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right"/>
        <w:tblLayout w:type="fixed"/>
        <w:tblLook w:val="0000" w:firstRow="0" w:lastRow="0" w:firstColumn="0" w:lastColumn="0" w:noHBand="0" w:noVBand="0"/>
      </w:tblPr>
      <w:tblGrid>
        <w:gridCol w:w="1498"/>
        <w:gridCol w:w="3252"/>
        <w:gridCol w:w="1428"/>
        <w:gridCol w:w="3318"/>
      </w:tblGrid>
      <w:tr w:rsidR="00BB4AF8" w:rsidRPr="006A47EF" w14:paraId="720E6919" w14:textId="77777777" w:rsidTr="008C099F">
        <w:trPr>
          <w:cantSplit/>
          <w:trHeight w:val="850"/>
          <w:jc w:val="right"/>
        </w:trPr>
        <w:tc>
          <w:tcPr>
            <w:tcW w:w="1529" w:type="dxa"/>
          </w:tcPr>
          <w:p w14:paraId="442BC39B" w14:textId="77777777" w:rsidR="00BB4AF8" w:rsidRPr="006A47EF" w:rsidRDefault="00BB4AF8" w:rsidP="008C099F">
            <w:pPr>
              <w:rPr>
                <w:rFonts w:ascii="Arial" w:hAnsi="Arial" w:cs="Arial"/>
                <w:b/>
                <w:sz w:val="27"/>
              </w:rPr>
            </w:pPr>
            <w:bookmarkStart w:id="0" w:name="_GoBack"/>
            <w:bookmarkEnd w:id="0"/>
            <w:r w:rsidRPr="006A47EF">
              <w:rPr>
                <w:rFonts w:ascii="Arial" w:hAnsi="Arial" w:cs="Arial"/>
                <w:b/>
                <w:sz w:val="27"/>
              </w:rPr>
              <w:t>UNITED</w:t>
            </w:r>
            <w:r w:rsidRPr="006A47EF">
              <w:rPr>
                <w:rFonts w:ascii="Arial" w:hAnsi="Arial" w:cs="Arial"/>
                <w:b/>
                <w:sz w:val="27"/>
              </w:rPr>
              <w:br/>
              <w:t>NATIONS</w:t>
            </w:r>
          </w:p>
        </w:tc>
        <w:tc>
          <w:tcPr>
            <w:tcW w:w="4789" w:type="dxa"/>
            <w:gridSpan w:val="2"/>
          </w:tcPr>
          <w:p w14:paraId="5DFBE8D3" w14:textId="77777777" w:rsidR="00BB4AF8" w:rsidRPr="006A47EF" w:rsidRDefault="00BB4AF8" w:rsidP="008C099F">
            <w:pPr>
              <w:rPr>
                <w:rFonts w:ascii="Univers" w:hAnsi="Univers"/>
                <w:b/>
                <w:sz w:val="27"/>
              </w:rPr>
            </w:pPr>
          </w:p>
        </w:tc>
        <w:tc>
          <w:tcPr>
            <w:tcW w:w="3394" w:type="dxa"/>
          </w:tcPr>
          <w:p w14:paraId="241FC67D" w14:textId="77777777" w:rsidR="00BB4AF8" w:rsidRPr="006A47EF" w:rsidRDefault="00BB4AF8" w:rsidP="008C099F">
            <w:pPr>
              <w:tabs>
                <w:tab w:val="left" w:pos="624"/>
                <w:tab w:val="left" w:pos="1871"/>
                <w:tab w:val="left" w:pos="2495"/>
                <w:tab w:val="left" w:pos="3119"/>
              </w:tabs>
              <w:jc w:val="right"/>
              <w:rPr>
                <w:rFonts w:ascii="Arial" w:hAnsi="Arial" w:cs="Arial"/>
                <w:b/>
                <w:sz w:val="64"/>
                <w:szCs w:val="64"/>
              </w:rPr>
            </w:pPr>
            <w:r w:rsidRPr="006A47EF">
              <w:rPr>
                <w:rFonts w:ascii="Arial" w:hAnsi="Arial" w:cs="Arial"/>
                <w:b/>
                <w:sz w:val="64"/>
                <w:szCs w:val="64"/>
              </w:rPr>
              <w:t>EP</w:t>
            </w:r>
          </w:p>
        </w:tc>
      </w:tr>
      <w:tr w:rsidR="00BB4AF8" w:rsidRPr="006A47EF" w14:paraId="01FD0410" w14:textId="77777777" w:rsidTr="008C099F">
        <w:trPr>
          <w:cantSplit/>
          <w:trHeight w:val="281"/>
          <w:jc w:val="right"/>
        </w:trPr>
        <w:tc>
          <w:tcPr>
            <w:tcW w:w="1529" w:type="dxa"/>
            <w:tcBorders>
              <w:bottom w:val="single" w:sz="4" w:space="0" w:color="auto"/>
            </w:tcBorders>
          </w:tcPr>
          <w:p w14:paraId="2DE2CD0F" w14:textId="77777777" w:rsidR="00BB4AF8" w:rsidRPr="006A47EF" w:rsidRDefault="00BB4AF8" w:rsidP="008C099F">
            <w:pPr>
              <w:tabs>
                <w:tab w:val="left" w:pos="624"/>
                <w:tab w:val="left" w:pos="1871"/>
                <w:tab w:val="left" w:pos="2495"/>
                <w:tab w:val="left" w:pos="3119"/>
              </w:tabs>
              <w:rPr>
                <w:noProof/>
                <w:sz w:val="18"/>
              </w:rPr>
            </w:pPr>
          </w:p>
        </w:tc>
        <w:tc>
          <w:tcPr>
            <w:tcW w:w="4789" w:type="dxa"/>
            <w:gridSpan w:val="2"/>
            <w:tcBorders>
              <w:bottom w:val="single" w:sz="4" w:space="0" w:color="auto"/>
            </w:tcBorders>
          </w:tcPr>
          <w:p w14:paraId="70E17E5B" w14:textId="77777777" w:rsidR="00BB4AF8" w:rsidRPr="006A47EF" w:rsidRDefault="00BB4AF8" w:rsidP="008C099F">
            <w:pPr>
              <w:tabs>
                <w:tab w:val="left" w:pos="624"/>
                <w:tab w:val="left" w:pos="1871"/>
                <w:tab w:val="left" w:pos="2495"/>
                <w:tab w:val="left" w:pos="3119"/>
              </w:tabs>
              <w:rPr>
                <w:noProof/>
                <w:sz w:val="18"/>
              </w:rPr>
            </w:pPr>
          </w:p>
        </w:tc>
        <w:tc>
          <w:tcPr>
            <w:tcW w:w="3394" w:type="dxa"/>
            <w:tcBorders>
              <w:bottom w:val="single" w:sz="4" w:space="0" w:color="auto"/>
            </w:tcBorders>
          </w:tcPr>
          <w:p w14:paraId="15B954F5" w14:textId="4FDF6383" w:rsidR="00BB4AF8" w:rsidRPr="006A47EF" w:rsidRDefault="00BB4AF8" w:rsidP="008B1FC5">
            <w:pPr>
              <w:tabs>
                <w:tab w:val="left" w:pos="624"/>
                <w:tab w:val="left" w:pos="1871"/>
                <w:tab w:val="left" w:pos="2495"/>
                <w:tab w:val="left" w:pos="3119"/>
              </w:tabs>
              <w:rPr>
                <w:noProof/>
                <w:sz w:val="18"/>
              </w:rPr>
            </w:pPr>
            <w:r w:rsidRPr="006A47EF">
              <w:rPr>
                <w:b/>
                <w:sz w:val="28"/>
              </w:rPr>
              <w:t>UNEP</w:t>
            </w:r>
            <w:r w:rsidRPr="006A47EF">
              <w:t>/OzL.Conv.1</w:t>
            </w:r>
            <w:r w:rsidR="0009725B">
              <w:t>1</w:t>
            </w:r>
            <w:r w:rsidRPr="006A47EF">
              <w:t>/</w:t>
            </w:r>
            <w:r>
              <w:t>Bur.</w:t>
            </w:r>
            <w:r w:rsidR="0009725B">
              <w:t>1</w:t>
            </w:r>
            <w:r>
              <w:t>/</w:t>
            </w:r>
            <w:r w:rsidR="00C03746">
              <w:t>3</w:t>
            </w:r>
            <w:r w:rsidR="004504CD">
              <w:br/>
            </w:r>
            <w:r w:rsidRPr="006A47EF">
              <w:rPr>
                <w:b/>
                <w:sz w:val="28"/>
                <w:szCs w:val="28"/>
              </w:rPr>
              <w:t>UNEP</w:t>
            </w:r>
            <w:r>
              <w:t>/OzL.Pro.</w:t>
            </w:r>
            <w:r w:rsidR="0009725B">
              <w:t>31</w:t>
            </w:r>
            <w:r w:rsidRPr="006A47EF">
              <w:t>/</w:t>
            </w:r>
            <w:r>
              <w:t>Bur.1/</w:t>
            </w:r>
            <w:r w:rsidR="00C03746">
              <w:t>3</w:t>
            </w:r>
          </w:p>
        </w:tc>
      </w:tr>
      <w:bookmarkStart w:id="1" w:name="_MON_1381242272"/>
      <w:bookmarkEnd w:id="1"/>
      <w:tr w:rsidR="00BB4AF8" w:rsidRPr="006A47EF" w14:paraId="77BD525C" w14:textId="77777777" w:rsidTr="008C099F">
        <w:trPr>
          <w:cantSplit/>
          <w:trHeight w:val="2219"/>
          <w:jc w:val="right"/>
        </w:trPr>
        <w:tc>
          <w:tcPr>
            <w:tcW w:w="1529" w:type="dxa"/>
            <w:tcBorders>
              <w:top w:val="single" w:sz="4" w:space="0" w:color="auto"/>
              <w:bottom w:val="single" w:sz="24" w:space="0" w:color="auto"/>
            </w:tcBorders>
          </w:tcPr>
          <w:p w14:paraId="6291911C" w14:textId="77777777" w:rsidR="00BB4AF8" w:rsidRPr="006A47EF" w:rsidRDefault="00BB4AF8" w:rsidP="008C099F">
            <w:r w:rsidRPr="006A47EF">
              <w:rPr>
                <w:noProof/>
              </w:rPr>
              <w:object w:dxaOrig="1831" w:dyaOrig="1726" w14:anchorId="0A907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61.5pt" o:ole="" fillcolor="window">
                  <v:imagedata r:id="rId10" o:title=""/>
                </v:shape>
                <o:OLEObject Type="Embed" ProgID="Word.Picture.8" ShapeID="_x0000_i1025" DrawAspect="Content" ObjectID="_1652191255" r:id="rId11"/>
              </w:object>
            </w:r>
            <w:r w:rsidRPr="000C347D">
              <w:rPr>
                <w:noProof/>
                <w:lang w:eastAsia="en-GB"/>
              </w:rPr>
              <w:drawing>
                <wp:inline distT="0" distB="0" distL="0" distR="0" wp14:anchorId="624A5A9E" wp14:editId="598343A7">
                  <wp:extent cx="714375" cy="7620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14375" cy="762000"/>
                          </a:xfrm>
                          <a:prstGeom prst="rect">
                            <a:avLst/>
                          </a:prstGeom>
                          <a:noFill/>
                          <a:ln>
                            <a:noFill/>
                          </a:ln>
                        </pic:spPr>
                      </pic:pic>
                    </a:graphicData>
                  </a:graphic>
                </wp:inline>
              </w:drawing>
            </w:r>
          </w:p>
        </w:tc>
        <w:tc>
          <w:tcPr>
            <w:tcW w:w="4789" w:type="dxa"/>
            <w:gridSpan w:val="2"/>
            <w:tcBorders>
              <w:top w:val="single" w:sz="4" w:space="0" w:color="auto"/>
              <w:bottom w:val="single" w:sz="24" w:space="0" w:color="auto"/>
            </w:tcBorders>
          </w:tcPr>
          <w:p w14:paraId="0578BAF7" w14:textId="77777777" w:rsidR="00BB4AF8" w:rsidRPr="006A47EF" w:rsidRDefault="00BB4AF8" w:rsidP="008C099F">
            <w:pPr>
              <w:tabs>
                <w:tab w:val="left" w:pos="624"/>
                <w:tab w:val="left" w:pos="1871"/>
                <w:tab w:val="left" w:pos="2495"/>
                <w:tab w:val="left" w:pos="3119"/>
              </w:tabs>
              <w:spacing w:before="1400"/>
              <w:rPr>
                <w:rFonts w:ascii="Univers" w:hAnsi="Univers"/>
                <w:b/>
                <w:sz w:val="28"/>
              </w:rPr>
            </w:pPr>
            <w:r w:rsidRPr="006A47EF">
              <w:rPr>
                <w:rFonts w:ascii="Arial" w:hAnsi="Arial" w:cs="Arial"/>
                <w:b/>
                <w:sz w:val="28"/>
                <w:szCs w:val="28"/>
              </w:rPr>
              <w:t>United Nations</w:t>
            </w:r>
            <w:r w:rsidRPr="006A47EF">
              <w:rPr>
                <w:rFonts w:ascii="Arial" w:hAnsi="Arial" w:cs="Arial"/>
                <w:b/>
                <w:sz w:val="28"/>
                <w:szCs w:val="28"/>
              </w:rPr>
              <w:br/>
              <w:t xml:space="preserve">Environment </w:t>
            </w:r>
            <w:r w:rsidRPr="006A47EF">
              <w:rPr>
                <w:rFonts w:ascii="Arial" w:hAnsi="Arial" w:cs="Arial"/>
                <w:b/>
                <w:sz w:val="28"/>
                <w:szCs w:val="28"/>
              </w:rPr>
              <w:br/>
              <w:t>Programme</w:t>
            </w:r>
          </w:p>
        </w:tc>
        <w:tc>
          <w:tcPr>
            <w:tcW w:w="3394" w:type="dxa"/>
            <w:tcBorders>
              <w:top w:val="single" w:sz="4" w:space="0" w:color="auto"/>
              <w:bottom w:val="single" w:sz="24" w:space="0" w:color="auto"/>
            </w:tcBorders>
          </w:tcPr>
          <w:p w14:paraId="03A94D68" w14:textId="1FADFB28" w:rsidR="00BB4AF8" w:rsidRPr="006A47EF" w:rsidRDefault="00BB4AF8" w:rsidP="008C099F">
            <w:pPr>
              <w:spacing w:before="120"/>
            </w:pPr>
            <w:r w:rsidRPr="006A47EF">
              <w:t>Distr.: General</w:t>
            </w:r>
            <w:r w:rsidRPr="006A47EF">
              <w:br/>
            </w:r>
            <w:r w:rsidR="008B1FC5">
              <w:t>26</w:t>
            </w:r>
            <w:r w:rsidR="0009725B">
              <w:t xml:space="preserve"> May 2020</w:t>
            </w:r>
          </w:p>
          <w:p w14:paraId="110B40B0" w14:textId="341E01BB" w:rsidR="00BB4AF8" w:rsidRPr="006A47EF" w:rsidRDefault="00BB4AF8" w:rsidP="008C099F">
            <w:pPr>
              <w:tabs>
                <w:tab w:val="left" w:pos="624"/>
                <w:tab w:val="left" w:pos="1871"/>
                <w:tab w:val="left" w:pos="2495"/>
                <w:tab w:val="left" w:pos="3119"/>
              </w:tabs>
              <w:spacing w:before="120"/>
            </w:pPr>
            <w:r w:rsidRPr="00A20C85">
              <w:t>English only</w:t>
            </w:r>
          </w:p>
        </w:tc>
      </w:tr>
      <w:tr w:rsidR="00BB4AF8" w:rsidRPr="006A47EF" w14:paraId="67585D72" w14:textId="77777777" w:rsidTr="008C099F">
        <w:trPr>
          <w:cantSplit/>
          <w:trHeight w:val="820"/>
          <w:jc w:val="right"/>
        </w:trPr>
        <w:tc>
          <w:tcPr>
            <w:tcW w:w="4856" w:type="dxa"/>
            <w:gridSpan w:val="2"/>
            <w:tcBorders>
              <w:top w:val="single" w:sz="24" w:space="0" w:color="auto"/>
            </w:tcBorders>
          </w:tcPr>
          <w:p w14:paraId="350D9CFE" w14:textId="6E0334F9" w:rsidR="00BB4AF8" w:rsidRDefault="00BB4AF8" w:rsidP="008C099F">
            <w:pPr>
              <w:rPr>
                <w:b/>
                <w:bCs/>
                <w:color w:val="000000"/>
              </w:rPr>
            </w:pPr>
            <w:r>
              <w:rPr>
                <w:b/>
                <w:bCs/>
                <w:color w:val="000000"/>
              </w:rPr>
              <w:t xml:space="preserve">Bureau of the </w:t>
            </w:r>
            <w:r w:rsidR="0009725B">
              <w:rPr>
                <w:b/>
                <w:bCs/>
                <w:color w:val="000000"/>
              </w:rPr>
              <w:t>eleventh</w:t>
            </w:r>
            <w:r w:rsidRPr="006A47EF">
              <w:rPr>
                <w:b/>
                <w:bCs/>
                <w:color w:val="000000"/>
              </w:rPr>
              <w:t xml:space="preserve"> </w:t>
            </w:r>
            <w:r w:rsidR="004E7228">
              <w:rPr>
                <w:b/>
                <w:bCs/>
                <w:color w:val="000000"/>
              </w:rPr>
              <w:t>m</w:t>
            </w:r>
            <w:r w:rsidRPr="006A47EF">
              <w:rPr>
                <w:b/>
                <w:bCs/>
                <w:color w:val="000000"/>
              </w:rPr>
              <w:t xml:space="preserve">eeting of the Conference of </w:t>
            </w:r>
            <w:r w:rsidRPr="006A47EF">
              <w:rPr>
                <w:b/>
                <w:bCs/>
                <w:color w:val="000000"/>
              </w:rPr>
              <w:br/>
              <w:t xml:space="preserve">the Parties to the Vienna Convention </w:t>
            </w:r>
            <w:r w:rsidRPr="006A47EF">
              <w:rPr>
                <w:b/>
                <w:bCs/>
                <w:color w:val="000000"/>
              </w:rPr>
              <w:br/>
              <w:t>for the Protection of the Ozone Layer</w:t>
            </w:r>
          </w:p>
          <w:p w14:paraId="664C82A1" w14:textId="6334B0C9" w:rsidR="00BB4AF8" w:rsidRPr="003D48EE" w:rsidRDefault="0009725B" w:rsidP="008C099F">
            <w:pPr>
              <w:rPr>
                <w:b/>
                <w:bCs/>
                <w:color w:val="000000"/>
              </w:rPr>
            </w:pPr>
            <w:r>
              <w:rPr>
                <w:b/>
                <w:bCs/>
                <w:color w:val="000000"/>
              </w:rPr>
              <w:t xml:space="preserve">Ad hoc </w:t>
            </w:r>
            <w:r w:rsidR="00BB4AF8">
              <w:rPr>
                <w:b/>
                <w:bCs/>
                <w:color w:val="000000"/>
              </w:rPr>
              <w:t>meeting</w:t>
            </w:r>
          </w:p>
        </w:tc>
        <w:tc>
          <w:tcPr>
            <w:tcW w:w="4856" w:type="dxa"/>
            <w:gridSpan w:val="2"/>
            <w:tcBorders>
              <w:top w:val="single" w:sz="24" w:space="0" w:color="auto"/>
            </w:tcBorders>
          </w:tcPr>
          <w:p w14:paraId="203C49D6" w14:textId="56C8096A" w:rsidR="00BB4AF8" w:rsidRDefault="00BB4AF8" w:rsidP="008C099F">
            <w:pPr>
              <w:rPr>
                <w:b/>
                <w:bCs/>
                <w:color w:val="000000"/>
              </w:rPr>
            </w:pPr>
            <w:r>
              <w:rPr>
                <w:b/>
                <w:bCs/>
                <w:color w:val="000000"/>
              </w:rPr>
              <w:t xml:space="preserve">Bureau of the </w:t>
            </w:r>
            <w:r w:rsidR="0009725B">
              <w:rPr>
                <w:b/>
                <w:bCs/>
                <w:color w:val="000000"/>
              </w:rPr>
              <w:t>Thirty-First</w:t>
            </w:r>
            <w:r w:rsidRPr="006A47EF">
              <w:rPr>
                <w:b/>
                <w:bCs/>
                <w:color w:val="000000"/>
              </w:rPr>
              <w:t xml:space="preserve"> Meeting of the Parties to the Montreal Protocol on Substances that Deplete the Ozone Layer</w:t>
            </w:r>
          </w:p>
          <w:p w14:paraId="43E94712" w14:textId="06D18C12" w:rsidR="00BB4AF8" w:rsidRPr="00133935" w:rsidRDefault="0009725B" w:rsidP="008C099F">
            <w:r>
              <w:rPr>
                <w:b/>
                <w:bCs/>
                <w:color w:val="000000"/>
              </w:rPr>
              <w:t>Ad hoc meeting</w:t>
            </w:r>
          </w:p>
        </w:tc>
      </w:tr>
      <w:tr w:rsidR="00BB4AF8" w:rsidRPr="006A47EF" w14:paraId="2D5A462E" w14:textId="77777777" w:rsidTr="008C099F">
        <w:trPr>
          <w:cantSplit/>
          <w:trHeight w:val="327"/>
          <w:jc w:val="right"/>
        </w:trPr>
        <w:tc>
          <w:tcPr>
            <w:tcW w:w="9712" w:type="dxa"/>
            <w:gridSpan w:val="4"/>
          </w:tcPr>
          <w:p w14:paraId="45879291" w14:textId="77777777" w:rsidR="0009725B" w:rsidRDefault="0009725B" w:rsidP="008C099F">
            <w:pPr>
              <w:spacing w:before="40" w:after="40"/>
              <w:jc w:val="center"/>
            </w:pPr>
          </w:p>
          <w:p w14:paraId="4405CB6F" w14:textId="664075D2" w:rsidR="00BB4AF8" w:rsidRPr="006A47EF" w:rsidRDefault="0009725B" w:rsidP="008C099F">
            <w:pPr>
              <w:spacing w:before="40" w:after="40"/>
              <w:jc w:val="center"/>
              <w:rPr>
                <w:b/>
                <w:bCs/>
                <w:color w:val="000000"/>
              </w:rPr>
            </w:pPr>
            <w:r>
              <w:t>Online</w:t>
            </w:r>
            <w:r w:rsidR="006950BE">
              <w:t xml:space="preserve">, </w:t>
            </w:r>
            <w:r>
              <w:t>21</w:t>
            </w:r>
            <w:r w:rsidR="00BB4AF8" w:rsidRPr="006A47EF">
              <w:t xml:space="preserve"> </w:t>
            </w:r>
            <w:r>
              <w:t>May 2</w:t>
            </w:r>
            <w:r w:rsidR="00BB4AF8" w:rsidRPr="006A47EF">
              <w:t>0</w:t>
            </w:r>
            <w:r>
              <w:t>20</w:t>
            </w:r>
          </w:p>
        </w:tc>
      </w:tr>
    </w:tbl>
    <w:p w14:paraId="25107944" w14:textId="454F4B14" w:rsidR="008B1FC5" w:rsidRPr="001305F4" w:rsidRDefault="008B1FC5" w:rsidP="008B1FC5">
      <w:pPr>
        <w:pStyle w:val="BBTitle"/>
      </w:pPr>
      <w:r w:rsidRPr="001305F4">
        <w:t xml:space="preserve">Report of the </w:t>
      </w:r>
      <w:r>
        <w:t xml:space="preserve">ad hoc </w:t>
      </w:r>
      <w:r w:rsidRPr="001305F4">
        <w:t>meeting of the Bureau of the e</w:t>
      </w:r>
      <w:r>
        <w:t>leve</w:t>
      </w:r>
      <w:r w:rsidRPr="001305F4">
        <w:t>nth meeting of the Conference of the Parties to the Vienna Convention for the Protection of the Ozone Layer and the Bureau of the T</w:t>
      </w:r>
      <w:r>
        <w:t>hirty</w:t>
      </w:r>
      <w:r w:rsidRPr="001305F4">
        <w:t>-</w:t>
      </w:r>
      <w:r>
        <w:t xml:space="preserve">First </w:t>
      </w:r>
      <w:r w:rsidRPr="001305F4">
        <w:t xml:space="preserve">Meeting of the Parties to the Montreal Protocol on Substances that Deplete the Ozone Layer </w:t>
      </w:r>
    </w:p>
    <w:p w14:paraId="0408E1CD" w14:textId="77777777" w:rsidR="008B1FC5" w:rsidRPr="001305F4" w:rsidRDefault="008B1FC5" w:rsidP="008B1FC5">
      <w:pPr>
        <w:pStyle w:val="CH1"/>
      </w:pPr>
      <w:r w:rsidRPr="001305F4">
        <w:tab/>
        <w:t>I.</w:t>
      </w:r>
      <w:r w:rsidRPr="001305F4">
        <w:tab/>
        <w:t>Opening of the meeting</w:t>
      </w:r>
    </w:p>
    <w:p w14:paraId="63CB1C82" w14:textId="272C4BA6" w:rsidR="008B1FC5" w:rsidRPr="001305F4" w:rsidRDefault="00610FF5" w:rsidP="00610FF5">
      <w:pPr>
        <w:pStyle w:val="Normalnumber"/>
        <w:numPr>
          <w:ilvl w:val="0"/>
          <w:numId w:val="0"/>
        </w:numPr>
        <w:ind w:left="1247"/>
        <w:rPr>
          <w:lang w:bidi="en-US"/>
        </w:rPr>
      </w:pPr>
      <w:r>
        <w:rPr>
          <w:lang w:bidi="en-US"/>
        </w:rPr>
        <w:t>1.</w:t>
      </w:r>
      <w:r>
        <w:rPr>
          <w:lang w:bidi="en-US"/>
        </w:rPr>
        <w:tab/>
      </w:r>
      <w:r w:rsidR="008B1FC5" w:rsidRPr="001305F4">
        <w:rPr>
          <w:lang w:bidi="en-US"/>
        </w:rPr>
        <w:t xml:space="preserve">The </w:t>
      </w:r>
      <w:r w:rsidR="0018129E">
        <w:rPr>
          <w:lang w:bidi="en-US"/>
        </w:rPr>
        <w:t>ad hoc</w:t>
      </w:r>
      <w:r w:rsidR="008B1FC5" w:rsidRPr="001305F4">
        <w:rPr>
          <w:lang w:bidi="en-US"/>
        </w:rPr>
        <w:t xml:space="preserve"> </w:t>
      </w:r>
      <w:r w:rsidR="008B1FC5" w:rsidRPr="001305F4">
        <w:t xml:space="preserve">meeting of the Bureau of the </w:t>
      </w:r>
      <w:r w:rsidR="00396612">
        <w:t>eleventh</w:t>
      </w:r>
      <w:r w:rsidR="008B1FC5" w:rsidRPr="001305F4">
        <w:t xml:space="preserve"> meeting of the Conference of the Parties to the Vienna Convention for the Protection of the Ozone Layer and the Bureau of the T</w:t>
      </w:r>
      <w:r w:rsidR="00396612">
        <w:t>hir</w:t>
      </w:r>
      <w:r w:rsidR="008B1FC5" w:rsidRPr="001305F4">
        <w:t>ty-</w:t>
      </w:r>
      <w:r w:rsidR="00396612">
        <w:t>First</w:t>
      </w:r>
      <w:r w:rsidR="008B1FC5" w:rsidRPr="001305F4">
        <w:t xml:space="preserve"> Meeting of the Parties to the Montreal Protocol on Substances that Deplete the Ozone Layer w</w:t>
      </w:r>
      <w:r w:rsidR="00396612">
        <w:t xml:space="preserve">as </w:t>
      </w:r>
      <w:r w:rsidR="008B1FC5" w:rsidRPr="001305F4">
        <w:t xml:space="preserve">held </w:t>
      </w:r>
      <w:r w:rsidR="00396612">
        <w:t xml:space="preserve">online </w:t>
      </w:r>
      <w:r w:rsidR="00DF6968">
        <w:t>21</w:t>
      </w:r>
      <w:r w:rsidR="008B1FC5" w:rsidRPr="001305F4">
        <w:rPr>
          <w:lang w:bidi="en-US"/>
        </w:rPr>
        <w:t xml:space="preserve"> </w:t>
      </w:r>
      <w:r w:rsidR="00DF6968">
        <w:rPr>
          <w:lang w:bidi="en-US"/>
        </w:rPr>
        <w:t>May 2020</w:t>
      </w:r>
      <w:r w:rsidR="008B1FC5" w:rsidRPr="001305F4">
        <w:rPr>
          <w:lang w:bidi="en-US"/>
        </w:rPr>
        <w:t>.</w:t>
      </w:r>
      <w:r w:rsidR="00CB3879">
        <w:rPr>
          <w:lang w:bidi="en-US"/>
        </w:rPr>
        <w:t xml:space="preserve"> The purpose of the meeting was to discuss the plans that the Ozone Secretariat </w:t>
      </w:r>
      <w:r w:rsidR="001302C2">
        <w:rPr>
          <w:lang w:bidi="en-US"/>
        </w:rPr>
        <w:t xml:space="preserve">had </w:t>
      </w:r>
      <w:r w:rsidR="00CB3879">
        <w:rPr>
          <w:lang w:bidi="en-US"/>
        </w:rPr>
        <w:t xml:space="preserve">put in place for the meetings under the Montreal Protocol and the Vienna Convention in 2020 and 2021, taking into consideration the global situation </w:t>
      </w:r>
      <w:r w:rsidR="001302C2">
        <w:rPr>
          <w:lang w:bidi="en-US"/>
        </w:rPr>
        <w:t xml:space="preserve">in </w:t>
      </w:r>
      <w:r w:rsidR="00CB3879">
        <w:rPr>
          <w:lang w:bidi="en-US"/>
        </w:rPr>
        <w:t>response to the COVID-19 pandemic.</w:t>
      </w:r>
    </w:p>
    <w:p w14:paraId="01EFDEB2" w14:textId="633E34B9" w:rsidR="008B1FC5" w:rsidRPr="001305F4" w:rsidRDefault="00610FF5" w:rsidP="00610FF5">
      <w:pPr>
        <w:pStyle w:val="Normalpool"/>
        <w:spacing w:after="120"/>
        <w:ind w:left="1247"/>
        <w:rPr>
          <w:lang w:bidi="en-US"/>
        </w:rPr>
      </w:pPr>
      <w:r>
        <w:rPr>
          <w:lang w:bidi="en-US"/>
        </w:rPr>
        <w:t>2.</w:t>
      </w:r>
      <w:r>
        <w:rPr>
          <w:lang w:bidi="en-US"/>
        </w:rPr>
        <w:tab/>
      </w:r>
      <w:r w:rsidR="008B1FC5" w:rsidRPr="001305F4">
        <w:rPr>
          <w:lang w:bidi="en-US"/>
        </w:rPr>
        <w:t>The meeting was attended by the following me</w:t>
      </w:r>
      <w:r w:rsidR="0018129E">
        <w:rPr>
          <w:lang w:bidi="en-US"/>
        </w:rPr>
        <w:t xml:space="preserve">mbers of the Bureau of the </w:t>
      </w:r>
      <w:r w:rsidR="008B1FC5" w:rsidRPr="001305F4">
        <w:rPr>
          <w:lang w:bidi="en-US"/>
        </w:rPr>
        <w:t>e</w:t>
      </w:r>
      <w:r w:rsidR="0018129E">
        <w:rPr>
          <w:lang w:bidi="en-US"/>
        </w:rPr>
        <w:t xml:space="preserve">leventh </w:t>
      </w:r>
      <w:r w:rsidR="008B1FC5" w:rsidRPr="001305F4">
        <w:rPr>
          <w:lang w:bidi="en-US"/>
        </w:rPr>
        <w:t xml:space="preserve">meeting of the Conference of the Parties to the Vienna Convention: </w:t>
      </w:r>
      <w:r w:rsidRPr="00DB6883">
        <w:t>Marc D’Iorio (Canada)</w:t>
      </w:r>
      <w:r>
        <w:t xml:space="preserve">, Mr. </w:t>
      </w:r>
      <w:r w:rsidRPr="00DB6883">
        <w:t xml:space="preserve">Ezzat Lewis H. </w:t>
      </w:r>
      <w:proofErr w:type="spellStart"/>
      <w:r w:rsidRPr="00DB6883">
        <w:t>Agaiby</w:t>
      </w:r>
      <w:proofErr w:type="spellEnd"/>
      <w:r w:rsidRPr="00DB6883">
        <w:t xml:space="preserve"> (Egypt)</w:t>
      </w:r>
      <w:r>
        <w:t>,</w:t>
      </w:r>
      <w:r w:rsidR="00A61023">
        <w:t xml:space="preserve"> Ms. </w:t>
      </w:r>
      <w:proofErr w:type="spellStart"/>
      <w:r w:rsidR="00A61023">
        <w:t>Habibun</w:t>
      </w:r>
      <w:proofErr w:type="spellEnd"/>
      <w:r w:rsidR="00A61023">
        <w:t xml:space="preserve"> </w:t>
      </w:r>
      <w:r w:rsidR="00A61023" w:rsidRPr="00A61023">
        <w:t>Nahar</w:t>
      </w:r>
      <w:r w:rsidRPr="00A61023">
        <w:t xml:space="preserve"> (Bangladesh),</w:t>
      </w:r>
      <w:r>
        <w:t xml:space="preserve"> Ms. </w:t>
      </w:r>
      <w:r w:rsidRPr="00DB6883">
        <w:t>Liana Ghahramanyan (Armenia)</w:t>
      </w:r>
      <w:r>
        <w:t xml:space="preserve">, and Ms. </w:t>
      </w:r>
      <w:r w:rsidR="00216772" w:rsidRPr="00216772">
        <w:t xml:space="preserve">Gilda Torres Ferreira </w:t>
      </w:r>
      <w:r w:rsidRPr="00DB6883">
        <w:t>(Paraguay)</w:t>
      </w:r>
      <w:r>
        <w:t>.</w:t>
      </w:r>
    </w:p>
    <w:p w14:paraId="6A3EF1E8" w14:textId="67807B4D" w:rsidR="008B1FC5" w:rsidRPr="00610FF5" w:rsidRDefault="00610FF5" w:rsidP="00610FF5">
      <w:pPr>
        <w:pStyle w:val="NormalNonumber"/>
        <w:tabs>
          <w:tab w:val="clear" w:pos="1247"/>
          <w:tab w:val="clear" w:pos="1814"/>
          <w:tab w:val="clear" w:pos="2381"/>
          <w:tab w:val="clear" w:pos="2948"/>
          <w:tab w:val="clear" w:pos="3515"/>
          <w:tab w:val="left" w:pos="624"/>
          <w:tab w:val="left" w:pos="1260"/>
          <w:tab w:val="left" w:pos="1800"/>
        </w:tabs>
        <w:ind w:left="1260" w:hanging="13"/>
        <w:rPr>
          <w:b/>
          <w:i/>
        </w:rPr>
      </w:pPr>
      <w:r>
        <w:rPr>
          <w:lang w:bidi="en-US"/>
        </w:rPr>
        <w:t>3.</w:t>
      </w:r>
      <w:r>
        <w:rPr>
          <w:lang w:bidi="en-US"/>
        </w:rPr>
        <w:tab/>
      </w:r>
      <w:r w:rsidR="008B1FC5" w:rsidRPr="001305F4">
        <w:rPr>
          <w:lang w:bidi="en-US"/>
        </w:rPr>
        <w:t>The following members of the Bureau of the T</w:t>
      </w:r>
      <w:r w:rsidR="0018129E">
        <w:rPr>
          <w:lang w:bidi="en-US"/>
        </w:rPr>
        <w:t>hirty</w:t>
      </w:r>
      <w:r w:rsidR="008B1FC5" w:rsidRPr="001305F4">
        <w:rPr>
          <w:lang w:bidi="en-US"/>
        </w:rPr>
        <w:t>-</w:t>
      </w:r>
      <w:r w:rsidR="0018129E">
        <w:rPr>
          <w:lang w:bidi="en-US"/>
        </w:rPr>
        <w:t>First</w:t>
      </w:r>
      <w:r w:rsidR="008B1FC5" w:rsidRPr="001305F4">
        <w:rPr>
          <w:lang w:bidi="en-US"/>
        </w:rPr>
        <w:t xml:space="preserve"> Meeting of the Parties to the Montreal Protocol</w:t>
      </w:r>
      <w:r w:rsidR="001302C2">
        <w:rPr>
          <w:lang w:bidi="en-US"/>
        </w:rPr>
        <w:t xml:space="preserve"> also attended the meeting</w:t>
      </w:r>
      <w:r w:rsidR="008B1FC5" w:rsidRPr="001305F4">
        <w:rPr>
          <w:lang w:bidi="en-US"/>
        </w:rPr>
        <w:t xml:space="preserve">: </w:t>
      </w:r>
      <w:r w:rsidRPr="000B5A34">
        <w:t>M</w:t>
      </w:r>
      <w:r>
        <w:t xml:space="preserve">r. Leslie Smith </w:t>
      </w:r>
      <w:r w:rsidR="001302C2">
        <w:t xml:space="preserve">representing </w:t>
      </w:r>
      <w:r>
        <w:t xml:space="preserve">Mr. Alvin Da </w:t>
      </w:r>
      <w:proofErr w:type="spellStart"/>
      <w:r>
        <w:t>Breo</w:t>
      </w:r>
      <w:proofErr w:type="spellEnd"/>
      <w:r>
        <w:t xml:space="preserve"> (Grenada), </w:t>
      </w:r>
      <w:r w:rsidRPr="000B5A34">
        <w:rPr>
          <w:iCs/>
        </w:rPr>
        <w:t>Mr. Ezzat Lewis</w:t>
      </w:r>
      <w:r>
        <w:rPr>
          <w:iCs/>
        </w:rPr>
        <w:t xml:space="preserve"> </w:t>
      </w:r>
      <w:proofErr w:type="spellStart"/>
      <w:r>
        <w:rPr>
          <w:iCs/>
        </w:rPr>
        <w:t>Agaiby</w:t>
      </w:r>
      <w:proofErr w:type="spellEnd"/>
      <w:r>
        <w:rPr>
          <w:iCs/>
        </w:rPr>
        <w:t xml:space="preserve"> (Egypt), </w:t>
      </w:r>
      <w:r w:rsidRPr="000B5A34">
        <w:t xml:space="preserve">Ms. </w:t>
      </w:r>
      <w:proofErr w:type="spellStart"/>
      <w:r w:rsidRPr="000B5A34">
        <w:t>Nor</w:t>
      </w:r>
      <w:r>
        <w:t>l</w:t>
      </w:r>
      <w:r w:rsidRPr="000B5A34">
        <w:t>in</w:t>
      </w:r>
      <w:proofErr w:type="spellEnd"/>
      <w:r w:rsidRPr="000B5A34">
        <w:t xml:space="preserve"> </w:t>
      </w:r>
      <w:r>
        <w:t xml:space="preserve">Jaafar (Malaysia), </w:t>
      </w:r>
      <w:r w:rsidRPr="000B5A34">
        <w:rPr>
          <w:iCs/>
        </w:rPr>
        <w:t>Mr. Patric</w:t>
      </w:r>
      <w:r>
        <w:rPr>
          <w:iCs/>
        </w:rPr>
        <w:t xml:space="preserve">k McInerney (Australia), </w:t>
      </w:r>
      <w:r w:rsidRPr="000B5A34">
        <w:rPr>
          <w:iCs/>
        </w:rPr>
        <w:t>Ms. Ramona Koska (Hu</w:t>
      </w:r>
      <w:r>
        <w:rPr>
          <w:iCs/>
        </w:rPr>
        <w:t>ngary)</w:t>
      </w:r>
      <w:r w:rsidR="008B1FC5" w:rsidRPr="001305F4">
        <w:rPr>
          <w:lang w:bidi="en-US"/>
        </w:rPr>
        <w:t>.</w:t>
      </w:r>
    </w:p>
    <w:p w14:paraId="0BD347AC" w14:textId="4D6B197C" w:rsidR="008B1FC5" w:rsidRPr="001305F4" w:rsidRDefault="008B1FC5" w:rsidP="00610FF5">
      <w:pPr>
        <w:pStyle w:val="Normalnumber"/>
        <w:numPr>
          <w:ilvl w:val="0"/>
          <w:numId w:val="42"/>
        </w:numPr>
        <w:ind w:left="1800" w:hanging="553"/>
        <w:rPr>
          <w:lang w:bidi="en-US"/>
        </w:rPr>
      </w:pPr>
      <w:r w:rsidRPr="001305F4">
        <w:rPr>
          <w:lang w:bidi="en-US"/>
        </w:rPr>
        <w:t xml:space="preserve">The full list of participants is set out in annex </w:t>
      </w:r>
      <w:r w:rsidR="00886E1F">
        <w:rPr>
          <w:lang w:bidi="en-US"/>
        </w:rPr>
        <w:t xml:space="preserve">1 </w:t>
      </w:r>
      <w:r w:rsidRPr="001305F4">
        <w:rPr>
          <w:lang w:bidi="en-US"/>
        </w:rPr>
        <w:t>to the present report.</w:t>
      </w:r>
    </w:p>
    <w:p w14:paraId="1048F918" w14:textId="58E85A08" w:rsidR="00CF63FD" w:rsidRDefault="00610FF5" w:rsidP="00610FF5">
      <w:pPr>
        <w:pStyle w:val="Normalnumber"/>
        <w:numPr>
          <w:ilvl w:val="0"/>
          <w:numId w:val="0"/>
        </w:numPr>
        <w:ind w:left="1247"/>
        <w:rPr>
          <w:lang w:bidi="en-US"/>
        </w:rPr>
      </w:pPr>
      <w:r>
        <w:rPr>
          <w:lang w:bidi="en-US"/>
        </w:rPr>
        <w:t>5.</w:t>
      </w:r>
      <w:r>
        <w:rPr>
          <w:lang w:bidi="en-US"/>
        </w:rPr>
        <w:tab/>
      </w:r>
      <w:r w:rsidR="0018129E" w:rsidRPr="001305F4">
        <w:rPr>
          <w:lang w:bidi="en-US"/>
        </w:rPr>
        <w:t xml:space="preserve">The meeting was opened at </w:t>
      </w:r>
      <w:r w:rsidR="00CF63FD">
        <w:rPr>
          <w:lang w:bidi="en-US"/>
        </w:rPr>
        <w:t>3</w:t>
      </w:r>
      <w:r w:rsidR="0018129E" w:rsidRPr="001305F4">
        <w:rPr>
          <w:lang w:bidi="en-US"/>
        </w:rPr>
        <w:t>.0</w:t>
      </w:r>
      <w:r w:rsidR="00CF63FD">
        <w:rPr>
          <w:lang w:bidi="en-US"/>
        </w:rPr>
        <w:t>0</w:t>
      </w:r>
      <w:r w:rsidR="0018129E" w:rsidRPr="001305F4">
        <w:rPr>
          <w:lang w:bidi="en-US"/>
        </w:rPr>
        <w:t xml:space="preserve"> p.m. </w:t>
      </w:r>
      <w:r w:rsidR="00CF63FD">
        <w:rPr>
          <w:lang w:bidi="en-US"/>
        </w:rPr>
        <w:t xml:space="preserve">(Nairobi time) </w:t>
      </w:r>
      <w:r w:rsidR="0018129E" w:rsidRPr="001305F4">
        <w:rPr>
          <w:lang w:bidi="en-US"/>
        </w:rPr>
        <w:t xml:space="preserve">by the President of the Bureau of the </w:t>
      </w:r>
      <w:r w:rsidR="00CF63FD">
        <w:rPr>
          <w:lang w:bidi="en-US"/>
        </w:rPr>
        <w:t>eleventh m</w:t>
      </w:r>
      <w:r w:rsidR="0018129E" w:rsidRPr="001305F4">
        <w:rPr>
          <w:lang w:bidi="en-US"/>
        </w:rPr>
        <w:t xml:space="preserve">eeting of the </w:t>
      </w:r>
      <w:r w:rsidR="00CF63FD">
        <w:rPr>
          <w:lang w:bidi="en-US"/>
        </w:rPr>
        <w:t xml:space="preserve">Conference of the </w:t>
      </w:r>
      <w:r w:rsidR="0018129E" w:rsidRPr="001305F4">
        <w:rPr>
          <w:lang w:bidi="en-US"/>
        </w:rPr>
        <w:t xml:space="preserve">Parties, </w:t>
      </w:r>
      <w:r>
        <w:rPr>
          <w:lang w:bidi="en-US"/>
        </w:rPr>
        <w:t xml:space="preserve">Mr. </w:t>
      </w:r>
      <w:r w:rsidR="00CF63FD">
        <w:rPr>
          <w:lang w:bidi="en-US"/>
        </w:rPr>
        <w:t>Marc</w:t>
      </w:r>
      <w:r>
        <w:rPr>
          <w:lang w:bidi="en-US"/>
        </w:rPr>
        <w:t xml:space="preserve"> D’Iorio </w:t>
      </w:r>
      <w:r w:rsidR="0018129E" w:rsidRPr="001305F4">
        <w:rPr>
          <w:lang w:bidi="en-US"/>
        </w:rPr>
        <w:t>(</w:t>
      </w:r>
      <w:r w:rsidR="00CF63FD">
        <w:rPr>
          <w:lang w:bidi="en-US"/>
        </w:rPr>
        <w:t>Canada</w:t>
      </w:r>
      <w:r w:rsidR="0018129E" w:rsidRPr="001305F4">
        <w:rPr>
          <w:lang w:bidi="en-US"/>
        </w:rPr>
        <w:t>).</w:t>
      </w:r>
    </w:p>
    <w:p w14:paraId="6ED65BDA" w14:textId="77777777" w:rsidR="008B1FC5" w:rsidRPr="001305F4" w:rsidRDefault="008B1FC5" w:rsidP="008B1FC5">
      <w:pPr>
        <w:pStyle w:val="CH1"/>
        <w:keepNext w:val="0"/>
        <w:keepLines w:val="0"/>
      </w:pPr>
      <w:r w:rsidRPr="001305F4">
        <w:tab/>
        <w:t>II.</w:t>
      </w:r>
      <w:r w:rsidRPr="001305F4">
        <w:tab/>
        <w:t>Adoption of the agenda</w:t>
      </w:r>
    </w:p>
    <w:p w14:paraId="308EA4E5" w14:textId="64D2BA2C" w:rsidR="008B1FC5" w:rsidRPr="001305F4" w:rsidRDefault="00610FF5" w:rsidP="00610FF5">
      <w:pPr>
        <w:pStyle w:val="Normalnumber"/>
        <w:numPr>
          <w:ilvl w:val="0"/>
          <w:numId w:val="0"/>
        </w:numPr>
        <w:tabs>
          <w:tab w:val="clear" w:pos="1247"/>
          <w:tab w:val="clear" w:pos="1814"/>
          <w:tab w:val="clear" w:pos="2381"/>
          <w:tab w:val="clear" w:pos="2948"/>
          <w:tab w:val="clear" w:pos="3515"/>
        </w:tabs>
        <w:ind w:left="1247"/>
        <w:rPr>
          <w:lang w:bidi="en-US"/>
        </w:rPr>
      </w:pPr>
      <w:r>
        <w:rPr>
          <w:bCs/>
        </w:rPr>
        <w:t>6.</w:t>
      </w:r>
      <w:r>
        <w:rPr>
          <w:bCs/>
        </w:rPr>
        <w:tab/>
      </w:r>
      <w:r w:rsidR="008B1FC5" w:rsidRPr="001305F4">
        <w:rPr>
          <w:bCs/>
        </w:rPr>
        <w:t>The provisional agenda for the meeting, set out in document UNEP/OzL.Conv.1</w:t>
      </w:r>
      <w:r w:rsidR="00CF63FD">
        <w:rPr>
          <w:bCs/>
        </w:rPr>
        <w:t>1</w:t>
      </w:r>
      <w:r w:rsidR="008B1FC5" w:rsidRPr="001305F4">
        <w:rPr>
          <w:bCs/>
        </w:rPr>
        <w:t>/Bur.</w:t>
      </w:r>
      <w:r w:rsidR="00CF63FD">
        <w:rPr>
          <w:bCs/>
        </w:rPr>
        <w:t>1</w:t>
      </w:r>
      <w:r w:rsidR="008B1FC5" w:rsidRPr="001305F4">
        <w:rPr>
          <w:bCs/>
        </w:rPr>
        <w:t>/1</w:t>
      </w:r>
      <w:r w:rsidR="008B1FC5" w:rsidRPr="001305F4">
        <w:rPr>
          <w:bCs/>
        </w:rPr>
        <w:noBreakHyphen/>
        <w:t>UNEP/OzL.Pro.</w:t>
      </w:r>
      <w:r w:rsidR="00CF63FD">
        <w:rPr>
          <w:bCs/>
        </w:rPr>
        <w:t>31</w:t>
      </w:r>
      <w:r w:rsidR="008B1FC5" w:rsidRPr="001305F4">
        <w:rPr>
          <w:bCs/>
        </w:rPr>
        <w:t>/Bur.1/1, was adopted as follows:</w:t>
      </w:r>
    </w:p>
    <w:p w14:paraId="6B58B1D7" w14:textId="77777777" w:rsidR="008B1FC5" w:rsidRPr="001305F4" w:rsidRDefault="008B1FC5" w:rsidP="008B1FC5">
      <w:pPr>
        <w:pStyle w:val="Normalnumber"/>
        <w:numPr>
          <w:ilvl w:val="0"/>
          <w:numId w:val="41"/>
        </w:numPr>
        <w:tabs>
          <w:tab w:val="clear" w:pos="1247"/>
          <w:tab w:val="clear" w:pos="1814"/>
          <w:tab w:val="clear" w:pos="2381"/>
          <w:tab w:val="clear" w:pos="2948"/>
          <w:tab w:val="clear" w:pos="3515"/>
        </w:tabs>
        <w:ind w:left="2495" w:hanging="624"/>
      </w:pPr>
      <w:r w:rsidRPr="001305F4">
        <w:t>Opening of the meeting.</w:t>
      </w:r>
    </w:p>
    <w:p w14:paraId="44AB7E57" w14:textId="77777777" w:rsidR="008B1FC5" w:rsidRPr="001305F4" w:rsidRDefault="008B1FC5" w:rsidP="008B1FC5">
      <w:pPr>
        <w:pStyle w:val="Normalnumber"/>
        <w:numPr>
          <w:ilvl w:val="0"/>
          <w:numId w:val="41"/>
        </w:numPr>
        <w:tabs>
          <w:tab w:val="clear" w:pos="1247"/>
          <w:tab w:val="clear" w:pos="1814"/>
          <w:tab w:val="clear" w:pos="2381"/>
          <w:tab w:val="clear" w:pos="2948"/>
          <w:tab w:val="clear" w:pos="3515"/>
        </w:tabs>
        <w:ind w:left="2495" w:hanging="624"/>
      </w:pPr>
      <w:r w:rsidRPr="001305F4">
        <w:lastRenderedPageBreak/>
        <w:t>Adoption of the agenda.</w:t>
      </w:r>
    </w:p>
    <w:p w14:paraId="6BD577A1" w14:textId="77777777" w:rsidR="00CB3879" w:rsidRPr="00223A2E" w:rsidRDefault="00CB3879" w:rsidP="00CB3879">
      <w:pPr>
        <w:pStyle w:val="Normalnumber"/>
        <w:numPr>
          <w:ilvl w:val="0"/>
          <w:numId w:val="41"/>
        </w:numPr>
        <w:tabs>
          <w:tab w:val="clear" w:pos="1814"/>
          <w:tab w:val="clear" w:pos="2381"/>
          <w:tab w:val="left" w:pos="1890"/>
          <w:tab w:val="left" w:pos="2520"/>
        </w:tabs>
        <w:ind w:left="2520" w:hanging="630"/>
        <w:jc w:val="both"/>
        <w:rPr>
          <w:lang w:val="en-US"/>
        </w:rPr>
      </w:pPr>
      <w:r w:rsidRPr="00262D6F">
        <w:t xml:space="preserve">Discussion on the planning and conduct of meetings related to the Vienna Convention and the Montreal Protocol in 2020 and 2021.  </w:t>
      </w:r>
    </w:p>
    <w:p w14:paraId="4CE7C47C" w14:textId="794FA270" w:rsidR="008B1FC5" w:rsidRPr="001305F4" w:rsidRDefault="008B1FC5" w:rsidP="00CB3879">
      <w:pPr>
        <w:pStyle w:val="Normalnumber"/>
        <w:numPr>
          <w:ilvl w:val="0"/>
          <w:numId w:val="41"/>
        </w:numPr>
        <w:tabs>
          <w:tab w:val="clear" w:pos="1247"/>
          <w:tab w:val="clear" w:pos="1814"/>
          <w:tab w:val="clear" w:pos="2381"/>
          <w:tab w:val="clear" w:pos="2948"/>
          <w:tab w:val="clear" w:pos="3515"/>
        </w:tabs>
        <w:ind w:left="2495" w:hanging="624"/>
      </w:pPr>
      <w:r w:rsidRPr="001305F4">
        <w:t xml:space="preserve">Other matters.  </w:t>
      </w:r>
    </w:p>
    <w:p w14:paraId="7269B83D" w14:textId="77777777" w:rsidR="008B1FC5" w:rsidRPr="001305F4" w:rsidRDefault="008B1FC5" w:rsidP="008B1FC5">
      <w:pPr>
        <w:pStyle w:val="Normalnumber"/>
        <w:numPr>
          <w:ilvl w:val="0"/>
          <w:numId w:val="41"/>
        </w:numPr>
        <w:tabs>
          <w:tab w:val="clear" w:pos="1247"/>
          <w:tab w:val="clear" w:pos="1814"/>
          <w:tab w:val="clear" w:pos="2381"/>
          <w:tab w:val="clear" w:pos="2948"/>
          <w:tab w:val="clear" w:pos="3515"/>
        </w:tabs>
        <w:ind w:left="2495" w:hanging="624"/>
      </w:pPr>
      <w:r w:rsidRPr="001305F4">
        <w:t>Closure of the meeting.</w:t>
      </w:r>
    </w:p>
    <w:p w14:paraId="5CCDEB47" w14:textId="34FD9D59" w:rsidR="008B1FC5" w:rsidRPr="001305F4" w:rsidRDefault="008B1FC5" w:rsidP="008B1FC5">
      <w:pPr>
        <w:pStyle w:val="CH1"/>
        <w:keepNext w:val="0"/>
        <w:keepLines w:val="0"/>
      </w:pPr>
      <w:r w:rsidRPr="001305F4">
        <w:tab/>
        <w:t>III.</w:t>
      </w:r>
      <w:r w:rsidRPr="001305F4">
        <w:tab/>
      </w:r>
      <w:r w:rsidR="00CB3879" w:rsidRPr="00262D6F">
        <w:t>Discussion on the planning and conduct of meetings related to the Vienna Convention and the Montreal Protocol in</w:t>
      </w:r>
      <w:r w:rsidR="00CB3879">
        <w:t xml:space="preserve"> 2020 and 2021</w:t>
      </w:r>
    </w:p>
    <w:p w14:paraId="449DAFEC" w14:textId="0273F323" w:rsidR="00886E1F" w:rsidRDefault="00886E1F" w:rsidP="00F72AAB">
      <w:pPr>
        <w:pStyle w:val="Normalnumber"/>
        <w:numPr>
          <w:ilvl w:val="0"/>
          <w:numId w:val="41"/>
        </w:numPr>
        <w:tabs>
          <w:tab w:val="clear" w:pos="1247"/>
          <w:tab w:val="clear" w:pos="2381"/>
          <w:tab w:val="left" w:pos="1260"/>
        </w:tabs>
        <w:ind w:left="1260"/>
      </w:pPr>
      <w:r>
        <w:t>The Executive Secretary, Ms. Tina Birmpili, i</w:t>
      </w:r>
      <w:r w:rsidR="008B1FC5" w:rsidRPr="001305F4">
        <w:t>ntroduc</w:t>
      </w:r>
      <w:r>
        <w:t xml:space="preserve">ed the issue. She </w:t>
      </w:r>
      <w:r w:rsidR="00F72AAB">
        <w:t xml:space="preserve">informed the Bureaux that, as communicated to the parties earlier, the Secretariat was </w:t>
      </w:r>
      <w:r w:rsidR="001302C2">
        <w:t>recommending</w:t>
      </w:r>
      <w:r w:rsidR="00F72AAB">
        <w:t xml:space="preserve"> that </w:t>
      </w:r>
      <w:r>
        <w:t>the forty-second meeting o</w:t>
      </w:r>
      <w:r w:rsidR="001302C2">
        <w:t>f the Open-ended Working Group sh</w:t>
      </w:r>
      <w:r w:rsidR="00F72AAB">
        <w:t>ould</w:t>
      </w:r>
      <w:r>
        <w:t xml:space="preserve"> not be held in Montreal as </w:t>
      </w:r>
      <w:r w:rsidR="00F72AAB">
        <w:t xml:space="preserve">scheduled </w:t>
      </w:r>
      <w:r>
        <w:t xml:space="preserve">because of the ongoing restrictions on large gatherings and international travel bans.  She </w:t>
      </w:r>
      <w:r w:rsidR="001302C2">
        <w:t xml:space="preserve">explained </w:t>
      </w:r>
      <w:r>
        <w:t>th</w:t>
      </w:r>
      <w:r w:rsidR="00F72AAB">
        <w:t xml:space="preserve">at in consultation with many parties the </w:t>
      </w:r>
      <w:r w:rsidR="00620457">
        <w:t xml:space="preserve">Secretariat had put in place </w:t>
      </w:r>
      <w:r w:rsidR="00F72AAB">
        <w:t>contingency p</w:t>
      </w:r>
      <w:r>
        <w:t xml:space="preserve">lans </w:t>
      </w:r>
      <w:r w:rsidR="00F72AAB">
        <w:t>in the event that a physical meeting of the Open-ended Working Group could not be held</w:t>
      </w:r>
      <w:r w:rsidR="00154652">
        <w:t>.  The main elements were as below</w:t>
      </w:r>
      <w:r w:rsidR="00F72AAB">
        <w:t>:</w:t>
      </w:r>
    </w:p>
    <w:p w14:paraId="25EF1947" w14:textId="148C0201" w:rsidR="000743A5" w:rsidRDefault="000743A5" w:rsidP="00154652">
      <w:pPr>
        <w:pStyle w:val="Normalnumber"/>
        <w:numPr>
          <w:ilvl w:val="1"/>
          <w:numId w:val="41"/>
        </w:numPr>
        <w:tabs>
          <w:tab w:val="clear" w:pos="1247"/>
          <w:tab w:val="clear" w:pos="1660"/>
          <w:tab w:val="clear" w:pos="1814"/>
          <w:tab w:val="clear" w:pos="2381"/>
          <w:tab w:val="num" w:pos="1260"/>
          <w:tab w:val="left" w:pos="1890"/>
        </w:tabs>
        <w:ind w:left="1260" w:firstLine="0"/>
      </w:pPr>
      <w:r>
        <w:t>An online technical meeting on replenishment will be organized in three identical technical sessions</w:t>
      </w:r>
      <w:r w:rsidR="00794658">
        <w:t xml:space="preserve"> of three hours each, </w:t>
      </w:r>
      <w:r>
        <w:t xml:space="preserve"> in three time zones, with simultaneous interpretation in all six official languages of the United Nations. The Technology and Economic Assessment Panel</w:t>
      </w:r>
      <w:r w:rsidR="002C0689">
        <w:t>’s</w:t>
      </w:r>
      <w:r>
        <w:t xml:space="preserve"> replenishment task force will present its report at all three sessions followed by a questions and answers session. The three session</w:t>
      </w:r>
      <w:r w:rsidR="002C0689">
        <w:t>s</w:t>
      </w:r>
      <w:r>
        <w:t xml:space="preserve"> will be chaired by the co-chairs of </w:t>
      </w:r>
      <w:r w:rsidR="002C0689">
        <w:t xml:space="preserve">the </w:t>
      </w:r>
      <w:r>
        <w:t>O</w:t>
      </w:r>
      <w:r w:rsidR="002C0689">
        <w:t xml:space="preserve">pen-ended </w:t>
      </w:r>
      <w:r>
        <w:t>W</w:t>
      </w:r>
      <w:r w:rsidR="002C0689">
        <w:t xml:space="preserve">orking </w:t>
      </w:r>
      <w:r>
        <w:t>G</w:t>
      </w:r>
      <w:r w:rsidR="002C0689">
        <w:t>roup</w:t>
      </w:r>
      <w:r w:rsidR="00794658">
        <w:t xml:space="preserve">. </w:t>
      </w:r>
      <w:r>
        <w:t>The first session</w:t>
      </w:r>
      <w:r w:rsidR="00794658">
        <w:t xml:space="preserve"> will be held from</w:t>
      </w:r>
      <w:r>
        <w:t xml:space="preserve"> 6 p.m. (Nairobi time)</w:t>
      </w:r>
      <w:r w:rsidR="00794658">
        <w:t xml:space="preserve"> on</w:t>
      </w:r>
      <w:r>
        <w:t xml:space="preserve"> 14 July 2020;</w:t>
      </w:r>
      <w:r w:rsidR="00794658">
        <w:t xml:space="preserve"> t</w:t>
      </w:r>
      <w:r>
        <w:t>he second session</w:t>
      </w:r>
      <w:r w:rsidR="00794658">
        <w:t xml:space="preserve"> from</w:t>
      </w:r>
      <w:r>
        <w:t xml:space="preserve"> 12 noon (Nairobi time)</w:t>
      </w:r>
      <w:r w:rsidR="00794658">
        <w:t xml:space="preserve"> on</w:t>
      </w:r>
      <w:r>
        <w:t xml:space="preserve"> 15 July 2020;</w:t>
      </w:r>
      <w:r w:rsidR="00794658">
        <w:t xml:space="preserve"> and t</w:t>
      </w:r>
      <w:r>
        <w:t>he third session</w:t>
      </w:r>
      <w:r w:rsidR="00794658">
        <w:t xml:space="preserve"> from</w:t>
      </w:r>
      <w:r>
        <w:t xml:space="preserve"> 8 a.m. (Nairobi time)</w:t>
      </w:r>
      <w:r w:rsidR="00794658">
        <w:t xml:space="preserve"> on</w:t>
      </w:r>
      <w:r>
        <w:t>16 July 2020.</w:t>
      </w:r>
    </w:p>
    <w:p w14:paraId="5FDF7F3A" w14:textId="74ED2DD6" w:rsidR="00282674" w:rsidRDefault="000743A5" w:rsidP="00154652">
      <w:pPr>
        <w:pStyle w:val="Normalnumber"/>
        <w:numPr>
          <w:ilvl w:val="1"/>
          <w:numId w:val="41"/>
        </w:numPr>
        <w:tabs>
          <w:tab w:val="clear" w:pos="1247"/>
          <w:tab w:val="clear" w:pos="1660"/>
          <w:tab w:val="clear" w:pos="1814"/>
          <w:tab w:val="clear" w:pos="2381"/>
          <w:tab w:val="num" w:pos="1260"/>
          <w:tab w:val="left" w:pos="1890"/>
        </w:tabs>
        <w:ind w:left="1260" w:firstLine="0"/>
      </w:pPr>
      <w:r>
        <w:t xml:space="preserve">An online forum will be organized to enable parties to submit comments and questions on the replenishment report </w:t>
      </w:r>
      <w:r w:rsidR="001302C2">
        <w:t>by</w:t>
      </w:r>
      <w:r w:rsidR="002C0689">
        <w:t xml:space="preserve"> the task force of the Technology and Economic Assessment Panel </w:t>
      </w:r>
      <w:r>
        <w:t xml:space="preserve">before </w:t>
      </w:r>
      <w:r w:rsidR="00282674">
        <w:t xml:space="preserve">and after </w:t>
      </w:r>
      <w:r>
        <w:t>the technical sessions</w:t>
      </w:r>
      <w:r w:rsidR="00282674">
        <w:t>.</w:t>
      </w:r>
      <w:r w:rsidR="00794658">
        <w:t xml:space="preserve"> </w:t>
      </w:r>
      <w:r w:rsidR="00282674">
        <w:t>An online forum will also be organized on the critical use nominations.</w:t>
      </w:r>
    </w:p>
    <w:p w14:paraId="5C5C7C5F" w14:textId="77777777" w:rsidR="006D4551" w:rsidRDefault="00282674" w:rsidP="00154652">
      <w:pPr>
        <w:pStyle w:val="Normalnumber"/>
        <w:numPr>
          <w:ilvl w:val="1"/>
          <w:numId w:val="41"/>
        </w:numPr>
        <w:tabs>
          <w:tab w:val="clear" w:pos="1247"/>
          <w:tab w:val="clear" w:pos="1660"/>
          <w:tab w:val="clear" w:pos="1814"/>
          <w:tab w:val="clear" w:pos="2381"/>
          <w:tab w:val="num" w:pos="1260"/>
          <w:tab w:val="left" w:pos="1890"/>
        </w:tabs>
        <w:ind w:left="1260" w:firstLine="0"/>
      </w:pPr>
      <w:r>
        <w:t xml:space="preserve">With regard to the joint twelfth meeting of the Conference of the Parties to the Vienna Convention and Thirty-Second Meeting of the Parties to the Montreal Protocol (COP12MOP32), a face-to-face meeting was still under consideration in close consultation with the government of Uzbekistan, to discuss all the issues on the agenda of </w:t>
      </w:r>
      <w:r w:rsidR="002C0689">
        <w:t xml:space="preserve">the forty-second meeting of the Open-ended Working Group </w:t>
      </w:r>
      <w:r>
        <w:t xml:space="preserve">with an extended preparatory segment.  </w:t>
      </w:r>
    </w:p>
    <w:p w14:paraId="53790306" w14:textId="5FE360FC" w:rsidR="00282674" w:rsidRDefault="001302C2" w:rsidP="00154652">
      <w:pPr>
        <w:pStyle w:val="Normalnumber"/>
        <w:numPr>
          <w:ilvl w:val="1"/>
          <w:numId w:val="41"/>
        </w:numPr>
        <w:tabs>
          <w:tab w:val="clear" w:pos="1247"/>
          <w:tab w:val="clear" w:pos="1660"/>
          <w:tab w:val="clear" w:pos="1814"/>
          <w:tab w:val="clear" w:pos="2381"/>
          <w:tab w:val="num" w:pos="1260"/>
          <w:tab w:val="left" w:pos="1890"/>
        </w:tabs>
        <w:ind w:left="1260" w:firstLine="0"/>
      </w:pPr>
      <w:r>
        <w:t xml:space="preserve">If </w:t>
      </w:r>
      <w:r w:rsidR="00282674">
        <w:t xml:space="preserve">a full-scale face-to-face meeting cannot be held, a reduced COP12MOP32 may be organized to discuss issues for which </w:t>
      </w:r>
      <w:r>
        <w:t xml:space="preserve">parties are expected to adopt </w:t>
      </w:r>
      <w:r w:rsidR="00282674">
        <w:t>decision</w:t>
      </w:r>
      <w:r>
        <w:t>s</w:t>
      </w:r>
      <w:r w:rsidR="00282674">
        <w:t>, namely, the replenishment of the Multilateral Fund, critical-use exemptions for methyl bromide, and the budgets of the trust funds for the Vienna Convention and the Montreal Protocol</w:t>
      </w:r>
      <w:r>
        <w:t>.  A</w:t>
      </w:r>
      <w:r w:rsidR="00282674">
        <w:t xml:space="preserve">ll the other issues on the agenda of </w:t>
      </w:r>
      <w:r w:rsidR="002C0689">
        <w:t xml:space="preserve">the Open-ended Working Group </w:t>
      </w:r>
      <w:r>
        <w:t xml:space="preserve">meeting </w:t>
      </w:r>
      <w:r w:rsidR="00282674">
        <w:t xml:space="preserve">will be deferred to the meeting to be held in 2021. </w:t>
      </w:r>
    </w:p>
    <w:p w14:paraId="193F3B8D" w14:textId="43171609" w:rsidR="00282674" w:rsidRDefault="00282674" w:rsidP="00154652">
      <w:pPr>
        <w:pStyle w:val="Normalnumber"/>
        <w:numPr>
          <w:ilvl w:val="1"/>
          <w:numId w:val="41"/>
        </w:numPr>
        <w:tabs>
          <w:tab w:val="clear" w:pos="1247"/>
          <w:tab w:val="clear" w:pos="1660"/>
          <w:tab w:val="clear" w:pos="1814"/>
          <w:tab w:val="clear" w:pos="2381"/>
          <w:tab w:val="num" w:pos="1260"/>
          <w:tab w:val="left" w:pos="1890"/>
        </w:tabs>
        <w:ind w:left="1260" w:firstLine="0"/>
      </w:pPr>
      <w:r>
        <w:t xml:space="preserve">If no physical </w:t>
      </w:r>
      <w:r w:rsidR="00154652">
        <w:t xml:space="preserve">COP12MOP32 </w:t>
      </w:r>
      <w:r w:rsidR="00FB7AC6">
        <w:t>can take</w:t>
      </w:r>
      <w:r>
        <w:t xml:space="preserve"> place, an online meeting will be held in November 2020 to enable decision-making by the parties on </w:t>
      </w:r>
      <w:r w:rsidR="00FB7AC6">
        <w:t xml:space="preserve">the critical-use exemptions for methyl bromide, and the approval of a decision on the budgets of the trust funds for the Vienna Convention and the Montreal Protocol. As face-to-face negotiations are necessary </w:t>
      </w:r>
      <w:r w:rsidR="00794658">
        <w:t xml:space="preserve">before parties can </w:t>
      </w:r>
      <w:r w:rsidR="00FB7AC6">
        <w:t>decid</w:t>
      </w:r>
      <w:r w:rsidR="00794658">
        <w:t xml:space="preserve">e </w:t>
      </w:r>
      <w:r w:rsidR="00FB7AC6">
        <w:t xml:space="preserve">on replenishment, </w:t>
      </w:r>
      <w:r w:rsidR="00794658">
        <w:t xml:space="preserve">the online meeting may consider </w:t>
      </w:r>
      <w:r>
        <w:t xml:space="preserve">the possibility of </w:t>
      </w:r>
      <w:r w:rsidR="00794658">
        <w:t xml:space="preserve">convening </w:t>
      </w:r>
      <w:r>
        <w:t>an extraordinary meeting of the parties either at the beginning of 2021 or in conjunction with the next meeting of the Open-ended Working Group, in July 2021, to decide on</w:t>
      </w:r>
      <w:r w:rsidR="00FB7AC6">
        <w:t xml:space="preserve"> </w:t>
      </w:r>
      <w:r>
        <w:t>the replenishment</w:t>
      </w:r>
      <w:r w:rsidR="00FB7AC6">
        <w:t xml:space="preserve">. </w:t>
      </w:r>
      <w:r>
        <w:t>All the other issues on the agenda of OEWG42 will be deferred to the meeting to be held in 2021.</w:t>
      </w:r>
    </w:p>
    <w:p w14:paraId="7959E044" w14:textId="1419F306" w:rsidR="00B421B0" w:rsidRDefault="00154652" w:rsidP="00154652">
      <w:pPr>
        <w:pStyle w:val="Normalnumber"/>
        <w:numPr>
          <w:ilvl w:val="1"/>
          <w:numId w:val="41"/>
        </w:numPr>
        <w:tabs>
          <w:tab w:val="clear" w:pos="1247"/>
          <w:tab w:val="clear" w:pos="1660"/>
          <w:tab w:val="clear" w:pos="1814"/>
          <w:tab w:val="clear" w:pos="2381"/>
          <w:tab w:val="num" w:pos="1260"/>
          <w:tab w:val="left" w:pos="1890"/>
        </w:tabs>
        <w:ind w:left="1260" w:firstLine="0"/>
      </w:pPr>
      <w:r>
        <w:t>D</w:t>
      </w:r>
      <w:r w:rsidR="00B421B0">
        <w:t xml:space="preserve">iscussions were also ongoing with the President and the Vice-President of the Implementation Committee under the Non-Compliance Procedure for the Montreal Protocol on the possibility of organizing the Committee’s meetings online and with the co-chairs of the eleventh meeting of the Ozone Research Managers of the Parties to the Vienna Convention </w:t>
      </w:r>
      <w:r w:rsidR="001302C2">
        <w:t>on</w:t>
      </w:r>
      <w:r w:rsidR="00B421B0">
        <w:t xml:space="preserve"> whether to organize that meeting online or postpone it until 2021. </w:t>
      </w:r>
    </w:p>
    <w:p w14:paraId="0C22AFB7" w14:textId="33FA8307" w:rsidR="00794658" w:rsidRDefault="00F72AAB" w:rsidP="00154652">
      <w:pPr>
        <w:pStyle w:val="Normalnumber"/>
        <w:numPr>
          <w:ilvl w:val="1"/>
          <w:numId w:val="41"/>
        </w:numPr>
        <w:tabs>
          <w:tab w:val="clear" w:pos="1247"/>
          <w:tab w:val="clear" w:pos="2381"/>
          <w:tab w:val="left" w:pos="1260"/>
        </w:tabs>
        <w:ind w:left="1260" w:firstLine="0"/>
      </w:pPr>
      <w:r>
        <w:t xml:space="preserve">The Secretariat will consult, assess the situation of the pandemic, and inform the </w:t>
      </w:r>
      <w:r w:rsidR="001302C2">
        <w:t xml:space="preserve">Bureau and the </w:t>
      </w:r>
      <w:r>
        <w:t xml:space="preserve">parties by the end of September 2020 </w:t>
      </w:r>
      <w:r w:rsidR="00794658">
        <w:t xml:space="preserve">on the way forward with the </w:t>
      </w:r>
      <w:r>
        <w:t xml:space="preserve">convening COP12MOP32. </w:t>
      </w:r>
    </w:p>
    <w:p w14:paraId="37A4E461" w14:textId="5A5AB89E" w:rsidR="00B421B0" w:rsidRDefault="00154652" w:rsidP="00794658">
      <w:pPr>
        <w:pStyle w:val="Normalnumber"/>
        <w:numPr>
          <w:ilvl w:val="0"/>
          <w:numId w:val="0"/>
        </w:numPr>
        <w:ind w:left="1247"/>
      </w:pPr>
      <w:r>
        <w:t>7.</w:t>
      </w:r>
      <w:r>
        <w:tab/>
      </w:r>
      <w:r w:rsidR="00794658">
        <w:t xml:space="preserve">The Executive Secretary emphasized that tentative bookings have been made for the possible meetings she outlined, and that the Secretariat was preparing all the documents for the meetings as if they were being convened as initially scheduled. She also stressed that the Secretariat was making arrangements to enable parties’ equal participation </w:t>
      </w:r>
      <w:r w:rsidR="00B421B0">
        <w:t xml:space="preserve">by ensuring as much as possible adequate </w:t>
      </w:r>
      <w:r w:rsidR="00794658">
        <w:t>internet connectivity,</w:t>
      </w:r>
      <w:r w:rsidR="00B421B0">
        <w:t xml:space="preserve"> consideration of</w:t>
      </w:r>
      <w:r w:rsidR="00794658">
        <w:t xml:space="preserve"> </w:t>
      </w:r>
      <w:r w:rsidR="00B421B0">
        <w:t>time zones and provision of interpretation.</w:t>
      </w:r>
    </w:p>
    <w:p w14:paraId="159B3C47" w14:textId="79F5C9C6" w:rsidR="00154652" w:rsidRDefault="00154652" w:rsidP="00886E1F">
      <w:pPr>
        <w:pStyle w:val="Normalnumber"/>
        <w:numPr>
          <w:ilvl w:val="0"/>
          <w:numId w:val="0"/>
        </w:numPr>
        <w:ind w:left="1247"/>
      </w:pPr>
      <w:r>
        <w:lastRenderedPageBreak/>
        <w:t>8.</w:t>
      </w:r>
      <w:r>
        <w:tab/>
      </w:r>
      <w:r w:rsidR="00B421B0">
        <w:t>The Bureau members appreciated the work carried out by the Secretariat on the contingency planning and arrangements, and fully supported the plans put forward by the Secretariat.  It was recognized that flexibility was important due to</w:t>
      </w:r>
      <w:r w:rsidR="008355E7">
        <w:t xml:space="preserve"> the</w:t>
      </w:r>
      <w:r w:rsidR="00B421B0">
        <w:t xml:space="preserve"> evolving situation which made </w:t>
      </w:r>
      <w:r w:rsidR="008355E7">
        <w:t xml:space="preserve">planning </w:t>
      </w:r>
      <w:r w:rsidR="00B421B0">
        <w:t xml:space="preserve">difficult </w:t>
      </w:r>
      <w:r w:rsidR="008355E7">
        <w:t xml:space="preserve">and that the </w:t>
      </w:r>
      <w:r w:rsidR="00B421B0">
        <w:t xml:space="preserve">only logical </w:t>
      </w:r>
      <w:r w:rsidR="008355E7">
        <w:t xml:space="preserve">way was </w:t>
      </w:r>
      <w:r w:rsidR="00B421B0">
        <w:t xml:space="preserve">to take </w:t>
      </w:r>
      <w:r w:rsidR="008355E7">
        <w:t xml:space="preserve">decisions </w:t>
      </w:r>
      <w:r w:rsidR="00B421B0">
        <w:t xml:space="preserve">step-by-step based on </w:t>
      </w:r>
      <w:r w:rsidR="008355E7">
        <w:t>the evolv</w:t>
      </w:r>
      <w:r w:rsidR="001302C2">
        <w:t xml:space="preserve">ing </w:t>
      </w:r>
      <w:r w:rsidR="008355E7">
        <w:t>pandemic</w:t>
      </w:r>
      <w:r w:rsidR="001302C2">
        <w:t xml:space="preserve"> situation</w:t>
      </w:r>
      <w:r w:rsidR="008355E7">
        <w:t xml:space="preserve">. </w:t>
      </w:r>
      <w:r>
        <w:t>Some Bureaux members said that the travel restrictions would still be in place, or are likely to remain in place until late 2020</w:t>
      </w:r>
      <w:r w:rsidR="001302C2">
        <w:t>.  In response to one Bureau member’s suggestion t</w:t>
      </w:r>
      <w:r w:rsidR="00AB6DCA">
        <w:t xml:space="preserve">o allow </w:t>
      </w:r>
      <w:r w:rsidR="001302C2">
        <w:t xml:space="preserve">parties to participate in more than one of the three online sessions and observers to participate in the meetings, the Executive Secretary confirmed that indeed </w:t>
      </w:r>
      <w:r w:rsidR="00AB6DCA">
        <w:t xml:space="preserve">any party representative </w:t>
      </w:r>
      <w:r w:rsidR="00C2309A">
        <w:t xml:space="preserve">/ representatives </w:t>
      </w:r>
      <w:r w:rsidR="00AB6DCA">
        <w:t xml:space="preserve">may attend any and more than one of the three </w:t>
      </w:r>
      <w:r w:rsidR="001302C2">
        <w:t xml:space="preserve">online sessions </w:t>
      </w:r>
      <w:r w:rsidR="00AB6DCA">
        <w:t xml:space="preserve">and that the sessions are </w:t>
      </w:r>
      <w:r w:rsidR="001302C2">
        <w:t>open to all observers</w:t>
      </w:r>
      <w:r w:rsidR="00AB6DCA">
        <w:t xml:space="preserve">. </w:t>
      </w:r>
      <w:r w:rsidR="00A61023">
        <w:t xml:space="preserve">It was stated that there were some key issues that parties needed to address in 2020 but the Bureaux were confident that parties and the Secretariat would work to realize the expected outcomes. </w:t>
      </w:r>
    </w:p>
    <w:p w14:paraId="303E9092" w14:textId="204B0AA8" w:rsidR="002C0689" w:rsidRDefault="00154652" w:rsidP="00886E1F">
      <w:pPr>
        <w:pStyle w:val="Normalnumber"/>
        <w:numPr>
          <w:ilvl w:val="0"/>
          <w:numId w:val="0"/>
        </w:numPr>
        <w:ind w:left="1247"/>
      </w:pPr>
      <w:r>
        <w:t>9.</w:t>
      </w:r>
      <w:r>
        <w:tab/>
      </w:r>
      <w:r w:rsidR="002C0689">
        <w:t xml:space="preserve">The Bureaux </w:t>
      </w:r>
      <w:r w:rsidR="002C0689" w:rsidRPr="002C0689">
        <w:t>endorse</w:t>
      </w:r>
      <w:r w:rsidR="002C0689">
        <w:t>d</w:t>
      </w:r>
      <w:r w:rsidR="002C0689" w:rsidRPr="002C0689">
        <w:t xml:space="preserve"> the Secretariat’s contingency plan</w:t>
      </w:r>
      <w:r w:rsidR="002C0689">
        <w:t>s on the work of the forty-second meeting of the Open-ended Working Group and</w:t>
      </w:r>
      <w:r w:rsidR="002C0689" w:rsidRPr="002C0689">
        <w:t xml:space="preserve"> </w:t>
      </w:r>
      <w:r w:rsidR="002C0689">
        <w:t xml:space="preserve">for the Secretariat to decide in September on the convening of </w:t>
      </w:r>
      <w:r w:rsidR="002C0689" w:rsidRPr="002C0689">
        <w:t xml:space="preserve">the COP12MOP32 and associated meetings in 2020 and 2021 as appropriate. </w:t>
      </w:r>
      <w:r w:rsidR="002E5ABA">
        <w:t xml:space="preserve">The </w:t>
      </w:r>
      <w:r w:rsidR="00E63463">
        <w:t xml:space="preserve">decision </w:t>
      </w:r>
      <w:r w:rsidR="002E5ABA">
        <w:t>of the Secretariat wou</w:t>
      </w:r>
      <w:r w:rsidR="00E63463">
        <w:t>l</w:t>
      </w:r>
      <w:r w:rsidR="002E5ABA">
        <w:t>d</w:t>
      </w:r>
      <w:r w:rsidR="00E63463">
        <w:t xml:space="preserve"> be </w:t>
      </w:r>
      <w:r w:rsidR="002E5ABA">
        <w:t xml:space="preserve">made </w:t>
      </w:r>
      <w:r w:rsidR="00E63463">
        <w:t xml:space="preserve">after another ad hoc meeting of the two Bureaux and an assessment of the online sessions in July 2020. </w:t>
      </w:r>
    </w:p>
    <w:p w14:paraId="1BE1E31F" w14:textId="0DBA1BF3" w:rsidR="00B421B0" w:rsidRDefault="002C0689" w:rsidP="00886E1F">
      <w:pPr>
        <w:pStyle w:val="Normalnumber"/>
        <w:numPr>
          <w:ilvl w:val="0"/>
          <w:numId w:val="0"/>
        </w:numPr>
        <w:ind w:left="1247"/>
      </w:pPr>
      <w:r>
        <w:t>10.</w:t>
      </w:r>
      <w:r>
        <w:tab/>
      </w:r>
      <w:r w:rsidRPr="002C0689">
        <w:t xml:space="preserve">The Secretariat </w:t>
      </w:r>
      <w:r>
        <w:t>w</w:t>
      </w:r>
      <w:r w:rsidRPr="002C0689">
        <w:t xml:space="preserve">ould </w:t>
      </w:r>
      <w:r>
        <w:t xml:space="preserve">proceed with informing all the </w:t>
      </w:r>
      <w:r w:rsidRPr="002C0689">
        <w:t xml:space="preserve">parties to the Vienna Convention and the Montreal Protocol </w:t>
      </w:r>
      <w:r>
        <w:t xml:space="preserve">regarding the contingency plans and send invitations to the online forum and </w:t>
      </w:r>
      <w:r w:rsidR="00E21A8A">
        <w:t xml:space="preserve">online sessions </w:t>
      </w:r>
      <w:r>
        <w:t>of the forty-second meeting of the Open-ended Working Group.</w:t>
      </w:r>
      <w:r w:rsidR="008355E7">
        <w:t xml:space="preserve"> </w:t>
      </w:r>
      <w:r w:rsidR="00B421B0">
        <w:t xml:space="preserve"> </w:t>
      </w:r>
    </w:p>
    <w:p w14:paraId="31B48A65" w14:textId="6DE5DD65" w:rsidR="008B1FC5" w:rsidRPr="001305F4" w:rsidRDefault="008B1FC5" w:rsidP="00CB3879">
      <w:pPr>
        <w:pStyle w:val="CH1"/>
        <w:keepNext w:val="0"/>
        <w:keepLines w:val="0"/>
      </w:pPr>
      <w:r w:rsidRPr="001305F4">
        <w:tab/>
        <w:t>IV.</w:t>
      </w:r>
      <w:r w:rsidRPr="001305F4">
        <w:tab/>
        <w:t>Other matters</w:t>
      </w:r>
    </w:p>
    <w:p w14:paraId="762E0880" w14:textId="77777777" w:rsidR="008B1FC5" w:rsidRPr="001305F4" w:rsidRDefault="008B1FC5" w:rsidP="00886E1F">
      <w:pPr>
        <w:pStyle w:val="Normalnumber"/>
        <w:numPr>
          <w:ilvl w:val="0"/>
          <w:numId w:val="0"/>
        </w:numPr>
        <w:ind w:left="1247"/>
      </w:pPr>
      <w:r w:rsidRPr="001305F4">
        <w:t>No other matters were discussed.</w:t>
      </w:r>
    </w:p>
    <w:p w14:paraId="6D61F8A4" w14:textId="29723C01" w:rsidR="008B1FC5" w:rsidRPr="001305F4" w:rsidRDefault="008B1FC5" w:rsidP="008B1FC5">
      <w:pPr>
        <w:pStyle w:val="CH1"/>
        <w:keepNext w:val="0"/>
        <w:keepLines w:val="0"/>
        <w:widowControl w:val="0"/>
      </w:pPr>
      <w:r w:rsidRPr="001305F4">
        <w:tab/>
        <w:t>V.</w:t>
      </w:r>
      <w:r w:rsidRPr="001305F4">
        <w:tab/>
        <w:t>Closure of the meeting</w:t>
      </w:r>
    </w:p>
    <w:p w14:paraId="628C9D64" w14:textId="428E104D" w:rsidR="008B1FC5" w:rsidRPr="001305F4" w:rsidRDefault="008B1FC5" w:rsidP="00886E1F">
      <w:pPr>
        <w:pStyle w:val="Normalnumber"/>
        <w:numPr>
          <w:ilvl w:val="0"/>
          <w:numId w:val="0"/>
        </w:numPr>
        <w:ind w:left="1247"/>
      </w:pPr>
      <w:r w:rsidRPr="001305F4">
        <w:t xml:space="preserve">The President declared the meeting closed at </w:t>
      </w:r>
      <w:r w:rsidR="00210B3A">
        <w:t>4</w:t>
      </w:r>
      <w:r w:rsidR="00210B3A" w:rsidRPr="001305F4">
        <w:t xml:space="preserve"> </w:t>
      </w:r>
      <w:r w:rsidRPr="001305F4">
        <w:t xml:space="preserve">p.m. </w:t>
      </w:r>
      <w:r w:rsidR="0031034B">
        <w:t>on 21 May 2020</w:t>
      </w:r>
      <w:r w:rsidRPr="001305F4">
        <w:t xml:space="preserve">. </w:t>
      </w:r>
    </w:p>
    <w:p w14:paraId="477F023C" w14:textId="77777777" w:rsidR="008B1FC5" w:rsidRPr="001305F4" w:rsidRDefault="008B1FC5" w:rsidP="008B1FC5">
      <w:pPr>
        <w:pStyle w:val="Normalpool"/>
        <w:widowControl w:val="0"/>
      </w:pPr>
    </w:p>
    <w:p w14:paraId="34107834" w14:textId="76A217B6" w:rsidR="00610FF5" w:rsidRDefault="00610FF5">
      <w:pPr>
        <w:tabs>
          <w:tab w:val="clear" w:pos="1247"/>
          <w:tab w:val="clear" w:pos="1814"/>
          <w:tab w:val="clear" w:pos="2381"/>
          <w:tab w:val="clear" w:pos="2948"/>
          <w:tab w:val="clear" w:pos="3515"/>
        </w:tabs>
        <w:rPr>
          <w:color w:val="000000" w:themeColor="text1"/>
          <w:sz w:val="18"/>
          <w:szCs w:val="18"/>
        </w:rPr>
      </w:pPr>
      <w:r>
        <w:rPr>
          <w:color w:val="000000" w:themeColor="text1"/>
          <w:sz w:val="18"/>
          <w:szCs w:val="18"/>
        </w:rPr>
        <w:br w:type="page"/>
      </w:r>
    </w:p>
    <w:p w14:paraId="43748D77" w14:textId="0EE8845D" w:rsidR="00610FF5" w:rsidRDefault="00610FF5" w:rsidP="00610FF5">
      <w:pPr>
        <w:tabs>
          <w:tab w:val="clear" w:pos="1247"/>
          <w:tab w:val="clear" w:pos="1814"/>
          <w:tab w:val="clear" w:pos="2381"/>
          <w:tab w:val="clear" w:pos="2948"/>
          <w:tab w:val="clear" w:pos="3515"/>
        </w:tabs>
        <w:rPr>
          <w:b/>
          <w:color w:val="000000" w:themeColor="text1"/>
          <w:sz w:val="28"/>
          <w:szCs w:val="28"/>
        </w:rPr>
      </w:pPr>
      <w:r w:rsidRPr="00610FF5">
        <w:rPr>
          <w:b/>
          <w:color w:val="000000" w:themeColor="text1"/>
          <w:sz w:val="28"/>
          <w:szCs w:val="28"/>
        </w:rPr>
        <w:lastRenderedPageBreak/>
        <w:t>A</w:t>
      </w:r>
      <w:r>
        <w:rPr>
          <w:b/>
          <w:color w:val="000000" w:themeColor="text1"/>
          <w:sz w:val="28"/>
          <w:szCs w:val="28"/>
        </w:rPr>
        <w:t>nnex</w:t>
      </w:r>
      <w:r w:rsidR="00DD0029">
        <w:rPr>
          <w:b/>
          <w:color w:val="000000" w:themeColor="text1"/>
          <w:sz w:val="28"/>
          <w:szCs w:val="28"/>
        </w:rPr>
        <w:t xml:space="preserve"> 1</w:t>
      </w:r>
      <w:r w:rsidR="00A61023">
        <w:rPr>
          <w:b/>
          <w:color w:val="000000" w:themeColor="text1"/>
          <w:sz w:val="28"/>
          <w:szCs w:val="28"/>
        </w:rPr>
        <w:t>: List of participants</w:t>
      </w:r>
    </w:p>
    <w:p w14:paraId="064BF02D" w14:textId="77777777" w:rsidR="00A61023" w:rsidRDefault="00A61023" w:rsidP="00A61023">
      <w:pPr>
        <w:rPr>
          <w:b/>
          <w:bCs/>
          <w:lang w:val="en-US"/>
        </w:rPr>
      </w:pPr>
    </w:p>
    <w:p w14:paraId="2A49A3C6" w14:textId="77777777" w:rsidR="00A61023" w:rsidRDefault="00A61023" w:rsidP="00A61023">
      <w:pPr>
        <w:rPr>
          <w:b/>
          <w:bCs/>
          <w:lang w:val="en-US"/>
        </w:rPr>
      </w:pPr>
    </w:p>
    <w:p w14:paraId="60130384" w14:textId="0C62BF9D" w:rsidR="00A61023" w:rsidRDefault="00A61023" w:rsidP="00A61023">
      <w:pPr>
        <w:rPr>
          <w:b/>
          <w:bCs/>
          <w:lang w:val="en-US"/>
        </w:rPr>
      </w:pPr>
      <w:r>
        <w:rPr>
          <w:b/>
          <w:bCs/>
          <w:lang w:val="en-US"/>
        </w:rPr>
        <w:t>Bureau of the eleventh meeting of the Conference of the Parties to the Vienna Convention</w:t>
      </w:r>
    </w:p>
    <w:p w14:paraId="0925096B" w14:textId="77777777" w:rsidR="00A61023" w:rsidRDefault="00A61023" w:rsidP="00A61023">
      <w:pPr>
        <w:rPr>
          <w:rFonts w:ascii="Calibri" w:hAnsi="Calibri" w:cs="Calibri"/>
          <w:b/>
          <w:bCs/>
          <w:sz w:val="22"/>
          <w:szCs w:val="22"/>
          <w:lang w:val="en-US"/>
        </w:rPr>
      </w:pPr>
    </w:p>
    <w:tbl>
      <w:tblPr>
        <w:tblW w:w="0" w:type="auto"/>
        <w:tblInd w:w="275" w:type="dxa"/>
        <w:tblCellMar>
          <w:left w:w="0" w:type="dxa"/>
          <w:right w:w="0" w:type="dxa"/>
        </w:tblCellMar>
        <w:tblLook w:val="04A0" w:firstRow="1" w:lastRow="0" w:firstColumn="1" w:lastColumn="0" w:noHBand="0" w:noVBand="1"/>
      </w:tblPr>
      <w:tblGrid>
        <w:gridCol w:w="1592"/>
        <w:gridCol w:w="6948"/>
      </w:tblGrid>
      <w:tr w:rsidR="00A61023" w14:paraId="42E85ED8" w14:textId="77777777" w:rsidTr="002C0689">
        <w:tc>
          <w:tcPr>
            <w:tcW w:w="15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E7083D" w14:textId="43F98D89" w:rsidR="00A61023" w:rsidRDefault="00A61023">
            <w:pPr>
              <w:rPr>
                <w:rFonts w:ascii="Calibri" w:eastAsiaTheme="minorHAnsi" w:hAnsi="Calibri" w:cs="Calibri"/>
                <w:b/>
                <w:bCs/>
                <w:sz w:val="22"/>
                <w:szCs w:val="22"/>
              </w:rPr>
            </w:pPr>
            <w:bookmarkStart w:id="2" w:name="_Hlk39488605"/>
          </w:p>
        </w:tc>
        <w:tc>
          <w:tcPr>
            <w:tcW w:w="69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33F91A" w14:textId="5973A122" w:rsidR="00A61023" w:rsidRDefault="00A61023">
            <w:pPr>
              <w:rPr>
                <w:rFonts w:ascii="Calibri" w:eastAsiaTheme="minorHAnsi" w:hAnsi="Calibri" w:cs="Calibri"/>
                <w:b/>
                <w:bCs/>
                <w:sz w:val="22"/>
                <w:szCs w:val="22"/>
              </w:rPr>
            </w:pPr>
          </w:p>
        </w:tc>
      </w:tr>
      <w:tr w:rsidR="00A61023" w14:paraId="13590E04" w14:textId="77777777" w:rsidTr="00A61023">
        <w:tc>
          <w:tcPr>
            <w:tcW w:w="1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8B5CCF" w14:textId="77777777" w:rsidR="00A61023" w:rsidRDefault="00A61023">
            <w:pPr>
              <w:rPr>
                <w:rFonts w:ascii="Calibri" w:eastAsiaTheme="minorHAnsi" w:hAnsi="Calibri" w:cs="Calibri"/>
                <w:sz w:val="22"/>
                <w:szCs w:val="22"/>
              </w:rPr>
            </w:pPr>
            <w:r>
              <w:t>President</w:t>
            </w:r>
          </w:p>
        </w:tc>
        <w:tc>
          <w:tcPr>
            <w:tcW w:w="6948" w:type="dxa"/>
            <w:tcBorders>
              <w:top w:val="nil"/>
              <w:left w:val="nil"/>
              <w:bottom w:val="single" w:sz="8" w:space="0" w:color="auto"/>
              <w:right w:val="single" w:sz="8" w:space="0" w:color="auto"/>
            </w:tcBorders>
            <w:tcMar>
              <w:top w:w="0" w:type="dxa"/>
              <w:left w:w="108" w:type="dxa"/>
              <w:bottom w:w="0" w:type="dxa"/>
              <w:right w:w="108" w:type="dxa"/>
            </w:tcMar>
          </w:tcPr>
          <w:p w14:paraId="687450F5" w14:textId="77777777" w:rsidR="00A61023" w:rsidRDefault="00A61023">
            <w:pPr>
              <w:rPr>
                <w:rFonts w:ascii="Calibri" w:eastAsiaTheme="minorHAnsi" w:hAnsi="Calibri" w:cs="Calibri"/>
                <w:sz w:val="22"/>
                <w:szCs w:val="22"/>
              </w:rPr>
            </w:pPr>
            <w:r>
              <w:t>Mr. Marc D’Iorio (</w:t>
            </w:r>
            <w:r>
              <w:rPr>
                <w:b/>
                <w:bCs/>
              </w:rPr>
              <w:t>Canada</w:t>
            </w:r>
            <w:r>
              <w:t xml:space="preserve">) </w:t>
            </w:r>
          </w:p>
          <w:p w14:paraId="5152A616" w14:textId="77777777" w:rsidR="00A61023" w:rsidRDefault="00A61023">
            <w:r>
              <w:t xml:space="preserve">(Western European and other States) – </w:t>
            </w:r>
          </w:p>
          <w:p w14:paraId="6ABA8716" w14:textId="77777777" w:rsidR="00A61023" w:rsidRDefault="00A61023">
            <w:r>
              <w:t xml:space="preserve">Email: </w:t>
            </w:r>
            <w:hyperlink r:id="rId13" w:history="1">
              <w:r>
                <w:rPr>
                  <w:rStyle w:val="Hyperlink"/>
                </w:rPr>
                <w:t>marc.diorio@canada.ca</w:t>
              </w:r>
            </w:hyperlink>
            <w:r>
              <w:t xml:space="preserve"> </w:t>
            </w:r>
          </w:p>
          <w:p w14:paraId="10DD42D1" w14:textId="77777777" w:rsidR="00A61023" w:rsidRDefault="00A61023">
            <w:pPr>
              <w:rPr>
                <w:rFonts w:ascii="Calibri" w:eastAsiaTheme="minorHAnsi" w:hAnsi="Calibri" w:cs="Calibri"/>
                <w:sz w:val="22"/>
                <w:szCs w:val="22"/>
              </w:rPr>
            </w:pPr>
          </w:p>
        </w:tc>
      </w:tr>
      <w:tr w:rsidR="00A61023" w14:paraId="2E4CA811" w14:textId="77777777" w:rsidTr="00A61023">
        <w:tc>
          <w:tcPr>
            <w:tcW w:w="1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B6ADF" w14:textId="77777777" w:rsidR="00A61023" w:rsidRDefault="00A61023">
            <w:pPr>
              <w:rPr>
                <w:rFonts w:ascii="Calibri" w:eastAsiaTheme="minorHAnsi" w:hAnsi="Calibri" w:cs="Calibri"/>
                <w:sz w:val="22"/>
                <w:szCs w:val="22"/>
              </w:rPr>
            </w:pPr>
            <w:r>
              <w:t>Vice-Presidents</w:t>
            </w:r>
          </w:p>
        </w:tc>
        <w:tc>
          <w:tcPr>
            <w:tcW w:w="6948" w:type="dxa"/>
            <w:tcBorders>
              <w:top w:val="nil"/>
              <w:left w:val="nil"/>
              <w:bottom w:val="single" w:sz="8" w:space="0" w:color="auto"/>
              <w:right w:val="single" w:sz="8" w:space="0" w:color="auto"/>
            </w:tcBorders>
            <w:tcMar>
              <w:top w:w="0" w:type="dxa"/>
              <w:left w:w="108" w:type="dxa"/>
              <w:bottom w:w="0" w:type="dxa"/>
              <w:right w:w="108" w:type="dxa"/>
            </w:tcMar>
          </w:tcPr>
          <w:p w14:paraId="4BBFC86D" w14:textId="77777777" w:rsidR="00A61023" w:rsidRDefault="00A61023">
            <w:pPr>
              <w:rPr>
                <w:rFonts w:ascii="Calibri" w:eastAsiaTheme="minorHAnsi" w:hAnsi="Calibri" w:cs="Calibri"/>
                <w:sz w:val="22"/>
                <w:szCs w:val="22"/>
              </w:rPr>
            </w:pPr>
            <w:r>
              <w:t xml:space="preserve">Mr. Ezzat Lewis H. </w:t>
            </w:r>
            <w:proofErr w:type="spellStart"/>
            <w:r>
              <w:t>Agaiby</w:t>
            </w:r>
            <w:proofErr w:type="spellEnd"/>
            <w:r>
              <w:t xml:space="preserve"> (</w:t>
            </w:r>
            <w:r>
              <w:rPr>
                <w:b/>
                <w:bCs/>
              </w:rPr>
              <w:t>Egypt</w:t>
            </w:r>
            <w:r>
              <w:t xml:space="preserve">) </w:t>
            </w:r>
          </w:p>
          <w:p w14:paraId="1778C827" w14:textId="77777777" w:rsidR="00A61023" w:rsidRDefault="00A61023">
            <w:r>
              <w:t xml:space="preserve">(African States) </w:t>
            </w:r>
          </w:p>
          <w:p w14:paraId="0FA34FBF" w14:textId="77777777" w:rsidR="00A61023" w:rsidRDefault="00A61023">
            <w:r>
              <w:t xml:space="preserve">Email: </w:t>
            </w:r>
            <w:hyperlink r:id="rId14" w:history="1">
              <w:r w:rsidRPr="00A61023">
                <w:rPr>
                  <w:rStyle w:val="Hyperlink"/>
                  <w:lang w:val="en-GB"/>
                </w:rPr>
                <w:t>eztlws@yahoo.com</w:t>
              </w:r>
            </w:hyperlink>
            <w:r>
              <w:t xml:space="preserve"> , </w:t>
            </w:r>
            <w:hyperlink r:id="rId15" w:history="1">
              <w:r w:rsidRPr="00A61023">
                <w:rPr>
                  <w:rStyle w:val="Hyperlink"/>
                  <w:lang w:val="en-GB"/>
                </w:rPr>
                <w:t>eztlws@gmail.com</w:t>
              </w:r>
            </w:hyperlink>
          </w:p>
          <w:p w14:paraId="0737021F" w14:textId="77777777" w:rsidR="00A61023" w:rsidRDefault="00A61023"/>
          <w:p w14:paraId="6459076C" w14:textId="77777777" w:rsidR="00A61023" w:rsidRDefault="00A61023">
            <w:r>
              <w:t xml:space="preserve">Ms. </w:t>
            </w:r>
            <w:proofErr w:type="spellStart"/>
            <w:r>
              <w:t>Habibun</w:t>
            </w:r>
            <w:proofErr w:type="spellEnd"/>
            <w:r>
              <w:t xml:space="preserve"> Nahar (</w:t>
            </w:r>
            <w:r>
              <w:rPr>
                <w:b/>
                <w:bCs/>
              </w:rPr>
              <w:t>Bangladesh</w:t>
            </w:r>
            <w:r>
              <w:t xml:space="preserve">) </w:t>
            </w:r>
          </w:p>
          <w:p w14:paraId="467EA1DC" w14:textId="77777777" w:rsidR="00A61023" w:rsidRDefault="00A61023">
            <w:r>
              <w:t>(Asia-Pacific States)</w:t>
            </w:r>
          </w:p>
          <w:p w14:paraId="031456C8" w14:textId="77777777" w:rsidR="00A61023" w:rsidRDefault="00A61023">
            <w:r>
              <w:t xml:space="preserve">Email: </w:t>
            </w:r>
            <w:hyperlink r:id="rId16" w:history="1">
              <w:r w:rsidRPr="00A61023">
                <w:rPr>
                  <w:rStyle w:val="Hyperlink"/>
                  <w:lang w:val="en-GB"/>
                </w:rPr>
                <w:t>deputyminister@moef.gov.bd</w:t>
              </w:r>
            </w:hyperlink>
            <w:r>
              <w:t xml:space="preserve">, </w:t>
            </w:r>
            <w:hyperlink r:id="rId17" w:history="1">
              <w:r w:rsidRPr="00A61023">
                <w:rPr>
                  <w:rStyle w:val="Hyperlink"/>
                  <w:lang w:val="en-GB"/>
                </w:rPr>
                <w:t>sanzida292011@gmail.com</w:t>
              </w:r>
            </w:hyperlink>
            <w:r>
              <w:t xml:space="preserve"> </w:t>
            </w:r>
          </w:p>
          <w:p w14:paraId="3E51F2AD" w14:textId="77777777" w:rsidR="00A61023" w:rsidRDefault="00A61023"/>
          <w:p w14:paraId="68D79D48" w14:textId="77777777" w:rsidR="00A61023" w:rsidRDefault="00A61023">
            <w:r>
              <w:t>Ms. Liana Ghahramanyan (</w:t>
            </w:r>
            <w:r>
              <w:rPr>
                <w:b/>
                <w:bCs/>
              </w:rPr>
              <w:t>Armenia</w:t>
            </w:r>
            <w:r>
              <w:t xml:space="preserve">) </w:t>
            </w:r>
          </w:p>
          <w:p w14:paraId="32B9BA1C" w14:textId="77777777" w:rsidR="00A61023" w:rsidRDefault="00A61023">
            <w:r>
              <w:t xml:space="preserve">(Eastern European States) </w:t>
            </w:r>
          </w:p>
          <w:p w14:paraId="1A258DAE" w14:textId="77777777" w:rsidR="00A61023" w:rsidRDefault="00A61023">
            <w:r>
              <w:t xml:space="preserve">Email: </w:t>
            </w:r>
            <w:hyperlink r:id="rId18" w:history="1">
              <w:r w:rsidRPr="00A61023">
                <w:rPr>
                  <w:rStyle w:val="Hyperlink"/>
                  <w:lang w:val="en-GB"/>
                </w:rPr>
                <w:t>lia.ghahramanyan@gmail.com</w:t>
              </w:r>
            </w:hyperlink>
            <w:r>
              <w:t xml:space="preserve"> </w:t>
            </w:r>
          </w:p>
          <w:p w14:paraId="2DB906F5" w14:textId="77777777" w:rsidR="00A61023" w:rsidRDefault="00A61023">
            <w:pPr>
              <w:rPr>
                <w:rFonts w:ascii="Calibri" w:eastAsiaTheme="minorHAnsi" w:hAnsi="Calibri" w:cs="Calibri"/>
                <w:sz w:val="22"/>
                <w:szCs w:val="22"/>
              </w:rPr>
            </w:pPr>
          </w:p>
        </w:tc>
      </w:tr>
      <w:tr w:rsidR="00A61023" w14:paraId="2BAE3892" w14:textId="77777777" w:rsidTr="00A61023">
        <w:tc>
          <w:tcPr>
            <w:tcW w:w="1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85D75" w14:textId="77777777" w:rsidR="00A61023" w:rsidRDefault="00A61023">
            <w:pPr>
              <w:rPr>
                <w:rFonts w:ascii="Calibri" w:eastAsiaTheme="minorHAnsi" w:hAnsi="Calibri" w:cs="Calibri"/>
                <w:sz w:val="22"/>
                <w:szCs w:val="22"/>
              </w:rPr>
            </w:pPr>
            <w:r>
              <w:t>Rapporteur</w:t>
            </w:r>
          </w:p>
        </w:tc>
        <w:tc>
          <w:tcPr>
            <w:tcW w:w="6948" w:type="dxa"/>
            <w:tcBorders>
              <w:top w:val="nil"/>
              <w:left w:val="nil"/>
              <w:bottom w:val="single" w:sz="8" w:space="0" w:color="auto"/>
              <w:right w:val="single" w:sz="8" w:space="0" w:color="auto"/>
            </w:tcBorders>
            <w:tcMar>
              <w:top w:w="0" w:type="dxa"/>
              <w:left w:w="108" w:type="dxa"/>
              <w:bottom w:w="0" w:type="dxa"/>
              <w:right w:w="108" w:type="dxa"/>
            </w:tcMar>
          </w:tcPr>
          <w:p w14:paraId="00861DB6" w14:textId="77777777" w:rsidR="00A61023" w:rsidRPr="0031034B" w:rsidRDefault="00A61023">
            <w:pPr>
              <w:rPr>
                <w:rFonts w:ascii="Calibri" w:eastAsiaTheme="minorHAnsi" w:hAnsi="Calibri" w:cs="Calibri"/>
                <w:sz w:val="22"/>
                <w:szCs w:val="22"/>
                <w:lang w:val="es-ES"/>
              </w:rPr>
            </w:pPr>
            <w:r w:rsidRPr="0031034B">
              <w:rPr>
                <w:lang w:val="es-ES"/>
              </w:rPr>
              <w:t>Ms. Gilda Torres Ferreira (</w:t>
            </w:r>
            <w:r w:rsidRPr="0031034B">
              <w:rPr>
                <w:b/>
                <w:bCs/>
                <w:lang w:val="es-ES"/>
              </w:rPr>
              <w:t>Paraguay</w:t>
            </w:r>
            <w:r w:rsidRPr="0031034B">
              <w:rPr>
                <w:lang w:val="es-ES"/>
              </w:rPr>
              <w:t xml:space="preserve">) </w:t>
            </w:r>
          </w:p>
          <w:p w14:paraId="342E782E" w14:textId="77777777" w:rsidR="00A61023" w:rsidRDefault="00A61023">
            <w:r>
              <w:t>(Latin American and Caribbean States)</w:t>
            </w:r>
          </w:p>
          <w:p w14:paraId="75C544DD" w14:textId="77777777" w:rsidR="00A61023" w:rsidRDefault="00A61023">
            <w:r>
              <w:t xml:space="preserve">Email: </w:t>
            </w:r>
            <w:hyperlink r:id="rId19" w:history="1">
              <w:r>
                <w:rPr>
                  <w:rStyle w:val="Hyperlink"/>
                </w:rPr>
                <w:t>gildatorres.py69@gmail.com</w:t>
              </w:r>
            </w:hyperlink>
          </w:p>
          <w:p w14:paraId="2BEFDAEB" w14:textId="77777777" w:rsidR="00A61023" w:rsidRDefault="00A61023">
            <w:pPr>
              <w:rPr>
                <w:rFonts w:ascii="Calibri" w:eastAsiaTheme="minorHAnsi" w:hAnsi="Calibri" w:cs="Calibri"/>
                <w:sz w:val="22"/>
                <w:szCs w:val="22"/>
              </w:rPr>
            </w:pPr>
          </w:p>
        </w:tc>
      </w:tr>
      <w:bookmarkEnd w:id="2"/>
    </w:tbl>
    <w:p w14:paraId="55BD12A7" w14:textId="77777777" w:rsidR="00A61023" w:rsidRDefault="00A61023" w:rsidP="00A61023">
      <w:pPr>
        <w:rPr>
          <w:rFonts w:ascii="Calibri" w:eastAsiaTheme="minorHAnsi" w:hAnsi="Calibri" w:cs="Calibri"/>
          <w:sz w:val="22"/>
          <w:szCs w:val="22"/>
          <w:lang w:val="en-US"/>
        </w:rPr>
      </w:pPr>
    </w:p>
    <w:p w14:paraId="518173CC" w14:textId="77777777" w:rsidR="00A61023" w:rsidRDefault="00A61023" w:rsidP="00A61023">
      <w:pPr>
        <w:rPr>
          <w:b/>
          <w:bCs/>
          <w:lang w:val="en-US"/>
        </w:rPr>
      </w:pPr>
      <w:r>
        <w:rPr>
          <w:b/>
          <w:bCs/>
          <w:lang w:val="en-US"/>
        </w:rPr>
        <w:t>Bureau of the Thirty-First Meeting of the Parties to the Montreal Protocol</w:t>
      </w:r>
    </w:p>
    <w:p w14:paraId="6E443EDC" w14:textId="77777777" w:rsidR="00A61023" w:rsidRDefault="00A61023" w:rsidP="00A61023">
      <w:pPr>
        <w:rPr>
          <w:b/>
          <w:bCs/>
          <w:lang w:val="en-US"/>
        </w:rPr>
      </w:pPr>
    </w:p>
    <w:tbl>
      <w:tblPr>
        <w:tblW w:w="0" w:type="auto"/>
        <w:tblInd w:w="264" w:type="dxa"/>
        <w:tblCellMar>
          <w:left w:w="0" w:type="dxa"/>
          <w:right w:w="0" w:type="dxa"/>
        </w:tblCellMar>
        <w:tblLook w:val="04A0" w:firstRow="1" w:lastRow="0" w:firstColumn="1" w:lastColumn="0" w:noHBand="0" w:noVBand="1"/>
      </w:tblPr>
      <w:tblGrid>
        <w:gridCol w:w="1620"/>
        <w:gridCol w:w="6930"/>
      </w:tblGrid>
      <w:tr w:rsidR="00A61023" w14:paraId="3401C275" w14:textId="77777777" w:rsidTr="002C0689">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2C7163" w14:textId="77777777" w:rsidR="00A61023" w:rsidRDefault="00A61023">
            <w:pPr>
              <w:rPr>
                <w:rFonts w:ascii="Calibri" w:eastAsiaTheme="minorHAnsi" w:hAnsi="Calibri" w:cs="Calibri"/>
                <w:b/>
                <w:bCs/>
                <w:sz w:val="22"/>
                <w:szCs w:val="22"/>
              </w:rPr>
            </w:pPr>
            <w:r>
              <w:rPr>
                <w:b/>
                <w:bCs/>
              </w:rPr>
              <w:t>Title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6B95C" w14:textId="77777777" w:rsidR="00A61023" w:rsidRDefault="00A61023">
            <w:pPr>
              <w:rPr>
                <w:rFonts w:ascii="Calibri" w:eastAsiaTheme="minorHAnsi" w:hAnsi="Calibri" w:cs="Calibri"/>
                <w:b/>
                <w:bCs/>
                <w:sz w:val="22"/>
                <w:szCs w:val="22"/>
              </w:rPr>
            </w:pPr>
            <w:r>
              <w:rPr>
                <w:b/>
                <w:bCs/>
              </w:rPr>
              <w:t>Name/Email</w:t>
            </w:r>
          </w:p>
        </w:tc>
      </w:tr>
      <w:tr w:rsidR="00A61023" w14:paraId="08D55013" w14:textId="77777777" w:rsidTr="002C0689">
        <w:tc>
          <w:tcPr>
            <w:tcW w:w="1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8DD9A6" w14:textId="77777777" w:rsidR="00A61023" w:rsidRDefault="00A61023">
            <w:pPr>
              <w:rPr>
                <w:rFonts w:ascii="Calibri" w:eastAsiaTheme="minorHAnsi" w:hAnsi="Calibri" w:cs="Calibri"/>
                <w:sz w:val="22"/>
                <w:szCs w:val="22"/>
              </w:rPr>
            </w:pPr>
            <w:r>
              <w:t>President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56E3894C" w14:textId="004AD1BD" w:rsidR="00A61023" w:rsidRDefault="00A61023">
            <w:pPr>
              <w:rPr>
                <w:rFonts w:ascii="Calibri" w:eastAsiaTheme="minorHAnsi" w:hAnsi="Calibri" w:cs="Calibri"/>
                <w:sz w:val="22"/>
                <w:szCs w:val="22"/>
              </w:rPr>
            </w:pPr>
            <w:r>
              <w:t xml:space="preserve">Mr. Leslie Smith representing Mr. Alvin Da </w:t>
            </w:r>
            <w:proofErr w:type="spellStart"/>
            <w:r>
              <w:t>Breo</w:t>
            </w:r>
            <w:proofErr w:type="spellEnd"/>
            <w:r>
              <w:t xml:space="preserve"> (</w:t>
            </w:r>
            <w:r>
              <w:rPr>
                <w:b/>
                <w:bCs/>
              </w:rPr>
              <w:t>Grenada</w:t>
            </w:r>
            <w:r>
              <w:t xml:space="preserve">) </w:t>
            </w:r>
          </w:p>
          <w:p w14:paraId="72171A33" w14:textId="77777777" w:rsidR="00A61023" w:rsidRDefault="00A61023">
            <w:r>
              <w:t xml:space="preserve">(Latin American and Caribbean States) </w:t>
            </w:r>
          </w:p>
          <w:p w14:paraId="7B54FE73" w14:textId="77777777" w:rsidR="00A61023" w:rsidRDefault="00A61023">
            <w:r>
              <w:t xml:space="preserve">Email: </w:t>
            </w:r>
            <w:hyperlink r:id="rId20" w:history="1">
              <w:r w:rsidRPr="00A61023">
                <w:rPr>
                  <w:rStyle w:val="Hyperlink"/>
                  <w:lang w:val="en-GB"/>
                </w:rPr>
                <w:t>alvin.dabreo@gmail.com</w:t>
              </w:r>
            </w:hyperlink>
            <w:r>
              <w:t xml:space="preserve"> </w:t>
            </w:r>
          </w:p>
          <w:p w14:paraId="06B27F96" w14:textId="77777777" w:rsidR="00A61023" w:rsidRDefault="00A61023">
            <w:pPr>
              <w:rPr>
                <w:rFonts w:ascii="Calibri" w:eastAsiaTheme="minorHAnsi" w:hAnsi="Calibri" w:cs="Calibri"/>
                <w:sz w:val="22"/>
                <w:szCs w:val="22"/>
              </w:rPr>
            </w:pPr>
          </w:p>
        </w:tc>
      </w:tr>
      <w:tr w:rsidR="00A61023" w14:paraId="194CD0F0" w14:textId="77777777" w:rsidTr="002C0689">
        <w:tc>
          <w:tcPr>
            <w:tcW w:w="1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D8D50" w14:textId="77777777" w:rsidR="00A61023" w:rsidRDefault="00A61023">
            <w:pPr>
              <w:rPr>
                <w:rFonts w:ascii="Calibri" w:eastAsiaTheme="minorHAnsi" w:hAnsi="Calibri" w:cs="Calibri"/>
                <w:sz w:val="22"/>
                <w:szCs w:val="22"/>
              </w:rPr>
            </w:pPr>
            <w:r>
              <w:t>Vice-Presidents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57D340E7" w14:textId="77777777" w:rsidR="00A61023" w:rsidRDefault="00A61023">
            <w:pPr>
              <w:rPr>
                <w:rFonts w:ascii="Calibri" w:eastAsiaTheme="minorHAnsi" w:hAnsi="Calibri" w:cs="Calibri"/>
                <w:sz w:val="22"/>
                <w:szCs w:val="22"/>
              </w:rPr>
            </w:pPr>
            <w:r>
              <w:t xml:space="preserve">Mr. Ezzat Lewis </w:t>
            </w:r>
            <w:proofErr w:type="spellStart"/>
            <w:r>
              <w:t>Agaiby</w:t>
            </w:r>
            <w:proofErr w:type="spellEnd"/>
            <w:r>
              <w:t xml:space="preserve"> (</w:t>
            </w:r>
            <w:r>
              <w:rPr>
                <w:b/>
                <w:bCs/>
              </w:rPr>
              <w:t>Egypt</w:t>
            </w:r>
            <w:r>
              <w:t xml:space="preserve">) </w:t>
            </w:r>
          </w:p>
          <w:p w14:paraId="5E6DCE16" w14:textId="77777777" w:rsidR="00A61023" w:rsidRDefault="00A61023">
            <w:r>
              <w:t>(African States)</w:t>
            </w:r>
          </w:p>
          <w:p w14:paraId="3587F89C" w14:textId="77777777" w:rsidR="00A61023" w:rsidRDefault="00A61023">
            <w:r>
              <w:t xml:space="preserve">Email: </w:t>
            </w:r>
            <w:hyperlink r:id="rId21" w:history="1">
              <w:r w:rsidRPr="00A61023">
                <w:rPr>
                  <w:rStyle w:val="Hyperlink"/>
                  <w:lang w:val="en-GB"/>
                </w:rPr>
                <w:t>eztlws@yahoo.com</w:t>
              </w:r>
            </w:hyperlink>
            <w:r>
              <w:t xml:space="preserve"> , </w:t>
            </w:r>
            <w:hyperlink r:id="rId22" w:history="1">
              <w:r w:rsidRPr="00A61023">
                <w:rPr>
                  <w:rStyle w:val="Hyperlink"/>
                  <w:lang w:val="en-GB"/>
                </w:rPr>
                <w:t>eztlws@gmail.com</w:t>
              </w:r>
            </w:hyperlink>
          </w:p>
          <w:p w14:paraId="3C59519D" w14:textId="77777777" w:rsidR="00A61023" w:rsidRDefault="00A61023"/>
          <w:p w14:paraId="499CBED0" w14:textId="77777777" w:rsidR="00A61023" w:rsidRDefault="00A61023">
            <w:r>
              <w:t xml:space="preserve">Ms. </w:t>
            </w:r>
            <w:proofErr w:type="spellStart"/>
            <w:r>
              <w:t>Norlin</w:t>
            </w:r>
            <w:proofErr w:type="spellEnd"/>
            <w:r>
              <w:t xml:space="preserve"> Jaafar (</w:t>
            </w:r>
            <w:r>
              <w:rPr>
                <w:b/>
                <w:bCs/>
              </w:rPr>
              <w:t>Malaysia</w:t>
            </w:r>
            <w:r>
              <w:t xml:space="preserve">) </w:t>
            </w:r>
          </w:p>
          <w:p w14:paraId="1D51160B" w14:textId="77777777" w:rsidR="00A61023" w:rsidRDefault="00A61023">
            <w:r>
              <w:t>(Asia-Pacific States)</w:t>
            </w:r>
          </w:p>
          <w:p w14:paraId="4AC76DBA" w14:textId="77777777" w:rsidR="00A61023" w:rsidRDefault="00A61023">
            <w:r>
              <w:t xml:space="preserve">Email: </w:t>
            </w:r>
            <w:hyperlink r:id="rId23" w:history="1">
              <w:r w:rsidRPr="00A61023">
                <w:rPr>
                  <w:rStyle w:val="Hyperlink"/>
                  <w:lang w:val="en-GB"/>
                </w:rPr>
                <w:t>norlin@doe.gov.my</w:t>
              </w:r>
            </w:hyperlink>
            <w:r>
              <w:t xml:space="preserve"> , </w:t>
            </w:r>
            <w:hyperlink r:id="rId24" w:history="1">
              <w:r w:rsidRPr="00A61023">
                <w:rPr>
                  <w:rStyle w:val="Hyperlink"/>
                  <w:lang w:val="en-GB"/>
                </w:rPr>
                <w:t>normala@doe.gov.my</w:t>
              </w:r>
            </w:hyperlink>
            <w:r>
              <w:t xml:space="preserve">   </w:t>
            </w:r>
          </w:p>
          <w:p w14:paraId="5FC94838" w14:textId="77777777" w:rsidR="00A61023" w:rsidRDefault="00A61023"/>
          <w:p w14:paraId="47E46968" w14:textId="77777777" w:rsidR="00A61023" w:rsidRDefault="00A61023">
            <w:r>
              <w:t>Mr. Patrick McInerney (</w:t>
            </w:r>
            <w:r>
              <w:rPr>
                <w:b/>
                <w:bCs/>
              </w:rPr>
              <w:t>Australia</w:t>
            </w:r>
            <w:r>
              <w:t xml:space="preserve">) </w:t>
            </w:r>
          </w:p>
          <w:p w14:paraId="20AC8530" w14:textId="77777777" w:rsidR="00A61023" w:rsidRDefault="00A61023">
            <w:r>
              <w:t>(Western European and other States)</w:t>
            </w:r>
          </w:p>
          <w:p w14:paraId="157E4414" w14:textId="42F49CEC" w:rsidR="00A61023" w:rsidRDefault="00A61023">
            <w:r>
              <w:t xml:space="preserve">Email: </w:t>
            </w:r>
            <w:hyperlink r:id="rId25" w:history="1">
              <w:r w:rsidR="008D57FE" w:rsidRPr="0016055B">
                <w:rPr>
                  <w:rStyle w:val="Hyperlink"/>
                </w:rPr>
                <w:t>patrick.mcinerney@awe.gov.au</w:t>
              </w:r>
            </w:hyperlink>
            <w:r>
              <w:t xml:space="preserve"> </w:t>
            </w:r>
          </w:p>
          <w:p w14:paraId="28066B3D" w14:textId="77777777" w:rsidR="00A61023" w:rsidRDefault="00A61023">
            <w:pPr>
              <w:rPr>
                <w:rFonts w:ascii="Calibri" w:eastAsiaTheme="minorHAnsi" w:hAnsi="Calibri" w:cs="Calibri"/>
                <w:sz w:val="22"/>
                <w:szCs w:val="22"/>
              </w:rPr>
            </w:pPr>
            <w:r>
              <w:t> </w:t>
            </w:r>
          </w:p>
        </w:tc>
      </w:tr>
      <w:tr w:rsidR="00A61023" w14:paraId="6F210E23" w14:textId="77777777" w:rsidTr="002C0689">
        <w:tc>
          <w:tcPr>
            <w:tcW w:w="1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F84F7F" w14:textId="77777777" w:rsidR="00A61023" w:rsidRDefault="00A61023">
            <w:pPr>
              <w:rPr>
                <w:rFonts w:ascii="Calibri" w:eastAsiaTheme="minorHAnsi" w:hAnsi="Calibri" w:cs="Calibri"/>
                <w:sz w:val="22"/>
                <w:szCs w:val="22"/>
              </w:rPr>
            </w:pPr>
            <w:r>
              <w:t>Rapporteur</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7B0E7979" w14:textId="77777777" w:rsidR="00A61023" w:rsidRDefault="00A61023">
            <w:pPr>
              <w:rPr>
                <w:rFonts w:ascii="Calibri" w:eastAsiaTheme="minorHAnsi" w:hAnsi="Calibri" w:cs="Calibri"/>
                <w:sz w:val="22"/>
                <w:szCs w:val="22"/>
              </w:rPr>
            </w:pPr>
            <w:r>
              <w:t>Ms. Ramona Koska (</w:t>
            </w:r>
            <w:r>
              <w:rPr>
                <w:b/>
                <w:bCs/>
              </w:rPr>
              <w:t>Hungary</w:t>
            </w:r>
            <w:r>
              <w:t xml:space="preserve">) </w:t>
            </w:r>
          </w:p>
          <w:p w14:paraId="75571BF4" w14:textId="77777777" w:rsidR="00A61023" w:rsidRDefault="00A61023">
            <w:r>
              <w:t xml:space="preserve">(Eastern European States) </w:t>
            </w:r>
          </w:p>
          <w:p w14:paraId="29D8495E" w14:textId="77777777" w:rsidR="00A61023" w:rsidRDefault="00A61023">
            <w:r>
              <w:t xml:space="preserve">Email: </w:t>
            </w:r>
            <w:hyperlink r:id="rId26" w:history="1">
              <w:r>
                <w:rPr>
                  <w:rStyle w:val="Hyperlink"/>
                </w:rPr>
                <w:t>ramona.koska@itm.gov.hu</w:t>
              </w:r>
            </w:hyperlink>
          </w:p>
          <w:p w14:paraId="69835A03" w14:textId="77777777" w:rsidR="00A61023" w:rsidRDefault="00A61023">
            <w:pPr>
              <w:rPr>
                <w:rFonts w:ascii="Calibri" w:eastAsiaTheme="minorHAnsi" w:hAnsi="Calibri" w:cs="Calibri"/>
                <w:sz w:val="22"/>
                <w:szCs w:val="22"/>
              </w:rPr>
            </w:pPr>
          </w:p>
        </w:tc>
      </w:tr>
    </w:tbl>
    <w:p w14:paraId="622847E1" w14:textId="77777777" w:rsidR="00A61023" w:rsidRDefault="00A61023" w:rsidP="00A61023">
      <w:pPr>
        <w:rPr>
          <w:rFonts w:ascii="Calibri" w:eastAsiaTheme="minorHAnsi" w:hAnsi="Calibri" w:cs="Calibri"/>
          <w:sz w:val="22"/>
          <w:szCs w:val="22"/>
          <w:lang w:val="en-US"/>
        </w:rPr>
      </w:pPr>
    </w:p>
    <w:p w14:paraId="3E5A639F" w14:textId="5205479A" w:rsidR="00A61023" w:rsidRPr="00AB6DCA" w:rsidRDefault="0031034B" w:rsidP="00A61023">
      <w:pPr>
        <w:rPr>
          <w:b/>
          <w:lang w:val="en-US"/>
        </w:rPr>
      </w:pPr>
      <w:r w:rsidRPr="00AB6DCA">
        <w:rPr>
          <w:b/>
          <w:lang w:val="en-US"/>
        </w:rPr>
        <w:t>Ozone Secretariat</w:t>
      </w:r>
    </w:p>
    <w:p w14:paraId="2F98B437" w14:textId="76B591A9" w:rsidR="0031034B" w:rsidRDefault="0031034B" w:rsidP="0031034B">
      <w:pPr>
        <w:pStyle w:val="NormalNonumber"/>
        <w:rPr>
          <w:lang w:val="en-US"/>
        </w:rPr>
      </w:pPr>
    </w:p>
    <w:p w14:paraId="2EA20458" w14:textId="5F4A045C" w:rsidR="0031034B" w:rsidRDefault="0031034B" w:rsidP="0031034B">
      <w:pPr>
        <w:pStyle w:val="NormalNonumber"/>
        <w:tabs>
          <w:tab w:val="clear" w:pos="1247"/>
          <w:tab w:val="left" w:pos="900"/>
        </w:tabs>
        <w:ind w:left="900"/>
        <w:rPr>
          <w:lang w:val="en-US"/>
        </w:rPr>
      </w:pPr>
      <w:r>
        <w:rPr>
          <w:lang w:val="en-US"/>
        </w:rPr>
        <w:t>Ms. Tina Birmpili, Executive Secretary</w:t>
      </w:r>
    </w:p>
    <w:p w14:paraId="35962C51" w14:textId="17A4F3F7" w:rsidR="0031034B" w:rsidRDefault="0031034B" w:rsidP="0031034B">
      <w:pPr>
        <w:pStyle w:val="NormalNonumber"/>
        <w:tabs>
          <w:tab w:val="clear" w:pos="1247"/>
          <w:tab w:val="left" w:pos="900"/>
        </w:tabs>
        <w:ind w:left="900"/>
        <w:rPr>
          <w:lang w:val="en-US"/>
        </w:rPr>
      </w:pPr>
      <w:r>
        <w:rPr>
          <w:lang w:val="en-US"/>
        </w:rPr>
        <w:t>Ms. Megumi Seki Nakamura, Deputy Executive Secretary</w:t>
      </w:r>
    </w:p>
    <w:p w14:paraId="2E3016C9" w14:textId="7FB10B79" w:rsidR="0031034B" w:rsidRPr="0031034B" w:rsidRDefault="0031034B" w:rsidP="0031034B">
      <w:pPr>
        <w:pStyle w:val="NormalNonumber"/>
        <w:tabs>
          <w:tab w:val="clear" w:pos="1247"/>
          <w:tab w:val="left" w:pos="900"/>
        </w:tabs>
        <w:ind w:left="900"/>
        <w:rPr>
          <w:lang w:val="en-US"/>
        </w:rPr>
      </w:pPr>
      <w:r>
        <w:rPr>
          <w:lang w:val="en-US"/>
        </w:rPr>
        <w:t xml:space="preserve">Mr. Gilbert Bankobeza, Senior </w:t>
      </w:r>
      <w:r w:rsidR="002E5ABA">
        <w:rPr>
          <w:lang w:val="en-US"/>
        </w:rPr>
        <w:t>Legal Officer</w:t>
      </w:r>
    </w:p>
    <w:sectPr w:rsidR="0031034B" w:rsidRPr="0031034B" w:rsidSect="006E6722">
      <w:headerReference w:type="even" r:id="rId27"/>
      <w:headerReference w:type="default" r:id="rId28"/>
      <w:footerReference w:type="even" r:id="rId29"/>
      <w:footerReference w:type="default" r:id="rId30"/>
      <w:headerReference w:type="first" r:id="rId31"/>
      <w:type w:val="continuous"/>
      <w:pgSz w:w="11906" w:h="16838" w:code="9"/>
      <w:pgMar w:top="907" w:right="992" w:bottom="1418" w:left="1418" w:header="539" w:footer="975" w:gutter="0"/>
      <w:cols w:space="53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1E294" w14:textId="77777777" w:rsidR="004B7A38" w:rsidRDefault="004B7A38">
      <w:r>
        <w:separator/>
      </w:r>
    </w:p>
  </w:endnote>
  <w:endnote w:type="continuationSeparator" w:id="0">
    <w:p w14:paraId="233C91AA" w14:textId="77777777" w:rsidR="004B7A38" w:rsidRDefault="004B7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2152B" w14:textId="299A48C0" w:rsidR="002A6864" w:rsidRDefault="002A6864">
    <w:pPr>
      <w:pStyle w:val="Footer"/>
    </w:pPr>
    <w:r>
      <w:rPr>
        <w:rStyle w:val="PageNumber"/>
      </w:rPr>
      <w:fldChar w:fldCharType="begin"/>
    </w:r>
    <w:r>
      <w:rPr>
        <w:rStyle w:val="PageNumber"/>
      </w:rPr>
      <w:instrText xml:space="preserve"> PAGE </w:instrText>
    </w:r>
    <w:r>
      <w:rPr>
        <w:rStyle w:val="PageNumber"/>
      </w:rPr>
      <w:fldChar w:fldCharType="separate"/>
    </w:r>
    <w:r w:rsidR="00AB6DCA">
      <w:rPr>
        <w:rStyle w:val="PageNumber"/>
        <w:noProof/>
      </w:rPr>
      <w:t>4</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92CF7" w14:textId="10C58EEE" w:rsidR="002A6864" w:rsidRDefault="002A6864" w:rsidP="00035EDE">
    <w:pPr>
      <w:pStyle w:val="Footer"/>
      <w:jc w:val="right"/>
    </w:pPr>
    <w:r>
      <w:rPr>
        <w:rStyle w:val="PageNumber"/>
      </w:rPr>
      <w:fldChar w:fldCharType="begin"/>
    </w:r>
    <w:r>
      <w:rPr>
        <w:rStyle w:val="PageNumber"/>
      </w:rPr>
      <w:instrText xml:space="preserve"> PAGE </w:instrText>
    </w:r>
    <w:r>
      <w:rPr>
        <w:rStyle w:val="PageNumber"/>
      </w:rPr>
      <w:fldChar w:fldCharType="separate"/>
    </w:r>
    <w:r w:rsidR="00AB6DCA">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072DD" w14:textId="77777777" w:rsidR="004B7A38" w:rsidRDefault="004B7A38">
      <w:r>
        <w:separator/>
      </w:r>
    </w:p>
  </w:footnote>
  <w:footnote w:type="continuationSeparator" w:id="0">
    <w:p w14:paraId="2FC18B1A" w14:textId="77777777" w:rsidR="004B7A38" w:rsidRDefault="004B7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63448" w14:textId="082A411A" w:rsidR="002A6864" w:rsidRPr="00C22778" w:rsidRDefault="00C22778" w:rsidP="00C22778">
    <w:pPr>
      <w:pBdr>
        <w:bottom w:val="single" w:sz="4" w:space="1" w:color="auto"/>
      </w:pBdr>
      <w:tabs>
        <w:tab w:val="left" w:pos="624"/>
        <w:tab w:val="left" w:pos="1871"/>
        <w:tab w:val="left" w:pos="2495"/>
        <w:tab w:val="left" w:pos="3119"/>
      </w:tabs>
      <w:rPr>
        <w:b/>
        <w:color w:val="000000" w:themeColor="text1"/>
        <w:sz w:val="18"/>
        <w:szCs w:val="18"/>
      </w:rPr>
    </w:pPr>
    <w:r w:rsidRPr="00C22778">
      <w:rPr>
        <w:b/>
        <w:color w:val="000000" w:themeColor="text1"/>
        <w:sz w:val="18"/>
        <w:szCs w:val="18"/>
      </w:rPr>
      <w:t>UNEP/OzL.Conv.1</w:t>
    </w:r>
    <w:r w:rsidR="00CB3879">
      <w:rPr>
        <w:b/>
        <w:color w:val="000000" w:themeColor="text1"/>
        <w:sz w:val="18"/>
        <w:szCs w:val="18"/>
      </w:rPr>
      <w:t>1</w:t>
    </w:r>
    <w:r w:rsidRPr="00C22778">
      <w:rPr>
        <w:b/>
        <w:color w:val="000000" w:themeColor="text1"/>
        <w:sz w:val="18"/>
        <w:szCs w:val="18"/>
      </w:rPr>
      <w:t>/Bur.</w:t>
    </w:r>
    <w:r w:rsidR="00CB3879">
      <w:rPr>
        <w:b/>
        <w:color w:val="000000" w:themeColor="text1"/>
        <w:sz w:val="18"/>
        <w:szCs w:val="18"/>
      </w:rPr>
      <w:t>1</w:t>
    </w:r>
    <w:r w:rsidRPr="00C22778">
      <w:rPr>
        <w:b/>
        <w:color w:val="000000" w:themeColor="text1"/>
        <w:sz w:val="18"/>
        <w:szCs w:val="18"/>
      </w:rPr>
      <w:t>/</w:t>
    </w:r>
    <w:r w:rsidR="00C2309A">
      <w:rPr>
        <w:b/>
        <w:color w:val="000000" w:themeColor="text1"/>
        <w:sz w:val="18"/>
        <w:szCs w:val="18"/>
      </w:rPr>
      <w:t>3</w:t>
    </w:r>
    <w:r w:rsidRPr="00C22778">
      <w:rPr>
        <w:rStyle w:val="tgc"/>
        <w:b/>
        <w:lang w:val="en-US"/>
      </w:rPr>
      <w:t>–</w:t>
    </w:r>
    <w:r w:rsidRPr="00C22778">
      <w:rPr>
        <w:b/>
        <w:color w:val="000000" w:themeColor="text1"/>
        <w:sz w:val="18"/>
        <w:szCs w:val="18"/>
      </w:rPr>
      <w:t>UNEP/OzL.Pro.</w:t>
    </w:r>
    <w:r w:rsidR="00CB3879">
      <w:rPr>
        <w:b/>
        <w:color w:val="000000" w:themeColor="text1"/>
        <w:sz w:val="18"/>
        <w:szCs w:val="18"/>
      </w:rPr>
      <w:t>31</w:t>
    </w:r>
    <w:r w:rsidRPr="00C22778">
      <w:rPr>
        <w:b/>
        <w:color w:val="000000" w:themeColor="text1"/>
        <w:sz w:val="18"/>
        <w:szCs w:val="18"/>
      </w:rPr>
      <w:t>/Bur.1/</w:t>
    </w:r>
    <w:r w:rsidR="00C2309A">
      <w:rPr>
        <w:b/>
        <w:color w:val="000000" w:themeColor="text1"/>
        <w:sz w:val="18"/>
        <w:szCs w:val="18"/>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21772" w14:textId="7FC21212" w:rsidR="002A6864" w:rsidRPr="00CB3879" w:rsidRDefault="00CB3879" w:rsidP="00CB3879">
    <w:pPr>
      <w:pBdr>
        <w:bottom w:val="single" w:sz="4" w:space="1" w:color="auto"/>
      </w:pBdr>
      <w:tabs>
        <w:tab w:val="left" w:pos="624"/>
        <w:tab w:val="left" w:pos="1871"/>
        <w:tab w:val="left" w:pos="2495"/>
        <w:tab w:val="left" w:pos="3119"/>
      </w:tabs>
      <w:jc w:val="right"/>
      <w:rPr>
        <w:b/>
        <w:color w:val="000000" w:themeColor="text1"/>
        <w:sz w:val="18"/>
        <w:szCs w:val="18"/>
      </w:rPr>
    </w:pPr>
    <w:r w:rsidRPr="00C22778">
      <w:rPr>
        <w:b/>
        <w:color w:val="000000" w:themeColor="text1"/>
        <w:sz w:val="18"/>
        <w:szCs w:val="18"/>
      </w:rPr>
      <w:t>UNEP/OzL.Conv.1</w:t>
    </w:r>
    <w:r>
      <w:rPr>
        <w:b/>
        <w:color w:val="000000" w:themeColor="text1"/>
        <w:sz w:val="18"/>
        <w:szCs w:val="18"/>
      </w:rPr>
      <w:t>1</w:t>
    </w:r>
    <w:r w:rsidRPr="00C22778">
      <w:rPr>
        <w:b/>
        <w:color w:val="000000" w:themeColor="text1"/>
        <w:sz w:val="18"/>
        <w:szCs w:val="18"/>
      </w:rPr>
      <w:t>/Bur.</w:t>
    </w:r>
    <w:r>
      <w:rPr>
        <w:b/>
        <w:color w:val="000000" w:themeColor="text1"/>
        <w:sz w:val="18"/>
        <w:szCs w:val="18"/>
      </w:rPr>
      <w:t>1</w:t>
    </w:r>
    <w:r w:rsidRPr="00C22778">
      <w:rPr>
        <w:b/>
        <w:color w:val="000000" w:themeColor="text1"/>
        <w:sz w:val="18"/>
        <w:szCs w:val="18"/>
      </w:rPr>
      <w:t>/</w:t>
    </w:r>
    <w:r w:rsidR="00C2309A">
      <w:rPr>
        <w:b/>
        <w:color w:val="000000" w:themeColor="text1"/>
        <w:sz w:val="18"/>
        <w:szCs w:val="18"/>
      </w:rPr>
      <w:t>3</w:t>
    </w:r>
    <w:r w:rsidRPr="00C22778">
      <w:rPr>
        <w:rStyle w:val="tgc"/>
        <w:b/>
        <w:lang w:val="en-US"/>
      </w:rPr>
      <w:t>–</w:t>
    </w:r>
    <w:r w:rsidRPr="00C22778">
      <w:rPr>
        <w:b/>
        <w:color w:val="000000" w:themeColor="text1"/>
        <w:sz w:val="18"/>
        <w:szCs w:val="18"/>
      </w:rPr>
      <w:t>UNEP/OzL.Pro.</w:t>
    </w:r>
    <w:r>
      <w:rPr>
        <w:b/>
        <w:color w:val="000000" w:themeColor="text1"/>
        <w:sz w:val="18"/>
        <w:szCs w:val="18"/>
      </w:rPr>
      <w:t>31</w:t>
    </w:r>
    <w:r w:rsidRPr="00C22778">
      <w:rPr>
        <w:b/>
        <w:color w:val="000000" w:themeColor="text1"/>
        <w:sz w:val="18"/>
        <w:szCs w:val="18"/>
      </w:rPr>
      <w:t>/Bur.1/</w:t>
    </w:r>
    <w:r w:rsidR="00C2309A">
      <w:rPr>
        <w:b/>
        <w:color w:val="000000" w:themeColor="text1"/>
        <w:sz w:val="18"/>
        <w:szCs w:val="18"/>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E4027" w14:textId="77777777" w:rsidR="00B21BA1" w:rsidRDefault="00B21BA1" w:rsidP="00B21BA1">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6361F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62D4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4248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D01F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75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3287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2C4F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C4D6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02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F855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CD601D"/>
    <w:multiLevelType w:val="multilevel"/>
    <w:tmpl w:val="48241D10"/>
    <w:lvl w:ilvl="0">
      <w:start w:val="1"/>
      <w:numFmt w:val="decimal"/>
      <w:lvlText w:val="%1."/>
      <w:lvlJc w:val="left"/>
      <w:pPr>
        <w:tabs>
          <w:tab w:val="num" w:pos="1660"/>
        </w:tabs>
        <w:ind w:left="2340" w:firstLine="0"/>
      </w:pPr>
      <w:rPr>
        <w:rFonts w:hint="default"/>
        <w:sz w:val="20"/>
        <w:szCs w:val="20"/>
      </w:rPr>
    </w:lvl>
    <w:lvl w:ilvl="1">
      <w:start w:val="1"/>
      <w:numFmt w:val="lowerLetter"/>
      <w:lvlText w:val="(%2)"/>
      <w:lvlJc w:val="left"/>
      <w:pPr>
        <w:tabs>
          <w:tab w:val="num" w:pos="1660"/>
        </w:tabs>
        <w:ind w:left="2340" w:firstLine="567"/>
      </w:pPr>
      <w:rPr>
        <w:rFonts w:hint="default"/>
      </w:rPr>
    </w:lvl>
    <w:lvl w:ilvl="2">
      <w:start w:val="1"/>
      <w:numFmt w:val="lowerRoman"/>
      <w:lvlText w:val="(%3)"/>
      <w:lvlJc w:val="left"/>
      <w:pPr>
        <w:tabs>
          <w:tab w:val="num" w:pos="1660"/>
        </w:tabs>
        <w:ind w:left="4041" w:hanging="567"/>
      </w:pPr>
      <w:rPr>
        <w:rFonts w:hint="default"/>
      </w:rPr>
    </w:lvl>
    <w:lvl w:ilvl="3">
      <w:start w:val="1"/>
      <w:numFmt w:val="lowerLetter"/>
      <w:lvlText w:val="%4."/>
      <w:lvlJc w:val="left"/>
      <w:pPr>
        <w:tabs>
          <w:tab w:val="num" w:pos="1660"/>
        </w:tabs>
        <w:ind w:left="4608" w:hanging="567"/>
      </w:pPr>
      <w:rPr>
        <w:rFonts w:hint="default"/>
      </w:rPr>
    </w:lvl>
    <w:lvl w:ilvl="4">
      <w:start w:val="1"/>
      <w:numFmt w:val="lowerLetter"/>
      <w:lvlText w:val="%5."/>
      <w:lvlJc w:val="left"/>
      <w:pPr>
        <w:tabs>
          <w:tab w:val="num" w:pos="7641"/>
        </w:tabs>
        <w:ind w:left="7641" w:hanging="360"/>
      </w:pPr>
      <w:rPr>
        <w:rFonts w:hint="default"/>
      </w:rPr>
    </w:lvl>
    <w:lvl w:ilvl="5">
      <w:start w:val="1"/>
      <w:numFmt w:val="lowerRoman"/>
      <w:lvlText w:val="%6."/>
      <w:lvlJc w:val="right"/>
      <w:pPr>
        <w:tabs>
          <w:tab w:val="num" w:pos="8361"/>
        </w:tabs>
        <w:ind w:left="8361" w:hanging="180"/>
      </w:pPr>
      <w:rPr>
        <w:rFonts w:hint="default"/>
      </w:rPr>
    </w:lvl>
    <w:lvl w:ilvl="6">
      <w:start w:val="1"/>
      <w:numFmt w:val="decimal"/>
      <w:lvlText w:val="%7."/>
      <w:lvlJc w:val="left"/>
      <w:pPr>
        <w:tabs>
          <w:tab w:val="num" w:pos="9081"/>
        </w:tabs>
        <w:ind w:left="9081" w:hanging="360"/>
      </w:pPr>
      <w:rPr>
        <w:rFonts w:hint="default"/>
      </w:rPr>
    </w:lvl>
    <w:lvl w:ilvl="7">
      <w:start w:val="1"/>
      <w:numFmt w:val="lowerLetter"/>
      <w:lvlText w:val="%8."/>
      <w:lvlJc w:val="left"/>
      <w:pPr>
        <w:tabs>
          <w:tab w:val="num" w:pos="9801"/>
        </w:tabs>
        <w:ind w:left="9801" w:hanging="360"/>
      </w:pPr>
      <w:rPr>
        <w:rFonts w:hint="default"/>
      </w:rPr>
    </w:lvl>
    <w:lvl w:ilvl="8">
      <w:start w:val="1"/>
      <w:numFmt w:val="lowerRoman"/>
      <w:lvlText w:val="%9."/>
      <w:lvlJc w:val="right"/>
      <w:pPr>
        <w:tabs>
          <w:tab w:val="num" w:pos="10521"/>
        </w:tabs>
        <w:ind w:left="10521" w:hanging="180"/>
      </w:pPr>
      <w:rPr>
        <w:rFonts w:hint="default"/>
      </w:rPr>
    </w:lvl>
  </w:abstractNum>
  <w:abstractNum w:abstractNumId="11" w15:restartNumberingAfterBreak="0">
    <w:nsid w:val="0BFC6981"/>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0CBD647A"/>
    <w:multiLevelType w:val="hybridMultilevel"/>
    <w:tmpl w:val="BFC8F32C"/>
    <w:lvl w:ilvl="0" w:tplc="695EDA44">
      <w:start w:val="1"/>
      <w:numFmt w:val="decimal"/>
      <w:lvlText w:val="%1."/>
      <w:lvlJc w:val="left"/>
      <w:pPr>
        <w:tabs>
          <w:tab w:val="num" w:pos="777"/>
        </w:tabs>
        <w:ind w:left="777" w:hanging="360"/>
      </w:pPr>
      <w:rPr>
        <w:rFonts w:hint="default"/>
      </w:r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3" w15:restartNumberingAfterBreak="0">
    <w:nsid w:val="12685253"/>
    <w:multiLevelType w:val="hybridMultilevel"/>
    <w:tmpl w:val="244E0C74"/>
    <w:lvl w:ilvl="0" w:tplc="695EDA44">
      <w:start w:val="1"/>
      <w:numFmt w:val="decimal"/>
      <w:lvlText w:val="%1."/>
      <w:lvlJc w:val="left"/>
      <w:pPr>
        <w:tabs>
          <w:tab w:val="num" w:pos="777"/>
        </w:tabs>
        <w:ind w:left="777" w:hanging="360"/>
      </w:pPr>
      <w:rPr>
        <w:rFonts w:hint="default"/>
      </w:r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4" w15:restartNumberingAfterBreak="0">
    <w:nsid w:val="148D24A2"/>
    <w:multiLevelType w:val="hybridMultilevel"/>
    <w:tmpl w:val="3E76C9F2"/>
    <w:lvl w:ilvl="0" w:tplc="B3C62E8C">
      <w:start w:val="3"/>
      <w:numFmt w:val="upperLetter"/>
      <w:lvlText w:val="%1."/>
      <w:lvlJc w:val="left"/>
      <w:pPr>
        <w:tabs>
          <w:tab w:val="num" w:pos="1242"/>
        </w:tabs>
        <w:ind w:left="1242" w:hanging="675"/>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15" w15:restartNumberingAfterBreak="0">
    <w:nsid w:val="152A22B2"/>
    <w:multiLevelType w:val="hybridMultilevel"/>
    <w:tmpl w:val="A10A66D0"/>
    <w:lvl w:ilvl="0" w:tplc="C318E702">
      <w:start w:val="1"/>
      <w:numFmt w:val="decimal"/>
      <w:lvlText w:val="%1"/>
      <w:lvlJc w:val="right"/>
      <w:pPr>
        <w:tabs>
          <w:tab w:val="num" w:pos="1146"/>
        </w:tabs>
        <w:ind w:left="1146" w:hanging="720"/>
      </w:pPr>
      <w:rPr>
        <w:rFonts w:ascii="Times New Roman" w:hAnsi="Times New Roman" w:hint="default"/>
        <w:sz w:val="16"/>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6" w15:restartNumberingAfterBreak="0">
    <w:nsid w:val="171113A7"/>
    <w:multiLevelType w:val="multilevel"/>
    <w:tmpl w:val="48241D10"/>
    <w:numStyleLink w:val="Normallist"/>
  </w:abstractNum>
  <w:abstractNum w:abstractNumId="17" w15:restartNumberingAfterBreak="0">
    <w:nsid w:val="1B571867"/>
    <w:multiLevelType w:val="singleLevel"/>
    <w:tmpl w:val="A2E252AA"/>
    <w:lvl w:ilvl="0">
      <w:start w:val="1"/>
      <w:numFmt w:val="upperRoman"/>
      <w:pStyle w:val="Heading8"/>
      <w:lvlText w:val="%1."/>
      <w:lvlJc w:val="left"/>
      <w:pPr>
        <w:tabs>
          <w:tab w:val="num" w:pos="720"/>
        </w:tabs>
        <w:ind w:left="720" w:hanging="720"/>
      </w:pPr>
      <w:rPr>
        <w:rFonts w:hint="default"/>
      </w:rPr>
    </w:lvl>
  </w:abstractNum>
  <w:abstractNum w:abstractNumId="18" w15:restartNumberingAfterBreak="0">
    <w:nsid w:val="1DA33D8C"/>
    <w:multiLevelType w:val="multilevel"/>
    <w:tmpl w:val="040C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29D92754"/>
    <w:multiLevelType w:val="hybridMultilevel"/>
    <w:tmpl w:val="ECBA1E6C"/>
    <w:lvl w:ilvl="0" w:tplc="695EDA44">
      <w:start w:val="1"/>
      <w:numFmt w:val="decimal"/>
      <w:lvlText w:val="%1."/>
      <w:lvlJc w:val="left"/>
      <w:pPr>
        <w:tabs>
          <w:tab w:val="num" w:pos="777"/>
        </w:tabs>
        <w:ind w:left="777" w:hanging="360"/>
      </w:pPr>
      <w:rPr>
        <w:rFonts w:hint="default"/>
      </w:r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0" w15:restartNumberingAfterBreak="0">
    <w:nsid w:val="2C3B0D05"/>
    <w:multiLevelType w:val="hybridMultilevel"/>
    <w:tmpl w:val="C0227916"/>
    <w:lvl w:ilvl="0" w:tplc="FFFFFFFF">
      <w:start w:val="1"/>
      <w:numFmt w:val="upperLetter"/>
      <w:lvlText w:val="%1."/>
      <w:lvlJc w:val="left"/>
      <w:pPr>
        <w:tabs>
          <w:tab w:val="num" w:pos="1239"/>
        </w:tabs>
        <w:ind w:left="1239" w:hanging="615"/>
      </w:pPr>
      <w:rPr>
        <w:rFonts w:hint="default"/>
      </w:rPr>
    </w:lvl>
    <w:lvl w:ilvl="1" w:tplc="FFFFFFFF" w:tentative="1">
      <w:start w:val="1"/>
      <w:numFmt w:val="lowerLetter"/>
      <w:lvlText w:val="%2."/>
      <w:lvlJc w:val="left"/>
      <w:pPr>
        <w:tabs>
          <w:tab w:val="num" w:pos="1704"/>
        </w:tabs>
        <w:ind w:left="1704" w:hanging="360"/>
      </w:pPr>
    </w:lvl>
    <w:lvl w:ilvl="2" w:tplc="FFFFFFFF" w:tentative="1">
      <w:start w:val="1"/>
      <w:numFmt w:val="lowerRoman"/>
      <w:lvlText w:val="%3."/>
      <w:lvlJc w:val="right"/>
      <w:pPr>
        <w:tabs>
          <w:tab w:val="num" w:pos="2424"/>
        </w:tabs>
        <w:ind w:left="2424" w:hanging="180"/>
      </w:pPr>
    </w:lvl>
    <w:lvl w:ilvl="3" w:tplc="FFFFFFFF" w:tentative="1">
      <w:start w:val="1"/>
      <w:numFmt w:val="decimal"/>
      <w:lvlText w:val="%4."/>
      <w:lvlJc w:val="left"/>
      <w:pPr>
        <w:tabs>
          <w:tab w:val="num" w:pos="3144"/>
        </w:tabs>
        <w:ind w:left="3144" w:hanging="360"/>
      </w:pPr>
    </w:lvl>
    <w:lvl w:ilvl="4" w:tplc="FFFFFFFF" w:tentative="1">
      <w:start w:val="1"/>
      <w:numFmt w:val="lowerLetter"/>
      <w:lvlText w:val="%5."/>
      <w:lvlJc w:val="left"/>
      <w:pPr>
        <w:tabs>
          <w:tab w:val="num" w:pos="3864"/>
        </w:tabs>
        <w:ind w:left="3864" w:hanging="360"/>
      </w:pPr>
    </w:lvl>
    <w:lvl w:ilvl="5" w:tplc="FFFFFFFF" w:tentative="1">
      <w:start w:val="1"/>
      <w:numFmt w:val="lowerRoman"/>
      <w:lvlText w:val="%6."/>
      <w:lvlJc w:val="right"/>
      <w:pPr>
        <w:tabs>
          <w:tab w:val="num" w:pos="4584"/>
        </w:tabs>
        <w:ind w:left="4584" w:hanging="180"/>
      </w:pPr>
    </w:lvl>
    <w:lvl w:ilvl="6" w:tplc="FFFFFFFF" w:tentative="1">
      <w:start w:val="1"/>
      <w:numFmt w:val="decimal"/>
      <w:lvlText w:val="%7."/>
      <w:lvlJc w:val="left"/>
      <w:pPr>
        <w:tabs>
          <w:tab w:val="num" w:pos="5304"/>
        </w:tabs>
        <w:ind w:left="5304" w:hanging="360"/>
      </w:pPr>
    </w:lvl>
    <w:lvl w:ilvl="7" w:tplc="FFFFFFFF" w:tentative="1">
      <w:start w:val="1"/>
      <w:numFmt w:val="lowerLetter"/>
      <w:lvlText w:val="%8."/>
      <w:lvlJc w:val="left"/>
      <w:pPr>
        <w:tabs>
          <w:tab w:val="num" w:pos="6024"/>
        </w:tabs>
        <w:ind w:left="6024" w:hanging="360"/>
      </w:pPr>
    </w:lvl>
    <w:lvl w:ilvl="8" w:tplc="FFFFFFFF" w:tentative="1">
      <w:start w:val="1"/>
      <w:numFmt w:val="lowerRoman"/>
      <w:lvlText w:val="%9."/>
      <w:lvlJc w:val="right"/>
      <w:pPr>
        <w:tabs>
          <w:tab w:val="num" w:pos="6744"/>
        </w:tabs>
        <w:ind w:left="6744" w:hanging="180"/>
      </w:pPr>
    </w:lvl>
  </w:abstractNum>
  <w:abstractNum w:abstractNumId="21" w15:restartNumberingAfterBreak="0">
    <w:nsid w:val="2F0918F6"/>
    <w:multiLevelType w:val="multilevel"/>
    <w:tmpl w:val="A29EF9F6"/>
    <w:lvl w:ilvl="0">
      <w:start w:val="1"/>
      <w:numFmt w:val="decimal"/>
      <w:lvlText w:val="%1."/>
      <w:lvlJc w:val="left"/>
      <w:pPr>
        <w:tabs>
          <w:tab w:val="num" w:pos="567"/>
        </w:tabs>
        <w:ind w:left="1247" w:firstLine="0"/>
      </w:pPr>
      <w:rPr>
        <w:rFonts w:hint="default"/>
      </w:rPr>
    </w:lvl>
    <w:lvl w:ilvl="1">
      <w:start w:val="1"/>
      <w:numFmt w:val="lowerLetter"/>
      <w:lvlText w:val="(%2)"/>
      <w:lvlJc w:val="left"/>
      <w:pPr>
        <w:tabs>
          <w:tab w:val="num" w:pos="567"/>
        </w:tabs>
        <w:ind w:left="1247" w:firstLine="567"/>
      </w:pPr>
      <w:rPr>
        <w:rFonts w:hint="default"/>
      </w:rPr>
    </w:lvl>
    <w:lvl w:ilvl="2">
      <w:start w:val="1"/>
      <w:numFmt w:val="lowerRoman"/>
      <w:lvlText w:val="(%3)"/>
      <w:lvlJc w:val="left"/>
      <w:pPr>
        <w:tabs>
          <w:tab w:val="num" w:pos="567"/>
        </w:tabs>
        <w:ind w:left="2948" w:hanging="567"/>
      </w:pPr>
      <w:rPr>
        <w:rFonts w:hint="default"/>
      </w:rPr>
    </w:lvl>
    <w:lvl w:ilvl="3">
      <w:start w:val="1"/>
      <w:numFmt w:val="lowerLetter"/>
      <w:lvlText w:val="%4."/>
      <w:lvlJc w:val="left"/>
      <w:pPr>
        <w:tabs>
          <w:tab w:val="num" w:pos="567"/>
        </w:tabs>
        <w:ind w:left="3515" w:hanging="567"/>
      </w:pPr>
      <w:rPr>
        <w:rFonts w:hint="default"/>
      </w:rPr>
    </w:lvl>
    <w:lvl w:ilvl="4">
      <w:start w:val="1"/>
      <w:numFmt w:val="lowerLetter"/>
      <w:lvlText w:val="%5."/>
      <w:lvlJc w:val="left"/>
      <w:pPr>
        <w:tabs>
          <w:tab w:val="num" w:pos="6548"/>
        </w:tabs>
        <w:ind w:left="6548" w:hanging="360"/>
      </w:pPr>
      <w:rPr>
        <w:rFonts w:hint="default"/>
      </w:rPr>
    </w:lvl>
    <w:lvl w:ilvl="5">
      <w:start w:val="1"/>
      <w:numFmt w:val="lowerRoman"/>
      <w:lvlText w:val="%6."/>
      <w:lvlJc w:val="right"/>
      <w:pPr>
        <w:tabs>
          <w:tab w:val="num" w:pos="7268"/>
        </w:tabs>
        <w:ind w:left="7268" w:hanging="180"/>
      </w:pPr>
      <w:rPr>
        <w:rFonts w:hint="default"/>
      </w:rPr>
    </w:lvl>
    <w:lvl w:ilvl="6">
      <w:start w:val="1"/>
      <w:numFmt w:val="decimal"/>
      <w:lvlText w:val="%7."/>
      <w:lvlJc w:val="left"/>
      <w:pPr>
        <w:tabs>
          <w:tab w:val="num" w:pos="7988"/>
        </w:tabs>
        <w:ind w:left="7988" w:hanging="360"/>
      </w:pPr>
      <w:rPr>
        <w:rFonts w:hint="default"/>
      </w:rPr>
    </w:lvl>
    <w:lvl w:ilvl="7">
      <w:start w:val="1"/>
      <w:numFmt w:val="lowerLetter"/>
      <w:lvlText w:val="%8."/>
      <w:lvlJc w:val="left"/>
      <w:pPr>
        <w:tabs>
          <w:tab w:val="num" w:pos="8708"/>
        </w:tabs>
        <w:ind w:left="8708" w:hanging="360"/>
      </w:pPr>
      <w:rPr>
        <w:rFonts w:hint="default"/>
      </w:rPr>
    </w:lvl>
    <w:lvl w:ilvl="8">
      <w:start w:val="1"/>
      <w:numFmt w:val="lowerRoman"/>
      <w:lvlText w:val="%9."/>
      <w:lvlJc w:val="right"/>
      <w:pPr>
        <w:tabs>
          <w:tab w:val="num" w:pos="9428"/>
        </w:tabs>
        <w:ind w:left="9428" w:hanging="180"/>
      </w:pPr>
      <w:rPr>
        <w:rFonts w:hint="default"/>
      </w:rPr>
    </w:lvl>
  </w:abstractNum>
  <w:abstractNum w:abstractNumId="22" w15:restartNumberingAfterBreak="0">
    <w:nsid w:val="2FA16656"/>
    <w:multiLevelType w:val="multilevel"/>
    <w:tmpl w:val="48241D10"/>
    <w:lvl w:ilvl="0">
      <w:start w:val="1"/>
      <w:numFmt w:val="decimal"/>
      <w:lvlText w:val="%1."/>
      <w:lvlJc w:val="left"/>
      <w:pPr>
        <w:tabs>
          <w:tab w:val="num" w:pos="1660"/>
        </w:tabs>
        <w:ind w:left="2340" w:firstLine="0"/>
      </w:pPr>
      <w:rPr>
        <w:rFonts w:hint="default"/>
        <w:sz w:val="20"/>
        <w:szCs w:val="20"/>
      </w:rPr>
    </w:lvl>
    <w:lvl w:ilvl="1">
      <w:start w:val="1"/>
      <w:numFmt w:val="lowerLetter"/>
      <w:lvlText w:val="(%2)"/>
      <w:lvlJc w:val="left"/>
      <w:pPr>
        <w:tabs>
          <w:tab w:val="num" w:pos="1660"/>
        </w:tabs>
        <w:ind w:left="2340" w:firstLine="567"/>
      </w:pPr>
      <w:rPr>
        <w:rFonts w:hint="default"/>
      </w:rPr>
    </w:lvl>
    <w:lvl w:ilvl="2">
      <w:start w:val="1"/>
      <w:numFmt w:val="lowerRoman"/>
      <w:lvlText w:val="(%3)"/>
      <w:lvlJc w:val="left"/>
      <w:pPr>
        <w:tabs>
          <w:tab w:val="num" w:pos="1660"/>
        </w:tabs>
        <w:ind w:left="4041" w:hanging="567"/>
      </w:pPr>
      <w:rPr>
        <w:rFonts w:hint="default"/>
      </w:rPr>
    </w:lvl>
    <w:lvl w:ilvl="3">
      <w:start w:val="1"/>
      <w:numFmt w:val="lowerLetter"/>
      <w:lvlText w:val="%4."/>
      <w:lvlJc w:val="left"/>
      <w:pPr>
        <w:tabs>
          <w:tab w:val="num" w:pos="1660"/>
        </w:tabs>
        <w:ind w:left="4608" w:hanging="567"/>
      </w:pPr>
      <w:rPr>
        <w:rFonts w:hint="default"/>
      </w:rPr>
    </w:lvl>
    <w:lvl w:ilvl="4">
      <w:start w:val="1"/>
      <w:numFmt w:val="lowerLetter"/>
      <w:lvlText w:val="%5."/>
      <w:lvlJc w:val="left"/>
      <w:pPr>
        <w:tabs>
          <w:tab w:val="num" w:pos="7641"/>
        </w:tabs>
        <w:ind w:left="7641" w:hanging="360"/>
      </w:pPr>
      <w:rPr>
        <w:rFonts w:hint="default"/>
      </w:rPr>
    </w:lvl>
    <w:lvl w:ilvl="5">
      <w:start w:val="1"/>
      <w:numFmt w:val="lowerRoman"/>
      <w:lvlText w:val="%6."/>
      <w:lvlJc w:val="right"/>
      <w:pPr>
        <w:tabs>
          <w:tab w:val="num" w:pos="8361"/>
        </w:tabs>
        <w:ind w:left="8361" w:hanging="180"/>
      </w:pPr>
      <w:rPr>
        <w:rFonts w:hint="default"/>
      </w:rPr>
    </w:lvl>
    <w:lvl w:ilvl="6">
      <w:start w:val="1"/>
      <w:numFmt w:val="decimal"/>
      <w:lvlText w:val="%7."/>
      <w:lvlJc w:val="left"/>
      <w:pPr>
        <w:tabs>
          <w:tab w:val="num" w:pos="9081"/>
        </w:tabs>
        <w:ind w:left="9081" w:hanging="360"/>
      </w:pPr>
      <w:rPr>
        <w:rFonts w:hint="default"/>
      </w:rPr>
    </w:lvl>
    <w:lvl w:ilvl="7">
      <w:start w:val="1"/>
      <w:numFmt w:val="lowerLetter"/>
      <w:lvlText w:val="%8."/>
      <w:lvlJc w:val="left"/>
      <w:pPr>
        <w:tabs>
          <w:tab w:val="num" w:pos="9801"/>
        </w:tabs>
        <w:ind w:left="9801" w:hanging="360"/>
      </w:pPr>
      <w:rPr>
        <w:rFonts w:hint="default"/>
      </w:rPr>
    </w:lvl>
    <w:lvl w:ilvl="8">
      <w:start w:val="1"/>
      <w:numFmt w:val="lowerRoman"/>
      <w:lvlText w:val="%9."/>
      <w:lvlJc w:val="right"/>
      <w:pPr>
        <w:tabs>
          <w:tab w:val="num" w:pos="10521"/>
        </w:tabs>
        <w:ind w:left="10521" w:hanging="180"/>
      </w:pPr>
      <w:rPr>
        <w:rFonts w:hint="default"/>
      </w:rPr>
    </w:lvl>
  </w:abstractNum>
  <w:abstractNum w:abstractNumId="23" w15:restartNumberingAfterBreak="0">
    <w:nsid w:val="35571603"/>
    <w:multiLevelType w:val="singleLevel"/>
    <w:tmpl w:val="2868AC2A"/>
    <w:lvl w:ilvl="0">
      <w:start w:val="6"/>
      <w:numFmt w:val="upperLetter"/>
      <w:pStyle w:val="Heading9"/>
      <w:lvlText w:val="%1."/>
      <w:lvlJc w:val="left"/>
      <w:pPr>
        <w:tabs>
          <w:tab w:val="num" w:pos="360"/>
        </w:tabs>
        <w:ind w:left="360" w:hanging="360"/>
      </w:pPr>
      <w:rPr>
        <w:rFonts w:hint="default"/>
      </w:rPr>
    </w:lvl>
  </w:abstractNum>
  <w:abstractNum w:abstractNumId="24" w15:restartNumberingAfterBreak="0">
    <w:nsid w:val="3DAD6749"/>
    <w:multiLevelType w:val="multilevel"/>
    <w:tmpl w:val="6C6ABE72"/>
    <w:lvl w:ilvl="0">
      <w:start w:val="1"/>
      <w:numFmt w:val="decimal"/>
      <w:lvlText w:val="%1."/>
      <w:lvlJc w:val="left"/>
      <w:pPr>
        <w:tabs>
          <w:tab w:val="num" w:pos="777"/>
        </w:tabs>
        <w:ind w:left="777" w:hanging="360"/>
      </w:pPr>
      <w:rPr>
        <w:rFonts w:hint="default"/>
      </w:rPr>
    </w:lvl>
    <w:lvl w:ilvl="1">
      <w:start w:val="1"/>
      <w:numFmt w:val="lowerLetter"/>
      <w:lvlText w:val="%2."/>
      <w:lvlJc w:val="left"/>
      <w:pPr>
        <w:tabs>
          <w:tab w:val="num" w:pos="1497"/>
        </w:tabs>
        <w:ind w:left="1497" w:hanging="360"/>
      </w:pPr>
    </w:lvl>
    <w:lvl w:ilvl="2">
      <w:start w:val="1"/>
      <w:numFmt w:val="lowerRoman"/>
      <w:lvlText w:val="%3."/>
      <w:lvlJc w:val="right"/>
      <w:pPr>
        <w:tabs>
          <w:tab w:val="num" w:pos="2217"/>
        </w:tabs>
        <w:ind w:left="2217" w:hanging="180"/>
      </w:pPr>
    </w:lvl>
    <w:lvl w:ilvl="3">
      <w:start w:val="1"/>
      <w:numFmt w:val="decimal"/>
      <w:lvlText w:val="%4."/>
      <w:lvlJc w:val="left"/>
      <w:pPr>
        <w:tabs>
          <w:tab w:val="num" w:pos="2937"/>
        </w:tabs>
        <w:ind w:left="2937" w:hanging="360"/>
      </w:pPr>
    </w:lvl>
    <w:lvl w:ilvl="4">
      <w:start w:val="1"/>
      <w:numFmt w:val="lowerLetter"/>
      <w:lvlText w:val="%5."/>
      <w:lvlJc w:val="left"/>
      <w:pPr>
        <w:tabs>
          <w:tab w:val="num" w:pos="3657"/>
        </w:tabs>
        <w:ind w:left="3657" w:hanging="360"/>
      </w:pPr>
    </w:lvl>
    <w:lvl w:ilvl="5">
      <w:start w:val="1"/>
      <w:numFmt w:val="lowerRoman"/>
      <w:lvlText w:val="%6."/>
      <w:lvlJc w:val="right"/>
      <w:pPr>
        <w:tabs>
          <w:tab w:val="num" w:pos="4377"/>
        </w:tabs>
        <w:ind w:left="4377" w:hanging="180"/>
      </w:pPr>
    </w:lvl>
    <w:lvl w:ilvl="6">
      <w:start w:val="1"/>
      <w:numFmt w:val="decimal"/>
      <w:lvlText w:val="%7."/>
      <w:lvlJc w:val="left"/>
      <w:pPr>
        <w:tabs>
          <w:tab w:val="num" w:pos="5097"/>
        </w:tabs>
        <w:ind w:left="5097" w:hanging="360"/>
      </w:pPr>
    </w:lvl>
    <w:lvl w:ilvl="7">
      <w:start w:val="1"/>
      <w:numFmt w:val="lowerLetter"/>
      <w:lvlText w:val="%8."/>
      <w:lvlJc w:val="left"/>
      <w:pPr>
        <w:tabs>
          <w:tab w:val="num" w:pos="5817"/>
        </w:tabs>
        <w:ind w:left="5817" w:hanging="360"/>
      </w:pPr>
    </w:lvl>
    <w:lvl w:ilvl="8">
      <w:start w:val="1"/>
      <w:numFmt w:val="lowerRoman"/>
      <w:lvlText w:val="%9."/>
      <w:lvlJc w:val="right"/>
      <w:pPr>
        <w:tabs>
          <w:tab w:val="num" w:pos="6537"/>
        </w:tabs>
        <w:ind w:left="6537" w:hanging="180"/>
      </w:pPr>
    </w:lvl>
  </w:abstractNum>
  <w:abstractNum w:abstractNumId="25" w15:restartNumberingAfterBreak="0">
    <w:nsid w:val="3DC2761C"/>
    <w:multiLevelType w:val="multilevel"/>
    <w:tmpl w:val="244E0C74"/>
    <w:lvl w:ilvl="0">
      <w:start w:val="1"/>
      <w:numFmt w:val="decimal"/>
      <w:lvlText w:val="%1."/>
      <w:lvlJc w:val="left"/>
      <w:pPr>
        <w:tabs>
          <w:tab w:val="num" w:pos="777"/>
        </w:tabs>
        <w:ind w:left="777" w:hanging="360"/>
      </w:pPr>
      <w:rPr>
        <w:rFonts w:hint="default"/>
      </w:rPr>
    </w:lvl>
    <w:lvl w:ilvl="1">
      <w:start w:val="1"/>
      <w:numFmt w:val="lowerLetter"/>
      <w:lvlText w:val="%2."/>
      <w:lvlJc w:val="left"/>
      <w:pPr>
        <w:tabs>
          <w:tab w:val="num" w:pos="1497"/>
        </w:tabs>
        <w:ind w:left="1497" w:hanging="360"/>
      </w:pPr>
    </w:lvl>
    <w:lvl w:ilvl="2">
      <w:start w:val="1"/>
      <w:numFmt w:val="lowerRoman"/>
      <w:lvlText w:val="%3."/>
      <w:lvlJc w:val="right"/>
      <w:pPr>
        <w:tabs>
          <w:tab w:val="num" w:pos="2217"/>
        </w:tabs>
        <w:ind w:left="2217" w:hanging="180"/>
      </w:pPr>
    </w:lvl>
    <w:lvl w:ilvl="3">
      <w:start w:val="1"/>
      <w:numFmt w:val="decimal"/>
      <w:lvlText w:val="%4."/>
      <w:lvlJc w:val="left"/>
      <w:pPr>
        <w:tabs>
          <w:tab w:val="num" w:pos="2937"/>
        </w:tabs>
        <w:ind w:left="2937" w:hanging="360"/>
      </w:pPr>
    </w:lvl>
    <w:lvl w:ilvl="4">
      <w:start w:val="1"/>
      <w:numFmt w:val="lowerLetter"/>
      <w:lvlText w:val="%5."/>
      <w:lvlJc w:val="left"/>
      <w:pPr>
        <w:tabs>
          <w:tab w:val="num" w:pos="3657"/>
        </w:tabs>
        <w:ind w:left="3657" w:hanging="360"/>
      </w:pPr>
    </w:lvl>
    <w:lvl w:ilvl="5">
      <w:start w:val="1"/>
      <w:numFmt w:val="lowerRoman"/>
      <w:lvlText w:val="%6."/>
      <w:lvlJc w:val="right"/>
      <w:pPr>
        <w:tabs>
          <w:tab w:val="num" w:pos="4377"/>
        </w:tabs>
        <w:ind w:left="4377" w:hanging="180"/>
      </w:pPr>
    </w:lvl>
    <w:lvl w:ilvl="6">
      <w:start w:val="1"/>
      <w:numFmt w:val="decimal"/>
      <w:lvlText w:val="%7."/>
      <w:lvlJc w:val="left"/>
      <w:pPr>
        <w:tabs>
          <w:tab w:val="num" w:pos="5097"/>
        </w:tabs>
        <w:ind w:left="5097" w:hanging="360"/>
      </w:pPr>
    </w:lvl>
    <w:lvl w:ilvl="7">
      <w:start w:val="1"/>
      <w:numFmt w:val="lowerLetter"/>
      <w:lvlText w:val="%8."/>
      <w:lvlJc w:val="left"/>
      <w:pPr>
        <w:tabs>
          <w:tab w:val="num" w:pos="5817"/>
        </w:tabs>
        <w:ind w:left="5817" w:hanging="360"/>
      </w:pPr>
    </w:lvl>
    <w:lvl w:ilvl="8">
      <w:start w:val="1"/>
      <w:numFmt w:val="lowerRoman"/>
      <w:lvlText w:val="%9."/>
      <w:lvlJc w:val="right"/>
      <w:pPr>
        <w:tabs>
          <w:tab w:val="num" w:pos="6537"/>
        </w:tabs>
        <w:ind w:left="6537" w:hanging="180"/>
      </w:pPr>
    </w:lvl>
  </w:abstractNum>
  <w:abstractNum w:abstractNumId="26" w15:restartNumberingAfterBreak="0">
    <w:nsid w:val="42FA2D6F"/>
    <w:multiLevelType w:val="multilevel"/>
    <w:tmpl w:val="8DA8D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A1B2525"/>
    <w:multiLevelType w:val="hybridMultilevel"/>
    <w:tmpl w:val="052CB816"/>
    <w:lvl w:ilvl="0" w:tplc="D8D64CD6">
      <w:start w:val="1"/>
      <w:numFmt w:val="upperLetter"/>
      <w:lvlText w:val="%1."/>
      <w:lvlJc w:val="left"/>
      <w:pPr>
        <w:tabs>
          <w:tab w:val="num" w:pos="1242"/>
        </w:tabs>
        <w:ind w:left="1242" w:hanging="675"/>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28" w15:restartNumberingAfterBreak="0">
    <w:nsid w:val="51C413FE"/>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2A66A9D"/>
    <w:multiLevelType w:val="multilevel"/>
    <w:tmpl w:val="48241D10"/>
    <w:styleLink w:val="Normallist"/>
    <w:lvl w:ilvl="0">
      <w:start w:val="1"/>
      <w:numFmt w:val="decimal"/>
      <w:pStyle w:val="Normalnumber"/>
      <w:lvlText w:val="%1."/>
      <w:lvlJc w:val="left"/>
      <w:pPr>
        <w:tabs>
          <w:tab w:val="num" w:pos="567"/>
        </w:tabs>
        <w:ind w:left="1247" w:firstLine="0"/>
      </w:pPr>
      <w:rPr>
        <w:rFonts w:hint="default"/>
      </w:rPr>
    </w:lvl>
    <w:lvl w:ilvl="1">
      <w:start w:val="1"/>
      <w:numFmt w:val="lowerLetter"/>
      <w:lvlText w:val="(%2)"/>
      <w:lvlJc w:val="left"/>
      <w:pPr>
        <w:tabs>
          <w:tab w:val="num" w:pos="567"/>
        </w:tabs>
        <w:ind w:left="1247" w:firstLine="567"/>
      </w:pPr>
      <w:rPr>
        <w:rFonts w:hint="default"/>
      </w:rPr>
    </w:lvl>
    <w:lvl w:ilvl="2">
      <w:start w:val="1"/>
      <w:numFmt w:val="lowerRoman"/>
      <w:lvlText w:val="(%3)"/>
      <w:lvlJc w:val="left"/>
      <w:pPr>
        <w:tabs>
          <w:tab w:val="num" w:pos="567"/>
        </w:tabs>
        <w:ind w:left="2948" w:hanging="567"/>
      </w:pPr>
      <w:rPr>
        <w:rFonts w:hint="default"/>
      </w:rPr>
    </w:lvl>
    <w:lvl w:ilvl="3">
      <w:start w:val="1"/>
      <w:numFmt w:val="lowerLetter"/>
      <w:lvlText w:val="%4."/>
      <w:lvlJc w:val="left"/>
      <w:pPr>
        <w:tabs>
          <w:tab w:val="num" w:pos="567"/>
        </w:tabs>
        <w:ind w:left="3515" w:hanging="567"/>
      </w:pPr>
      <w:rPr>
        <w:rFonts w:hint="default"/>
      </w:rPr>
    </w:lvl>
    <w:lvl w:ilvl="4">
      <w:start w:val="1"/>
      <w:numFmt w:val="lowerLetter"/>
      <w:lvlText w:val="%5."/>
      <w:lvlJc w:val="left"/>
      <w:pPr>
        <w:tabs>
          <w:tab w:val="num" w:pos="6548"/>
        </w:tabs>
        <w:ind w:left="6548" w:hanging="360"/>
      </w:pPr>
      <w:rPr>
        <w:rFonts w:hint="default"/>
      </w:rPr>
    </w:lvl>
    <w:lvl w:ilvl="5">
      <w:start w:val="1"/>
      <w:numFmt w:val="lowerRoman"/>
      <w:lvlText w:val="%6."/>
      <w:lvlJc w:val="right"/>
      <w:pPr>
        <w:tabs>
          <w:tab w:val="num" w:pos="7268"/>
        </w:tabs>
        <w:ind w:left="7268" w:hanging="180"/>
      </w:pPr>
      <w:rPr>
        <w:rFonts w:hint="default"/>
      </w:rPr>
    </w:lvl>
    <w:lvl w:ilvl="6">
      <w:start w:val="1"/>
      <w:numFmt w:val="decimal"/>
      <w:lvlText w:val="%7."/>
      <w:lvlJc w:val="left"/>
      <w:pPr>
        <w:tabs>
          <w:tab w:val="num" w:pos="7988"/>
        </w:tabs>
        <w:ind w:left="7988" w:hanging="360"/>
      </w:pPr>
      <w:rPr>
        <w:rFonts w:hint="default"/>
      </w:rPr>
    </w:lvl>
    <w:lvl w:ilvl="7">
      <w:start w:val="1"/>
      <w:numFmt w:val="lowerLetter"/>
      <w:lvlText w:val="%8."/>
      <w:lvlJc w:val="left"/>
      <w:pPr>
        <w:tabs>
          <w:tab w:val="num" w:pos="8708"/>
        </w:tabs>
        <w:ind w:left="8708" w:hanging="360"/>
      </w:pPr>
      <w:rPr>
        <w:rFonts w:hint="default"/>
      </w:rPr>
    </w:lvl>
    <w:lvl w:ilvl="8">
      <w:start w:val="1"/>
      <w:numFmt w:val="lowerRoman"/>
      <w:lvlText w:val="%9."/>
      <w:lvlJc w:val="right"/>
      <w:pPr>
        <w:tabs>
          <w:tab w:val="num" w:pos="9428"/>
        </w:tabs>
        <w:ind w:left="9428" w:hanging="180"/>
      </w:pPr>
      <w:rPr>
        <w:rFonts w:hint="default"/>
      </w:rPr>
    </w:lvl>
  </w:abstractNum>
  <w:abstractNum w:abstractNumId="30" w15:restartNumberingAfterBreak="0">
    <w:nsid w:val="5ADB42A4"/>
    <w:multiLevelType w:val="hybridMultilevel"/>
    <w:tmpl w:val="814E2BDA"/>
    <w:lvl w:ilvl="0" w:tplc="2D4E6FEE">
      <w:start w:val="1"/>
      <w:numFmt w:val="upperRoman"/>
      <w:lvlText w:val="%1."/>
      <w:lvlJc w:val="left"/>
      <w:pPr>
        <w:tabs>
          <w:tab w:val="num" w:pos="1287"/>
        </w:tabs>
        <w:ind w:left="1287" w:hanging="72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1" w15:restartNumberingAfterBreak="0">
    <w:nsid w:val="6A8779C7"/>
    <w:multiLevelType w:val="multilevel"/>
    <w:tmpl w:val="ECBA1E6C"/>
    <w:lvl w:ilvl="0">
      <w:start w:val="1"/>
      <w:numFmt w:val="decimal"/>
      <w:lvlText w:val="%1."/>
      <w:lvlJc w:val="left"/>
      <w:pPr>
        <w:tabs>
          <w:tab w:val="num" w:pos="777"/>
        </w:tabs>
        <w:ind w:left="777" w:hanging="360"/>
      </w:pPr>
      <w:rPr>
        <w:rFonts w:hint="default"/>
      </w:rPr>
    </w:lvl>
    <w:lvl w:ilvl="1">
      <w:start w:val="1"/>
      <w:numFmt w:val="lowerLetter"/>
      <w:lvlText w:val="%2."/>
      <w:lvlJc w:val="left"/>
      <w:pPr>
        <w:tabs>
          <w:tab w:val="num" w:pos="1497"/>
        </w:tabs>
        <w:ind w:left="1497" w:hanging="360"/>
      </w:pPr>
    </w:lvl>
    <w:lvl w:ilvl="2">
      <w:start w:val="1"/>
      <w:numFmt w:val="lowerRoman"/>
      <w:lvlText w:val="%3."/>
      <w:lvlJc w:val="right"/>
      <w:pPr>
        <w:tabs>
          <w:tab w:val="num" w:pos="2217"/>
        </w:tabs>
        <w:ind w:left="2217" w:hanging="180"/>
      </w:pPr>
    </w:lvl>
    <w:lvl w:ilvl="3">
      <w:start w:val="1"/>
      <w:numFmt w:val="decimal"/>
      <w:lvlText w:val="%4."/>
      <w:lvlJc w:val="left"/>
      <w:pPr>
        <w:tabs>
          <w:tab w:val="num" w:pos="2937"/>
        </w:tabs>
        <w:ind w:left="2937" w:hanging="360"/>
      </w:pPr>
    </w:lvl>
    <w:lvl w:ilvl="4">
      <w:start w:val="1"/>
      <w:numFmt w:val="lowerLetter"/>
      <w:lvlText w:val="%5."/>
      <w:lvlJc w:val="left"/>
      <w:pPr>
        <w:tabs>
          <w:tab w:val="num" w:pos="3657"/>
        </w:tabs>
        <w:ind w:left="3657" w:hanging="360"/>
      </w:pPr>
    </w:lvl>
    <w:lvl w:ilvl="5">
      <w:start w:val="1"/>
      <w:numFmt w:val="lowerRoman"/>
      <w:lvlText w:val="%6."/>
      <w:lvlJc w:val="right"/>
      <w:pPr>
        <w:tabs>
          <w:tab w:val="num" w:pos="4377"/>
        </w:tabs>
        <w:ind w:left="4377" w:hanging="180"/>
      </w:pPr>
    </w:lvl>
    <w:lvl w:ilvl="6">
      <w:start w:val="1"/>
      <w:numFmt w:val="decimal"/>
      <w:lvlText w:val="%7."/>
      <w:lvlJc w:val="left"/>
      <w:pPr>
        <w:tabs>
          <w:tab w:val="num" w:pos="5097"/>
        </w:tabs>
        <w:ind w:left="5097" w:hanging="360"/>
      </w:pPr>
    </w:lvl>
    <w:lvl w:ilvl="7">
      <w:start w:val="1"/>
      <w:numFmt w:val="lowerLetter"/>
      <w:lvlText w:val="%8."/>
      <w:lvlJc w:val="left"/>
      <w:pPr>
        <w:tabs>
          <w:tab w:val="num" w:pos="5817"/>
        </w:tabs>
        <w:ind w:left="5817" w:hanging="360"/>
      </w:pPr>
    </w:lvl>
    <w:lvl w:ilvl="8">
      <w:start w:val="1"/>
      <w:numFmt w:val="lowerRoman"/>
      <w:lvlText w:val="%9."/>
      <w:lvlJc w:val="right"/>
      <w:pPr>
        <w:tabs>
          <w:tab w:val="num" w:pos="6537"/>
        </w:tabs>
        <w:ind w:left="6537" w:hanging="180"/>
      </w:pPr>
    </w:lvl>
  </w:abstractNum>
  <w:abstractNum w:abstractNumId="32" w15:restartNumberingAfterBreak="0">
    <w:nsid w:val="6CD901C9"/>
    <w:multiLevelType w:val="hybridMultilevel"/>
    <w:tmpl w:val="6C6ABE72"/>
    <w:lvl w:ilvl="0" w:tplc="695EDA44">
      <w:start w:val="1"/>
      <w:numFmt w:val="decimal"/>
      <w:lvlText w:val="%1."/>
      <w:lvlJc w:val="left"/>
      <w:pPr>
        <w:tabs>
          <w:tab w:val="num" w:pos="777"/>
        </w:tabs>
        <w:ind w:left="777" w:hanging="360"/>
      </w:pPr>
      <w:rPr>
        <w:rFonts w:hint="default"/>
      </w:r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33" w15:restartNumberingAfterBreak="0">
    <w:nsid w:val="6E4C3BBB"/>
    <w:multiLevelType w:val="multilevel"/>
    <w:tmpl w:val="BFC8F32C"/>
    <w:lvl w:ilvl="0">
      <w:start w:val="1"/>
      <w:numFmt w:val="decimal"/>
      <w:lvlText w:val="%1."/>
      <w:lvlJc w:val="left"/>
      <w:pPr>
        <w:tabs>
          <w:tab w:val="num" w:pos="777"/>
        </w:tabs>
        <w:ind w:left="777" w:hanging="360"/>
      </w:pPr>
      <w:rPr>
        <w:rFonts w:hint="default"/>
      </w:rPr>
    </w:lvl>
    <w:lvl w:ilvl="1">
      <w:start w:val="1"/>
      <w:numFmt w:val="lowerLetter"/>
      <w:lvlText w:val="%2."/>
      <w:lvlJc w:val="left"/>
      <w:pPr>
        <w:tabs>
          <w:tab w:val="num" w:pos="1497"/>
        </w:tabs>
        <w:ind w:left="1497" w:hanging="360"/>
      </w:pPr>
    </w:lvl>
    <w:lvl w:ilvl="2">
      <w:start w:val="1"/>
      <w:numFmt w:val="lowerRoman"/>
      <w:lvlText w:val="%3."/>
      <w:lvlJc w:val="right"/>
      <w:pPr>
        <w:tabs>
          <w:tab w:val="num" w:pos="2217"/>
        </w:tabs>
        <w:ind w:left="2217" w:hanging="180"/>
      </w:pPr>
    </w:lvl>
    <w:lvl w:ilvl="3">
      <w:start w:val="1"/>
      <w:numFmt w:val="decimal"/>
      <w:lvlText w:val="%4."/>
      <w:lvlJc w:val="left"/>
      <w:pPr>
        <w:tabs>
          <w:tab w:val="num" w:pos="2937"/>
        </w:tabs>
        <w:ind w:left="2937" w:hanging="360"/>
      </w:pPr>
    </w:lvl>
    <w:lvl w:ilvl="4">
      <w:start w:val="1"/>
      <w:numFmt w:val="lowerLetter"/>
      <w:lvlText w:val="%5."/>
      <w:lvlJc w:val="left"/>
      <w:pPr>
        <w:tabs>
          <w:tab w:val="num" w:pos="3657"/>
        </w:tabs>
        <w:ind w:left="3657" w:hanging="360"/>
      </w:pPr>
    </w:lvl>
    <w:lvl w:ilvl="5">
      <w:start w:val="1"/>
      <w:numFmt w:val="lowerRoman"/>
      <w:lvlText w:val="%6."/>
      <w:lvlJc w:val="right"/>
      <w:pPr>
        <w:tabs>
          <w:tab w:val="num" w:pos="4377"/>
        </w:tabs>
        <w:ind w:left="4377" w:hanging="180"/>
      </w:pPr>
    </w:lvl>
    <w:lvl w:ilvl="6">
      <w:start w:val="1"/>
      <w:numFmt w:val="decimal"/>
      <w:lvlText w:val="%7."/>
      <w:lvlJc w:val="left"/>
      <w:pPr>
        <w:tabs>
          <w:tab w:val="num" w:pos="5097"/>
        </w:tabs>
        <w:ind w:left="5097" w:hanging="360"/>
      </w:pPr>
    </w:lvl>
    <w:lvl w:ilvl="7">
      <w:start w:val="1"/>
      <w:numFmt w:val="lowerLetter"/>
      <w:lvlText w:val="%8."/>
      <w:lvlJc w:val="left"/>
      <w:pPr>
        <w:tabs>
          <w:tab w:val="num" w:pos="5817"/>
        </w:tabs>
        <w:ind w:left="5817" w:hanging="360"/>
      </w:pPr>
    </w:lvl>
    <w:lvl w:ilvl="8">
      <w:start w:val="1"/>
      <w:numFmt w:val="lowerRoman"/>
      <w:lvlText w:val="%9."/>
      <w:lvlJc w:val="right"/>
      <w:pPr>
        <w:tabs>
          <w:tab w:val="num" w:pos="6537"/>
        </w:tabs>
        <w:ind w:left="6537" w:hanging="180"/>
      </w:pPr>
    </w:lvl>
  </w:abstractNum>
  <w:abstractNum w:abstractNumId="34" w15:restartNumberingAfterBreak="0">
    <w:nsid w:val="74B22DF7"/>
    <w:multiLevelType w:val="hybridMultilevel"/>
    <w:tmpl w:val="0A06C2EA"/>
    <w:lvl w:ilvl="0" w:tplc="EF8C842C">
      <w:start w:val="1"/>
      <w:numFmt w:val="upperRoman"/>
      <w:lvlText w:val="%1."/>
      <w:lvlJc w:val="left"/>
      <w:pPr>
        <w:tabs>
          <w:tab w:val="num" w:pos="1287"/>
        </w:tabs>
        <w:ind w:left="1287" w:hanging="72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5" w15:restartNumberingAfterBreak="0">
    <w:nsid w:val="77443D92"/>
    <w:multiLevelType w:val="hybridMultilevel"/>
    <w:tmpl w:val="154C4DB0"/>
    <w:lvl w:ilvl="0" w:tplc="D53AA31C">
      <w:start w:val="3"/>
      <w:numFmt w:val="decimal"/>
      <w:lvlText w:val="%1."/>
      <w:lvlJc w:val="left"/>
      <w:pPr>
        <w:tabs>
          <w:tab w:val="num" w:pos="1242"/>
        </w:tabs>
        <w:ind w:left="1242" w:hanging="675"/>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6" w15:restartNumberingAfterBreak="0">
    <w:nsid w:val="7A38028C"/>
    <w:multiLevelType w:val="hybridMultilevel"/>
    <w:tmpl w:val="5824F948"/>
    <w:lvl w:ilvl="0" w:tplc="4C20DF0C">
      <w:start w:val="4"/>
      <w:numFmt w:val="decimal"/>
      <w:lvlText w:val="%1."/>
      <w:lvlJc w:val="left"/>
      <w:pPr>
        <w:ind w:left="1607" w:hanging="360"/>
      </w:pPr>
      <w:rPr>
        <w:rFonts w:hint="default"/>
      </w:rPr>
    </w:lvl>
    <w:lvl w:ilvl="1" w:tplc="08090019" w:tentative="1">
      <w:start w:val="1"/>
      <w:numFmt w:val="lowerLetter"/>
      <w:lvlText w:val="%2."/>
      <w:lvlJc w:val="left"/>
      <w:pPr>
        <w:ind w:left="2327" w:hanging="360"/>
      </w:pPr>
    </w:lvl>
    <w:lvl w:ilvl="2" w:tplc="0809001B" w:tentative="1">
      <w:start w:val="1"/>
      <w:numFmt w:val="lowerRoman"/>
      <w:lvlText w:val="%3."/>
      <w:lvlJc w:val="right"/>
      <w:pPr>
        <w:ind w:left="3047" w:hanging="180"/>
      </w:pPr>
    </w:lvl>
    <w:lvl w:ilvl="3" w:tplc="0809000F" w:tentative="1">
      <w:start w:val="1"/>
      <w:numFmt w:val="decimal"/>
      <w:lvlText w:val="%4."/>
      <w:lvlJc w:val="left"/>
      <w:pPr>
        <w:ind w:left="3767" w:hanging="360"/>
      </w:pPr>
    </w:lvl>
    <w:lvl w:ilvl="4" w:tplc="08090019" w:tentative="1">
      <w:start w:val="1"/>
      <w:numFmt w:val="lowerLetter"/>
      <w:lvlText w:val="%5."/>
      <w:lvlJc w:val="left"/>
      <w:pPr>
        <w:ind w:left="4487" w:hanging="360"/>
      </w:pPr>
    </w:lvl>
    <w:lvl w:ilvl="5" w:tplc="0809001B" w:tentative="1">
      <w:start w:val="1"/>
      <w:numFmt w:val="lowerRoman"/>
      <w:lvlText w:val="%6."/>
      <w:lvlJc w:val="right"/>
      <w:pPr>
        <w:ind w:left="5207" w:hanging="180"/>
      </w:pPr>
    </w:lvl>
    <w:lvl w:ilvl="6" w:tplc="0809000F" w:tentative="1">
      <w:start w:val="1"/>
      <w:numFmt w:val="decimal"/>
      <w:lvlText w:val="%7."/>
      <w:lvlJc w:val="left"/>
      <w:pPr>
        <w:ind w:left="5927" w:hanging="360"/>
      </w:pPr>
    </w:lvl>
    <w:lvl w:ilvl="7" w:tplc="08090019" w:tentative="1">
      <w:start w:val="1"/>
      <w:numFmt w:val="lowerLetter"/>
      <w:lvlText w:val="%8."/>
      <w:lvlJc w:val="left"/>
      <w:pPr>
        <w:ind w:left="6647" w:hanging="360"/>
      </w:pPr>
    </w:lvl>
    <w:lvl w:ilvl="8" w:tplc="0809001B" w:tentative="1">
      <w:start w:val="1"/>
      <w:numFmt w:val="lowerRoman"/>
      <w:lvlText w:val="%9."/>
      <w:lvlJc w:val="right"/>
      <w:pPr>
        <w:ind w:left="7367" w:hanging="180"/>
      </w:pPr>
    </w:lvl>
  </w:abstractNum>
  <w:num w:numId="1">
    <w:abstractNumId w:val="11"/>
  </w:num>
  <w:num w:numId="2">
    <w:abstractNumId w:val="28"/>
  </w:num>
  <w:num w:numId="3">
    <w:abstractNumId w:val="18"/>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7"/>
  </w:num>
  <w:num w:numId="15">
    <w:abstractNumId w:val="23"/>
  </w:num>
  <w:num w:numId="16">
    <w:abstractNumId w:val="29"/>
  </w:num>
  <w:num w:numId="17">
    <w:abstractNumId w:val="29"/>
  </w:num>
  <w:num w:numId="18">
    <w:abstractNumId w:val="29"/>
  </w:num>
  <w:num w:numId="19">
    <w:abstractNumId w:val="34"/>
  </w:num>
  <w:num w:numId="20">
    <w:abstractNumId w:val="14"/>
  </w:num>
  <w:num w:numId="21">
    <w:abstractNumId w:val="35"/>
  </w:num>
  <w:num w:numId="22">
    <w:abstractNumId w:val="30"/>
  </w:num>
  <w:num w:numId="23">
    <w:abstractNumId w:val="27"/>
  </w:num>
  <w:num w:numId="24">
    <w:abstractNumId w:val="29"/>
  </w:num>
  <w:num w:numId="25">
    <w:abstractNumId w:val="29"/>
  </w:num>
  <w:num w:numId="26">
    <w:abstractNumId w:val="26"/>
  </w:num>
  <w:num w:numId="27">
    <w:abstractNumId w:val="15"/>
  </w:num>
  <w:num w:numId="28">
    <w:abstractNumId w:val="13"/>
  </w:num>
  <w:num w:numId="29">
    <w:abstractNumId w:val="25"/>
  </w:num>
  <w:num w:numId="30">
    <w:abstractNumId w:val="32"/>
  </w:num>
  <w:num w:numId="31">
    <w:abstractNumId w:val="24"/>
  </w:num>
  <w:num w:numId="32">
    <w:abstractNumId w:val="19"/>
  </w:num>
  <w:num w:numId="33">
    <w:abstractNumId w:val="31"/>
  </w:num>
  <w:num w:numId="34">
    <w:abstractNumId w:val="12"/>
  </w:num>
  <w:num w:numId="35">
    <w:abstractNumId w:val="33"/>
  </w:num>
  <w:num w:numId="36">
    <w:abstractNumId w:val="20"/>
  </w:num>
  <w:num w:numId="37">
    <w:abstractNumId w:val="16"/>
  </w:num>
  <w:num w:numId="38">
    <w:abstractNumId w:val="16"/>
    <w:lvlOverride w:ilvl="0">
      <w:startOverride w:val="1"/>
      <w:lvl w:ilvl="0">
        <w:start w:val="1"/>
        <w:numFmt w:val="decimal"/>
        <w:pStyle w:val="Normalnumber"/>
        <w:lvlText w:val="%1."/>
        <w:lvlJc w:val="left"/>
        <w:pPr>
          <w:tabs>
            <w:tab w:val="num" w:pos="3857"/>
          </w:tabs>
          <w:ind w:left="4537" w:firstLine="0"/>
        </w:pPr>
        <w:rPr>
          <w:rFonts w:hint="default"/>
          <w:sz w:val="20"/>
          <w:szCs w:val="2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num>
  <w:num w:numId="39">
    <w:abstractNumId w:val="21"/>
  </w:num>
  <w:num w:numId="40">
    <w:abstractNumId w:val="22"/>
  </w:num>
  <w:num w:numId="41">
    <w:abstractNumId w:val="10"/>
  </w:num>
  <w:num w:numId="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0" w:nlCheck="1" w:checkStyle="1"/>
  <w:activeWritingStyle w:appName="MSWord" w:lang="en-US" w:vendorID="64" w:dllVersion="0" w:nlCheck="1" w:checkStyle="1"/>
  <w:activeWritingStyle w:appName="MSWord" w:lang="en-GB" w:vendorID="64" w:dllVersion="0" w:nlCheck="1" w:checkStyle="0"/>
  <w:activeWritingStyle w:appName="MSWord" w:lang="es-ES" w:vendorID="64" w:dllVersion="0" w:nlCheck="1" w:checkStyle="0"/>
  <w:activeWritingStyle w:appName="MSWord" w:lang="fr-CA" w:vendorID="64" w:dllVersion="0" w:nlCheck="1" w:checkStyle="1"/>
  <w:activeWritingStyle w:appName="MSWord" w:lang="en-GB" w:vendorID="64" w:dllVersion="6" w:nlCheck="1" w:checkStyle="1"/>
  <w:activeWritingStyle w:appName="MSWord" w:lang="en-US" w:vendorID="64" w:dllVersion="6" w:nlCheck="1" w:checkStyle="1"/>
  <w:activeWritingStyle w:appName="MSWord" w:lang="es-ES" w:vendorID="64" w:dllVersion="6"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624"/>
  <w:hyphenationZone w:val="425"/>
  <w:evenAndOddHeaders/>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AF8"/>
    <w:rsid w:val="000149E6"/>
    <w:rsid w:val="000247B0"/>
    <w:rsid w:val="00026997"/>
    <w:rsid w:val="00033E0B"/>
    <w:rsid w:val="00035EDE"/>
    <w:rsid w:val="000509B4"/>
    <w:rsid w:val="00071886"/>
    <w:rsid w:val="000742BC"/>
    <w:rsid w:val="000743A5"/>
    <w:rsid w:val="00082A0C"/>
    <w:rsid w:val="0009640C"/>
    <w:rsid w:val="0009725B"/>
    <w:rsid w:val="000D33C0"/>
    <w:rsid w:val="001202E3"/>
    <w:rsid w:val="001302C2"/>
    <w:rsid w:val="0013059D"/>
    <w:rsid w:val="00141A55"/>
    <w:rsid w:val="00154652"/>
    <w:rsid w:val="00160741"/>
    <w:rsid w:val="0018129E"/>
    <w:rsid w:val="00181EC8"/>
    <w:rsid w:val="00184349"/>
    <w:rsid w:val="001D3874"/>
    <w:rsid w:val="001D7E75"/>
    <w:rsid w:val="001E56D2"/>
    <w:rsid w:val="001E7D56"/>
    <w:rsid w:val="001F75DE"/>
    <w:rsid w:val="00200D58"/>
    <w:rsid w:val="002013BE"/>
    <w:rsid w:val="002063A4"/>
    <w:rsid w:val="002064B3"/>
    <w:rsid w:val="00210B3A"/>
    <w:rsid w:val="0021145B"/>
    <w:rsid w:val="00216772"/>
    <w:rsid w:val="00223A2E"/>
    <w:rsid w:val="0022629F"/>
    <w:rsid w:val="00247707"/>
    <w:rsid w:val="00262D6F"/>
    <w:rsid w:val="00282674"/>
    <w:rsid w:val="00286740"/>
    <w:rsid w:val="002929D8"/>
    <w:rsid w:val="002A237D"/>
    <w:rsid w:val="002A4C53"/>
    <w:rsid w:val="002A6864"/>
    <w:rsid w:val="002C0689"/>
    <w:rsid w:val="002C145D"/>
    <w:rsid w:val="002C2C3E"/>
    <w:rsid w:val="002C533E"/>
    <w:rsid w:val="002D027F"/>
    <w:rsid w:val="002D7B60"/>
    <w:rsid w:val="002E5ABA"/>
    <w:rsid w:val="002F4761"/>
    <w:rsid w:val="0031034B"/>
    <w:rsid w:val="0031413F"/>
    <w:rsid w:val="003463B1"/>
    <w:rsid w:val="00355EA9"/>
    <w:rsid w:val="00396257"/>
    <w:rsid w:val="00396612"/>
    <w:rsid w:val="00397EB8"/>
    <w:rsid w:val="003A4FD0"/>
    <w:rsid w:val="003A69D1"/>
    <w:rsid w:val="003B1545"/>
    <w:rsid w:val="003B185F"/>
    <w:rsid w:val="003C409D"/>
    <w:rsid w:val="003F0E85"/>
    <w:rsid w:val="00410C55"/>
    <w:rsid w:val="00417725"/>
    <w:rsid w:val="00437F26"/>
    <w:rsid w:val="004504CD"/>
    <w:rsid w:val="00454769"/>
    <w:rsid w:val="00466991"/>
    <w:rsid w:val="0047064C"/>
    <w:rsid w:val="004B0047"/>
    <w:rsid w:val="004B7A38"/>
    <w:rsid w:val="004C5C96"/>
    <w:rsid w:val="004D06A4"/>
    <w:rsid w:val="004E7228"/>
    <w:rsid w:val="004F1A81"/>
    <w:rsid w:val="005218D9"/>
    <w:rsid w:val="00536186"/>
    <w:rsid w:val="0057315F"/>
    <w:rsid w:val="005B138C"/>
    <w:rsid w:val="005C67C8"/>
    <w:rsid w:val="005D0249"/>
    <w:rsid w:val="005F100C"/>
    <w:rsid w:val="00610FF5"/>
    <w:rsid w:val="00620457"/>
    <w:rsid w:val="00624C36"/>
    <w:rsid w:val="006303B4"/>
    <w:rsid w:val="00641703"/>
    <w:rsid w:val="006431A6"/>
    <w:rsid w:val="006501AD"/>
    <w:rsid w:val="00651BFA"/>
    <w:rsid w:val="00692E2A"/>
    <w:rsid w:val="006950BE"/>
    <w:rsid w:val="006A57D5"/>
    <w:rsid w:val="006A76F2"/>
    <w:rsid w:val="006D0D84"/>
    <w:rsid w:val="006D4551"/>
    <w:rsid w:val="006E6722"/>
    <w:rsid w:val="007027B9"/>
    <w:rsid w:val="00715E88"/>
    <w:rsid w:val="00734CAA"/>
    <w:rsid w:val="007506BC"/>
    <w:rsid w:val="00757581"/>
    <w:rsid w:val="00794658"/>
    <w:rsid w:val="007A5C12"/>
    <w:rsid w:val="007C3E91"/>
    <w:rsid w:val="007E003F"/>
    <w:rsid w:val="0081192A"/>
    <w:rsid w:val="00830E26"/>
    <w:rsid w:val="008355E7"/>
    <w:rsid w:val="00843576"/>
    <w:rsid w:val="00843B64"/>
    <w:rsid w:val="00867BFF"/>
    <w:rsid w:val="0088480A"/>
    <w:rsid w:val="00886E1F"/>
    <w:rsid w:val="008957DD"/>
    <w:rsid w:val="00897D98"/>
    <w:rsid w:val="008A2BC9"/>
    <w:rsid w:val="008A6DF2"/>
    <w:rsid w:val="008B1FC5"/>
    <w:rsid w:val="008C6DD3"/>
    <w:rsid w:val="008D57FE"/>
    <w:rsid w:val="008D7C99"/>
    <w:rsid w:val="008E0FCB"/>
    <w:rsid w:val="0092178C"/>
    <w:rsid w:val="0094179A"/>
    <w:rsid w:val="0094459E"/>
    <w:rsid w:val="00944DBC"/>
    <w:rsid w:val="00950977"/>
    <w:rsid w:val="00952CA5"/>
    <w:rsid w:val="00953982"/>
    <w:rsid w:val="009564A6"/>
    <w:rsid w:val="00970D27"/>
    <w:rsid w:val="0099519B"/>
    <w:rsid w:val="009B4A0F"/>
    <w:rsid w:val="009B4A5A"/>
    <w:rsid w:val="009D0B63"/>
    <w:rsid w:val="00A1348D"/>
    <w:rsid w:val="00A232EE"/>
    <w:rsid w:val="00A44411"/>
    <w:rsid w:val="00A469FA"/>
    <w:rsid w:val="00A55B01"/>
    <w:rsid w:val="00A56B5B"/>
    <w:rsid w:val="00A61023"/>
    <w:rsid w:val="00A657DD"/>
    <w:rsid w:val="00A666A6"/>
    <w:rsid w:val="00A80611"/>
    <w:rsid w:val="00AB5340"/>
    <w:rsid w:val="00AB6DCA"/>
    <w:rsid w:val="00AC7C96"/>
    <w:rsid w:val="00AE237D"/>
    <w:rsid w:val="00AF7C07"/>
    <w:rsid w:val="00B04890"/>
    <w:rsid w:val="00B14AEE"/>
    <w:rsid w:val="00B21BA1"/>
    <w:rsid w:val="00B405B7"/>
    <w:rsid w:val="00B421B0"/>
    <w:rsid w:val="00B66901"/>
    <w:rsid w:val="00B71E6D"/>
    <w:rsid w:val="00B72070"/>
    <w:rsid w:val="00B779E1"/>
    <w:rsid w:val="00BA1A67"/>
    <w:rsid w:val="00BB4AF8"/>
    <w:rsid w:val="00C03746"/>
    <w:rsid w:val="00C22778"/>
    <w:rsid w:val="00C22DD7"/>
    <w:rsid w:val="00C2309A"/>
    <w:rsid w:val="00C30C63"/>
    <w:rsid w:val="00C558DA"/>
    <w:rsid w:val="00C84759"/>
    <w:rsid w:val="00CA6C7F"/>
    <w:rsid w:val="00CB3879"/>
    <w:rsid w:val="00CC10A6"/>
    <w:rsid w:val="00CD7044"/>
    <w:rsid w:val="00CE524C"/>
    <w:rsid w:val="00CF141F"/>
    <w:rsid w:val="00CF4777"/>
    <w:rsid w:val="00CF63FD"/>
    <w:rsid w:val="00D169AF"/>
    <w:rsid w:val="00D25249"/>
    <w:rsid w:val="00D44172"/>
    <w:rsid w:val="00D63B8C"/>
    <w:rsid w:val="00D739CC"/>
    <w:rsid w:val="00D8093D"/>
    <w:rsid w:val="00D8108C"/>
    <w:rsid w:val="00D842AE"/>
    <w:rsid w:val="00D9211C"/>
    <w:rsid w:val="00DA1BCA"/>
    <w:rsid w:val="00DB4661"/>
    <w:rsid w:val="00DC46FF"/>
    <w:rsid w:val="00DD0029"/>
    <w:rsid w:val="00DD1A4F"/>
    <w:rsid w:val="00DD7C2C"/>
    <w:rsid w:val="00DF6968"/>
    <w:rsid w:val="00E06797"/>
    <w:rsid w:val="00E21A8A"/>
    <w:rsid w:val="00E21C83"/>
    <w:rsid w:val="00E46D9A"/>
    <w:rsid w:val="00E565FF"/>
    <w:rsid w:val="00E63463"/>
    <w:rsid w:val="00E65388"/>
    <w:rsid w:val="00E85B1F"/>
    <w:rsid w:val="00E85B7D"/>
    <w:rsid w:val="00E9121B"/>
    <w:rsid w:val="00EA39E5"/>
    <w:rsid w:val="00EC5A46"/>
    <w:rsid w:val="00EC63E2"/>
    <w:rsid w:val="00EF22B3"/>
    <w:rsid w:val="00F113DA"/>
    <w:rsid w:val="00F3744A"/>
    <w:rsid w:val="00F37DC8"/>
    <w:rsid w:val="00F650C3"/>
    <w:rsid w:val="00F72AAB"/>
    <w:rsid w:val="00F8091E"/>
    <w:rsid w:val="00F8615C"/>
    <w:rsid w:val="00FB7AC6"/>
    <w:rsid w:val="00FD5860"/>
    <w:rsid w:val="00FE352D"/>
    <w:rsid w:val="00FE7D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AF6770"/>
  <w15:docId w15:val="{85DC73DE-7C08-498F-8D78-9294E50C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pool"/>
    <w:next w:val="NormalNonumber"/>
    <w:qFormat/>
    <w:rsid w:val="00BB4AF8"/>
    <w:pPr>
      <w:tabs>
        <w:tab w:val="left" w:pos="1247"/>
        <w:tab w:val="left" w:pos="1814"/>
        <w:tab w:val="left" w:pos="2381"/>
        <w:tab w:val="left" w:pos="2948"/>
        <w:tab w:val="left" w:pos="3515"/>
      </w:tabs>
    </w:pPr>
    <w:rPr>
      <w:lang w:val="en-GB"/>
    </w:rPr>
  </w:style>
  <w:style w:type="paragraph" w:styleId="Heading1">
    <w:name w:val="heading 1"/>
    <w:basedOn w:val="Normal"/>
    <w:next w:val="Normalnumber"/>
    <w:qFormat/>
    <w:rsid w:val="00B405B7"/>
    <w:pPr>
      <w:keepNext/>
      <w:spacing w:before="240" w:after="120"/>
      <w:ind w:left="1247" w:hanging="680"/>
      <w:outlineLvl w:val="0"/>
    </w:pPr>
    <w:rPr>
      <w:b/>
      <w:sz w:val="28"/>
    </w:rPr>
  </w:style>
  <w:style w:type="paragraph" w:styleId="Heading2">
    <w:name w:val="heading 2"/>
    <w:basedOn w:val="Normal"/>
    <w:next w:val="Normalnumber"/>
    <w:qFormat/>
    <w:rsid w:val="00B405B7"/>
    <w:pPr>
      <w:keepNext/>
      <w:spacing w:before="240" w:after="120"/>
      <w:ind w:left="1247" w:hanging="680"/>
      <w:outlineLvl w:val="1"/>
    </w:pPr>
    <w:rPr>
      <w:b/>
      <w:sz w:val="24"/>
      <w:szCs w:val="24"/>
    </w:rPr>
  </w:style>
  <w:style w:type="paragraph" w:styleId="Heading3">
    <w:name w:val="heading 3"/>
    <w:basedOn w:val="Normal"/>
    <w:next w:val="Normalnumber"/>
    <w:qFormat/>
    <w:rsid w:val="00200D58"/>
    <w:pPr>
      <w:spacing w:after="120"/>
      <w:ind w:left="1247" w:hanging="680"/>
      <w:outlineLvl w:val="2"/>
    </w:pPr>
    <w:rPr>
      <w:b/>
    </w:rPr>
  </w:style>
  <w:style w:type="paragraph" w:styleId="Heading4">
    <w:name w:val="heading 4"/>
    <w:basedOn w:val="Heading3"/>
    <w:next w:val="Normalnumber"/>
    <w:qFormat/>
    <w:rsid w:val="00715E88"/>
    <w:pPr>
      <w:keepNext/>
      <w:outlineLvl w:val="3"/>
    </w:pPr>
  </w:style>
  <w:style w:type="paragraph" w:styleId="Heading5">
    <w:name w:val="heading 5"/>
    <w:basedOn w:val="Normal"/>
    <w:next w:val="Normal"/>
    <w:qFormat/>
    <w:rsid w:val="00247707"/>
    <w:pPr>
      <w:keepNext/>
      <w:outlineLvl w:val="4"/>
    </w:pPr>
    <w:rPr>
      <w:rFonts w:ascii="Univers" w:hAnsi="Univers"/>
      <w:b/>
      <w:sz w:val="24"/>
    </w:rPr>
  </w:style>
  <w:style w:type="paragraph" w:styleId="Heading6">
    <w:name w:val="heading 6"/>
    <w:basedOn w:val="Normal"/>
    <w:next w:val="Normal"/>
    <w:qFormat/>
    <w:rsid w:val="00247707"/>
    <w:pPr>
      <w:keepNext/>
      <w:ind w:left="578"/>
      <w:outlineLvl w:val="5"/>
    </w:pPr>
    <w:rPr>
      <w:b/>
      <w:bCs/>
      <w:sz w:val="24"/>
    </w:rPr>
  </w:style>
  <w:style w:type="paragraph" w:styleId="Heading7">
    <w:name w:val="heading 7"/>
    <w:basedOn w:val="Normal"/>
    <w:next w:val="Normal"/>
    <w:qFormat/>
    <w:rsid w:val="00247707"/>
    <w:pPr>
      <w:keepNext/>
      <w:widowControl w:val="0"/>
      <w:jc w:val="center"/>
      <w:outlineLvl w:val="6"/>
    </w:pPr>
    <w:rPr>
      <w:snapToGrid w:val="0"/>
      <w:u w:val="single"/>
      <w:lang w:val="en-US"/>
    </w:rPr>
  </w:style>
  <w:style w:type="paragraph" w:styleId="Heading8">
    <w:name w:val="heading 8"/>
    <w:basedOn w:val="Normal"/>
    <w:next w:val="Normal"/>
    <w:qFormat/>
    <w:rsid w:val="00247707"/>
    <w:pPr>
      <w:keepNext/>
      <w:widowControl w:val="0"/>
      <w:numPr>
        <w:numId w:val="14"/>
      </w:numPr>
      <w:tabs>
        <w:tab w:val="left" w:pos="-1440"/>
        <w:tab w:val="left" w:pos="-720"/>
      </w:tabs>
      <w:suppressAutoHyphens/>
      <w:ind w:hanging="360"/>
      <w:jc w:val="center"/>
      <w:outlineLvl w:val="7"/>
    </w:pPr>
    <w:rPr>
      <w:snapToGrid w:val="0"/>
      <w:u w:val="single"/>
      <w:lang w:val="en-US"/>
    </w:rPr>
  </w:style>
  <w:style w:type="paragraph" w:styleId="Heading9">
    <w:name w:val="heading 9"/>
    <w:basedOn w:val="Normal"/>
    <w:next w:val="Normal"/>
    <w:qFormat/>
    <w:rsid w:val="00247707"/>
    <w:pPr>
      <w:keepNext/>
      <w:widowControl w:val="0"/>
      <w:numPr>
        <w:numId w:val="15"/>
      </w:numPr>
      <w:suppressAutoHyphens/>
      <w:jc w:val="center"/>
      <w:outlineLvl w:val="8"/>
    </w:pPr>
    <w:rPr>
      <w:snapToGrid w:val="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AB5340"/>
    <w:rPr>
      <w:rFonts w:ascii="Times New Roman" w:hAnsi="Times New Roman"/>
      <w:b/>
      <w:sz w:val="18"/>
    </w:rPr>
  </w:style>
  <w:style w:type="table" w:customStyle="1" w:styleId="Tabledocright">
    <w:name w:val="Table_doc_right"/>
    <w:basedOn w:val="TableNormal"/>
    <w:rsid w:val="00E21C83"/>
    <w:pPr>
      <w:spacing w:before="40" w:after="40"/>
    </w:pPr>
    <w:rPr>
      <w:sz w:val="18"/>
      <w:szCs w:val="18"/>
    </w:rPr>
    <w:tblPr>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7" w:type="dxa"/>
        <w:bottom w:w="28" w:type="dxa"/>
        <w:right w:w="17" w:type="dxa"/>
      </w:tblCellMar>
    </w:tblPr>
    <w:trPr>
      <w:jc w:val="right"/>
    </w:trPr>
    <w:tcPr>
      <w:tcMar>
        <w:left w:w="57" w:type="dxa"/>
        <w:right w:w="57" w:type="dxa"/>
      </w:tcMar>
    </w:tcPr>
  </w:style>
  <w:style w:type="paragraph" w:styleId="TOC6">
    <w:name w:val="toc 6"/>
    <w:basedOn w:val="Normal"/>
    <w:next w:val="Normal"/>
    <w:autoRedefine/>
    <w:semiHidden/>
    <w:rsid w:val="002C2C3E"/>
    <w:pPr>
      <w:tabs>
        <w:tab w:val="clear" w:pos="1814"/>
        <w:tab w:val="clear" w:pos="2381"/>
        <w:tab w:val="clear" w:pos="2948"/>
        <w:tab w:val="clear" w:pos="3515"/>
      </w:tabs>
      <w:ind w:left="1000"/>
    </w:pPr>
    <w:rPr>
      <w:sz w:val="18"/>
      <w:szCs w:val="18"/>
    </w:rPr>
  </w:style>
  <w:style w:type="paragraph" w:styleId="TOC7">
    <w:name w:val="toc 7"/>
    <w:basedOn w:val="Normal"/>
    <w:next w:val="Normal"/>
    <w:autoRedefine/>
    <w:semiHidden/>
    <w:rsid w:val="002C2C3E"/>
    <w:pPr>
      <w:tabs>
        <w:tab w:val="clear" w:pos="1814"/>
        <w:tab w:val="clear" w:pos="2381"/>
        <w:tab w:val="clear" w:pos="2948"/>
        <w:tab w:val="clear" w:pos="3515"/>
      </w:tabs>
      <w:ind w:left="1200"/>
    </w:pPr>
    <w:rPr>
      <w:sz w:val="18"/>
      <w:szCs w:val="18"/>
    </w:rPr>
  </w:style>
  <w:style w:type="paragraph" w:styleId="TOC8">
    <w:name w:val="toc 8"/>
    <w:basedOn w:val="Normal"/>
    <w:next w:val="Normal"/>
    <w:autoRedefine/>
    <w:semiHidden/>
    <w:rsid w:val="002C2C3E"/>
    <w:pPr>
      <w:tabs>
        <w:tab w:val="clear" w:pos="1814"/>
        <w:tab w:val="clear" w:pos="2381"/>
        <w:tab w:val="clear" w:pos="2948"/>
        <w:tab w:val="clear" w:pos="3515"/>
      </w:tabs>
      <w:ind w:left="1400"/>
    </w:pPr>
    <w:rPr>
      <w:sz w:val="18"/>
      <w:szCs w:val="18"/>
    </w:rPr>
  </w:style>
  <w:style w:type="paragraph" w:styleId="TOC9">
    <w:name w:val="toc 9"/>
    <w:basedOn w:val="Normal"/>
    <w:next w:val="Normal"/>
    <w:autoRedefine/>
    <w:semiHidden/>
    <w:rsid w:val="002C2C3E"/>
    <w:pPr>
      <w:tabs>
        <w:tab w:val="clear" w:pos="1814"/>
        <w:tab w:val="clear" w:pos="2381"/>
        <w:tab w:val="clear" w:pos="2948"/>
        <w:tab w:val="clear" w:pos="3515"/>
      </w:tabs>
      <w:ind w:left="1600"/>
    </w:pPr>
    <w:rPr>
      <w:sz w:val="18"/>
      <w:szCs w:val="18"/>
    </w:rPr>
  </w:style>
  <w:style w:type="paragraph" w:customStyle="1" w:styleId="Titlefigure">
    <w:name w:val="Title_figure"/>
    <w:basedOn w:val="Titletable"/>
    <w:next w:val="NormalNonumber"/>
    <w:rsid w:val="000247B0"/>
    <w:rPr>
      <w:bCs w:val="0"/>
    </w:rPr>
  </w:style>
  <w:style w:type="paragraph" w:styleId="TableofFigures">
    <w:name w:val="table of figures"/>
    <w:basedOn w:val="Normal"/>
    <w:next w:val="Normal"/>
    <w:autoRedefine/>
    <w:semiHidden/>
    <w:rsid w:val="002A237D"/>
    <w:pPr>
      <w:tabs>
        <w:tab w:val="clear" w:pos="1814"/>
        <w:tab w:val="clear" w:pos="2381"/>
        <w:tab w:val="clear" w:pos="2948"/>
        <w:tab w:val="clear" w:pos="3515"/>
      </w:tabs>
      <w:ind w:left="1814" w:hanging="567"/>
    </w:pPr>
  </w:style>
  <w:style w:type="paragraph" w:customStyle="1" w:styleId="CH1">
    <w:name w:val="CH1"/>
    <w:basedOn w:val="Normal"/>
    <w:next w:val="CH2"/>
    <w:rsid w:val="006303B4"/>
    <w:pPr>
      <w:keepNext/>
      <w:keepLines/>
      <w:tabs>
        <w:tab w:val="right" w:pos="851"/>
      </w:tabs>
      <w:suppressAutoHyphens/>
      <w:spacing w:before="240" w:after="120"/>
      <w:ind w:left="1247" w:right="284" w:hanging="1247"/>
    </w:pPr>
    <w:rPr>
      <w:b/>
      <w:sz w:val="28"/>
      <w:szCs w:val="28"/>
    </w:rPr>
  </w:style>
  <w:style w:type="paragraph" w:customStyle="1" w:styleId="CH2">
    <w:name w:val="CH2"/>
    <w:basedOn w:val="Normal"/>
    <w:next w:val="Normalnumber"/>
    <w:rsid w:val="00CE524C"/>
    <w:pPr>
      <w:keepNext/>
      <w:keepLines/>
      <w:tabs>
        <w:tab w:val="right" w:pos="851"/>
      </w:tabs>
      <w:suppressAutoHyphens/>
      <w:spacing w:before="80" w:after="120"/>
      <w:ind w:left="1247" w:right="284" w:hanging="1247"/>
    </w:pPr>
    <w:rPr>
      <w:b/>
      <w:sz w:val="24"/>
      <w:szCs w:val="24"/>
    </w:rPr>
  </w:style>
  <w:style w:type="paragraph" w:customStyle="1" w:styleId="CH3">
    <w:name w:val="CH3"/>
    <w:basedOn w:val="Normal"/>
    <w:next w:val="Normalnumber"/>
    <w:rsid w:val="006303B4"/>
    <w:pPr>
      <w:keepNext/>
      <w:keepLines/>
      <w:tabs>
        <w:tab w:val="right" w:pos="851"/>
      </w:tabs>
      <w:suppressAutoHyphens/>
      <w:spacing w:after="120"/>
      <w:ind w:left="1247" w:right="284" w:hanging="1247"/>
    </w:pPr>
    <w:rPr>
      <w:b/>
    </w:rPr>
  </w:style>
  <w:style w:type="paragraph" w:customStyle="1" w:styleId="CH4">
    <w:name w:val="CH4"/>
    <w:basedOn w:val="Normal"/>
    <w:next w:val="Normalnumber"/>
    <w:rsid w:val="004C5C96"/>
    <w:pPr>
      <w:keepNext/>
      <w:keepLines/>
      <w:tabs>
        <w:tab w:val="right" w:pos="851"/>
      </w:tabs>
      <w:suppressAutoHyphens/>
      <w:spacing w:after="120"/>
      <w:ind w:left="1247" w:right="284" w:hanging="1247"/>
    </w:pPr>
    <w:rPr>
      <w:b/>
    </w:rPr>
  </w:style>
  <w:style w:type="table" w:customStyle="1" w:styleId="Footertable">
    <w:name w:val="Footer_table"/>
    <w:basedOn w:val="TableNormal"/>
    <w:semiHidden/>
    <w:rsid w:val="001F75DE"/>
    <w:rPr>
      <w:rFonts w:ascii="Arial" w:hAnsi="Arial"/>
      <w:sz w:val="16"/>
    </w:rPr>
    <w:tblPr>
      <w:jc w:val="right"/>
      <w:tblBorders>
        <w:top w:val="double" w:sz="4" w:space="0" w:color="auto"/>
        <w:left w:val="double" w:sz="4" w:space="0" w:color="auto"/>
        <w:bottom w:val="double" w:sz="4" w:space="0" w:color="auto"/>
        <w:right w:val="double" w:sz="4" w:space="0" w:color="auto"/>
      </w:tblBorders>
    </w:tblPr>
    <w:trPr>
      <w:jc w:val="right"/>
    </w:trPr>
    <w:tcPr>
      <w:tcMar>
        <w:top w:w="28" w:type="dxa"/>
        <w:bottom w:w="28" w:type="dxa"/>
      </w:tcMar>
    </w:tcPr>
  </w:style>
  <w:style w:type="paragraph" w:customStyle="1" w:styleId="CH5">
    <w:name w:val="CH5"/>
    <w:basedOn w:val="Normal"/>
    <w:next w:val="Normalnumber"/>
    <w:semiHidden/>
    <w:rsid w:val="00D8108C"/>
    <w:pPr>
      <w:keepNext/>
      <w:keepLines/>
      <w:tabs>
        <w:tab w:val="right" w:pos="851"/>
      </w:tabs>
      <w:suppressAutoHyphens/>
      <w:spacing w:after="120"/>
      <w:ind w:left="1247" w:right="284" w:hanging="1247"/>
    </w:pPr>
    <w:rPr>
      <w:b/>
    </w:rPr>
  </w:style>
  <w:style w:type="character" w:styleId="FootnoteReference">
    <w:name w:val="footnote reference"/>
    <w:basedOn w:val="DefaultParagraphFont"/>
    <w:semiHidden/>
    <w:rsid w:val="009B4A0F"/>
    <w:rPr>
      <w:rFonts w:ascii="Times New Roman" w:hAnsi="Times New Roman"/>
      <w:color w:val="auto"/>
      <w:sz w:val="20"/>
      <w:szCs w:val="18"/>
      <w:vertAlign w:val="superscript"/>
    </w:rPr>
  </w:style>
  <w:style w:type="paragraph" w:styleId="FootnoteText">
    <w:name w:val="footnote text"/>
    <w:basedOn w:val="Normal"/>
    <w:semiHidden/>
    <w:rsid w:val="00247707"/>
    <w:pPr>
      <w:spacing w:before="20" w:after="40"/>
      <w:ind w:left="1247"/>
    </w:pPr>
    <w:rPr>
      <w:sz w:val="18"/>
    </w:rPr>
  </w:style>
  <w:style w:type="table" w:customStyle="1" w:styleId="AATable">
    <w:name w:val="AA_Table"/>
    <w:basedOn w:val="TableNormal"/>
    <w:rsid w:val="00651BFA"/>
    <w:tblPr>
      <w:tblStyleRowBandSize w:val="1"/>
      <w:tblStyleColBandSize w:val="1"/>
      <w:jc w:val="right"/>
    </w:tblPr>
    <w:trPr>
      <w:jc w:val="right"/>
    </w:trPr>
    <w:tblStylePr w:type="firstRow">
      <w:pPr>
        <w:wordWrap/>
        <w:spacing w:beforeLines="0" w:before="0" w:beforeAutospacing="0" w:afterLines="0" w:after="0" w:afterAutospacing="0"/>
        <w:contextualSpacing w:val="0"/>
        <w:jc w:val="left"/>
      </w:pPr>
      <w:rPr>
        <w:rFonts w:ascii="Arial" w:hAnsi="Arial"/>
        <w:b/>
        <w:i w:val="0"/>
        <w:caps/>
        <w:smallCaps w:val="0"/>
        <w:color w:val="auto"/>
        <w:sz w:val="27"/>
        <w:szCs w:val="27"/>
      </w:rPr>
    </w:tblStylePr>
    <w:tblStylePr w:type="lastRow">
      <w:pPr>
        <w:wordWrap/>
        <w:ind w:rightChars="0" w:right="567"/>
      </w:pPr>
      <w:rPr>
        <w:rFonts w:ascii="Arial" w:hAnsi="Arial"/>
        <w:b/>
        <w:sz w:val="32"/>
      </w:rPr>
      <w:tblPr/>
      <w:tcPr>
        <w:tcBorders>
          <w:top w:val="nil"/>
          <w:left w:val="nil"/>
          <w:bottom w:val="single" w:sz="18" w:space="0" w:color="auto"/>
          <w:right w:val="nil"/>
          <w:insideH w:val="nil"/>
          <w:insideV w:val="nil"/>
        </w:tcBorders>
      </w:tcPr>
    </w:tblStylePr>
    <w:tblStylePr w:type="firstCol">
      <w:pPr>
        <w:wordWrap/>
        <w:ind w:rightChars="0" w:right="0"/>
      </w:pPr>
    </w:tblStylePr>
    <w:tblStylePr w:type="lastCol">
      <w:rPr>
        <w:rFonts w:ascii="Times New Roman" w:hAnsi="Times New Roman"/>
        <w:sz w:val="20"/>
      </w:rPr>
    </w:tblStylePr>
    <w:tblStylePr w:type="band1Vert">
      <w:rPr>
        <w:rFonts w:ascii="Times New Roman" w:hAnsi="Times New Roman"/>
      </w:rPr>
    </w:tblStylePr>
    <w:tblStylePr w:type="band2Vert">
      <w:pPr>
        <w:wordWrap/>
        <w:spacing w:beforeLines="0" w:before="0" w:beforeAutospacing="0" w:afterLines="0" w:after="0" w:afterAutospacing="0"/>
        <w:contextualSpacing w:val="0"/>
      </w:pPr>
      <w:rPr>
        <w:rFonts w:ascii="Times New Roman" w:hAnsi="Times New Roman"/>
        <w:b/>
        <w:i w:val="0"/>
        <w:color w:val="auto"/>
        <w:sz w:val="20"/>
        <w:szCs w:val="32"/>
      </w:rPr>
    </w:tblStylePr>
    <w:tblStylePr w:type="band1Horz">
      <w:rPr>
        <w:rFonts w:ascii="Times New Roman" w:hAnsi="Times New Roman"/>
        <w:sz w:val="20"/>
      </w:rPr>
      <w:tblPr/>
      <w:tcPr>
        <w:tcBorders>
          <w:bottom w:val="single" w:sz="4" w:space="0" w:color="auto"/>
        </w:tcBorders>
      </w:tcPr>
    </w:tblStylePr>
    <w:tblStylePr w:type="band2Horz">
      <w:rPr>
        <w:rFonts w:ascii="Times New Roman" w:hAnsi="Times New Roman"/>
        <w:b w:val="0"/>
        <w:i w:val="0"/>
        <w:color w:val="auto"/>
        <w:sz w:val="20"/>
        <w:szCs w:val="20"/>
      </w:rPr>
      <w:tblPr/>
      <w:tcPr>
        <w:tcBorders>
          <w:top w:val="nil"/>
          <w:left w:val="nil"/>
          <w:bottom w:val="nil"/>
          <w:right w:val="nil"/>
          <w:insideH w:val="nil"/>
          <w:insideV w:val="nil"/>
          <w:tl2br w:val="nil"/>
          <w:tr2bl w:val="nil"/>
        </w:tcBorders>
      </w:tcPr>
    </w:tblStylePr>
    <w:tblStylePr w:type="neCell">
      <w:pPr>
        <w:wordWrap/>
        <w:spacing w:beforeLines="0" w:before="0" w:beforeAutospacing="0" w:afterLines="0" w:after="0" w:afterAutospacing="0"/>
        <w:contextualSpacing w:val="0"/>
        <w:jc w:val="right"/>
      </w:pPr>
      <w:rPr>
        <w:rFonts w:ascii="Arial" w:hAnsi="Arial"/>
        <w:b/>
        <w:i w:val="0"/>
        <w:color w:val="auto"/>
        <w:sz w:val="64"/>
        <w:szCs w:val="64"/>
      </w:rPr>
    </w:tblStylePr>
    <w:tblStylePr w:type="nwCell">
      <w:rPr>
        <w:rFonts w:ascii="Arial" w:hAnsi="Arial"/>
        <w:b/>
        <w:i w:val="0"/>
        <w:caps/>
        <w:smallCaps w:val="0"/>
        <w:color w:val="auto"/>
        <w:sz w:val="27"/>
        <w:szCs w:val="27"/>
      </w:rPr>
    </w:tblStylePr>
    <w:tblStylePr w:type="seCell">
      <w:pPr>
        <w:wordWrap/>
        <w:spacing w:beforeLines="0" w:before="120" w:beforeAutospacing="0" w:afterLines="0" w:after="120" w:afterAutospacing="0"/>
        <w:ind w:leftChars="0" w:left="0" w:rightChars="0" w:right="0"/>
        <w:contextualSpacing w:val="0"/>
      </w:pPr>
      <w:rPr>
        <w:rFonts w:ascii="Times New Roman" w:hAnsi="Times New Roman"/>
        <w:b w:val="0"/>
        <w:sz w:val="20"/>
      </w:rPr>
    </w:tblStylePr>
    <w:tblStylePr w:type="swCell">
      <w:pPr>
        <w:wordWrap/>
        <w:spacing w:afterLines="0" w:after="1600" w:afterAutospacing="0"/>
        <w:ind w:rightChars="0" w:right="0"/>
      </w:pPr>
      <w:rPr>
        <w:rFonts w:ascii="Times New Roman" w:hAnsi="Times New Roman"/>
      </w:rPr>
    </w:tblStylePr>
  </w:style>
  <w:style w:type="paragraph" w:customStyle="1" w:styleId="AATitle">
    <w:name w:val="AA_Title"/>
    <w:basedOn w:val="Normal"/>
    <w:rsid w:val="00A469FA"/>
    <w:pPr>
      <w:keepNext/>
      <w:keepLines/>
      <w:suppressAutoHyphens/>
      <w:ind w:right="3402"/>
    </w:pPr>
    <w:rPr>
      <w:b/>
    </w:rPr>
  </w:style>
  <w:style w:type="paragraph" w:customStyle="1" w:styleId="AATitle2">
    <w:name w:val="AA_Title2"/>
    <w:basedOn w:val="AATitle"/>
    <w:rsid w:val="006431A6"/>
    <w:pPr>
      <w:spacing w:before="120" w:after="120"/>
      <w:ind w:right="1701"/>
    </w:pPr>
  </w:style>
  <w:style w:type="paragraph" w:customStyle="1" w:styleId="BBTitle">
    <w:name w:val="BB_Title"/>
    <w:basedOn w:val="Normal"/>
    <w:link w:val="BBTitleChar"/>
    <w:rsid w:val="0009640C"/>
    <w:pPr>
      <w:keepNext/>
      <w:keepLines/>
      <w:suppressAutoHyphens/>
      <w:spacing w:before="320" w:after="240"/>
      <w:ind w:left="1247" w:right="567"/>
    </w:pPr>
    <w:rPr>
      <w:b/>
      <w:sz w:val="28"/>
      <w:szCs w:val="28"/>
    </w:rPr>
  </w:style>
  <w:style w:type="paragraph" w:styleId="Footer">
    <w:name w:val="footer"/>
    <w:aliases w:val="Footer-pool"/>
    <w:basedOn w:val="Normal"/>
    <w:rsid w:val="002A6864"/>
    <w:pPr>
      <w:tabs>
        <w:tab w:val="clear" w:pos="1247"/>
        <w:tab w:val="center" w:pos="4320"/>
        <w:tab w:val="right" w:pos="8640"/>
      </w:tabs>
      <w:spacing w:before="60" w:after="120"/>
    </w:pPr>
  </w:style>
  <w:style w:type="paragraph" w:styleId="Header">
    <w:name w:val="header"/>
    <w:aliases w:val="Header-pool"/>
    <w:basedOn w:val="Normal"/>
    <w:rsid w:val="00AB5340"/>
    <w:pPr>
      <w:pBdr>
        <w:bottom w:val="single" w:sz="4" w:space="1" w:color="auto"/>
      </w:pBdr>
      <w:tabs>
        <w:tab w:val="clear" w:pos="1814"/>
        <w:tab w:val="clear" w:pos="2381"/>
        <w:tab w:val="clear" w:pos="2948"/>
        <w:tab w:val="clear" w:pos="3515"/>
        <w:tab w:val="center" w:pos="4536"/>
        <w:tab w:val="right" w:pos="9072"/>
      </w:tabs>
      <w:spacing w:after="120"/>
    </w:pPr>
    <w:rPr>
      <w:b/>
      <w:sz w:val="18"/>
    </w:rPr>
  </w:style>
  <w:style w:type="character" w:styleId="Hyperlink">
    <w:name w:val="Hyperlink"/>
    <w:basedOn w:val="DefaultParagraphFont"/>
    <w:semiHidden/>
    <w:rsid w:val="00715E88"/>
    <w:rPr>
      <w:rFonts w:ascii="Times New Roman" w:hAnsi="Times New Roman"/>
      <w:color w:val="auto"/>
      <w:sz w:val="20"/>
      <w:szCs w:val="20"/>
      <w:u w:val="none"/>
      <w:lang w:val="fr-FR"/>
    </w:rPr>
  </w:style>
  <w:style w:type="numbering" w:customStyle="1" w:styleId="Normallist">
    <w:name w:val="Normal_list"/>
    <w:basedOn w:val="NoList"/>
    <w:rsid w:val="00071886"/>
    <w:pPr>
      <w:numPr>
        <w:numId w:val="16"/>
      </w:numPr>
    </w:pPr>
  </w:style>
  <w:style w:type="paragraph" w:customStyle="1" w:styleId="NormalNonumber">
    <w:name w:val="Normal_No_number"/>
    <w:basedOn w:val="Normal"/>
    <w:link w:val="NormalNonumberChar"/>
    <w:rsid w:val="004C5C96"/>
    <w:pPr>
      <w:spacing w:after="120"/>
      <w:ind w:left="1247"/>
    </w:pPr>
  </w:style>
  <w:style w:type="paragraph" w:customStyle="1" w:styleId="Normalnumber">
    <w:name w:val="Normal_number"/>
    <w:basedOn w:val="Normal"/>
    <w:rsid w:val="00071886"/>
    <w:pPr>
      <w:numPr>
        <w:numId w:val="37"/>
      </w:numPr>
      <w:spacing w:after="120"/>
    </w:pPr>
  </w:style>
  <w:style w:type="paragraph" w:customStyle="1" w:styleId="Titletable">
    <w:name w:val="Title_table"/>
    <w:basedOn w:val="Normal"/>
    <w:rsid w:val="000247B0"/>
    <w:pPr>
      <w:keepNext/>
      <w:keepLines/>
      <w:suppressAutoHyphens/>
      <w:spacing w:after="60"/>
      <w:ind w:left="1247"/>
    </w:pPr>
    <w:rPr>
      <w:b/>
      <w:bCs/>
    </w:rPr>
  </w:style>
  <w:style w:type="paragraph" w:styleId="TOC1">
    <w:name w:val="toc 1"/>
    <w:basedOn w:val="Normal"/>
    <w:next w:val="Normal"/>
    <w:rsid w:val="003F0E85"/>
    <w:pPr>
      <w:tabs>
        <w:tab w:val="clear" w:pos="2381"/>
        <w:tab w:val="clear" w:pos="2948"/>
        <w:tab w:val="clear" w:pos="3515"/>
        <w:tab w:val="right" w:leader="dot" w:pos="9486"/>
      </w:tabs>
      <w:spacing w:before="120" w:after="120"/>
      <w:ind w:left="1814" w:hanging="567"/>
    </w:pPr>
    <w:rPr>
      <w:bCs/>
    </w:rPr>
  </w:style>
  <w:style w:type="paragraph" w:styleId="TOC2">
    <w:name w:val="toc 2"/>
    <w:basedOn w:val="Normal"/>
    <w:next w:val="Normal"/>
    <w:rsid w:val="002C2C3E"/>
    <w:pPr>
      <w:tabs>
        <w:tab w:val="clear" w:pos="1814"/>
        <w:tab w:val="clear" w:pos="2948"/>
        <w:tab w:val="clear" w:pos="3515"/>
        <w:tab w:val="right" w:leader="dot" w:pos="9486"/>
      </w:tabs>
      <w:ind w:left="2381" w:hanging="567"/>
    </w:pPr>
  </w:style>
  <w:style w:type="paragraph" w:styleId="TOC3">
    <w:name w:val="toc 3"/>
    <w:basedOn w:val="Normal"/>
    <w:next w:val="Normal"/>
    <w:rsid w:val="002929D8"/>
    <w:pPr>
      <w:tabs>
        <w:tab w:val="clear" w:pos="1814"/>
        <w:tab w:val="clear" w:pos="2381"/>
        <w:tab w:val="clear" w:pos="2948"/>
        <w:tab w:val="clear" w:pos="3515"/>
        <w:tab w:val="right" w:leader="dot" w:pos="9486"/>
      </w:tabs>
      <w:ind w:left="2948" w:hanging="567"/>
    </w:pPr>
    <w:rPr>
      <w:iCs/>
    </w:rPr>
  </w:style>
  <w:style w:type="paragraph" w:styleId="TOC4">
    <w:name w:val="toc 4"/>
    <w:basedOn w:val="Normal"/>
    <w:next w:val="Normal"/>
    <w:rsid w:val="002929D8"/>
    <w:pPr>
      <w:tabs>
        <w:tab w:val="clear" w:pos="1814"/>
        <w:tab w:val="clear" w:pos="2381"/>
        <w:tab w:val="clear" w:pos="2948"/>
        <w:tab w:val="clear" w:pos="3515"/>
        <w:tab w:val="left" w:pos="1000"/>
        <w:tab w:val="right" w:leader="dot" w:pos="9486"/>
      </w:tabs>
      <w:ind w:left="3515" w:hanging="567"/>
    </w:pPr>
    <w:rPr>
      <w:szCs w:val="18"/>
    </w:rPr>
  </w:style>
  <w:style w:type="paragraph" w:styleId="TOC5">
    <w:name w:val="toc 5"/>
    <w:basedOn w:val="Normal"/>
    <w:next w:val="Normal"/>
    <w:autoRedefine/>
    <w:semiHidden/>
    <w:rsid w:val="00247707"/>
    <w:pPr>
      <w:tabs>
        <w:tab w:val="clear" w:pos="1814"/>
        <w:tab w:val="clear" w:pos="2381"/>
        <w:tab w:val="clear" w:pos="2948"/>
        <w:tab w:val="clear" w:pos="3515"/>
      </w:tabs>
      <w:ind w:left="800"/>
    </w:pPr>
    <w:rPr>
      <w:sz w:val="18"/>
      <w:szCs w:val="18"/>
    </w:rPr>
  </w:style>
  <w:style w:type="paragraph" w:customStyle="1" w:styleId="ZZAnxheader">
    <w:name w:val="ZZ_Anx_header"/>
    <w:basedOn w:val="Normal"/>
    <w:rsid w:val="00715E88"/>
    <w:rPr>
      <w:b/>
      <w:bCs/>
      <w:sz w:val="28"/>
      <w:szCs w:val="22"/>
    </w:rPr>
  </w:style>
  <w:style w:type="paragraph" w:customStyle="1" w:styleId="ZZAnxtitle">
    <w:name w:val="ZZ_Anx_title"/>
    <w:basedOn w:val="Normal"/>
    <w:rsid w:val="00715E88"/>
    <w:pPr>
      <w:spacing w:before="360" w:after="120"/>
      <w:ind w:left="1247"/>
    </w:pPr>
    <w:rPr>
      <w:b/>
      <w:bCs/>
      <w:sz w:val="28"/>
      <w:szCs w:val="26"/>
    </w:rPr>
  </w:style>
  <w:style w:type="table" w:styleId="TableGrid">
    <w:name w:val="Table Grid"/>
    <w:basedOn w:val="TableNormal"/>
    <w:rsid w:val="00BB4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ool">
    <w:name w:val="Normal_pool"/>
    <w:link w:val="NormalpoolChar"/>
    <w:rsid w:val="00BB4AF8"/>
    <w:pPr>
      <w:tabs>
        <w:tab w:val="left" w:pos="1253"/>
        <w:tab w:val="left" w:pos="1814"/>
        <w:tab w:val="left" w:pos="2376"/>
        <w:tab w:val="left" w:pos="2952"/>
        <w:tab w:val="left" w:pos="3514"/>
      </w:tabs>
    </w:pPr>
    <w:rPr>
      <w:lang w:val="en-GB"/>
    </w:rPr>
  </w:style>
  <w:style w:type="character" w:customStyle="1" w:styleId="NormalpoolChar">
    <w:name w:val="Normal_pool Char"/>
    <w:link w:val="Normalpool"/>
    <w:locked/>
    <w:rsid w:val="00BB4AF8"/>
    <w:rPr>
      <w:lang w:val="en-GB"/>
    </w:rPr>
  </w:style>
  <w:style w:type="character" w:customStyle="1" w:styleId="BBTitleChar">
    <w:name w:val="BB_Title Char"/>
    <w:link w:val="BBTitle"/>
    <w:rsid w:val="00BB4AF8"/>
    <w:rPr>
      <w:b/>
      <w:sz w:val="28"/>
      <w:szCs w:val="28"/>
      <w:lang w:val="en-GB"/>
    </w:rPr>
  </w:style>
  <w:style w:type="paragraph" w:styleId="BalloonText">
    <w:name w:val="Balloon Text"/>
    <w:basedOn w:val="Normal"/>
    <w:link w:val="BalloonTextChar"/>
    <w:rsid w:val="004E7228"/>
    <w:rPr>
      <w:rFonts w:ascii="Tahoma" w:hAnsi="Tahoma" w:cs="Tahoma"/>
      <w:sz w:val="16"/>
      <w:szCs w:val="16"/>
    </w:rPr>
  </w:style>
  <w:style w:type="character" w:customStyle="1" w:styleId="BalloonTextChar">
    <w:name w:val="Balloon Text Char"/>
    <w:basedOn w:val="DefaultParagraphFont"/>
    <w:link w:val="BalloonText"/>
    <w:rsid w:val="004E7228"/>
    <w:rPr>
      <w:rFonts w:ascii="Tahoma" w:hAnsi="Tahoma" w:cs="Tahoma"/>
      <w:sz w:val="16"/>
      <w:szCs w:val="16"/>
      <w:lang w:val="en-GB"/>
    </w:rPr>
  </w:style>
  <w:style w:type="character" w:customStyle="1" w:styleId="tgc">
    <w:name w:val="_tgc"/>
    <w:rsid w:val="00C22778"/>
  </w:style>
  <w:style w:type="character" w:customStyle="1" w:styleId="NormalNonumberChar">
    <w:name w:val="Normal_No_number Char"/>
    <w:link w:val="NormalNonumber"/>
    <w:locked/>
    <w:rsid w:val="00610FF5"/>
    <w:rPr>
      <w:lang w:val="en-GB"/>
    </w:rPr>
  </w:style>
  <w:style w:type="character" w:styleId="CommentReference">
    <w:name w:val="annotation reference"/>
    <w:basedOn w:val="DefaultParagraphFont"/>
    <w:semiHidden/>
    <w:unhideWhenUsed/>
    <w:rsid w:val="006A57D5"/>
    <w:rPr>
      <w:sz w:val="16"/>
      <w:szCs w:val="16"/>
    </w:rPr>
  </w:style>
  <w:style w:type="paragraph" w:styleId="CommentText">
    <w:name w:val="annotation text"/>
    <w:basedOn w:val="Normal"/>
    <w:link w:val="CommentTextChar"/>
    <w:semiHidden/>
    <w:unhideWhenUsed/>
    <w:rsid w:val="006A57D5"/>
  </w:style>
  <w:style w:type="character" w:customStyle="1" w:styleId="CommentTextChar">
    <w:name w:val="Comment Text Char"/>
    <w:basedOn w:val="DefaultParagraphFont"/>
    <w:link w:val="CommentText"/>
    <w:semiHidden/>
    <w:rsid w:val="006A57D5"/>
    <w:rPr>
      <w:lang w:val="en-GB"/>
    </w:rPr>
  </w:style>
  <w:style w:type="paragraph" w:styleId="CommentSubject">
    <w:name w:val="annotation subject"/>
    <w:basedOn w:val="CommentText"/>
    <w:next w:val="CommentText"/>
    <w:link w:val="CommentSubjectChar"/>
    <w:semiHidden/>
    <w:unhideWhenUsed/>
    <w:rsid w:val="006A57D5"/>
    <w:rPr>
      <w:b/>
      <w:bCs/>
    </w:rPr>
  </w:style>
  <w:style w:type="character" w:customStyle="1" w:styleId="CommentSubjectChar">
    <w:name w:val="Comment Subject Char"/>
    <w:basedOn w:val="CommentTextChar"/>
    <w:link w:val="CommentSubject"/>
    <w:semiHidden/>
    <w:rsid w:val="006A57D5"/>
    <w:rPr>
      <w:b/>
      <w:bCs/>
      <w:lang w:val="en-GB"/>
    </w:rPr>
  </w:style>
  <w:style w:type="character" w:styleId="UnresolvedMention">
    <w:name w:val="Unresolved Mention"/>
    <w:basedOn w:val="DefaultParagraphFont"/>
    <w:uiPriority w:val="99"/>
    <w:semiHidden/>
    <w:unhideWhenUsed/>
    <w:rsid w:val="008D5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164682">
      <w:bodyDiv w:val="1"/>
      <w:marLeft w:val="0"/>
      <w:marRight w:val="0"/>
      <w:marTop w:val="0"/>
      <w:marBottom w:val="0"/>
      <w:divBdr>
        <w:top w:val="none" w:sz="0" w:space="0" w:color="auto"/>
        <w:left w:val="none" w:sz="0" w:space="0" w:color="auto"/>
        <w:bottom w:val="none" w:sz="0" w:space="0" w:color="auto"/>
        <w:right w:val="none" w:sz="0" w:space="0" w:color="auto"/>
      </w:divBdr>
    </w:div>
    <w:div w:id="601255815">
      <w:bodyDiv w:val="1"/>
      <w:marLeft w:val="0"/>
      <w:marRight w:val="0"/>
      <w:marTop w:val="0"/>
      <w:marBottom w:val="0"/>
      <w:divBdr>
        <w:top w:val="none" w:sz="0" w:space="0" w:color="auto"/>
        <w:left w:val="none" w:sz="0" w:space="0" w:color="auto"/>
        <w:bottom w:val="none" w:sz="0" w:space="0" w:color="auto"/>
        <w:right w:val="none" w:sz="0" w:space="0" w:color="auto"/>
      </w:divBdr>
    </w:div>
    <w:div w:id="1196232797">
      <w:bodyDiv w:val="1"/>
      <w:marLeft w:val="0"/>
      <w:marRight w:val="0"/>
      <w:marTop w:val="0"/>
      <w:marBottom w:val="0"/>
      <w:divBdr>
        <w:top w:val="none" w:sz="0" w:space="0" w:color="auto"/>
        <w:left w:val="none" w:sz="0" w:space="0" w:color="auto"/>
        <w:bottom w:val="none" w:sz="0" w:space="0" w:color="auto"/>
        <w:right w:val="none" w:sz="0" w:space="0" w:color="auto"/>
      </w:divBdr>
    </w:div>
    <w:div w:id="1305313201">
      <w:bodyDiv w:val="1"/>
      <w:marLeft w:val="0"/>
      <w:marRight w:val="0"/>
      <w:marTop w:val="0"/>
      <w:marBottom w:val="0"/>
      <w:divBdr>
        <w:top w:val="none" w:sz="0" w:space="0" w:color="auto"/>
        <w:left w:val="none" w:sz="0" w:space="0" w:color="auto"/>
        <w:bottom w:val="none" w:sz="0" w:space="0" w:color="auto"/>
        <w:right w:val="none" w:sz="0" w:space="0" w:color="auto"/>
      </w:divBdr>
    </w:div>
    <w:div w:id="204894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rc.diorio@canada.ca" TargetMode="External"/><Relationship Id="rId18" Type="http://schemas.openxmlformats.org/officeDocument/2006/relationships/hyperlink" Target="mailto:lia.ghahramanyan@gmail.com" TargetMode="External"/><Relationship Id="rId26" Type="http://schemas.openxmlformats.org/officeDocument/2006/relationships/hyperlink" Target="mailto:ramona.koska@itm.gov.hu" TargetMode="External"/><Relationship Id="rId3" Type="http://schemas.openxmlformats.org/officeDocument/2006/relationships/customXml" Target="../customXml/item3.xml"/><Relationship Id="rId21" Type="http://schemas.openxmlformats.org/officeDocument/2006/relationships/hyperlink" Target="mailto:eztlws@yahoo.com" TargetMode="Externa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yperlink" Target="mailto:sanzida292011@gmail.com" TargetMode="External"/><Relationship Id="rId25" Type="http://schemas.openxmlformats.org/officeDocument/2006/relationships/hyperlink" Target="mailto:patrick.mcinerney@awe.gov.a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deputyminister@moef.gov.bd" TargetMode="External"/><Relationship Id="rId20" Type="http://schemas.openxmlformats.org/officeDocument/2006/relationships/hyperlink" Target="mailto:alvin.dabreo@gmail.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mailto:normala@doe.gov.my"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mailto:eztlws@gmail.com" TargetMode="External"/><Relationship Id="rId23" Type="http://schemas.openxmlformats.org/officeDocument/2006/relationships/hyperlink" Target="mailto:norlin@doe.gov.my" TargetMode="External"/><Relationship Id="rId28"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hyperlink" Target="mailto:gildatorres.py69@gmail.com" TargetMode="External"/><Relationship Id="rId31"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eztlws@yahoo.com" TargetMode="External"/><Relationship Id="rId22" Type="http://schemas.openxmlformats.org/officeDocument/2006/relationships/hyperlink" Target="mailto:eztlws@gmail.com"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5E38831F1A404484A7138AC4AEECFF" ma:contentTypeVersion="" ma:contentTypeDescription="Create a new document." ma:contentTypeScope="" ma:versionID="8db23bddfb5e67e0f436853a52b6beea">
  <xsd:schema xmlns:xsd="http://www.w3.org/2001/XMLSchema" xmlns:xs="http://www.w3.org/2001/XMLSchema" xmlns:p="http://schemas.microsoft.com/office/2006/metadata/properties" xmlns:ns2="FC3B2958-0314-4FA8-B503-FB774690E01B" targetNamespace="http://schemas.microsoft.com/office/2006/metadata/properties" ma:root="true" ma:fieldsID="58e35d31836a2d1937d431ae2993f0c9" ns2:_="">
    <xsd:import namespace="FC3B2958-0314-4FA8-B503-FB774690E01B"/>
    <xsd:element name="properties">
      <xsd:complexType>
        <xsd:sequence>
          <xsd:element name="documentManagement">
            <xsd:complexType>
              <xsd:all>
                <xsd:element ref="ns2:Document_x0020_Symbol"/>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3B2958-0314-4FA8-B503-FB774690E01B" elementFormDefault="qualified">
    <xsd:import namespace="http://schemas.microsoft.com/office/2006/documentManagement/types"/>
    <xsd:import namespace="http://schemas.microsoft.com/office/infopath/2007/PartnerControls"/>
    <xsd:element name="Document_x0020_Symbol" ma:index="8" ma:displayName="Document Symbol" ma:internalName="Document_x0020_Symbol">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_x0020_Symbol xmlns="FC3B2958-0314-4FA8-B503-FB774690E01B">UNEP/OzL.Conv.11/Bur.1/3 - UNEP/OzL.Pro.31/Bur.1/3</Document_x0020_Symbo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45FDCE-B14F-4D26-9E35-2973DDF18090}"/>
</file>

<file path=customXml/itemProps2.xml><?xml version="1.0" encoding="utf-8"?>
<ds:datastoreItem xmlns:ds="http://schemas.openxmlformats.org/officeDocument/2006/customXml" ds:itemID="{5612C31B-26F9-4E0D-A49B-B9A8AC1D9A49}"/>
</file>

<file path=customXml/itemProps3.xml><?xml version="1.0" encoding="utf-8"?>
<ds:datastoreItem xmlns:ds="http://schemas.openxmlformats.org/officeDocument/2006/customXml" ds:itemID="{6161A280-720B-4D6B-AE6E-86D9CA7234E9}"/>
</file>

<file path=docProps/app.xml><?xml version="1.0" encoding="utf-8"?>
<Properties xmlns="http://schemas.openxmlformats.org/officeDocument/2006/extended-properties" xmlns:vt="http://schemas.openxmlformats.org/officeDocument/2006/docPropsVTypes">
  <Template>Normal.dotm</Template>
  <TotalTime>4</TotalTime>
  <Pages>4</Pages>
  <Words>1659</Words>
  <Characters>9459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Provisional agenda</vt:lpstr>
    </vt:vector>
  </TitlesOfParts>
  <Company/>
  <LinksUpToDate>false</LinksUpToDate>
  <CharactersWithSpaces>11096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ad hoc meeting of the Bureau of the eleventh meeting of the Conference of the Parties to the Vienna Convention and the Bureau of the Thirty-First Meeting of the Parties to the Montreal Protocol</dc:title>
  <dc:creator>Veronica Gathu</dc:creator>
  <cp:lastModifiedBy>Martha Mulumba</cp:lastModifiedBy>
  <cp:revision>2</cp:revision>
  <cp:lastPrinted>2017-08-28T08:44:00Z</cp:lastPrinted>
  <dcterms:created xsi:type="dcterms:W3CDTF">2020-05-28T14:15:00Z</dcterms:created>
  <dcterms:modified xsi:type="dcterms:W3CDTF">2020-05-28T14:15:00Z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0x010100CE5E38831F1A404484A7138AC4AEECFF</vt:lpwstr>
  </property>
</Properties>
</file>