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5" w:type="dxa"/>
        <w:tblInd w:w="93" w:type="dxa"/>
        <w:tblLayout w:type="fixed"/>
        <w:tblLook w:val="0000" w:firstRow="0" w:lastRow="0" w:firstColumn="0" w:lastColumn="0" w:noHBand="0" w:noVBand="0"/>
      </w:tblPr>
      <w:tblGrid>
        <w:gridCol w:w="6252"/>
        <w:gridCol w:w="3663"/>
      </w:tblGrid>
      <w:tr w:rsidR="004F1F63" w:rsidRPr="0021553B">
        <w:trPr>
          <w:trHeight w:val="1155"/>
        </w:trPr>
        <w:tc>
          <w:tcPr>
            <w:tcW w:w="6252" w:type="dxa"/>
          </w:tcPr>
          <w:p w:rsidR="004F1F63" w:rsidRPr="00FD4244" w:rsidRDefault="004F1F63" w:rsidP="00A648C7">
            <w:pPr>
              <w:rPr>
                <w:sz w:val="24"/>
              </w:rPr>
            </w:pPr>
            <w:bookmarkStart w:id="0" w:name="_GoBack"/>
            <w:bookmarkEnd w:id="0"/>
            <w:r w:rsidRPr="00FD4244">
              <w:rPr>
                <w:b/>
                <w:sz w:val="36"/>
              </w:rPr>
              <w:t>United Nations</w:t>
            </w:r>
            <w:r w:rsidRPr="00FD4244">
              <w:rPr>
                <w:b/>
                <w:sz w:val="36"/>
              </w:rPr>
              <w:br/>
              <w:t xml:space="preserve"> Environment </w:t>
            </w:r>
            <w:r w:rsidRPr="00FD4244">
              <w:rPr>
                <w:b/>
                <w:sz w:val="36"/>
              </w:rPr>
              <w:br/>
              <w:t xml:space="preserve"> Programme</w:t>
            </w:r>
            <w:r w:rsidRPr="00FD4244">
              <w:t xml:space="preserve"> </w:t>
            </w:r>
          </w:p>
        </w:tc>
        <w:tc>
          <w:tcPr>
            <w:tcW w:w="3663" w:type="dxa"/>
          </w:tcPr>
          <w:p w:rsidR="004F1F63" w:rsidRPr="00FD4244" w:rsidRDefault="004F1F63" w:rsidP="00A648C7">
            <w:r w:rsidRPr="00FD4244">
              <w:rPr>
                <w:b/>
                <w:sz w:val="28"/>
              </w:rPr>
              <w:t>UNEP</w:t>
            </w:r>
            <w:r w:rsidRPr="00FD4244">
              <w:rPr>
                <w:rStyle w:val="Normal-poolChar"/>
              </w:rPr>
              <w:t>/OzL.Pro.2</w:t>
            </w:r>
            <w:r w:rsidR="006C0B46">
              <w:rPr>
                <w:rStyle w:val="Normal-poolChar"/>
              </w:rPr>
              <w:t>6</w:t>
            </w:r>
            <w:r w:rsidRPr="00FD4244">
              <w:rPr>
                <w:rStyle w:val="Normal-poolChar"/>
              </w:rPr>
              <w:t>/</w:t>
            </w:r>
            <w:r w:rsidRPr="00FD4244">
              <w:t>CRP.</w:t>
            </w:r>
            <w:r w:rsidR="006C0B46">
              <w:t xml:space="preserve"> x</w:t>
            </w:r>
          </w:p>
          <w:p w:rsidR="004F1F63" w:rsidRPr="000D478C" w:rsidRDefault="006C0B46" w:rsidP="00A648C7">
            <w:pPr>
              <w:pStyle w:val="FootnoteText"/>
              <w:spacing w:before="0" w:after="0"/>
              <w:ind w:left="0"/>
              <w:rPr>
                <w:sz w:val="20"/>
                <w:lang w:val="en-US"/>
              </w:rPr>
            </w:pPr>
            <w:r>
              <w:rPr>
                <w:sz w:val="20"/>
                <w:lang w:val="en-US"/>
              </w:rPr>
              <w:t>XX</w:t>
            </w:r>
            <w:r w:rsidR="00E05A99">
              <w:rPr>
                <w:sz w:val="20"/>
                <w:lang w:val="en-US"/>
              </w:rPr>
              <w:t xml:space="preserve"> </w:t>
            </w:r>
            <w:r>
              <w:rPr>
                <w:sz w:val="20"/>
                <w:lang w:val="en-US"/>
              </w:rPr>
              <w:t>November</w:t>
            </w:r>
            <w:r w:rsidR="004F1F63">
              <w:rPr>
                <w:sz w:val="20"/>
                <w:lang w:val="en-US"/>
              </w:rPr>
              <w:t xml:space="preserve"> 201</w:t>
            </w:r>
            <w:r>
              <w:rPr>
                <w:sz w:val="20"/>
                <w:lang w:val="en-US"/>
              </w:rPr>
              <w:t>4</w:t>
            </w:r>
          </w:p>
          <w:p w:rsidR="004F1F63" w:rsidRPr="00FD4244" w:rsidRDefault="004F1F63" w:rsidP="00A648C7"/>
          <w:p w:rsidR="004F1F63" w:rsidRDefault="004F1F63" w:rsidP="00A648C7">
            <w:pPr>
              <w:pStyle w:val="FootnoteText"/>
              <w:spacing w:before="0" w:after="0"/>
              <w:ind w:left="0"/>
              <w:rPr>
                <w:sz w:val="20"/>
                <w:lang w:val="en-US"/>
              </w:rPr>
            </w:pPr>
            <w:r w:rsidRPr="000D478C">
              <w:rPr>
                <w:sz w:val="20"/>
                <w:lang w:val="en-US"/>
              </w:rPr>
              <w:t>Original: English</w:t>
            </w:r>
          </w:p>
          <w:p w:rsidR="0056561D" w:rsidRPr="000D478C" w:rsidRDefault="0056561D" w:rsidP="00A648C7">
            <w:pPr>
              <w:pStyle w:val="FootnoteText"/>
              <w:spacing w:before="0" w:after="0"/>
              <w:ind w:left="0"/>
              <w:rPr>
                <w:lang w:val="en-US"/>
              </w:rPr>
            </w:pPr>
          </w:p>
          <w:p w:rsidR="004F1F63" w:rsidRPr="000D478C" w:rsidRDefault="004F1F63" w:rsidP="00A648C7">
            <w:pPr>
              <w:pStyle w:val="FootnoteText"/>
              <w:ind w:left="0"/>
              <w:rPr>
                <w:lang w:val="en-US"/>
              </w:rPr>
            </w:pPr>
          </w:p>
        </w:tc>
      </w:tr>
    </w:tbl>
    <w:p w:rsidR="004F1F63" w:rsidRPr="000D478C" w:rsidRDefault="004F1F63" w:rsidP="00806481">
      <w:pPr>
        <w:pStyle w:val="AATitle"/>
      </w:pPr>
      <w:r w:rsidRPr="00404FC8">
        <w:rPr>
          <w:lang w:val="en-US"/>
        </w:rPr>
        <w:t>Twenty-</w:t>
      </w:r>
      <w:r w:rsidR="006C0B46">
        <w:t>Sixth</w:t>
      </w:r>
      <w:r w:rsidRPr="00404FC8">
        <w:rPr>
          <w:lang w:val="en-US"/>
        </w:rPr>
        <w:t xml:space="preserve"> Meeting of the Parties to</w:t>
      </w:r>
      <w:r w:rsidRPr="00404FC8">
        <w:rPr>
          <w:lang w:val="en-US"/>
        </w:rPr>
        <w:br/>
      </w:r>
      <w:r w:rsidRPr="00724DD5">
        <w:t>the Montreal Protocol on Substances that</w:t>
      </w:r>
      <w:r w:rsidRPr="00724DD5">
        <w:br/>
        <w:t xml:space="preserve">Deplete </w:t>
      </w:r>
      <w:r w:rsidRPr="000D478C">
        <w:t>the Ozone Layer</w:t>
      </w:r>
    </w:p>
    <w:p w:rsidR="004F1F63" w:rsidRPr="00806481" w:rsidRDefault="006C0B46" w:rsidP="00806481">
      <w:pPr>
        <w:pStyle w:val="AATitle"/>
        <w:rPr>
          <w:b w:val="0"/>
          <w:bCs/>
        </w:rPr>
      </w:pPr>
      <w:r>
        <w:rPr>
          <w:b w:val="0"/>
          <w:bCs/>
        </w:rPr>
        <w:t>Paris</w:t>
      </w:r>
      <w:r w:rsidR="00226D1E" w:rsidRPr="00806481">
        <w:rPr>
          <w:b w:val="0"/>
          <w:bCs/>
        </w:rPr>
        <w:t xml:space="preserve">, </w:t>
      </w:r>
      <w:r>
        <w:rPr>
          <w:b w:val="0"/>
          <w:bCs/>
        </w:rPr>
        <w:t>17-21 November 2014</w:t>
      </w:r>
    </w:p>
    <w:p w:rsidR="004F1F63" w:rsidRPr="00806481" w:rsidRDefault="004F1F63" w:rsidP="00806481">
      <w:pPr>
        <w:pStyle w:val="AATitle"/>
        <w:rPr>
          <w:b w:val="0"/>
          <w:bCs/>
          <w:lang w:val="en-US"/>
        </w:rPr>
      </w:pPr>
      <w:r w:rsidRPr="00806481">
        <w:rPr>
          <w:b w:val="0"/>
          <w:bCs/>
          <w:lang w:val="en-US"/>
        </w:rPr>
        <w:t xml:space="preserve">Item </w:t>
      </w:r>
      <w:r w:rsidR="00F00479" w:rsidRPr="00806481">
        <w:rPr>
          <w:b w:val="0"/>
          <w:bCs/>
          <w:lang w:val="en-US"/>
        </w:rPr>
        <w:t>4</w:t>
      </w:r>
      <w:r w:rsidR="00F718BD">
        <w:rPr>
          <w:b w:val="0"/>
          <w:bCs/>
          <w:lang w:val="en-US"/>
        </w:rPr>
        <w:t xml:space="preserve"> </w:t>
      </w:r>
      <w:r w:rsidR="00F00479" w:rsidRPr="00806481">
        <w:rPr>
          <w:b w:val="0"/>
          <w:bCs/>
          <w:lang w:val="en-US"/>
        </w:rPr>
        <w:t>(b</w:t>
      </w:r>
      <w:proofErr w:type="gramStart"/>
      <w:r w:rsidR="00F00479" w:rsidRPr="00806481">
        <w:rPr>
          <w:b w:val="0"/>
          <w:bCs/>
          <w:lang w:val="en-US"/>
        </w:rPr>
        <w:t>)</w:t>
      </w:r>
      <w:r w:rsidR="006C0B46">
        <w:rPr>
          <w:b w:val="0"/>
          <w:bCs/>
          <w:lang w:val="en-US"/>
        </w:rPr>
        <w:t>(</w:t>
      </w:r>
      <w:proofErr w:type="gramEnd"/>
      <w:r w:rsidR="006C0B46">
        <w:rPr>
          <w:b w:val="0"/>
          <w:bCs/>
          <w:lang w:val="en-US"/>
        </w:rPr>
        <w:t>ii)</w:t>
      </w:r>
      <w:r w:rsidRPr="00806481">
        <w:rPr>
          <w:b w:val="0"/>
          <w:bCs/>
          <w:lang w:val="en-US"/>
        </w:rPr>
        <w:t xml:space="preserve"> of the agenda for the preparatory segment</w:t>
      </w:r>
    </w:p>
    <w:p w:rsidR="004F1F63" w:rsidRPr="00806481" w:rsidRDefault="00F00479" w:rsidP="00806481">
      <w:pPr>
        <w:pStyle w:val="AATitle2"/>
        <w:keepNext w:val="0"/>
        <w:keepLines w:val="0"/>
        <w:spacing w:before="60" w:after="0"/>
        <w:rPr>
          <w:lang w:val="en-US"/>
        </w:rPr>
      </w:pPr>
      <w:r w:rsidRPr="00806481">
        <w:rPr>
          <w:lang w:val="en-US"/>
        </w:rPr>
        <w:t xml:space="preserve">Issues related to exemptions from Articles 2A–2I of the Montreal </w:t>
      </w:r>
      <w:r w:rsidR="00282333">
        <w:rPr>
          <w:lang w:val="en-US"/>
        </w:rPr>
        <w:br/>
      </w:r>
      <w:r w:rsidRPr="00806481">
        <w:rPr>
          <w:lang w:val="en-US"/>
        </w:rPr>
        <w:t xml:space="preserve">Protocol: nominations for </w:t>
      </w:r>
      <w:r w:rsidR="006C0B46">
        <w:rPr>
          <w:lang w:val="en-US"/>
        </w:rPr>
        <w:t>critical-use exemptions for 2015 and 2016</w:t>
      </w:r>
    </w:p>
    <w:p w:rsidR="00F00479" w:rsidRPr="00F00479" w:rsidRDefault="00F00479" w:rsidP="00F00479">
      <w:pPr>
        <w:pStyle w:val="BBTitle"/>
        <w:keepNext w:val="0"/>
        <w:keepLines w:val="0"/>
      </w:pPr>
      <w:r w:rsidRPr="00F00479">
        <w:t>Decision XXV</w:t>
      </w:r>
      <w:r w:rsidR="006C0B46">
        <w:t>I</w:t>
      </w:r>
      <w:r w:rsidRPr="00F00479">
        <w:t>/...: Critical-use exempt</w:t>
      </w:r>
      <w:r w:rsidR="006C0B46">
        <w:t xml:space="preserve">ions for methyl bromide for </w:t>
      </w:r>
      <w:r w:rsidR="002E37AB">
        <w:t xml:space="preserve">2015 and </w:t>
      </w:r>
      <w:r w:rsidR="006C0B46">
        <w:t>2016</w:t>
      </w:r>
    </w:p>
    <w:p w:rsidR="00F00479" w:rsidRDefault="00F00479" w:rsidP="00F00479">
      <w:pPr>
        <w:pStyle w:val="CH2"/>
        <w:rPr>
          <w:bCs/>
          <w:lang w:eastAsia="en-AU"/>
        </w:rPr>
      </w:pPr>
      <w:r>
        <w:rPr>
          <w:bCs/>
          <w:lang w:eastAsia="en-AU"/>
        </w:rPr>
        <w:tab/>
      </w:r>
      <w:r>
        <w:rPr>
          <w:bCs/>
          <w:lang w:eastAsia="en-AU"/>
        </w:rPr>
        <w:tab/>
        <w:t>Submission by Australia, Canada</w:t>
      </w:r>
      <w:r w:rsidR="00DF6D06">
        <w:rPr>
          <w:bCs/>
          <w:lang w:eastAsia="en-AU"/>
        </w:rPr>
        <w:t>, United States of America, Argentina, China and Mexico</w:t>
      </w:r>
    </w:p>
    <w:p w:rsidR="004C19E4" w:rsidRPr="004C19E4" w:rsidRDefault="00E074FC" w:rsidP="00897547">
      <w:pPr>
        <w:pStyle w:val="Normal-pool"/>
        <w:spacing w:after="120"/>
        <w:ind w:left="1247" w:firstLine="624"/>
        <w:rPr>
          <w:lang w:eastAsia="en-AU"/>
        </w:rPr>
      </w:pPr>
      <w:r>
        <w:rPr>
          <w:lang w:eastAsia="en-AU"/>
        </w:rPr>
        <w:t xml:space="preserve">The Twenty </w:t>
      </w:r>
      <w:r w:rsidR="006C0B46">
        <w:rPr>
          <w:lang w:eastAsia="en-AU"/>
        </w:rPr>
        <w:t>Sixth</w:t>
      </w:r>
      <w:r>
        <w:rPr>
          <w:lang w:eastAsia="en-AU"/>
        </w:rPr>
        <w:t xml:space="preserve"> Meeting of the Parties decide</w:t>
      </w:r>
      <w:r w:rsidR="00A36377">
        <w:rPr>
          <w:lang w:eastAsia="en-AU"/>
        </w:rPr>
        <w:t>s</w:t>
      </w:r>
      <w:r>
        <w:rPr>
          <w:lang w:eastAsia="en-AU"/>
        </w:rPr>
        <w:t>:</w:t>
      </w:r>
    </w:p>
    <w:p w:rsidR="00F00479" w:rsidRDefault="00F00479" w:rsidP="00F00479">
      <w:pPr>
        <w:pStyle w:val="Normal-pool"/>
        <w:spacing w:after="120"/>
        <w:ind w:left="1247" w:firstLine="624"/>
        <w:rPr>
          <w:sz w:val="22"/>
          <w:szCs w:val="22"/>
          <w:lang w:eastAsia="en-AU"/>
        </w:rPr>
      </w:pPr>
      <w:r>
        <w:rPr>
          <w:i/>
          <w:iCs/>
          <w:lang w:eastAsia="en-AU"/>
        </w:rPr>
        <w:t xml:space="preserve">Noting with appreciation </w:t>
      </w:r>
      <w:r>
        <w:rPr>
          <w:lang w:eastAsia="en-AU"/>
        </w:rPr>
        <w:t>the work of the Technology and Economic Assessment Panel and its Methyl Bromide Technical Options Committee,</w:t>
      </w:r>
      <w:r w:rsidR="009330E5">
        <w:rPr>
          <w:lang w:eastAsia="en-AU"/>
        </w:rPr>
        <w:t xml:space="preserve"> </w:t>
      </w:r>
    </w:p>
    <w:p w:rsidR="00F00479" w:rsidRDefault="00F00479" w:rsidP="00F00479">
      <w:pPr>
        <w:pStyle w:val="Normal-pool"/>
        <w:spacing w:after="120"/>
        <w:ind w:left="1247" w:firstLine="624"/>
        <w:rPr>
          <w:lang w:eastAsia="en-AU"/>
        </w:rPr>
      </w:pPr>
      <w:r>
        <w:rPr>
          <w:i/>
          <w:iCs/>
          <w:lang w:eastAsia="en-AU"/>
        </w:rPr>
        <w:t xml:space="preserve">Recognizing </w:t>
      </w:r>
      <w:r>
        <w:rPr>
          <w:lang w:eastAsia="en-AU"/>
        </w:rPr>
        <w:t>the significant reductions made in critical-use nominations for methyl bromide in many parties,</w:t>
      </w:r>
    </w:p>
    <w:p w:rsidR="00F00479" w:rsidRDefault="00F00479" w:rsidP="00F00479">
      <w:pPr>
        <w:pStyle w:val="Normal-pool"/>
        <w:spacing w:after="120"/>
        <w:ind w:left="1247" w:firstLine="624"/>
        <w:rPr>
          <w:lang w:eastAsia="en-AU"/>
        </w:rPr>
      </w:pPr>
      <w:r>
        <w:rPr>
          <w:i/>
          <w:iCs/>
          <w:lang w:eastAsia="en-AU"/>
        </w:rPr>
        <w:t xml:space="preserve">Recalling </w:t>
      </w:r>
      <w:r>
        <w:rPr>
          <w:lang w:eastAsia="en-AU"/>
        </w:rPr>
        <w:t>paragraph 10 of decision XVII/9,</w:t>
      </w:r>
    </w:p>
    <w:p w:rsidR="00F00479" w:rsidRDefault="00F00479" w:rsidP="00F00479">
      <w:pPr>
        <w:pStyle w:val="Normal-pool"/>
        <w:spacing w:after="120"/>
        <w:ind w:left="1247" w:firstLine="624"/>
        <w:rPr>
          <w:lang w:eastAsia="en-AU"/>
        </w:rPr>
      </w:pPr>
      <w:r>
        <w:rPr>
          <w:i/>
          <w:iCs/>
          <w:lang w:eastAsia="en-AU"/>
        </w:rPr>
        <w:t xml:space="preserve">Recalling also </w:t>
      </w:r>
      <w:r>
        <w:rPr>
          <w:lang w:eastAsia="en-AU"/>
        </w:rPr>
        <w:t>that all parties that have nominated critical-use exemptions are to report data on stocks using the accounting framework agreed to by the Sixteenth Meeting of the Parties,</w:t>
      </w:r>
    </w:p>
    <w:p w:rsidR="00F00479" w:rsidRDefault="00F00479" w:rsidP="00F00479">
      <w:pPr>
        <w:pStyle w:val="Normal-pool"/>
        <w:spacing w:after="120"/>
        <w:ind w:left="1247" w:firstLine="624"/>
        <w:rPr>
          <w:lang w:eastAsia="en-AU"/>
        </w:rPr>
      </w:pPr>
      <w:r>
        <w:rPr>
          <w:i/>
          <w:iCs/>
          <w:lang w:eastAsia="en-AU"/>
        </w:rPr>
        <w:t xml:space="preserve">Recognizing </w:t>
      </w:r>
      <w:r>
        <w:rPr>
          <w:lang w:eastAsia="en-AU"/>
        </w:rPr>
        <w:t>that the production and consumption of methyl bromide for critical uses should be permitted only if methyl bromide is not available in sufficient quantity and quality from existing stocks of banked or recycled methyl bromide,</w:t>
      </w:r>
    </w:p>
    <w:p w:rsidR="00F00479" w:rsidRDefault="00F00479" w:rsidP="0057150C">
      <w:pPr>
        <w:pStyle w:val="Normal-pool"/>
        <w:spacing w:after="120"/>
        <w:ind w:left="1247" w:firstLine="624"/>
        <w:rPr>
          <w:i/>
          <w:iCs/>
          <w:lang w:eastAsia="en-AU"/>
        </w:rPr>
      </w:pPr>
      <w:r>
        <w:rPr>
          <w:i/>
          <w:iCs/>
          <w:lang w:eastAsia="en-AU"/>
        </w:rPr>
        <w:t xml:space="preserve">Recognizing also </w:t>
      </w:r>
      <w:r>
        <w:rPr>
          <w:lang w:eastAsia="en-AU"/>
        </w:rPr>
        <w:t>that parties operating under critical-use exemptions should take into account the extent to which methyl bromide is available in sufficient quantity and quality from existing stocks of banked or recycled methyl bromide in licensing, permitting or authorizing the production and consumption of methyl bromide for critical uses</w:t>
      </w:r>
      <w:r>
        <w:rPr>
          <w:i/>
          <w:iCs/>
          <w:lang w:eastAsia="en-AU"/>
        </w:rPr>
        <w:t>,</w:t>
      </w:r>
    </w:p>
    <w:p w:rsidR="009B2AC9" w:rsidRDefault="00A24ECD" w:rsidP="00897547">
      <w:pPr>
        <w:pStyle w:val="Normal-pool"/>
        <w:tabs>
          <w:tab w:val="clear" w:pos="1814"/>
          <w:tab w:val="clear" w:pos="2381"/>
          <w:tab w:val="left" w:pos="1276"/>
          <w:tab w:val="left" w:pos="1843"/>
        </w:tabs>
        <w:spacing w:after="120"/>
        <w:ind w:left="1276"/>
        <w:rPr>
          <w:lang w:eastAsia="en-AU"/>
        </w:rPr>
      </w:pPr>
      <w:r>
        <w:rPr>
          <w:lang w:eastAsia="en-AU"/>
        </w:rPr>
        <w:t>1</w:t>
      </w:r>
      <w:r w:rsidR="001A6ED1">
        <w:rPr>
          <w:lang w:eastAsia="en-AU"/>
        </w:rPr>
        <w:t>.</w:t>
      </w:r>
      <w:r w:rsidR="00897547">
        <w:rPr>
          <w:lang w:eastAsia="en-AU"/>
        </w:rPr>
        <w:tab/>
      </w:r>
      <w:r w:rsidR="00F00479">
        <w:rPr>
          <w:lang w:eastAsia="en-AU"/>
        </w:rPr>
        <w:t>To permit, for the agreed critical-use categories for 201</w:t>
      </w:r>
      <w:r w:rsidR="000867F9">
        <w:rPr>
          <w:lang w:eastAsia="en-AU"/>
        </w:rPr>
        <w:t xml:space="preserve">5 and 2016 </w:t>
      </w:r>
      <w:r w:rsidR="00F00479">
        <w:rPr>
          <w:lang w:eastAsia="en-AU"/>
        </w:rPr>
        <w:t xml:space="preserve"> set forth in table A of the annex to the present decision for each party, subject to the conditions set forth in the present decision and in decision </w:t>
      </w:r>
      <w:proofErr w:type="spellStart"/>
      <w:r w:rsidR="00F00479">
        <w:rPr>
          <w:lang w:eastAsia="en-AU"/>
        </w:rPr>
        <w:t>Ex.I</w:t>
      </w:r>
      <w:proofErr w:type="spellEnd"/>
      <w:r w:rsidR="00F00479">
        <w:rPr>
          <w:lang w:eastAsia="en-AU"/>
        </w:rPr>
        <w:t xml:space="preserve">/4 to the extent that those conditions are applicable, the levels of production and consumption for 2015 </w:t>
      </w:r>
      <w:r w:rsidR="000867F9">
        <w:rPr>
          <w:lang w:eastAsia="en-AU"/>
        </w:rPr>
        <w:t xml:space="preserve">and 2016 </w:t>
      </w:r>
      <w:r w:rsidR="00F00479">
        <w:rPr>
          <w:lang w:eastAsia="en-AU"/>
        </w:rPr>
        <w:t>set forth in table B of the annex to the present decision, which are necessary to satisfy critical uses, with the understanding that additional levels of production and consumption and categories of use may be approved by the Meeting of the Parties in accordance with decision IX/6;</w:t>
      </w:r>
    </w:p>
    <w:p w:rsidR="009B2AC9" w:rsidRDefault="00A24ECD" w:rsidP="00897547">
      <w:pPr>
        <w:pStyle w:val="Normal-pool"/>
        <w:tabs>
          <w:tab w:val="clear" w:pos="1814"/>
          <w:tab w:val="clear" w:pos="2381"/>
          <w:tab w:val="left" w:pos="1276"/>
          <w:tab w:val="left" w:pos="1843"/>
        </w:tabs>
        <w:spacing w:after="120"/>
        <w:ind w:left="1276"/>
        <w:rPr>
          <w:lang w:eastAsia="en-AU"/>
        </w:rPr>
      </w:pPr>
      <w:r>
        <w:rPr>
          <w:lang w:eastAsia="en-AU"/>
        </w:rPr>
        <w:t>2</w:t>
      </w:r>
      <w:r w:rsidR="001A6ED1">
        <w:rPr>
          <w:lang w:eastAsia="en-AU"/>
        </w:rPr>
        <w:t xml:space="preserve">. </w:t>
      </w:r>
      <w:r w:rsidR="001A6ED1">
        <w:rPr>
          <w:lang w:eastAsia="en-AU"/>
        </w:rPr>
        <w:tab/>
      </w:r>
      <w:r w:rsidR="00F00479" w:rsidRPr="00F00479">
        <w:rPr>
          <w:lang w:eastAsia="en-AU"/>
        </w:rPr>
        <w:t>That parties shall endeavour to license, permit, authorize or allocate quantities of methyl bromide for critical uses as listed in table A of the annex to the present decision;</w:t>
      </w:r>
    </w:p>
    <w:p w:rsidR="009B2AC9" w:rsidRDefault="00A24ECD" w:rsidP="00897547">
      <w:pPr>
        <w:pStyle w:val="Normal-pool"/>
        <w:tabs>
          <w:tab w:val="clear" w:pos="1814"/>
          <w:tab w:val="clear" w:pos="2381"/>
          <w:tab w:val="left" w:pos="1276"/>
          <w:tab w:val="left" w:pos="1843"/>
        </w:tabs>
        <w:spacing w:after="120"/>
        <w:ind w:left="1276"/>
        <w:rPr>
          <w:lang w:eastAsia="en-AU"/>
        </w:rPr>
      </w:pPr>
      <w:r>
        <w:rPr>
          <w:lang w:eastAsia="en-AU"/>
        </w:rPr>
        <w:t>3</w:t>
      </w:r>
      <w:r w:rsidR="001A6ED1">
        <w:rPr>
          <w:lang w:eastAsia="en-AU"/>
        </w:rPr>
        <w:t>.</w:t>
      </w:r>
      <w:r w:rsidR="001A6ED1">
        <w:rPr>
          <w:lang w:eastAsia="en-AU"/>
        </w:rPr>
        <w:tab/>
      </w:r>
      <w:r w:rsidR="00F00479">
        <w:rPr>
          <w:lang w:eastAsia="en-AU"/>
        </w:rPr>
        <w:t>That each party that has an agreed critical-use exemption shall renew its commitment to ensuring that the criteria in paragraph 1 of decision IX/6, in particular the criterion laid down in paragraph 1 (b) (ii) of decision IX/6, are applied in licensing, permitting or authorizing critical uses of methyl bromide, with each party requested to report on the implementation of the present provision to the Ozone Secretariat by 1 February for the years to whi</w:t>
      </w:r>
      <w:r w:rsidR="00A42A95">
        <w:rPr>
          <w:lang w:eastAsia="en-AU"/>
        </w:rPr>
        <w:t>ch the present decision applies.</w:t>
      </w:r>
    </w:p>
    <w:p w:rsidR="00F00479" w:rsidRDefault="00897547" w:rsidP="006D253D">
      <w:pPr>
        <w:pStyle w:val="Normal-pool"/>
        <w:tabs>
          <w:tab w:val="clear" w:pos="1814"/>
          <w:tab w:val="clear" w:pos="2381"/>
          <w:tab w:val="left" w:pos="1276"/>
          <w:tab w:val="left" w:pos="1843"/>
        </w:tabs>
        <w:spacing w:after="120"/>
        <w:ind w:left="1276" w:hanging="737"/>
        <w:rPr>
          <w:lang w:eastAsia="en-AU"/>
        </w:rPr>
      </w:pPr>
      <w:r>
        <w:rPr>
          <w:lang w:eastAsia="en-AU"/>
        </w:rPr>
        <w:tab/>
      </w:r>
      <w:r w:rsidR="00F00479">
        <w:rPr>
          <w:lang w:eastAsia="en-AU"/>
        </w:rPr>
        <w:br w:type="page"/>
      </w:r>
      <w:r w:rsidR="00F00479">
        <w:rPr>
          <w:lang w:eastAsia="en-AU"/>
        </w:rPr>
        <w:lastRenderedPageBreak/>
        <w:t>Annex</w:t>
      </w:r>
    </w:p>
    <w:p w:rsidR="00F00479" w:rsidRDefault="00F00479" w:rsidP="00F00479">
      <w:pPr>
        <w:pStyle w:val="ZZAnxheader"/>
        <w:rPr>
          <w:lang w:eastAsia="en-AU"/>
        </w:rPr>
      </w:pPr>
    </w:p>
    <w:p w:rsidR="00F00479" w:rsidRDefault="00F00479" w:rsidP="00F00479">
      <w:pPr>
        <w:pStyle w:val="Normal-pool"/>
        <w:tabs>
          <w:tab w:val="clear" w:pos="1247"/>
          <w:tab w:val="clear" w:pos="1814"/>
          <w:tab w:val="clear" w:pos="2381"/>
          <w:tab w:val="clear" w:pos="2948"/>
          <w:tab w:val="clear" w:pos="3515"/>
          <w:tab w:val="clear" w:pos="4082"/>
        </w:tabs>
        <w:ind w:left="1247"/>
        <w:rPr>
          <w:lang w:eastAsia="en-AU"/>
        </w:rPr>
      </w:pPr>
      <w:r>
        <w:rPr>
          <w:lang w:eastAsia="en-AU"/>
        </w:rPr>
        <w:t>Table A</w:t>
      </w:r>
    </w:p>
    <w:p w:rsidR="00F00479" w:rsidRDefault="00F00479" w:rsidP="00F00479">
      <w:pPr>
        <w:pStyle w:val="Normal-pool"/>
        <w:tabs>
          <w:tab w:val="clear" w:pos="1247"/>
          <w:tab w:val="clear" w:pos="1814"/>
          <w:tab w:val="clear" w:pos="2381"/>
          <w:tab w:val="clear" w:pos="2948"/>
          <w:tab w:val="clear" w:pos="3515"/>
          <w:tab w:val="clear" w:pos="4082"/>
        </w:tabs>
        <w:spacing w:after="120"/>
        <w:ind w:left="1247"/>
        <w:rPr>
          <w:b/>
          <w:bCs/>
          <w:lang w:eastAsia="en-AU"/>
        </w:rPr>
      </w:pPr>
      <w:r>
        <w:rPr>
          <w:b/>
          <w:bCs/>
          <w:lang w:eastAsia="en-AU"/>
        </w:rPr>
        <w:t>Agreed critical-use categories</w:t>
      </w:r>
    </w:p>
    <w:p w:rsidR="00F00479" w:rsidRDefault="00F00479" w:rsidP="00F00479">
      <w:pPr>
        <w:pStyle w:val="Normal-pool"/>
        <w:tabs>
          <w:tab w:val="clear" w:pos="1247"/>
          <w:tab w:val="clear" w:pos="1814"/>
          <w:tab w:val="clear" w:pos="2381"/>
          <w:tab w:val="clear" w:pos="2948"/>
          <w:tab w:val="clear" w:pos="3515"/>
          <w:tab w:val="clear" w:pos="4082"/>
        </w:tabs>
        <w:spacing w:after="120"/>
        <w:ind w:left="1247"/>
        <w:rPr>
          <w:lang w:eastAsia="en-AU"/>
        </w:rPr>
      </w:pPr>
      <w:r>
        <w:rPr>
          <w:lang w:eastAsia="en-AU"/>
        </w:rPr>
        <w:t>(Metric tonnes)</w:t>
      </w:r>
    </w:p>
    <w:tbl>
      <w:tblPr>
        <w:tblW w:w="0" w:type="auto"/>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641"/>
      </w:tblGrid>
      <w:tr w:rsidR="00A82ECE"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82ECE" w:rsidRPr="00A82ECE" w:rsidRDefault="00A82ECE" w:rsidP="00916F56">
            <w:pPr>
              <w:autoSpaceDE w:val="0"/>
              <w:autoSpaceDN w:val="0"/>
              <w:adjustRightInd w:val="0"/>
              <w:rPr>
                <w:rFonts w:eastAsia="Calibri" w:cs="Arial"/>
                <w:b/>
                <w:lang w:eastAsia="en-AU"/>
              </w:rPr>
            </w:pPr>
            <w:r w:rsidRPr="00A82ECE">
              <w:rPr>
                <w:rFonts w:eastAsia="Calibri" w:cs="Arial"/>
                <w:b/>
                <w:lang w:eastAsia="en-AU"/>
              </w:rPr>
              <w:t>2016</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82ECE" w:rsidRPr="00916F56" w:rsidRDefault="00A82ECE" w:rsidP="00916F56">
            <w:pPr>
              <w:autoSpaceDE w:val="0"/>
              <w:autoSpaceDN w:val="0"/>
              <w:adjustRightInd w:val="0"/>
              <w:rPr>
                <w:rFonts w:eastAsia="Calibri" w:cs="Arial"/>
                <w:lang w:eastAsia="en-AU"/>
              </w:rPr>
            </w:pPr>
          </w:p>
        </w:tc>
      </w:tr>
      <w:tr w:rsidR="00F00479"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Australia</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Strawberry runners 29.760</w:t>
            </w:r>
          </w:p>
        </w:tc>
      </w:tr>
      <w:tr w:rsidR="00F00479"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 xml:space="preserve">Canada </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 xml:space="preserve">Strawberry </w:t>
            </w:r>
            <w:r w:rsidR="00602135">
              <w:rPr>
                <w:rFonts w:eastAsia="Calibri" w:cs="Arial"/>
                <w:lang w:eastAsia="en-AU"/>
              </w:rPr>
              <w:t xml:space="preserve">runners (Prince Edward Island) </w:t>
            </w:r>
            <w:r w:rsidRPr="00916F56">
              <w:rPr>
                <w:rFonts w:eastAsia="Calibri" w:cs="Arial"/>
                <w:lang w:eastAsia="en-AU"/>
              </w:rPr>
              <w:t>5.261</w:t>
            </w:r>
          </w:p>
        </w:tc>
      </w:tr>
      <w:tr w:rsidR="00F00479"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United States of America</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A24ECD">
            <w:pPr>
              <w:autoSpaceDE w:val="0"/>
              <w:autoSpaceDN w:val="0"/>
              <w:adjustRightInd w:val="0"/>
              <w:rPr>
                <w:rFonts w:eastAsia="Calibri"/>
                <w:sz w:val="22"/>
                <w:szCs w:val="22"/>
                <w:lang w:val="en-AU" w:eastAsia="en-AU"/>
              </w:rPr>
            </w:pPr>
            <w:r w:rsidRPr="00916F56">
              <w:rPr>
                <w:rFonts w:eastAsia="Calibri" w:cs="Arial"/>
                <w:lang w:eastAsia="en-AU"/>
              </w:rPr>
              <w:t>Strawbe</w:t>
            </w:r>
            <w:r w:rsidR="00602135">
              <w:rPr>
                <w:rFonts w:eastAsia="Calibri" w:cs="Arial"/>
                <w:lang w:eastAsia="en-AU"/>
              </w:rPr>
              <w:t xml:space="preserve">rry field </w:t>
            </w:r>
            <w:r w:rsidR="00A24ECD">
              <w:rPr>
                <w:rFonts w:eastAsia="Calibri" w:cs="Arial"/>
                <w:lang w:eastAsia="en-AU"/>
              </w:rPr>
              <w:t>231.54</w:t>
            </w:r>
            <w:r w:rsidR="00602135">
              <w:rPr>
                <w:rFonts w:eastAsia="Calibri" w:cs="Arial"/>
                <w:lang w:eastAsia="en-AU"/>
              </w:rPr>
              <w:t xml:space="preserve">, cured pork </w:t>
            </w:r>
            <w:r w:rsidRPr="00916F56">
              <w:rPr>
                <w:rFonts w:eastAsia="Calibri" w:cs="Arial"/>
                <w:lang w:eastAsia="en-AU"/>
              </w:rPr>
              <w:t>3.24</w:t>
            </w:r>
          </w:p>
        </w:tc>
      </w:tr>
      <w:tr w:rsidR="00A82ECE"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82ECE" w:rsidRPr="00A82ECE" w:rsidRDefault="00A82ECE" w:rsidP="00916F56">
            <w:pPr>
              <w:autoSpaceDE w:val="0"/>
              <w:autoSpaceDN w:val="0"/>
              <w:adjustRightInd w:val="0"/>
              <w:rPr>
                <w:rFonts w:eastAsia="Calibri" w:cs="Arial"/>
                <w:b/>
                <w:lang w:eastAsia="en-AU"/>
              </w:rPr>
            </w:pPr>
            <w:r w:rsidRPr="00A82ECE">
              <w:rPr>
                <w:rFonts w:eastAsia="Calibri" w:cs="Arial"/>
                <w:b/>
                <w:lang w:eastAsia="en-AU"/>
              </w:rPr>
              <w:t>2015</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82ECE" w:rsidRDefault="00A82ECE" w:rsidP="00A24ECD">
            <w:pPr>
              <w:autoSpaceDE w:val="0"/>
              <w:autoSpaceDN w:val="0"/>
              <w:adjustRightInd w:val="0"/>
              <w:rPr>
                <w:rFonts w:eastAsia="Calibri" w:cs="Arial"/>
                <w:lang w:eastAsia="en-AU"/>
              </w:rPr>
            </w:pPr>
          </w:p>
        </w:tc>
      </w:tr>
      <w:tr w:rsidR="00A24ECD"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24ECD" w:rsidRPr="00916F56" w:rsidRDefault="00A24ECD" w:rsidP="00916F56">
            <w:pPr>
              <w:autoSpaceDE w:val="0"/>
              <w:autoSpaceDN w:val="0"/>
              <w:adjustRightInd w:val="0"/>
              <w:rPr>
                <w:rFonts w:eastAsia="Calibri" w:cs="Arial"/>
                <w:lang w:eastAsia="en-AU"/>
              </w:rPr>
            </w:pPr>
            <w:r>
              <w:rPr>
                <w:rFonts w:eastAsia="Calibri" w:cs="Arial"/>
                <w:lang w:eastAsia="en-AU"/>
              </w:rPr>
              <w:t>Argentina</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24ECD" w:rsidRPr="00916F56" w:rsidRDefault="00A24ECD" w:rsidP="005E7417">
            <w:pPr>
              <w:autoSpaceDE w:val="0"/>
              <w:autoSpaceDN w:val="0"/>
              <w:adjustRightInd w:val="0"/>
              <w:rPr>
                <w:rFonts w:eastAsia="Calibri" w:cs="Arial"/>
                <w:lang w:eastAsia="en-AU"/>
              </w:rPr>
            </w:pPr>
            <w:r>
              <w:rPr>
                <w:rFonts w:eastAsia="Calibri" w:cs="Arial"/>
                <w:lang w:eastAsia="en-AU"/>
              </w:rPr>
              <w:t>Strawberry fruit [</w:t>
            </w:r>
            <w:r w:rsidR="005E7417">
              <w:rPr>
                <w:rFonts w:eastAsia="Calibri" w:cs="Arial"/>
                <w:lang w:eastAsia="en-AU"/>
              </w:rPr>
              <w:t>100</w:t>
            </w:r>
            <w:r>
              <w:rPr>
                <w:rFonts w:eastAsia="Calibri" w:cs="Arial"/>
                <w:lang w:eastAsia="en-AU"/>
              </w:rPr>
              <w:t>], green pepper/tomato [</w:t>
            </w:r>
            <w:r w:rsidR="005E7417">
              <w:rPr>
                <w:rFonts w:eastAsia="Calibri" w:cs="Arial"/>
                <w:lang w:eastAsia="en-AU"/>
              </w:rPr>
              <w:t>145</w:t>
            </w:r>
            <w:r>
              <w:rPr>
                <w:rFonts w:eastAsia="Calibri" w:cs="Arial"/>
                <w:lang w:eastAsia="en-AU"/>
              </w:rPr>
              <w:t>]</w:t>
            </w:r>
          </w:p>
        </w:tc>
      </w:tr>
      <w:tr w:rsidR="00A24ECD"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24ECD" w:rsidRDefault="00A24ECD" w:rsidP="00916F56">
            <w:pPr>
              <w:autoSpaceDE w:val="0"/>
              <w:autoSpaceDN w:val="0"/>
              <w:adjustRightInd w:val="0"/>
              <w:rPr>
                <w:rFonts w:eastAsia="Calibri" w:cs="Arial"/>
                <w:lang w:eastAsia="en-AU"/>
              </w:rPr>
            </w:pPr>
            <w:r>
              <w:rPr>
                <w:rFonts w:eastAsia="Calibri" w:cs="Arial"/>
                <w:lang w:eastAsia="en-AU"/>
              </w:rPr>
              <w:t>China</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24ECD" w:rsidRDefault="00DF6D06" w:rsidP="00A24ECD">
            <w:pPr>
              <w:autoSpaceDE w:val="0"/>
              <w:autoSpaceDN w:val="0"/>
              <w:adjustRightInd w:val="0"/>
              <w:rPr>
                <w:rFonts w:eastAsia="Calibri" w:cs="Arial"/>
                <w:lang w:eastAsia="en-AU"/>
              </w:rPr>
            </w:pPr>
            <w:r>
              <w:rPr>
                <w:rFonts w:eastAsia="Calibri" w:cs="Arial"/>
                <w:lang w:eastAsia="en-AU"/>
              </w:rPr>
              <w:t>Ginger protected 24.0</w:t>
            </w:r>
            <w:r w:rsidR="00A24ECD">
              <w:rPr>
                <w:rFonts w:eastAsia="Calibri" w:cs="Arial"/>
                <w:lang w:eastAsia="en-AU"/>
              </w:rPr>
              <w:t xml:space="preserve">, ginger open field </w:t>
            </w:r>
            <w:r>
              <w:rPr>
                <w:rFonts w:eastAsia="Calibri" w:cs="Arial"/>
                <w:lang w:eastAsia="en-AU"/>
              </w:rPr>
              <w:t>90.0.</w:t>
            </w:r>
          </w:p>
        </w:tc>
      </w:tr>
      <w:tr w:rsidR="00A24ECD"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24ECD" w:rsidRDefault="00A24ECD" w:rsidP="00916F56">
            <w:pPr>
              <w:autoSpaceDE w:val="0"/>
              <w:autoSpaceDN w:val="0"/>
              <w:adjustRightInd w:val="0"/>
              <w:rPr>
                <w:rFonts w:eastAsia="Calibri" w:cs="Arial"/>
                <w:lang w:eastAsia="en-AU"/>
              </w:rPr>
            </w:pPr>
            <w:r>
              <w:rPr>
                <w:rFonts w:eastAsia="Calibri" w:cs="Arial"/>
                <w:lang w:eastAsia="en-AU"/>
              </w:rPr>
              <w:t>Mexico</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24ECD" w:rsidRDefault="00A24ECD" w:rsidP="00A24ECD">
            <w:pPr>
              <w:autoSpaceDE w:val="0"/>
              <w:autoSpaceDN w:val="0"/>
              <w:adjustRightInd w:val="0"/>
              <w:rPr>
                <w:rFonts w:eastAsia="Calibri" w:cs="Arial"/>
                <w:lang w:eastAsia="en-AU"/>
              </w:rPr>
            </w:pPr>
            <w:r>
              <w:rPr>
                <w:rFonts w:eastAsia="Calibri" w:cs="Arial"/>
                <w:lang w:eastAsia="en-AU"/>
              </w:rPr>
              <w:t>Strawberry nursery</w:t>
            </w:r>
            <w:r w:rsidR="00E625D0">
              <w:rPr>
                <w:rFonts w:eastAsia="Calibri" w:cs="Arial"/>
                <w:lang w:eastAsia="en-AU"/>
              </w:rPr>
              <w:t xml:space="preserve"> 43.539 </w:t>
            </w:r>
            <w:r>
              <w:rPr>
                <w:rFonts w:eastAsia="Calibri" w:cs="Arial"/>
                <w:lang w:eastAsia="en-AU"/>
              </w:rPr>
              <w:t xml:space="preserve">, raspberry nursery </w:t>
            </w:r>
            <w:r w:rsidR="00E625D0">
              <w:rPr>
                <w:rFonts w:eastAsia="Calibri" w:cs="Arial"/>
                <w:lang w:eastAsia="en-AU"/>
              </w:rPr>
              <w:t>41.418</w:t>
            </w:r>
          </w:p>
        </w:tc>
      </w:tr>
    </w:tbl>
    <w:p w:rsidR="00F00479" w:rsidRDefault="00F00479" w:rsidP="00F00479">
      <w:pPr>
        <w:pStyle w:val="Normal-pool"/>
        <w:tabs>
          <w:tab w:val="clear" w:pos="1247"/>
          <w:tab w:val="clear" w:pos="1814"/>
          <w:tab w:val="clear" w:pos="2381"/>
          <w:tab w:val="clear" w:pos="2948"/>
          <w:tab w:val="clear" w:pos="3515"/>
          <w:tab w:val="clear" w:pos="4082"/>
        </w:tabs>
        <w:spacing w:before="120"/>
        <w:ind w:left="1247"/>
        <w:rPr>
          <w:lang w:eastAsia="en-AU"/>
        </w:rPr>
      </w:pPr>
      <w:r>
        <w:rPr>
          <w:lang w:eastAsia="en-AU"/>
        </w:rPr>
        <w:t xml:space="preserve">Table B </w:t>
      </w:r>
    </w:p>
    <w:p w:rsidR="00F00479" w:rsidRDefault="00F00479" w:rsidP="00F00479">
      <w:pPr>
        <w:pStyle w:val="Normal-pool"/>
        <w:tabs>
          <w:tab w:val="clear" w:pos="1247"/>
          <w:tab w:val="clear" w:pos="1814"/>
          <w:tab w:val="clear" w:pos="2381"/>
          <w:tab w:val="clear" w:pos="2948"/>
          <w:tab w:val="clear" w:pos="3515"/>
          <w:tab w:val="clear" w:pos="4082"/>
        </w:tabs>
        <w:spacing w:after="120"/>
        <w:ind w:left="1247"/>
        <w:rPr>
          <w:b/>
          <w:bCs/>
          <w:lang w:eastAsia="en-AU"/>
        </w:rPr>
      </w:pPr>
      <w:r w:rsidRPr="00F00479">
        <w:rPr>
          <w:b/>
          <w:bCs/>
          <w:lang w:eastAsia="en-AU"/>
        </w:rPr>
        <w:t>Permitted levels of production and consumption</w:t>
      </w:r>
    </w:p>
    <w:p w:rsidR="00F00479" w:rsidRPr="00F00479" w:rsidRDefault="00F00479" w:rsidP="00F00479">
      <w:pPr>
        <w:pStyle w:val="Normal-pool"/>
        <w:tabs>
          <w:tab w:val="clear" w:pos="1247"/>
          <w:tab w:val="clear" w:pos="1814"/>
          <w:tab w:val="clear" w:pos="2381"/>
          <w:tab w:val="clear" w:pos="2948"/>
          <w:tab w:val="clear" w:pos="3515"/>
          <w:tab w:val="clear" w:pos="4082"/>
        </w:tabs>
        <w:spacing w:after="120"/>
        <w:ind w:left="1247"/>
        <w:rPr>
          <w:lang w:eastAsia="en-AU"/>
        </w:rPr>
      </w:pPr>
      <w:r w:rsidRPr="00F00479">
        <w:rPr>
          <w:lang w:eastAsia="en-AU"/>
        </w:rPr>
        <w:t xml:space="preserve">(Metric tonnes) </w:t>
      </w:r>
    </w:p>
    <w:tbl>
      <w:tblPr>
        <w:tblW w:w="0" w:type="auto"/>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641"/>
      </w:tblGrid>
      <w:tr w:rsidR="00A82ECE"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82ECE" w:rsidRPr="00A82ECE" w:rsidRDefault="00A82ECE" w:rsidP="00916F56">
            <w:pPr>
              <w:autoSpaceDE w:val="0"/>
              <w:autoSpaceDN w:val="0"/>
              <w:adjustRightInd w:val="0"/>
              <w:rPr>
                <w:rFonts w:eastAsia="Calibri" w:cs="Arial"/>
                <w:b/>
                <w:lang w:eastAsia="en-AU"/>
              </w:rPr>
            </w:pPr>
            <w:r w:rsidRPr="00A82ECE">
              <w:rPr>
                <w:rFonts w:eastAsia="Calibri" w:cs="Arial"/>
                <w:b/>
                <w:lang w:eastAsia="en-AU"/>
              </w:rPr>
              <w:t>2016</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82ECE" w:rsidRPr="00916F56" w:rsidRDefault="00A82ECE" w:rsidP="00916F56">
            <w:pPr>
              <w:autoSpaceDE w:val="0"/>
              <w:autoSpaceDN w:val="0"/>
              <w:adjustRightInd w:val="0"/>
              <w:rPr>
                <w:rFonts w:eastAsia="Calibri" w:cs="Arial"/>
                <w:lang w:eastAsia="en-AU"/>
              </w:rPr>
            </w:pPr>
          </w:p>
        </w:tc>
      </w:tr>
      <w:tr w:rsidR="00F00479"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Australia</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29.760</w:t>
            </w:r>
          </w:p>
        </w:tc>
      </w:tr>
      <w:tr w:rsidR="00F00479"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 xml:space="preserve">Canada </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5.261</w:t>
            </w:r>
          </w:p>
        </w:tc>
      </w:tr>
      <w:tr w:rsidR="00F00479"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F00479" w:rsidP="00916F56">
            <w:pPr>
              <w:autoSpaceDE w:val="0"/>
              <w:autoSpaceDN w:val="0"/>
              <w:adjustRightInd w:val="0"/>
              <w:rPr>
                <w:rFonts w:eastAsia="Calibri"/>
                <w:sz w:val="22"/>
                <w:szCs w:val="22"/>
                <w:lang w:val="en-AU" w:eastAsia="en-AU"/>
              </w:rPr>
            </w:pPr>
            <w:r w:rsidRPr="00916F56">
              <w:rPr>
                <w:rFonts w:eastAsia="Calibri" w:cs="Arial"/>
                <w:lang w:eastAsia="en-AU"/>
              </w:rPr>
              <w:t>United States of America</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F00479" w:rsidRPr="00916F56" w:rsidRDefault="00A24ECD" w:rsidP="00916F56">
            <w:pPr>
              <w:autoSpaceDE w:val="0"/>
              <w:autoSpaceDN w:val="0"/>
              <w:adjustRightInd w:val="0"/>
              <w:rPr>
                <w:rFonts w:eastAsia="Calibri"/>
                <w:sz w:val="22"/>
                <w:szCs w:val="22"/>
                <w:lang w:val="en-AU" w:eastAsia="en-AU"/>
              </w:rPr>
            </w:pPr>
            <w:r>
              <w:rPr>
                <w:rFonts w:eastAsia="Calibri" w:cs="Arial"/>
                <w:lang w:eastAsia="en-AU"/>
              </w:rPr>
              <w:t>234.78</w:t>
            </w:r>
          </w:p>
        </w:tc>
      </w:tr>
      <w:tr w:rsidR="00A82ECE"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82ECE" w:rsidRPr="00A82ECE" w:rsidRDefault="00A82ECE" w:rsidP="00916F56">
            <w:pPr>
              <w:autoSpaceDE w:val="0"/>
              <w:autoSpaceDN w:val="0"/>
              <w:adjustRightInd w:val="0"/>
              <w:rPr>
                <w:rFonts w:eastAsia="Calibri" w:cs="Arial"/>
                <w:b/>
                <w:lang w:eastAsia="en-AU"/>
              </w:rPr>
            </w:pPr>
            <w:r w:rsidRPr="00A82ECE">
              <w:rPr>
                <w:rFonts w:eastAsia="Calibri" w:cs="Arial"/>
                <w:b/>
                <w:lang w:eastAsia="en-AU"/>
              </w:rPr>
              <w:t>2015</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82ECE" w:rsidRDefault="00A82ECE" w:rsidP="00916F56">
            <w:pPr>
              <w:autoSpaceDE w:val="0"/>
              <w:autoSpaceDN w:val="0"/>
              <w:adjustRightInd w:val="0"/>
              <w:rPr>
                <w:rFonts w:eastAsia="Calibri" w:cs="Arial"/>
                <w:lang w:eastAsia="en-AU"/>
              </w:rPr>
            </w:pPr>
          </w:p>
        </w:tc>
      </w:tr>
      <w:tr w:rsidR="00A24ECD"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24ECD" w:rsidRPr="00916F56" w:rsidRDefault="00A24ECD" w:rsidP="00916F56">
            <w:pPr>
              <w:autoSpaceDE w:val="0"/>
              <w:autoSpaceDN w:val="0"/>
              <w:adjustRightInd w:val="0"/>
              <w:rPr>
                <w:rFonts w:eastAsia="Calibri" w:cs="Arial"/>
                <w:lang w:eastAsia="en-AU"/>
              </w:rPr>
            </w:pPr>
            <w:r>
              <w:rPr>
                <w:rFonts w:eastAsia="Calibri" w:cs="Arial"/>
                <w:lang w:eastAsia="en-AU"/>
              </w:rPr>
              <w:t>Argentina</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24ECD" w:rsidRDefault="00DF6D06" w:rsidP="005E7417">
            <w:pPr>
              <w:autoSpaceDE w:val="0"/>
              <w:autoSpaceDN w:val="0"/>
              <w:adjustRightInd w:val="0"/>
              <w:rPr>
                <w:rFonts w:eastAsia="Calibri" w:cs="Arial"/>
                <w:lang w:eastAsia="en-AU"/>
              </w:rPr>
            </w:pPr>
            <w:r>
              <w:rPr>
                <w:rFonts w:eastAsia="Calibri" w:cs="Arial"/>
                <w:lang w:eastAsia="en-AU"/>
              </w:rPr>
              <w:t>[</w:t>
            </w:r>
            <w:r w:rsidR="005E7417">
              <w:rPr>
                <w:rFonts w:eastAsia="Calibri" w:cs="Arial"/>
                <w:lang w:eastAsia="en-AU"/>
              </w:rPr>
              <w:t>245</w:t>
            </w:r>
            <w:r>
              <w:rPr>
                <w:rFonts w:eastAsia="Calibri" w:cs="Arial"/>
                <w:lang w:eastAsia="en-AU"/>
              </w:rPr>
              <w:t>]</w:t>
            </w:r>
          </w:p>
        </w:tc>
      </w:tr>
      <w:tr w:rsidR="00A24ECD"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24ECD" w:rsidRDefault="00A24ECD" w:rsidP="00916F56">
            <w:pPr>
              <w:autoSpaceDE w:val="0"/>
              <w:autoSpaceDN w:val="0"/>
              <w:adjustRightInd w:val="0"/>
              <w:rPr>
                <w:rFonts w:eastAsia="Calibri" w:cs="Arial"/>
                <w:lang w:eastAsia="en-AU"/>
              </w:rPr>
            </w:pPr>
            <w:r>
              <w:rPr>
                <w:rFonts w:eastAsia="Calibri" w:cs="Arial"/>
                <w:lang w:eastAsia="en-AU"/>
              </w:rPr>
              <w:t>China</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24ECD" w:rsidRDefault="00DF6D06" w:rsidP="00916F56">
            <w:pPr>
              <w:autoSpaceDE w:val="0"/>
              <w:autoSpaceDN w:val="0"/>
              <w:adjustRightInd w:val="0"/>
              <w:rPr>
                <w:rFonts w:eastAsia="Calibri" w:cs="Arial"/>
                <w:lang w:eastAsia="en-AU"/>
              </w:rPr>
            </w:pPr>
            <w:r>
              <w:rPr>
                <w:rFonts w:eastAsia="Calibri" w:cs="Arial"/>
                <w:lang w:eastAsia="en-AU"/>
              </w:rPr>
              <w:t>114.0</w:t>
            </w:r>
          </w:p>
        </w:tc>
      </w:tr>
      <w:tr w:rsidR="00A24ECD" w:rsidRPr="00916F56">
        <w:tc>
          <w:tcPr>
            <w:tcW w:w="3544" w:type="dxa"/>
            <w:tcBorders>
              <w:top w:val="single" w:sz="4" w:space="0" w:color="auto"/>
              <w:left w:val="single" w:sz="4" w:space="0" w:color="auto"/>
              <w:bottom w:val="single" w:sz="4" w:space="0" w:color="auto"/>
              <w:right w:val="single" w:sz="4" w:space="0" w:color="auto"/>
            </w:tcBorders>
            <w:shd w:val="clear" w:color="auto" w:fill="auto"/>
          </w:tcPr>
          <w:p w:rsidR="00A24ECD" w:rsidRDefault="00A24ECD" w:rsidP="00916F56">
            <w:pPr>
              <w:autoSpaceDE w:val="0"/>
              <w:autoSpaceDN w:val="0"/>
              <w:adjustRightInd w:val="0"/>
              <w:rPr>
                <w:rFonts w:eastAsia="Calibri" w:cs="Arial"/>
                <w:lang w:eastAsia="en-AU"/>
              </w:rPr>
            </w:pPr>
            <w:r>
              <w:rPr>
                <w:rFonts w:eastAsia="Calibri" w:cs="Arial"/>
                <w:lang w:eastAsia="en-AU"/>
              </w:rPr>
              <w:t>Mexico</w:t>
            </w:r>
          </w:p>
        </w:tc>
        <w:tc>
          <w:tcPr>
            <w:tcW w:w="4641" w:type="dxa"/>
            <w:tcBorders>
              <w:top w:val="single" w:sz="4" w:space="0" w:color="auto"/>
              <w:left w:val="single" w:sz="4" w:space="0" w:color="auto"/>
              <w:bottom w:val="single" w:sz="4" w:space="0" w:color="auto"/>
              <w:right w:val="single" w:sz="4" w:space="0" w:color="auto"/>
            </w:tcBorders>
            <w:shd w:val="clear" w:color="auto" w:fill="auto"/>
          </w:tcPr>
          <w:p w:rsidR="00A24ECD" w:rsidRDefault="00DF6D06" w:rsidP="00916F56">
            <w:pPr>
              <w:autoSpaceDE w:val="0"/>
              <w:autoSpaceDN w:val="0"/>
              <w:adjustRightInd w:val="0"/>
              <w:rPr>
                <w:rFonts w:eastAsia="Calibri" w:cs="Arial"/>
                <w:lang w:eastAsia="en-AU"/>
              </w:rPr>
            </w:pPr>
            <w:r>
              <w:rPr>
                <w:rFonts w:eastAsia="Calibri" w:cs="Arial"/>
                <w:lang w:eastAsia="en-AU"/>
              </w:rPr>
              <w:t>84.957</w:t>
            </w:r>
          </w:p>
        </w:tc>
      </w:tr>
    </w:tbl>
    <w:p w:rsidR="00F00479" w:rsidRPr="00F00479" w:rsidRDefault="00F00479" w:rsidP="00F00479">
      <w:pPr>
        <w:pStyle w:val="Normal-pool"/>
        <w:tabs>
          <w:tab w:val="clear" w:pos="1247"/>
          <w:tab w:val="clear" w:pos="1814"/>
          <w:tab w:val="clear" w:pos="2381"/>
          <w:tab w:val="clear" w:pos="2948"/>
          <w:tab w:val="clear" w:pos="3515"/>
          <w:tab w:val="clear" w:pos="4082"/>
        </w:tabs>
        <w:spacing w:after="120"/>
        <w:ind w:left="1247"/>
        <w:rPr>
          <w:sz w:val="18"/>
          <w:szCs w:val="18"/>
          <w:lang w:val="en-AU" w:eastAsia="en-AU"/>
        </w:rPr>
      </w:pPr>
      <w:proofErr w:type="gramStart"/>
      <w:r w:rsidRPr="00F00479">
        <w:rPr>
          <w:sz w:val="18"/>
          <w:szCs w:val="18"/>
          <w:vertAlign w:val="superscript"/>
          <w:lang w:eastAsia="en-AU"/>
        </w:rPr>
        <w:t>a</w:t>
      </w:r>
      <w:proofErr w:type="gramEnd"/>
      <w:r w:rsidRPr="00F00479">
        <w:rPr>
          <w:sz w:val="18"/>
          <w:szCs w:val="18"/>
          <w:vertAlign w:val="superscript"/>
          <w:lang w:eastAsia="en-AU"/>
        </w:rPr>
        <w:t xml:space="preserve"> </w:t>
      </w:r>
      <w:r w:rsidRPr="00F00479">
        <w:rPr>
          <w:sz w:val="18"/>
          <w:szCs w:val="18"/>
          <w:lang w:eastAsia="en-AU"/>
        </w:rPr>
        <w:t>Minus available stocks.</w:t>
      </w:r>
    </w:p>
    <w:p w:rsidR="00F00479" w:rsidRDefault="00F00479" w:rsidP="00F00479">
      <w:pPr>
        <w:pStyle w:val="Normal-pool"/>
        <w:rPr>
          <w:rFonts w:eastAsia="MS Mincho"/>
          <w:lang w:eastAsia="ja-JP"/>
        </w:rPr>
      </w:pPr>
    </w:p>
    <w:p w:rsidR="00F00479" w:rsidRDefault="00F00479" w:rsidP="00F00479">
      <w:pPr>
        <w:pStyle w:val="Normal-pool"/>
        <w:rPr>
          <w:rFonts w:eastAsia="MS Mincho"/>
          <w:lang w:eastAsia="ja-JP"/>
        </w:rPr>
      </w:pPr>
    </w:p>
    <w:p w:rsidR="00F00479" w:rsidRPr="0074550B" w:rsidRDefault="00F00479" w:rsidP="00F00479">
      <w:pPr>
        <w:pStyle w:val="Normal-pool"/>
        <w:rPr>
          <w:rFonts w:eastAsia="MS Mincho"/>
          <w:lang w:eastAsia="ja-JP"/>
        </w:rPr>
      </w:pPr>
    </w:p>
    <w:tbl>
      <w:tblPr>
        <w:tblW w:w="0" w:type="auto"/>
        <w:tblLook w:val="01E0" w:firstRow="1" w:lastRow="1" w:firstColumn="1" w:lastColumn="1" w:noHBand="0" w:noVBand="0"/>
      </w:tblPr>
      <w:tblGrid>
        <w:gridCol w:w="3237"/>
        <w:gridCol w:w="3237"/>
        <w:gridCol w:w="3238"/>
      </w:tblGrid>
      <w:tr w:rsidR="008C193D" w:rsidRPr="0074550B">
        <w:tc>
          <w:tcPr>
            <w:tcW w:w="3237" w:type="dxa"/>
          </w:tcPr>
          <w:p w:rsidR="008C193D" w:rsidRPr="0074550B" w:rsidRDefault="008C193D" w:rsidP="00C71256">
            <w:pPr>
              <w:pStyle w:val="Normal-pool"/>
            </w:pPr>
          </w:p>
        </w:tc>
        <w:tc>
          <w:tcPr>
            <w:tcW w:w="3237" w:type="dxa"/>
            <w:tcBorders>
              <w:bottom w:val="single" w:sz="4" w:space="0" w:color="auto"/>
            </w:tcBorders>
          </w:tcPr>
          <w:p w:rsidR="008C193D" w:rsidRPr="0074550B" w:rsidRDefault="008C193D" w:rsidP="00C71256">
            <w:pPr>
              <w:pStyle w:val="Normal-pool"/>
            </w:pPr>
          </w:p>
        </w:tc>
        <w:tc>
          <w:tcPr>
            <w:tcW w:w="3238" w:type="dxa"/>
          </w:tcPr>
          <w:p w:rsidR="008C193D" w:rsidRPr="0074550B" w:rsidRDefault="008C193D" w:rsidP="00C71256">
            <w:pPr>
              <w:pStyle w:val="Normal-pool"/>
            </w:pPr>
          </w:p>
        </w:tc>
      </w:tr>
    </w:tbl>
    <w:p w:rsidR="008C193D" w:rsidRPr="00386010" w:rsidRDefault="008C193D" w:rsidP="008C193D">
      <w:pPr>
        <w:pStyle w:val="Normal-pool"/>
        <w:rPr>
          <w:sz w:val="2"/>
          <w:szCs w:val="2"/>
          <w:lang w:eastAsia="ja-JP"/>
        </w:rPr>
      </w:pPr>
    </w:p>
    <w:sectPr w:rsidR="008C193D" w:rsidRPr="00386010" w:rsidSect="00F00479">
      <w:headerReference w:type="even" r:id="rId15"/>
      <w:headerReference w:type="default" r:id="rId16"/>
      <w:footerReference w:type="even" r:id="rId17"/>
      <w:footerReference w:type="default" r:id="rId18"/>
      <w:headerReference w:type="first" r:id="rId19"/>
      <w:footerReference w:type="first" r:id="rId20"/>
      <w:pgSz w:w="11907"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5D0" w:rsidRDefault="00E625D0">
      <w:r>
        <w:separator/>
      </w:r>
    </w:p>
  </w:endnote>
  <w:endnote w:type="continuationSeparator" w:id="0">
    <w:p w:rsidR="00E625D0" w:rsidRDefault="00E62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D0" w:rsidRPr="00172CAC" w:rsidRDefault="00E625D0" w:rsidP="00172CAC">
    <w:pPr>
      <w:pStyle w:val="Footer"/>
      <w:rPr>
        <w:b/>
        <w:bCs/>
      </w:rPr>
    </w:pPr>
    <w:r w:rsidRPr="00172CAC">
      <w:rPr>
        <w:b/>
        <w:bCs/>
      </w:rPr>
      <w:fldChar w:fldCharType="begin"/>
    </w:r>
    <w:r w:rsidRPr="00172CAC">
      <w:rPr>
        <w:b/>
        <w:bCs/>
      </w:rPr>
      <w:instrText xml:space="preserve"> PAGE   \* MERGEFORMAT </w:instrText>
    </w:r>
    <w:r w:rsidRPr="00172CAC">
      <w:rPr>
        <w:b/>
        <w:bCs/>
      </w:rPr>
      <w:fldChar w:fldCharType="separate"/>
    </w:r>
    <w:r w:rsidR="00AB0310">
      <w:rPr>
        <w:b/>
        <w:bCs/>
        <w:noProof/>
      </w:rPr>
      <w:t>2</w:t>
    </w:r>
    <w:r w:rsidRPr="00172CAC">
      <w:rPr>
        <w:b/>
        <w:bC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D0" w:rsidRPr="00172CAC" w:rsidRDefault="00E625D0" w:rsidP="00172CAC">
    <w:pPr>
      <w:pStyle w:val="Footer"/>
      <w:jc w:val="right"/>
      <w:rPr>
        <w:b/>
        <w:bCs/>
      </w:rPr>
    </w:pPr>
    <w:r w:rsidRPr="00172CAC">
      <w:rPr>
        <w:b/>
        <w:bCs/>
      </w:rPr>
      <w:fldChar w:fldCharType="begin"/>
    </w:r>
    <w:r w:rsidRPr="00172CAC">
      <w:rPr>
        <w:b/>
        <w:bCs/>
      </w:rPr>
      <w:instrText xml:space="preserve"> PAGE   \* MERGEFORMAT </w:instrText>
    </w:r>
    <w:r w:rsidRPr="00172CAC">
      <w:rPr>
        <w:b/>
        <w:bCs/>
      </w:rPr>
      <w:fldChar w:fldCharType="separate"/>
    </w:r>
    <w:r>
      <w:rPr>
        <w:b/>
        <w:bCs/>
        <w:noProof/>
      </w:rPr>
      <w:t>3</w:t>
    </w:r>
    <w:r w:rsidRPr="00172CAC">
      <w:rPr>
        <w:b/>
        <w:bCs/>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D0" w:rsidRPr="00172CAC" w:rsidRDefault="00E625D0" w:rsidP="00F92A62">
    <w:pPr>
      <w:pStyle w:val="Footer"/>
      <w:tabs>
        <w:tab w:val="clear" w:pos="4320"/>
        <w:tab w:val="clear" w:pos="8640"/>
        <w:tab w:val="left" w:pos="624"/>
      </w:tabs>
      <w:spacing w:before="0" w:after="0"/>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5D0" w:rsidRDefault="00E625D0">
      <w:r>
        <w:separator/>
      </w:r>
    </w:p>
  </w:footnote>
  <w:footnote w:type="continuationSeparator" w:id="0">
    <w:p w:rsidR="00E625D0" w:rsidRDefault="00E625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D0" w:rsidRPr="00172CAC" w:rsidRDefault="00E625D0" w:rsidP="00B07644">
    <w:pPr>
      <w:pStyle w:val="Header"/>
      <w:pBdr>
        <w:bottom w:val="single" w:sz="4" w:space="2" w:color="auto"/>
      </w:pBdr>
      <w:tabs>
        <w:tab w:val="clear" w:pos="4536"/>
        <w:tab w:val="clear" w:pos="9072"/>
        <w:tab w:val="left" w:pos="624"/>
      </w:tabs>
      <w:rPr>
        <w:bCs/>
        <w:szCs w:val="18"/>
        <w:lang w:val="pt-PT"/>
      </w:rPr>
    </w:pPr>
    <w:r w:rsidRPr="00172CAC">
      <w:rPr>
        <w:bCs/>
        <w:szCs w:val="18"/>
      </w:rPr>
      <w:t>UNEP</w:t>
    </w:r>
    <w:r w:rsidRPr="00172CAC">
      <w:rPr>
        <w:rStyle w:val="Normal-poolChar"/>
        <w:bCs/>
        <w:szCs w:val="18"/>
      </w:rPr>
      <w:t>/OzL.Pro.25/</w:t>
    </w:r>
    <w:r>
      <w:rPr>
        <w:bCs/>
        <w:szCs w:val="18"/>
      </w:rPr>
      <w:t>CRP.3/Rev.1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D0" w:rsidRPr="00325FE9" w:rsidRDefault="00E625D0" w:rsidP="00B07644">
    <w:pPr>
      <w:pStyle w:val="Header"/>
      <w:pBdr>
        <w:bottom w:val="single" w:sz="4" w:space="2" w:color="auto"/>
      </w:pBdr>
      <w:tabs>
        <w:tab w:val="clear" w:pos="4536"/>
        <w:tab w:val="clear" w:pos="9072"/>
        <w:tab w:val="left" w:pos="624"/>
      </w:tabs>
      <w:jc w:val="right"/>
      <w:rPr>
        <w:bCs/>
        <w:szCs w:val="18"/>
        <w:lang w:val="en-AU"/>
      </w:rPr>
    </w:pPr>
    <w:r w:rsidRPr="00172CAC">
      <w:rPr>
        <w:bCs/>
        <w:szCs w:val="18"/>
      </w:rPr>
      <w:t>UNEP</w:t>
    </w:r>
    <w:r w:rsidRPr="00172CAC">
      <w:rPr>
        <w:rStyle w:val="Normal-poolChar"/>
        <w:bCs/>
        <w:szCs w:val="18"/>
      </w:rPr>
      <w:t>/OzL.Pro.2</w:t>
    </w:r>
    <w:r>
      <w:rPr>
        <w:rStyle w:val="Normal-poolChar"/>
        <w:bCs/>
        <w:szCs w:val="18"/>
      </w:rPr>
      <w:t>6</w:t>
    </w:r>
    <w:r w:rsidRPr="00172CAC">
      <w:rPr>
        <w:rStyle w:val="Normal-poolChar"/>
        <w:bCs/>
        <w:szCs w:val="18"/>
      </w:rPr>
      <w:t>/</w:t>
    </w:r>
    <w:r>
      <w:rPr>
        <w:bCs/>
        <w:szCs w:val="18"/>
      </w:rPr>
      <w:t>CRP.</w:t>
    </w:r>
    <w:r>
      <w:rPr>
        <w:bCs/>
        <w:szCs w:val="18"/>
        <w:lang w:val="en-AU"/>
      </w:rPr>
      <w:t>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D0" w:rsidRDefault="00E625D0" w:rsidP="004F1F63">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FE24C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9342C578"/>
    <w:lvl w:ilvl="0">
      <w:start w:val="1"/>
      <w:numFmt w:val="bullet"/>
      <w:lvlText w:val=""/>
      <w:lvlJc w:val="left"/>
      <w:pPr>
        <w:tabs>
          <w:tab w:val="num" w:pos="643"/>
        </w:tabs>
        <w:ind w:left="643" w:hanging="360"/>
      </w:pPr>
      <w:rPr>
        <w:rFonts w:ascii="Symbol" w:hAnsi="Symbol" w:hint="default"/>
      </w:rPr>
    </w:lvl>
  </w:abstractNum>
  <w:abstractNum w:abstractNumId="2">
    <w:nsid w:val="0A76760E"/>
    <w:multiLevelType w:val="hybridMultilevel"/>
    <w:tmpl w:val="72B4DDD0"/>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
    <w:nsid w:val="11517A8B"/>
    <w:multiLevelType w:val="hybridMultilevel"/>
    <w:tmpl w:val="B170A728"/>
    <w:lvl w:ilvl="0" w:tplc="962ECB6E">
      <w:start w:val="1"/>
      <w:numFmt w:val="decimal"/>
      <w:lvlText w:val="%1."/>
      <w:lvlJc w:val="left"/>
      <w:pPr>
        <w:ind w:left="3011" w:hanging="114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4">
    <w:nsid w:val="11AC34A1"/>
    <w:multiLevelType w:val="hybridMultilevel"/>
    <w:tmpl w:val="29F86B7C"/>
    <w:lvl w:ilvl="0" w:tplc="EE085A58">
      <w:start w:val="1"/>
      <w:numFmt w:val="decimal"/>
      <w:lvlText w:val="%1."/>
      <w:lvlJc w:val="left"/>
      <w:pPr>
        <w:ind w:left="720" w:hanging="360"/>
      </w:pPr>
      <w:rPr>
        <w:rFonts w:cs="Times New Roman"/>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07B7ED5"/>
    <w:multiLevelType w:val="singleLevel"/>
    <w:tmpl w:val="3B3E2CF2"/>
    <w:lvl w:ilvl="0">
      <w:start w:val="1"/>
      <w:numFmt w:val="lowerLetter"/>
      <w:pStyle w:val="Normalnumber"/>
      <w:lvlText w:val="(%1)"/>
      <w:lvlJc w:val="left"/>
      <w:pPr>
        <w:tabs>
          <w:tab w:val="num" w:pos="567"/>
        </w:tabs>
        <w:ind w:left="1247" w:firstLine="567"/>
      </w:pPr>
      <w:rPr>
        <w:rFonts w:hint="default"/>
      </w:rPr>
    </w:lvl>
  </w:abstractNum>
  <w:abstractNum w:abstractNumId="6">
    <w:nsid w:val="52A66A9D"/>
    <w:multiLevelType w:val="multilevel"/>
    <w:tmpl w:val="EC1C8E9E"/>
    <w:styleLink w:val="Normallist"/>
    <w:lvl w:ilvl="0">
      <w:start w:val="1"/>
      <w:numFmt w:val="decimal"/>
      <w:lvlText w:val="%1."/>
      <w:lvlJc w:val="left"/>
      <w:pPr>
        <w:tabs>
          <w:tab w:val="num" w:pos="1134"/>
        </w:tabs>
        <w:ind w:left="1247"/>
      </w:pPr>
      <w:rPr>
        <w:rFonts w:cs="Times New Roman" w:hint="default"/>
      </w:rPr>
    </w:lvl>
    <w:lvl w:ilvl="1">
      <w:start w:val="1"/>
      <w:numFmt w:val="lowerLetter"/>
      <w:lvlText w:val="(%2)"/>
      <w:lvlJc w:val="left"/>
      <w:pPr>
        <w:tabs>
          <w:tab w:val="num" w:pos="1134"/>
        </w:tabs>
        <w:ind w:left="1247" w:firstLine="567"/>
      </w:pPr>
      <w:rPr>
        <w:rFonts w:cs="Times New Roman" w:hint="default"/>
      </w:rPr>
    </w:lvl>
    <w:lvl w:ilvl="2">
      <w:start w:val="1"/>
      <w:numFmt w:val="lowerRoman"/>
      <w:lvlText w:val="(%3)"/>
      <w:lvlJc w:val="left"/>
      <w:pPr>
        <w:tabs>
          <w:tab w:val="num" w:pos="1134"/>
        </w:tabs>
        <w:ind w:left="2948" w:hanging="567"/>
      </w:pPr>
      <w:rPr>
        <w:rFonts w:cs="Times New Roman" w:hint="default"/>
      </w:rPr>
    </w:lvl>
    <w:lvl w:ilvl="3">
      <w:start w:val="1"/>
      <w:numFmt w:val="lowerLetter"/>
      <w:lvlText w:val="%4."/>
      <w:lvlJc w:val="left"/>
      <w:pPr>
        <w:tabs>
          <w:tab w:val="num" w:pos="1134"/>
        </w:tabs>
        <w:ind w:left="3515" w:hanging="567"/>
      </w:pPr>
      <w:rPr>
        <w:rFonts w:cs="Times New Roman" w:hint="default"/>
      </w:rPr>
    </w:lvl>
    <w:lvl w:ilvl="4">
      <w:start w:val="1"/>
      <w:numFmt w:val="lowerRoman"/>
      <w:lvlText w:val="%5."/>
      <w:lvlJc w:val="left"/>
      <w:pPr>
        <w:tabs>
          <w:tab w:val="num" w:pos="1134"/>
        </w:tabs>
        <w:ind w:left="4082" w:hanging="567"/>
      </w:pPr>
      <w:rPr>
        <w:rFonts w:cs="Times New Roman" w:hint="default"/>
      </w:rPr>
    </w:lvl>
    <w:lvl w:ilvl="5">
      <w:start w:val="1"/>
      <w:numFmt w:val="lowerRoman"/>
      <w:lvlText w:val="%6."/>
      <w:lvlJc w:val="right"/>
      <w:pPr>
        <w:tabs>
          <w:tab w:val="num" w:pos="7835"/>
        </w:tabs>
        <w:ind w:left="7835" w:hanging="180"/>
      </w:pPr>
      <w:rPr>
        <w:rFonts w:cs="Times New Roman" w:hint="default"/>
      </w:rPr>
    </w:lvl>
    <w:lvl w:ilvl="6">
      <w:start w:val="1"/>
      <w:numFmt w:val="decimal"/>
      <w:lvlText w:val="%7."/>
      <w:lvlJc w:val="left"/>
      <w:pPr>
        <w:tabs>
          <w:tab w:val="num" w:pos="8555"/>
        </w:tabs>
        <w:ind w:left="8555" w:hanging="360"/>
      </w:pPr>
      <w:rPr>
        <w:rFonts w:cs="Times New Roman" w:hint="default"/>
      </w:rPr>
    </w:lvl>
    <w:lvl w:ilvl="7">
      <w:start w:val="1"/>
      <w:numFmt w:val="lowerLetter"/>
      <w:lvlText w:val="%8."/>
      <w:lvlJc w:val="left"/>
      <w:pPr>
        <w:tabs>
          <w:tab w:val="num" w:pos="9275"/>
        </w:tabs>
        <w:ind w:left="9275" w:hanging="360"/>
      </w:pPr>
      <w:rPr>
        <w:rFonts w:cs="Times New Roman" w:hint="default"/>
      </w:rPr>
    </w:lvl>
    <w:lvl w:ilvl="8">
      <w:start w:val="1"/>
      <w:numFmt w:val="lowerRoman"/>
      <w:lvlText w:val="%9."/>
      <w:lvlJc w:val="right"/>
      <w:pPr>
        <w:tabs>
          <w:tab w:val="num" w:pos="9995"/>
        </w:tabs>
        <w:ind w:left="9995" w:hanging="180"/>
      </w:pPr>
      <w:rPr>
        <w:rFonts w:cs="Times New Roman" w:hint="default"/>
      </w:rPr>
    </w:lvl>
  </w:abstractNum>
  <w:abstractNum w:abstractNumId="7">
    <w:nsid w:val="54976D3D"/>
    <w:multiLevelType w:val="multilevel"/>
    <w:tmpl w:val="EC1C8E9E"/>
    <w:numStyleLink w:val="Normallist"/>
  </w:abstractNum>
  <w:abstractNum w:abstractNumId="8">
    <w:nsid w:val="70AA7D04"/>
    <w:multiLevelType w:val="multilevel"/>
    <w:tmpl w:val="EC1C8E9E"/>
    <w:lvl w:ilvl="0">
      <w:start w:val="1"/>
      <w:numFmt w:val="decimal"/>
      <w:lvlText w:val="%1."/>
      <w:lvlJc w:val="left"/>
      <w:pPr>
        <w:tabs>
          <w:tab w:val="num" w:pos="1134"/>
        </w:tabs>
        <w:ind w:left="1247"/>
      </w:pPr>
      <w:rPr>
        <w:rFonts w:cs="Times New Roman" w:hint="default"/>
      </w:rPr>
    </w:lvl>
    <w:lvl w:ilvl="1">
      <w:start w:val="1"/>
      <w:numFmt w:val="lowerLetter"/>
      <w:lvlText w:val="(%2)"/>
      <w:lvlJc w:val="left"/>
      <w:pPr>
        <w:tabs>
          <w:tab w:val="num" w:pos="1134"/>
        </w:tabs>
        <w:ind w:left="1247" w:firstLine="567"/>
      </w:pPr>
      <w:rPr>
        <w:rFonts w:cs="Times New Roman" w:hint="default"/>
      </w:rPr>
    </w:lvl>
    <w:lvl w:ilvl="2">
      <w:start w:val="1"/>
      <w:numFmt w:val="lowerRoman"/>
      <w:lvlText w:val="(%3)"/>
      <w:lvlJc w:val="left"/>
      <w:pPr>
        <w:tabs>
          <w:tab w:val="num" w:pos="1134"/>
        </w:tabs>
        <w:ind w:left="2948" w:hanging="567"/>
      </w:pPr>
      <w:rPr>
        <w:rFonts w:cs="Times New Roman" w:hint="default"/>
      </w:rPr>
    </w:lvl>
    <w:lvl w:ilvl="3">
      <w:start w:val="1"/>
      <w:numFmt w:val="lowerLetter"/>
      <w:lvlText w:val="%4."/>
      <w:lvlJc w:val="left"/>
      <w:pPr>
        <w:tabs>
          <w:tab w:val="num" w:pos="1134"/>
        </w:tabs>
        <w:ind w:left="3515" w:hanging="567"/>
      </w:pPr>
      <w:rPr>
        <w:rFonts w:cs="Times New Roman" w:hint="default"/>
      </w:rPr>
    </w:lvl>
    <w:lvl w:ilvl="4">
      <w:start w:val="1"/>
      <w:numFmt w:val="lowerRoman"/>
      <w:lvlText w:val="%5."/>
      <w:lvlJc w:val="left"/>
      <w:pPr>
        <w:tabs>
          <w:tab w:val="num" w:pos="1134"/>
        </w:tabs>
        <w:ind w:left="4082" w:hanging="567"/>
      </w:pPr>
      <w:rPr>
        <w:rFonts w:cs="Times New Roman" w:hint="default"/>
      </w:rPr>
    </w:lvl>
    <w:lvl w:ilvl="5">
      <w:start w:val="1"/>
      <w:numFmt w:val="lowerRoman"/>
      <w:lvlText w:val="%6."/>
      <w:lvlJc w:val="right"/>
      <w:pPr>
        <w:tabs>
          <w:tab w:val="num" w:pos="7835"/>
        </w:tabs>
        <w:ind w:left="7835" w:hanging="180"/>
      </w:pPr>
      <w:rPr>
        <w:rFonts w:cs="Times New Roman" w:hint="default"/>
      </w:rPr>
    </w:lvl>
    <w:lvl w:ilvl="6">
      <w:start w:val="1"/>
      <w:numFmt w:val="decimal"/>
      <w:lvlText w:val="%7."/>
      <w:lvlJc w:val="left"/>
      <w:pPr>
        <w:tabs>
          <w:tab w:val="num" w:pos="8555"/>
        </w:tabs>
        <w:ind w:left="8555" w:hanging="360"/>
      </w:pPr>
      <w:rPr>
        <w:rFonts w:cs="Times New Roman" w:hint="default"/>
      </w:rPr>
    </w:lvl>
    <w:lvl w:ilvl="7">
      <w:start w:val="1"/>
      <w:numFmt w:val="lowerLetter"/>
      <w:lvlText w:val="%8."/>
      <w:lvlJc w:val="left"/>
      <w:pPr>
        <w:tabs>
          <w:tab w:val="num" w:pos="9275"/>
        </w:tabs>
        <w:ind w:left="9275" w:hanging="360"/>
      </w:pPr>
      <w:rPr>
        <w:rFonts w:cs="Times New Roman" w:hint="default"/>
      </w:rPr>
    </w:lvl>
    <w:lvl w:ilvl="8">
      <w:start w:val="1"/>
      <w:numFmt w:val="lowerRoman"/>
      <w:lvlText w:val="%9."/>
      <w:lvlJc w:val="right"/>
      <w:pPr>
        <w:tabs>
          <w:tab w:val="num" w:pos="9995"/>
        </w:tabs>
        <w:ind w:left="9995" w:hanging="180"/>
      </w:pPr>
      <w:rPr>
        <w:rFonts w:cs="Times New Roman" w:hint="default"/>
      </w:rPr>
    </w:lvl>
  </w:abstractNum>
  <w:abstractNum w:abstractNumId="9">
    <w:nsid w:val="71505A20"/>
    <w:multiLevelType w:val="multilevel"/>
    <w:tmpl w:val="EC7E2894"/>
    <w:lvl w:ilvl="0">
      <w:start w:val="1"/>
      <w:numFmt w:val="decimal"/>
      <w:lvlText w:val="%1."/>
      <w:lvlJc w:val="left"/>
      <w:pPr>
        <w:tabs>
          <w:tab w:val="num" w:pos="1134"/>
        </w:tabs>
        <w:ind w:left="1247"/>
      </w:pPr>
      <w:rPr>
        <w:rFonts w:cs="Times New Roman" w:hint="default"/>
        <w:b w:val="0"/>
        <w:i w:val="0"/>
      </w:rPr>
    </w:lvl>
    <w:lvl w:ilvl="1">
      <w:start w:val="1"/>
      <w:numFmt w:val="lowerLetter"/>
      <w:lvlText w:val="(%2)"/>
      <w:lvlJc w:val="left"/>
      <w:pPr>
        <w:tabs>
          <w:tab w:val="num" w:pos="1134"/>
        </w:tabs>
        <w:ind w:left="1247" w:firstLine="567"/>
      </w:pPr>
      <w:rPr>
        <w:rFonts w:cs="Times New Roman" w:hint="default"/>
      </w:rPr>
    </w:lvl>
    <w:lvl w:ilvl="2">
      <w:start w:val="1"/>
      <w:numFmt w:val="lowerRoman"/>
      <w:lvlText w:val="(%3)"/>
      <w:lvlJc w:val="left"/>
      <w:pPr>
        <w:tabs>
          <w:tab w:val="num" w:pos="1134"/>
        </w:tabs>
        <w:ind w:left="2948" w:hanging="567"/>
      </w:pPr>
      <w:rPr>
        <w:rFonts w:cs="Times New Roman" w:hint="default"/>
      </w:rPr>
    </w:lvl>
    <w:lvl w:ilvl="3">
      <w:start w:val="1"/>
      <w:numFmt w:val="lowerLetter"/>
      <w:lvlText w:val="%4."/>
      <w:lvlJc w:val="left"/>
      <w:pPr>
        <w:tabs>
          <w:tab w:val="num" w:pos="1134"/>
        </w:tabs>
        <w:ind w:left="3515" w:hanging="567"/>
      </w:pPr>
      <w:rPr>
        <w:rFonts w:cs="Times New Roman" w:hint="default"/>
      </w:rPr>
    </w:lvl>
    <w:lvl w:ilvl="4">
      <w:start w:val="1"/>
      <w:numFmt w:val="lowerRoman"/>
      <w:lvlText w:val="%5."/>
      <w:lvlJc w:val="left"/>
      <w:pPr>
        <w:tabs>
          <w:tab w:val="num" w:pos="1134"/>
        </w:tabs>
        <w:ind w:left="4082" w:hanging="567"/>
      </w:pPr>
      <w:rPr>
        <w:rFonts w:cs="Times New Roman" w:hint="default"/>
      </w:rPr>
    </w:lvl>
    <w:lvl w:ilvl="5">
      <w:start w:val="1"/>
      <w:numFmt w:val="lowerRoman"/>
      <w:lvlText w:val="%6."/>
      <w:lvlJc w:val="right"/>
      <w:pPr>
        <w:tabs>
          <w:tab w:val="num" w:pos="7835"/>
        </w:tabs>
        <w:ind w:left="7835" w:hanging="180"/>
      </w:pPr>
      <w:rPr>
        <w:rFonts w:cs="Times New Roman" w:hint="default"/>
      </w:rPr>
    </w:lvl>
    <w:lvl w:ilvl="6">
      <w:start w:val="1"/>
      <w:numFmt w:val="decimal"/>
      <w:lvlText w:val="%7."/>
      <w:lvlJc w:val="left"/>
      <w:pPr>
        <w:tabs>
          <w:tab w:val="num" w:pos="8555"/>
        </w:tabs>
        <w:ind w:left="8555" w:hanging="360"/>
      </w:pPr>
      <w:rPr>
        <w:rFonts w:cs="Times New Roman" w:hint="default"/>
      </w:rPr>
    </w:lvl>
    <w:lvl w:ilvl="7">
      <w:start w:val="1"/>
      <w:numFmt w:val="lowerLetter"/>
      <w:lvlText w:val="%8."/>
      <w:lvlJc w:val="left"/>
      <w:pPr>
        <w:tabs>
          <w:tab w:val="num" w:pos="9275"/>
        </w:tabs>
        <w:ind w:left="9275" w:hanging="360"/>
      </w:pPr>
      <w:rPr>
        <w:rFonts w:cs="Times New Roman" w:hint="default"/>
      </w:rPr>
    </w:lvl>
    <w:lvl w:ilvl="8">
      <w:start w:val="1"/>
      <w:numFmt w:val="lowerRoman"/>
      <w:lvlText w:val="%9."/>
      <w:lvlJc w:val="right"/>
      <w:pPr>
        <w:tabs>
          <w:tab w:val="num" w:pos="9995"/>
        </w:tabs>
        <w:ind w:left="9995" w:hanging="180"/>
      </w:pPr>
      <w:rPr>
        <w:rFonts w:cs="Times New Roman" w:hint="default"/>
      </w:rPr>
    </w:lvl>
  </w:abstractNum>
  <w:abstractNum w:abstractNumId="10">
    <w:nsid w:val="7F71796D"/>
    <w:multiLevelType w:val="hybridMultilevel"/>
    <w:tmpl w:val="367217F8"/>
    <w:lvl w:ilvl="0" w:tplc="0415000F">
      <w:start w:val="1"/>
      <w:numFmt w:val="decimal"/>
      <w:lvlText w:val="%1."/>
      <w:lvlJc w:val="left"/>
      <w:pPr>
        <w:ind w:left="720" w:hanging="36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6"/>
    <w:lvlOverride w:ilvl="0">
      <w:lvl w:ilvl="0">
        <w:start w:val="1"/>
        <w:numFmt w:val="decimal"/>
        <w:lvlText w:val="%1."/>
        <w:lvlJc w:val="left"/>
        <w:pPr>
          <w:tabs>
            <w:tab w:val="num" w:pos="1134"/>
          </w:tabs>
          <w:ind w:left="1247"/>
        </w:pPr>
        <w:rPr>
          <w:rFonts w:cs="Times New Roman" w:hint="default"/>
        </w:rPr>
      </w:lvl>
    </w:lvlOverride>
    <w:lvlOverride w:ilvl="1">
      <w:lvl w:ilvl="1">
        <w:start w:val="1"/>
        <w:numFmt w:val="lowerLetter"/>
        <w:lvlText w:val="(%2)"/>
        <w:lvlJc w:val="left"/>
        <w:pPr>
          <w:tabs>
            <w:tab w:val="num" w:pos="1134"/>
          </w:tabs>
          <w:ind w:left="1247" w:firstLine="567"/>
        </w:pPr>
        <w:rPr>
          <w:rFonts w:cs="Times New Roman" w:hint="default"/>
        </w:rPr>
      </w:lvl>
    </w:lvlOverride>
    <w:lvlOverride w:ilvl="2">
      <w:lvl w:ilvl="2">
        <w:start w:val="1"/>
        <w:numFmt w:val="lowerRoman"/>
        <w:lvlText w:val="(%3)"/>
        <w:lvlJc w:val="left"/>
        <w:pPr>
          <w:tabs>
            <w:tab w:val="num" w:pos="1134"/>
          </w:tabs>
          <w:ind w:left="2948" w:hanging="567"/>
        </w:pPr>
        <w:rPr>
          <w:rFonts w:cs="Times New Roman" w:hint="default"/>
        </w:rPr>
      </w:lvl>
    </w:lvlOverride>
    <w:lvlOverride w:ilvl="3">
      <w:lvl w:ilvl="3">
        <w:start w:val="1"/>
        <w:numFmt w:val="lowerLetter"/>
        <w:lvlText w:val="%4."/>
        <w:lvlJc w:val="left"/>
        <w:pPr>
          <w:tabs>
            <w:tab w:val="num" w:pos="1134"/>
          </w:tabs>
          <w:ind w:left="3515" w:hanging="567"/>
        </w:pPr>
        <w:rPr>
          <w:rFonts w:cs="Times New Roman" w:hint="default"/>
        </w:rPr>
      </w:lvl>
    </w:lvlOverride>
    <w:lvlOverride w:ilvl="4">
      <w:lvl w:ilvl="4">
        <w:start w:val="1"/>
        <w:numFmt w:val="lowerRoman"/>
        <w:lvlText w:val="%5."/>
        <w:lvlJc w:val="left"/>
        <w:pPr>
          <w:tabs>
            <w:tab w:val="num" w:pos="1134"/>
          </w:tabs>
          <w:ind w:left="4082" w:hanging="567"/>
        </w:pPr>
        <w:rPr>
          <w:rFonts w:cs="Times New Roman" w:hint="default"/>
        </w:rPr>
      </w:lvl>
    </w:lvlOverride>
    <w:lvlOverride w:ilvl="5">
      <w:lvl w:ilvl="5">
        <w:start w:val="1"/>
        <w:numFmt w:val="lowerRoman"/>
        <w:lvlText w:val="%6."/>
        <w:lvlJc w:val="right"/>
        <w:pPr>
          <w:tabs>
            <w:tab w:val="num" w:pos="7835"/>
          </w:tabs>
          <w:ind w:left="7835" w:hanging="180"/>
        </w:pPr>
        <w:rPr>
          <w:rFonts w:cs="Times New Roman" w:hint="default"/>
        </w:rPr>
      </w:lvl>
    </w:lvlOverride>
    <w:lvlOverride w:ilvl="6">
      <w:lvl w:ilvl="6">
        <w:start w:val="1"/>
        <w:numFmt w:val="decimal"/>
        <w:lvlText w:val="%7."/>
        <w:lvlJc w:val="left"/>
        <w:pPr>
          <w:tabs>
            <w:tab w:val="num" w:pos="8555"/>
          </w:tabs>
          <w:ind w:left="8555" w:hanging="360"/>
        </w:pPr>
        <w:rPr>
          <w:rFonts w:cs="Times New Roman" w:hint="default"/>
        </w:rPr>
      </w:lvl>
    </w:lvlOverride>
    <w:lvlOverride w:ilvl="7">
      <w:lvl w:ilvl="7">
        <w:start w:val="1"/>
        <w:numFmt w:val="lowerLetter"/>
        <w:lvlText w:val="%8."/>
        <w:lvlJc w:val="left"/>
        <w:pPr>
          <w:tabs>
            <w:tab w:val="num" w:pos="9275"/>
          </w:tabs>
          <w:ind w:left="9275" w:hanging="360"/>
        </w:pPr>
        <w:rPr>
          <w:rFonts w:cs="Times New Roman" w:hint="default"/>
        </w:rPr>
      </w:lvl>
    </w:lvlOverride>
    <w:lvlOverride w:ilvl="8">
      <w:lvl w:ilvl="8">
        <w:start w:val="1"/>
        <w:numFmt w:val="lowerRoman"/>
        <w:lvlText w:val="%9."/>
        <w:lvlJc w:val="right"/>
        <w:pPr>
          <w:tabs>
            <w:tab w:val="num" w:pos="9995"/>
          </w:tabs>
          <w:ind w:left="9995" w:hanging="180"/>
        </w:pPr>
        <w:rPr>
          <w:rFonts w:cs="Times New Roman" w:hint="default"/>
        </w:rPr>
      </w:lvl>
    </w:lvlOverride>
  </w:num>
  <w:num w:numId="3">
    <w:abstractNumId w:val="6"/>
    <w:lvlOverride w:ilvl="0">
      <w:startOverride w:val="1"/>
      <w:lvl w:ilvl="0">
        <w:start w:val="1"/>
        <w:numFmt w:val="decimal"/>
        <w:lvlText w:val="%1."/>
        <w:lvlJc w:val="left"/>
        <w:pPr>
          <w:tabs>
            <w:tab w:val="num" w:pos="1134"/>
          </w:tabs>
          <w:ind w:left="1247"/>
        </w:pPr>
        <w:rPr>
          <w:rFonts w:cs="Times New Roman" w:hint="default"/>
        </w:rPr>
      </w:lvl>
    </w:lvlOverride>
    <w:lvlOverride w:ilvl="1">
      <w:startOverride w:val="1"/>
      <w:lvl w:ilvl="1">
        <w:start w:val="1"/>
        <w:numFmt w:val="lowerLetter"/>
        <w:lvlText w:val="(%2)"/>
        <w:lvlJc w:val="left"/>
        <w:pPr>
          <w:tabs>
            <w:tab w:val="num" w:pos="1134"/>
          </w:tabs>
          <w:ind w:left="1247" w:firstLine="567"/>
        </w:pPr>
        <w:rPr>
          <w:rFonts w:cs="Times New Roman" w:hint="default"/>
        </w:rPr>
      </w:lvl>
    </w:lvlOverride>
    <w:lvlOverride w:ilvl="2">
      <w:startOverride w:val="1"/>
      <w:lvl w:ilvl="2">
        <w:start w:val="1"/>
        <w:numFmt w:val="lowerRoman"/>
        <w:lvlText w:val="(%3)"/>
        <w:lvlJc w:val="left"/>
        <w:pPr>
          <w:tabs>
            <w:tab w:val="num" w:pos="1134"/>
          </w:tabs>
          <w:ind w:left="2948" w:hanging="567"/>
        </w:pPr>
        <w:rPr>
          <w:rFonts w:cs="Times New Roman" w:hint="default"/>
        </w:rPr>
      </w:lvl>
    </w:lvlOverride>
    <w:lvlOverride w:ilvl="3">
      <w:startOverride w:val="1"/>
      <w:lvl w:ilvl="3">
        <w:start w:val="1"/>
        <w:numFmt w:val="lowerLetter"/>
        <w:lvlText w:val="%4."/>
        <w:lvlJc w:val="left"/>
        <w:pPr>
          <w:tabs>
            <w:tab w:val="num" w:pos="1134"/>
          </w:tabs>
          <w:ind w:left="3515" w:hanging="567"/>
        </w:pPr>
        <w:rPr>
          <w:rFonts w:cs="Times New Roman" w:hint="default"/>
        </w:rPr>
      </w:lvl>
    </w:lvlOverride>
    <w:lvlOverride w:ilvl="4">
      <w:startOverride w:val="1"/>
      <w:lvl w:ilvl="4">
        <w:start w:val="1"/>
        <w:numFmt w:val="lowerRoman"/>
        <w:lvlText w:val="%5."/>
        <w:lvlJc w:val="left"/>
        <w:pPr>
          <w:tabs>
            <w:tab w:val="num" w:pos="1134"/>
          </w:tabs>
          <w:ind w:left="4082" w:hanging="567"/>
        </w:pPr>
        <w:rPr>
          <w:rFonts w:cs="Times New Roman" w:hint="default"/>
        </w:rPr>
      </w:lvl>
    </w:lvlOverride>
    <w:lvlOverride w:ilvl="5">
      <w:startOverride w:val="1"/>
      <w:lvl w:ilvl="5">
        <w:start w:val="1"/>
        <w:numFmt w:val="lowerRoman"/>
        <w:lvlText w:val="%6."/>
        <w:lvlJc w:val="right"/>
        <w:pPr>
          <w:tabs>
            <w:tab w:val="num" w:pos="7835"/>
          </w:tabs>
          <w:ind w:left="7835" w:hanging="180"/>
        </w:pPr>
        <w:rPr>
          <w:rFonts w:cs="Times New Roman" w:hint="default"/>
        </w:rPr>
      </w:lvl>
    </w:lvlOverride>
    <w:lvlOverride w:ilvl="6">
      <w:startOverride w:val="1"/>
      <w:lvl w:ilvl="6">
        <w:start w:val="1"/>
        <w:numFmt w:val="decimal"/>
        <w:lvlText w:val="%7."/>
        <w:lvlJc w:val="left"/>
        <w:pPr>
          <w:tabs>
            <w:tab w:val="num" w:pos="8555"/>
          </w:tabs>
          <w:ind w:left="8555" w:hanging="360"/>
        </w:pPr>
        <w:rPr>
          <w:rFonts w:cs="Times New Roman" w:hint="default"/>
        </w:rPr>
      </w:lvl>
    </w:lvlOverride>
    <w:lvlOverride w:ilvl="7">
      <w:startOverride w:val="1"/>
      <w:lvl w:ilvl="7">
        <w:start w:val="1"/>
        <w:numFmt w:val="lowerLetter"/>
        <w:lvlText w:val="%8."/>
        <w:lvlJc w:val="left"/>
        <w:pPr>
          <w:tabs>
            <w:tab w:val="num" w:pos="9275"/>
          </w:tabs>
          <w:ind w:left="9275" w:hanging="360"/>
        </w:pPr>
        <w:rPr>
          <w:rFonts w:cs="Times New Roman" w:hint="default"/>
        </w:rPr>
      </w:lvl>
    </w:lvlOverride>
    <w:lvlOverride w:ilvl="8">
      <w:startOverride w:val="1"/>
      <w:lvl w:ilvl="8">
        <w:start w:val="1"/>
        <w:numFmt w:val="lowerRoman"/>
        <w:lvlText w:val="%9."/>
        <w:lvlJc w:val="right"/>
        <w:pPr>
          <w:tabs>
            <w:tab w:val="num" w:pos="9995"/>
          </w:tabs>
          <w:ind w:left="9995" w:hanging="180"/>
        </w:pPr>
        <w:rPr>
          <w:rFonts w:cs="Times New Roman" w:hint="default"/>
        </w:rPr>
      </w:lvl>
    </w:lvlOverride>
  </w:num>
  <w:num w:numId="4">
    <w:abstractNumId w:val="6"/>
    <w:lvlOverride w:ilvl="0">
      <w:startOverride w:val="1"/>
      <w:lvl w:ilvl="0">
        <w:start w:val="1"/>
        <w:numFmt w:val="decimal"/>
        <w:lvlText w:val="%1."/>
        <w:lvlJc w:val="left"/>
        <w:pPr>
          <w:tabs>
            <w:tab w:val="num" w:pos="1134"/>
          </w:tabs>
          <w:ind w:left="1247"/>
        </w:pPr>
        <w:rPr>
          <w:rFonts w:cs="Times New Roman" w:hint="default"/>
        </w:rPr>
      </w:lvl>
    </w:lvlOverride>
    <w:lvlOverride w:ilvl="1">
      <w:startOverride w:val="1"/>
      <w:lvl w:ilvl="1">
        <w:start w:val="1"/>
        <w:numFmt w:val="lowerLetter"/>
        <w:lvlText w:val="(%2)"/>
        <w:lvlJc w:val="left"/>
        <w:pPr>
          <w:tabs>
            <w:tab w:val="num" w:pos="1134"/>
          </w:tabs>
          <w:ind w:left="1247" w:firstLine="567"/>
        </w:pPr>
        <w:rPr>
          <w:rFonts w:cs="Times New Roman" w:hint="default"/>
        </w:rPr>
      </w:lvl>
    </w:lvlOverride>
    <w:lvlOverride w:ilvl="2">
      <w:startOverride w:val="1"/>
      <w:lvl w:ilvl="2">
        <w:start w:val="1"/>
        <w:numFmt w:val="lowerRoman"/>
        <w:lvlText w:val="(%3)"/>
        <w:lvlJc w:val="left"/>
        <w:pPr>
          <w:tabs>
            <w:tab w:val="num" w:pos="1134"/>
          </w:tabs>
          <w:ind w:left="2948" w:hanging="567"/>
        </w:pPr>
        <w:rPr>
          <w:rFonts w:cs="Times New Roman" w:hint="default"/>
        </w:rPr>
      </w:lvl>
    </w:lvlOverride>
    <w:lvlOverride w:ilvl="3">
      <w:startOverride w:val="1"/>
      <w:lvl w:ilvl="3">
        <w:start w:val="1"/>
        <w:numFmt w:val="lowerLetter"/>
        <w:lvlText w:val="%4."/>
        <w:lvlJc w:val="left"/>
        <w:pPr>
          <w:tabs>
            <w:tab w:val="num" w:pos="1134"/>
          </w:tabs>
          <w:ind w:left="3515" w:hanging="567"/>
        </w:pPr>
        <w:rPr>
          <w:rFonts w:cs="Times New Roman" w:hint="default"/>
        </w:rPr>
      </w:lvl>
    </w:lvlOverride>
    <w:lvlOverride w:ilvl="4">
      <w:startOverride w:val="1"/>
      <w:lvl w:ilvl="4">
        <w:start w:val="1"/>
        <w:numFmt w:val="lowerRoman"/>
        <w:lvlText w:val="%5."/>
        <w:lvlJc w:val="left"/>
        <w:pPr>
          <w:tabs>
            <w:tab w:val="num" w:pos="1134"/>
          </w:tabs>
          <w:ind w:left="4082" w:hanging="567"/>
        </w:pPr>
        <w:rPr>
          <w:rFonts w:cs="Times New Roman" w:hint="default"/>
        </w:rPr>
      </w:lvl>
    </w:lvlOverride>
    <w:lvlOverride w:ilvl="5">
      <w:startOverride w:val="1"/>
      <w:lvl w:ilvl="5">
        <w:start w:val="1"/>
        <w:numFmt w:val="lowerRoman"/>
        <w:lvlText w:val="%6."/>
        <w:lvlJc w:val="right"/>
        <w:pPr>
          <w:tabs>
            <w:tab w:val="num" w:pos="7835"/>
          </w:tabs>
          <w:ind w:left="7835" w:hanging="180"/>
        </w:pPr>
        <w:rPr>
          <w:rFonts w:cs="Times New Roman" w:hint="default"/>
        </w:rPr>
      </w:lvl>
    </w:lvlOverride>
    <w:lvlOverride w:ilvl="6">
      <w:startOverride w:val="1"/>
      <w:lvl w:ilvl="6">
        <w:start w:val="1"/>
        <w:numFmt w:val="decimal"/>
        <w:lvlText w:val="%7."/>
        <w:lvlJc w:val="left"/>
        <w:pPr>
          <w:tabs>
            <w:tab w:val="num" w:pos="8555"/>
          </w:tabs>
          <w:ind w:left="8555" w:hanging="360"/>
        </w:pPr>
        <w:rPr>
          <w:rFonts w:cs="Times New Roman" w:hint="default"/>
        </w:rPr>
      </w:lvl>
    </w:lvlOverride>
    <w:lvlOverride w:ilvl="7">
      <w:startOverride w:val="1"/>
      <w:lvl w:ilvl="7">
        <w:start w:val="1"/>
        <w:numFmt w:val="lowerLetter"/>
        <w:lvlText w:val="%8."/>
        <w:lvlJc w:val="left"/>
        <w:pPr>
          <w:tabs>
            <w:tab w:val="num" w:pos="9275"/>
          </w:tabs>
          <w:ind w:left="9275" w:hanging="360"/>
        </w:pPr>
        <w:rPr>
          <w:rFonts w:cs="Times New Roman" w:hint="default"/>
        </w:rPr>
      </w:lvl>
    </w:lvlOverride>
    <w:lvlOverride w:ilvl="8">
      <w:startOverride w:val="1"/>
      <w:lvl w:ilvl="8">
        <w:start w:val="1"/>
        <w:numFmt w:val="lowerRoman"/>
        <w:lvlText w:val="%9."/>
        <w:lvlJc w:val="right"/>
        <w:pPr>
          <w:tabs>
            <w:tab w:val="num" w:pos="9995"/>
          </w:tabs>
          <w:ind w:left="9995" w:hanging="180"/>
        </w:pPr>
        <w:rPr>
          <w:rFonts w:cs="Times New Roman" w:hint="default"/>
        </w:rPr>
      </w:lvl>
    </w:lvlOverride>
  </w:num>
  <w:num w:numId="5">
    <w:abstractNumId w:val="1"/>
  </w:num>
  <w:num w:numId="6">
    <w:abstractNumId w:val="4"/>
  </w:num>
  <w:num w:numId="7">
    <w:abstractNumId w:val="10"/>
  </w:num>
  <w:num w:numId="8">
    <w:abstractNumId w:val="7"/>
  </w:num>
  <w:num w:numId="9">
    <w:abstractNumId w:val="5"/>
  </w:num>
  <w:num w:numId="10">
    <w:abstractNumId w:val="8"/>
  </w:num>
  <w:num w:numId="11">
    <w:abstractNumId w:val="5"/>
  </w:num>
  <w:num w:numId="12">
    <w:abstractNumId w:val="9"/>
  </w:num>
  <w:num w:numId="13">
    <w:abstractNumId w:val="0"/>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FE4"/>
    <w:rsid w:val="00010288"/>
    <w:rsid w:val="00010908"/>
    <w:rsid w:val="00014F65"/>
    <w:rsid w:val="00030570"/>
    <w:rsid w:val="000371F2"/>
    <w:rsid w:val="00041262"/>
    <w:rsid w:val="000459FF"/>
    <w:rsid w:val="00060F0B"/>
    <w:rsid w:val="000661A0"/>
    <w:rsid w:val="000666A9"/>
    <w:rsid w:val="0006693E"/>
    <w:rsid w:val="0008534E"/>
    <w:rsid w:val="0008662B"/>
    <w:rsid w:val="000867F9"/>
    <w:rsid w:val="00091E36"/>
    <w:rsid w:val="00091F8C"/>
    <w:rsid w:val="000A7CA9"/>
    <w:rsid w:val="000C57DD"/>
    <w:rsid w:val="000F2CF5"/>
    <w:rsid w:val="000F4F55"/>
    <w:rsid w:val="001036F2"/>
    <w:rsid w:val="001058D8"/>
    <w:rsid w:val="00110B42"/>
    <w:rsid w:val="00113211"/>
    <w:rsid w:val="0014157C"/>
    <w:rsid w:val="00155471"/>
    <w:rsid w:val="00155C03"/>
    <w:rsid w:val="00164395"/>
    <w:rsid w:val="00166B2F"/>
    <w:rsid w:val="00172241"/>
    <w:rsid w:val="00172CAC"/>
    <w:rsid w:val="00175685"/>
    <w:rsid w:val="00180C0F"/>
    <w:rsid w:val="0018145E"/>
    <w:rsid w:val="00193BB7"/>
    <w:rsid w:val="00195356"/>
    <w:rsid w:val="001A2DE1"/>
    <w:rsid w:val="001A6ED1"/>
    <w:rsid w:val="001D1F67"/>
    <w:rsid w:val="001D7FE2"/>
    <w:rsid w:val="001E7D3B"/>
    <w:rsid w:val="001F2154"/>
    <w:rsid w:val="00200F0E"/>
    <w:rsid w:val="00210AD7"/>
    <w:rsid w:val="00214E23"/>
    <w:rsid w:val="00215F27"/>
    <w:rsid w:val="00221FE4"/>
    <w:rsid w:val="00226D1E"/>
    <w:rsid w:val="00241B5A"/>
    <w:rsid w:val="002433C5"/>
    <w:rsid w:val="00244380"/>
    <w:rsid w:val="00280A7C"/>
    <w:rsid w:val="00281B51"/>
    <w:rsid w:val="00282333"/>
    <w:rsid w:val="00290220"/>
    <w:rsid w:val="00292B03"/>
    <w:rsid w:val="002C1AF2"/>
    <w:rsid w:val="002E37AB"/>
    <w:rsid w:val="002F7E31"/>
    <w:rsid w:val="00315AEF"/>
    <w:rsid w:val="003245E8"/>
    <w:rsid w:val="00325FE9"/>
    <w:rsid w:val="00351508"/>
    <w:rsid w:val="003521FF"/>
    <w:rsid w:val="00361EE0"/>
    <w:rsid w:val="00382DAF"/>
    <w:rsid w:val="00383826"/>
    <w:rsid w:val="00386010"/>
    <w:rsid w:val="003868A9"/>
    <w:rsid w:val="003B5834"/>
    <w:rsid w:val="003C041B"/>
    <w:rsid w:val="003E047B"/>
    <w:rsid w:val="003E730A"/>
    <w:rsid w:val="003F4650"/>
    <w:rsid w:val="00406238"/>
    <w:rsid w:val="00406D1C"/>
    <w:rsid w:val="004168D7"/>
    <w:rsid w:val="00426C40"/>
    <w:rsid w:val="00432E11"/>
    <w:rsid w:val="0043633A"/>
    <w:rsid w:val="004554F1"/>
    <w:rsid w:val="0045579C"/>
    <w:rsid w:val="004578CE"/>
    <w:rsid w:val="004A45D8"/>
    <w:rsid w:val="004B6CAE"/>
    <w:rsid w:val="004C19E4"/>
    <w:rsid w:val="004D4E7C"/>
    <w:rsid w:val="004E0FB5"/>
    <w:rsid w:val="004F1F63"/>
    <w:rsid w:val="004F431A"/>
    <w:rsid w:val="004F4671"/>
    <w:rsid w:val="004F4D2A"/>
    <w:rsid w:val="004F7962"/>
    <w:rsid w:val="00506FEC"/>
    <w:rsid w:val="00507F41"/>
    <w:rsid w:val="00530D53"/>
    <w:rsid w:val="00554990"/>
    <w:rsid w:val="0055783C"/>
    <w:rsid w:val="0056561D"/>
    <w:rsid w:val="0057150C"/>
    <w:rsid w:val="00587013"/>
    <w:rsid w:val="005912CB"/>
    <w:rsid w:val="00595B7E"/>
    <w:rsid w:val="0059698E"/>
    <w:rsid w:val="005B5D65"/>
    <w:rsid w:val="005B6720"/>
    <w:rsid w:val="005B6B45"/>
    <w:rsid w:val="005C7AC2"/>
    <w:rsid w:val="005E7417"/>
    <w:rsid w:val="005F254C"/>
    <w:rsid w:val="005F781A"/>
    <w:rsid w:val="0060171E"/>
    <w:rsid w:val="00602135"/>
    <w:rsid w:val="006101FC"/>
    <w:rsid w:val="00610BE3"/>
    <w:rsid w:val="006140E7"/>
    <w:rsid w:val="00620194"/>
    <w:rsid w:val="006225EF"/>
    <w:rsid w:val="00622C3A"/>
    <w:rsid w:val="00640ACE"/>
    <w:rsid w:val="00655C64"/>
    <w:rsid w:val="0066039A"/>
    <w:rsid w:val="00665866"/>
    <w:rsid w:val="00666345"/>
    <w:rsid w:val="006763CF"/>
    <w:rsid w:val="00682A4D"/>
    <w:rsid w:val="0068325B"/>
    <w:rsid w:val="00684B95"/>
    <w:rsid w:val="006A46B5"/>
    <w:rsid w:val="006B2E72"/>
    <w:rsid w:val="006C0B46"/>
    <w:rsid w:val="006D253D"/>
    <w:rsid w:val="006F39FA"/>
    <w:rsid w:val="00714F1F"/>
    <w:rsid w:val="007177AC"/>
    <w:rsid w:val="00722BF1"/>
    <w:rsid w:val="007345A4"/>
    <w:rsid w:val="00755FA7"/>
    <w:rsid w:val="0075688B"/>
    <w:rsid w:val="00763F8C"/>
    <w:rsid w:val="007773FC"/>
    <w:rsid w:val="00780CDD"/>
    <w:rsid w:val="0079073D"/>
    <w:rsid w:val="00792266"/>
    <w:rsid w:val="00795BAF"/>
    <w:rsid w:val="00797A13"/>
    <w:rsid w:val="007C440F"/>
    <w:rsid w:val="007D18BE"/>
    <w:rsid w:val="007D4158"/>
    <w:rsid w:val="007E1B4E"/>
    <w:rsid w:val="007E1DC6"/>
    <w:rsid w:val="007E1F36"/>
    <w:rsid w:val="007E774F"/>
    <w:rsid w:val="0080098D"/>
    <w:rsid w:val="00806481"/>
    <w:rsid w:val="00806B22"/>
    <w:rsid w:val="0080778A"/>
    <w:rsid w:val="00807B69"/>
    <w:rsid w:val="00825AA5"/>
    <w:rsid w:val="0083038E"/>
    <w:rsid w:val="0083650C"/>
    <w:rsid w:val="00842A7B"/>
    <w:rsid w:val="00845A50"/>
    <w:rsid w:val="0086130F"/>
    <w:rsid w:val="00871C20"/>
    <w:rsid w:val="00891B62"/>
    <w:rsid w:val="00897547"/>
    <w:rsid w:val="008979DD"/>
    <w:rsid w:val="008B569A"/>
    <w:rsid w:val="008C193D"/>
    <w:rsid w:val="008C43FD"/>
    <w:rsid w:val="008C5DF8"/>
    <w:rsid w:val="008C5F8A"/>
    <w:rsid w:val="008D4451"/>
    <w:rsid w:val="008E6C33"/>
    <w:rsid w:val="008E6D37"/>
    <w:rsid w:val="008E71EA"/>
    <w:rsid w:val="0090170A"/>
    <w:rsid w:val="00916F56"/>
    <w:rsid w:val="00922820"/>
    <w:rsid w:val="00927CD5"/>
    <w:rsid w:val="009311D6"/>
    <w:rsid w:val="009330E5"/>
    <w:rsid w:val="0096071D"/>
    <w:rsid w:val="00981DE0"/>
    <w:rsid w:val="00987F8A"/>
    <w:rsid w:val="009A0754"/>
    <w:rsid w:val="009A41D3"/>
    <w:rsid w:val="009A79A5"/>
    <w:rsid w:val="009B2AC9"/>
    <w:rsid w:val="009C4E8D"/>
    <w:rsid w:val="009D5EF4"/>
    <w:rsid w:val="009E1D65"/>
    <w:rsid w:val="009E4071"/>
    <w:rsid w:val="009E78FA"/>
    <w:rsid w:val="00A04791"/>
    <w:rsid w:val="00A11B25"/>
    <w:rsid w:val="00A121AF"/>
    <w:rsid w:val="00A13B63"/>
    <w:rsid w:val="00A24ECD"/>
    <w:rsid w:val="00A34CB8"/>
    <w:rsid w:val="00A35F7E"/>
    <w:rsid w:val="00A36377"/>
    <w:rsid w:val="00A40A84"/>
    <w:rsid w:val="00A42A95"/>
    <w:rsid w:val="00A47694"/>
    <w:rsid w:val="00A62D58"/>
    <w:rsid w:val="00A648C7"/>
    <w:rsid w:val="00A72FC5"/>
    <w:rsid w:val="00A82ECE"/>
    <w:rsid w:val="00A84972"/>
    <w:rsid w:val="00AA0924"/>
    <w:rsid w:val="00AB0310"/>
    <w:rsid w:val="00AB5335"/>
    <w:rsid w:val="00AC39F2"/>
    <w:rsid w:val="00AC3C35"/>
    <w:rsid w:val="00AD338A"/>
    <w:rsid w:val="00AD4C11"/>
    <w:rsid w:val="00AF0154"/>
    <w:rsid w:val="00AF2E68"/>
    <w:rsid w:val="00B04234"/>
    <w:rsid w:val="00B07644"/>
    <w:rsid w:val="00B14B9F"/>
    <w:rsid w:val="00B273D6"/>
    <w:rsid w:val="00B31A34"/>
    <w:rsid w:val="00B46070"/>
    <w:rsid w:val="00B5743A"/>
    <w:rsid w:val="00B6128D"/>
    <w:rsid w:val="00B843A6"/>
    <w:rsid w:val="00BB56D8"/>
    <w:rsid w:val="00BB5B1C"/>
    <w:rsid w:val="00BB759F"/>
    <w:rsid w:val="00BB7DE3"/>
    <w:rsid w:val="00BC045D"/>
    <w:rsid w:val="00BD7DEA"/>
    <w:rsid w:val="00BE1D57"/>
    <w:rsid w:val="00BE383F"/>
    <w:rsid w:val="00BE4EBE"/>
    <w:rsid w:val="00BE6726"/>
    <w:rsid w:val="00BE77FC"/>
    <w:rsid w:val="00BF07A4"/>
    <w:rsid w:val="00C00124"/>
    <w:rsid w:val="00C11CDC"/>
    <w:rsid w:val="00C11D91"/>
    <w:rsid w:val="00C147D0"/>
    <w:rsid w:val="00C1612C"/>
    <w:rsid w:val="00C22D67"/>
    <w:rsid w:val="00C2343D"/>
    <w:rsid w:val="00C31484"/>
    <w:rsid w:val="00C33B59"/>
    <w:rsid w:val="00C33D17"/>
    <w:rsid w:val="00C3776A"/>
    <w:rsid w:val="00C445C6"/>
    <w:rsid w:val="00C45CE7"/>
    <w:rsid w:val="00C53B54"/>
    <w:rsid w:val="00C608A9"/>
    <w:rsid w:val="00C71256"/>
    <w:rsid w:val="00C717F6"/>
    <w:rsid w:val="00C905CD"/>
    <w:rsid w:val="00C93DA4"/>
    <w:rsid w:val="00CA3394"/>
    <w:rsid w:val="00CB02E5"/>
    <w:rsid w:val="00CB367C"/>
    <w:rsid w:val="00CC4FA2"/>
    <w:rsid w:val="00CC538C"/>
    <w:rsid w:val="00CF0AB3"/>
    <w:rsid w:val="00CF4674"/>
    <w:rsid w:val="00D22A88"/>
    <w:rsid w:val="00D348BD"/>
    <w:rsid w:val="00D3709E"/>
    <w:rsid w:val="00D4137B"/>
    <w:rsid w:val="00D44E89"/>
    <w:rsid w:val="00D5037D"/>
    <w:rsid w:val="00D51AD1"/>
    <w:rsid w:val="00D63348"/>
    <w:rsid w:val="00D63D07"/>
    <w:rsid w:val="00D67E8E"/>
    <w:rsid w:val="00D67F54"/>
    <w:rsid w:val="00D761E3"/>
    <w:rsid w:val="00D76739"/>
    <w:rsid w:val="00D80D25"/>
    <w:rsid w:val="00D86EE6"/>
    <w:rsid w:val="00DA25BA"/>
    <w:rsid w:val="00DC4C5A"/>
    <w:rsid w:val="00DC653D"/>
    <w:rsid w:val="00DF6D06"/>
    <w:rsid w:val="00E00F5E"/>
    <w:rsid w:val="00E02138"/>
    <w:rsid w:val="00E04CF8"/>
    <w:rsid w:val="00E05A99"/>
    <w:rsid w:val="00E074FC"/>
    <w:rsid w:val="00E21174"/>
    <w:rsid w:val="00E23BF8"/>
    <w:rsid w:val="00E27CA0"/>
    <w:rsid w:val="00E537B9"/>
    <w:rsid w:val="00E565EF"/>
    <w:rsid w:val="00E625D0"/>
    <w:rsid w:val="00E633EE"/>
    <w:rsid w:val="00EC0350"/>
    <w:rsid w:val="00EC0ED2"/>
    <w:rsid w:val="00EC175F"/>
    <w:rsid w:val="00ED53F8"/>
    <w:rsid w:val="00ED663E"/>
    <w:rsid w:val="00F00479"/>
    <w:rsid w:val="00F05DB2"/>
    <w:rsid w:val="00F11B9A"/>
    <w:rsid w:val="00F31EEA"/>
    <w:rsid w:val="00F3477C"/>
    <w:rsid w:val="00F37A9F"/>
    <w:rsid w:val="00F4105E"/>
    <w:rsid w:val="00F45655"/>
    <w:rsid w:val="00F47805"/>
    <w:rsid w:val="00F65740"/>
    <w:rsid w:val="00F65B6C"/>
    <w:rsid w:val="00F718BD"/>
    <w:rsid w:val="00F758EA"/>
    <w:rsid w:val="00F92A62"/>
    <w:rsid w:val="00FB0081"/>
    <w:rsid w:val="00FC3F93"/>
    <w:rsid w:val="00FD340F"/>
    <w:rsid w:val="00FD38AD"/>
    <w:rsid w:val="00FD68B2"/>
    <w:rsid w:val="00FE1D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221FE4"/>
    <w:rPr>
      <w:lang w:val="en-GB" w:eastAsia="en-US"/>
    </w:rPr>
  </w:style>
  <w:style w:type="paragraph" w:styleId="Heading2">
    <w:name w:val="heading 2"/>
    <w:basedOn w:val="Normal"/>
    <w:next w:val="Normal"/>
    <w:link w:val="Heading2Char"/>
    <w:qFormat/>
    <w:rsid w:val="0014157C"/>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f"/>
    <w:basedOn w:val="Normal"/>
    <w:link w:val="FootnoteTextChar"/>
    <w:uiPriority w:val="99"/>
    <w:rsid w:val="00221FE4"/>
    <w:pPr>
      <w:spacing w:before="20" w:after="40"/>
      <w:ind w:left="1247"/>
    </w:pPr>
    <w:rPr>
      <w:sz w:val="18"/>
    </w:rPr>
  </w:style>
  <w:style w:type="character" w:customStyle="1" w:styleId="FootnoteTextChar">
    <w:name w:val="Footnote Text Char"/>
    <w:aliases w:val="Fußnotentextf Char"/>
    <w:link w:val="FootnoteText"/>
    <w:uiPriority w:val="99"/>
    <w:rsid w:val="00221FE4"/>
    <w:rPr>
      <w:sz w:val="18"/>
      <w:lang w:val="en-GB" w:bidi="ar-SA"/>
    </w:rPr>
  </w:style>
  <w:style w:type="paragraph" w:customStyle="1" w:styleId="AATitle">
    <w:name w:val="AA_Title"/>
    <w:basedOn w:val="Normal"/>
    <w:uiPriority w:val="99"/>
    <w:rsid w:val="00221FE4"/>
    <w:pPr>
      <w:keepNext/>
      <w:keepLines/>
      <w:suppressAutoHyphens/>
      <w:ind w:right="3402"/>
    </w:pPr>
    <w:rPr>
      <w:b/>
    </w:rPr>
  </w:style>
  <w:style w:type="paragraph" w:customStyle="1" w:styleId="BBTitle">
    <w:name w:val="BB_Title"/>
    <w:basedOn w:val="Normal"/>
    <w:uiPriority w:val="99"/>
    <w:rsid w:val="00221FE4"/>
    <w:pPr>
      <w:keepNext/>
      <w:keepLines/>
      <w:suppressAutoHyphens/>
      <w:spacing w:before="320" w:after="240"/>
      <w:ind w:left="1247" w:right="567"/>
    </w:pPr>
    <w:rPr>
      <w:b/>
      <w:sz w:val="28"/>
      <w:szCs w:val="28"/>
    </w:rPr>
  </w:style>
  <w:style w:type="paragraph" w:styleId="Footer">
    <w:name w:val="footer"/>
    <w:basedOn w:val="Normal"/>
    <w:link w:val="FooterChar1"/>
    <w:rsid w:val="00221FE4"/>
    <w:pPr>
      <w:tabs>
        <w:tab w:val="center" w:pos="4320"/>
        <w:tab w:val="right" w:pos="8640"/>
      </w:tabs>
      <w:spacing w:before="60" w:after="120"/>
    </w:pPr>
    <w:rPr>
      <w:sz w:val="18"/>
    </w:rPr>
  </w:style>
  <w:style w:type="paragraph" w:styleId="Header">
    <w:name w:val="header"/>
    <w:basedOn w:val="Normal"/>
    <w:link w:val="HeaderChar"/>
    <w:uiPriority w:val="99"/>
    <w:rsid w:val="00221FE4"/>
    <w:pPr>
      <w:pBdr>
        <w:bottom w:val="single" w:sz="4" w:space="1" w:color="auto"/>
      </w:pBdr>
      <w:tabs>
        <w:tab w:val="center" w:pos="4536"/>
        <w:tab w:val="right" w:pos="9072"/>
      </w:tabs>
      <w:spacing w:after="120"/>
    </w:pPr>
    <w:rPr>
      <w:b/>
      <w:sz w:val="18"/>
    </w:rPr>
  </w:style>
  <w:style w:type="character" w:customStyle="1" w:styleId="FooterChar1">
    <w:name w:val="Footer Char1"/>
    <w:link w:val="Footer"/>
    <w:rsid w:val="00221FE4"/>
    <w:rPr>
      <w:sz w:val="18"/>
      <w:lang w:val="en-GB" w:eastAsia="en-US" w:bidi="ar-SA"/>
    </w:rPr>
  </w:style>
  <w:style w:type="character" w:styleId="PageNumber">
    <w:name w:val="page number"/>
    <w:semiHidden/>
    <w:rsid w:val="00221FE4"/>
    <w:rPr>
      <w:rFonts w:ascii="Times New Roman" w:hAnsi="Times New Roman"/>
      <w:b/>
      <w:sz w:val="18"/>
    </w:rPr>
  </w:style>
  <w:style w:type="paragraph" w:customStyle="1" w:styleId="CH1">
    <w:name w:val="CH1"/>
    <w:basedOn w:val="Normal"/>
    <w:next w:val="CH2"/>
    <w:link w:val="CH1Char"/>
    <w:rsid w:val="00221FE4"/>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rsid w:val="00221FE4"/>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rsid w:val="00221FE4"/>
    <w:pPr>
      <w:keepNext/>
      <w:keepLines/>
      <w:tabs>
        <w:tab w:val="right" w:pos="851"/>
        <w:tab w:val="left" w:pos="4082"/>
      </w:tabs>
      <w:suppressAutoHyphens/>
      <w:spacing w:after="120"/>
      <w:ind w:left="1247" w:right="284" w:hanging="1247"/>
    </w:pPr>
    <w:rPr>
      <w:b/>
    </w:rPr>
  </w:style>
  <w:style w:type="character" w:customStyle="1" w:styleId="NormalnumberChar">
    <w:name w:val="Normal_number Char"/>
    <w:link w:val="Normalnumber"/>
    <w:locked/>
    <w:rsid w:val="00221FE4"/>
  </w:style>
  <w:style w:type="character" w:customStyle="1" w:styleId="Normal-poolChar">
    <w:name w:val="Normal-pool Char"/>
    <w:link w:val="Normal-pool"/>
    <w:uiPriority w:val="99"/>
    <w:locked/>
    <w:rsid w:val="00221FE4"/>
    <w:rPr>
      <w:lang w:val="en-GB" w:eastAsia="en-US" w:bidi="ar-SA"/>
    </w:rPr>
  </w:style>
  <w:style w:type="paragraph" w:customStyle="1" w:styleId="Normal-pool">
    <w:name w:val="Normal-pool"/>
    <w:link w:val="Normal-poolChar"/>
    <w:uiPriority w:val="99"/>
    <w:rsid w:val="00221FE4"/>
    <w:pPr>
      <w:tabs>
        <w:tab w:val="left" w:pos="1247"/>
        <w:tab w:val="left" w:pos="1814"/>
        <w:tab w:val="left" w:pos="2381"/>
        <w:tab w:val="left" w:pos="2948"/>
        <w:tab w:val="left" w:pos="3515"/>
        <w:tab w:val="left" w:pos="4082"/>
      </w:tabs>
    </w:pPr>
    <w:rPr>
      <w:lang w:val="en-GB" w:eastAsia="en-US"/>
    </w:rPr>
  </w:style>
  <w:style w:type="paragraph" w:customStyle="1" w:styleId="Normalnumber">
    <w:name w:val="Normal_number"/>
    <w:basedOn w:val="Normal"/>
    <w:link w:val="NormalnumberChar"/>
    <w:rsid w:val="00221FE4"/>
    <w:pPr>
      <w:numPr>
        <w:numId w:val="9"/>
      </w:numPr>
      <w:tabs>
        <w:tab w:val="left" w:pos="4082"/>
      </w:tabs>
      <w:spacing w:after="120"/>
    </w:pPr>
  </w:style>
  <w:style w:type="paragraph" w:customStyle="1" w:styleId="ZZAnxheader">
    <w:name w:val="ZZ_Anx_header"/>
    <w:basedOn w:val="Normal"/>
    <w:rsid w:val="00221FE4"/>
    <w:pPr>
      <w:tabs>
        <w:tab w:val="left" w:pos="4082"/>
      </w:tabs>
    </w:pPr>
    <w:rPr>
      <w:b/>
      <w:bCs/>
      <w:sz w:val="28"/>
      <w:szCs w:val="22"/>
    </w:rPr>
  </w:style>
  <w:style w:type="paragraph" w:customStyle="1" w:styleId="ZZAnxtitle">
    <w:name w:val="ZZ_Anx_title"/>
    <w:basedOn w:val="Normal"/>
    <w:rsid w:val="00221FE4"/>
    <w:pPr>
      <w:tabs>
        <w:tab w:val="left" w:pos="4082"/>
      </w:tabs>
      <w:spacing w:before="360" w:after="120"/>
      <w:ind w:left="1247"/>
    </w:pPr>
    <w:rPr>
      <w:b/>
      <w:bCs/>
      <w:sz w:val="28"/>
      <w:szCs w:val="26"/>
    </w:rPr>
  </w:style>
  <w:style w:type="character" w:customStyle="1" w:styleId="FooterChar">
    <w:name w:val="Footer Char"/>
    <w:uiPriority w:val="99"/>
    <w:locked/>
    <w:rsid w:val="00221FE4"/>
    <w:rPr>
      <w:rFonts w:cs="Angsana New"/>
      <w:sz w:val="18"/>
      <w:lang w:val="fr-FR" w:eastAsia="en-US" w:bidi="th-TH"/>
    </w:rPr>
  </w:style>
  <w:style w:type="numbering" w:customStyle="1" w:styleId="Normallist">
    <w:name w:val="Normal_list"/>
    <w:rsid w:val="00221FE4"/>
    <w:pPr>
      <w:numPr>
        <w:numId w:val="1"/>
      </w:numPr>
    </w:pPr>
  </w:style>
  <w:style w:type="paragraph" w:styleId="ListBullet">
    <w:name w:val="List Bullet"/>
    <w:basedOn w:val="Normal"/>
    <w:rsid w:val="003E047B"/>
    <w:pPr>
      <w:tabs>
        <w:tab w:val="num" w:pos="567"/>
      </w:tabs>
      <w:ind w:left="643" w:hanging="360"/>
      <w:contextualSpacing/>
    </w:pPr>
    <w:rPr>
      <w:sz w:val="24"/>
      <w:szCs w:val="24"/>
      <w:lang w:val="fr-FR" w:eastAsia="fr-FR"/>
    </w:rPr>
  </w:style>
  <w:style w:type="paragraph" w:customStyle="1" w:styleId="Subtitle">
    <w:name w:val="Sub title"/>
    <w:basedOn w:val="Heading2"/>
    <w:rsid w:val="0014157C"/>
    <w:pPr>
      <w:spacing w:before="0" w:after="0"/>
      <w:ind w:left="1247"/>
    </w:pPr>
    <w:rPr>
      <w:rFonts w:ascii="Times New Roman" w:eastAsia="Times New Roman" w:hAnsi="Times New Roman"/>
      <w:bCs w:val="0"/>
      <w:i w:val="0"/>
      <w:iCs w:val="0"/>
      <w:sz w:val="24"/>
      <w:szCs w:val="24"/>
    </w:rPr>
  </w:style>
  <w:style w:type="character" w:customStyle="1" w:styleId="Heading2Char">
    <w:name w:val="Heading 2 Char"/>
    <w:link w:val="Heading2"/>
    <w:semiHidden/>
    <w:rsid w:val="0014157C"/>
    <w:rPr>
      <w:rFonts w:ascii="Calibri" w:eastAsia="MS Gothic" w:hAnsi="Calibri" w:cs="Times New Roman"/>
      <w:b/>
      <w:bCs/>
      <w:i/>
      <w:iCs/>
      <w:sz w:val="28"/>
      <w:szCs w:val="28"/>
    </w:rPr>
  </w:style>
  <w:style w:type="character" w:styleId="FootnoteReference">
    <w:name w:val="footnote reference"/>
    <w:aliases w:val="16 Point,Superscript 6 Point"/>
    <w:rsid w:val="004168D7"/>
    <w:rPr>
      <w:rFonts w:ascii="Times New Roman" w:hAnsi="Times New Roman"/>
      <w:color w:val="auto"/>
      <w:sz w:val="20"/>
      <w:szCs w:val="18"/>
      <w:vertAlign w:val="superscript"/>
    </w:rPr>
  </w:style>
  <w:style w:type="character" w:customStyle="1" w:styleId="CH1Char">
    <w:name w:val="CH1 Char"/>
    <w:link w:val="CH1"/>
    <w:locked/>
    <w:rsid w:val="00CB367C"/>
    <w:rPr>
      <w:b/>
      <w:sz w:val="28"/>
      <w:szCs w:val="28"/>
    </w:rPr>
  </w:style>
  <w:style w:type="paragraph" w:customStyle="1" w:styleId="NormalNonumber">
    <w:name w:val="Normal_No_number"/>
    <w:basedOn w:val="Normal"/>
    <w:rsid w:val="00CB367C"/>
    <w:pPr>
      <w:tabs>
        <w:tab w:val="left" w:pos="4082"/>
      </w:tabs>
      <w:spacing w:after="120"/>
      <w:ind w:left="1247"/>
    </w:pPr>
  </w:style>
  <w:style w:type="paragraph" w:styleId="BalloonText">
    <w:name w:val="Balloon Text"/>
    <w:basedOn w:val="Normal"/>
    <w:link w:val="BalloonTextChar"/>
    <w:rsid w:val="00A13B63"/>
    <w:rPr>
      <w:rFonts w:ascii="Tahoma" w:hAnsi="Tahoma"/>
      <w:sz w:val="16"/>
      <w:szCs w:val="16"/>
    </w:rPr>
  </w:style>
  <w:style w:type="character" w:customStyle="1" w:styleId="BalloonTextChar">
    <w:name w:val="Balloon Text Char"/>
    <w:link w:val="BalloonText"/>
    <w:rsid w:val="00A13B63"/>
    <w:rPr>
      <w:rFonts w:ascii="Tahoma" w:hAnsi="Tahoma" w:cs="Tahoma"/>
      <w:sz w:val="16"/>
      <w:szCs w:val="16"/>
      <w:lang w:val="en-GB" w:eastAsia="en-US"/>
    </w:rPr>
  </w:style>
  <w:style w:type="paragraph" w:customStyle="1" w:styleId="Reviso">
    <w:name w:val="Revisão"/>
    <w:hidden/>
    <w:uiPriority w:val="71"/>
    <w:rsid w:val="00C53B54"/>
    <w:rPr>
      <w:lang w:val="en-GB" w:eastAsia="en-US"/>
    </w:rPr>
  </w:style>
  <w:style w:type="character" w:customStyle="1" w:styleId="HeaderChar">
    <w:name w:val="Header Char"/>
    <w:link w:val="Header"/>
    <w:uiPriority w:val="99"/>
    <w:rsid w:val="004F1F63"/>
    <w:rPr>
      <w:b/>
      <w:sz w:val="18"/>
    </w:rPr>
  </w:style>
  <w:style w:type="table" w:styleId="TableGrid">
    <w:name w:val="Table Grid"/>
    <w:basedOn w:val="TableNormal"/>
    <w:uiPriority w:val="59"/>
    <w:rsid w:val="00F00479"/>
    <w:rPr>
      <w:rFonts w:ascii="Arial" w:eastAsia="Calibri"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1" w:afterLines="0" w:afterAutospacing="1"/>
      </w:pPr>
      <w:rPr>
        <w:rFonts w:ascii="Courier New" w:hAnsi="Courier New" w:cs="Courier New" w:hint="default"/>
        <w:sz w:val="20"/>
        <w:szCs w:val="20"/>
      </w:rPr>
    </w:tblStylePr>
    <w:tblStylePr w:type="lastRow">
      <w:pPr>
        <w:wordWrap/>
        <w:spacing w:beforeLines="0" w:beforeAutospacing="1" w:afterLines="0" w:afterAutospacing="1"/>
      </w:pPr>
      <w:rPr>
        <w:rFonts w:ascii="Courier New" w:hAnsi="Courier New" w:cs="Courier New" w:hint="default"/>
        <w:sz w:val="20"/>
        <w:szCs w:val="20"/>
      </w:rPr>
    </w:tblStylePr>
    <w:tblStylePr w:type="band1Horz">
      <w:pPr>
        <w:wordWrap/>
        <w:spacing w:beforeLines="0" w:beforeAutospacing="1" w:afterLines="0" w:afterAutospacing="1" w:line="240" w:lineRule="auto"/>
      </w:pPr>
      <w:rPr>
        <w:rFonts w:ascii="Courier New" w:hAnsi="Courier New" w:cs="Courier New" w:hint="default"/>
        <w:sz w:val="20"/>
        <w:szCs w:val="20"/>
      </w:rPr>
    </w:tblStylePr>
    <w:tblStylePr w:type="band2Horz">
      <w:pPr>
        <w:wordWrap/>
        <w:spacing w:beforeLines="0" w:beforeAutospacing="1" w:afterLines="0" w:afterAutospacing="1"/>
      </w:pPr>
      <w:rPr>
        <w:rFonts w:ascii="Courier New" w:hAnsi="Courier New" w:cs="Courier New" w:hint="default"/>
        <w:sz w:val="20"/>
        <w:szCs w:val="20"/>
      </w:rPr>
    </w:tblStylePr>
  </w:style>
  <w:style w:type="paragraph" w:customStyle="1" w:styleId="AATitle2">
    <w:name w:val="AA_Title2"/>
    <w:basedOn w:val="AATitle"/>
    <w:rsid w:val="00282333"/>
    <w:pPr>
      <w:tabs>
        <w:tab w:val="left" w:pos="1247"/>
        <w:tab w:val="left" w:pos="1814"/>
        <w:tab w:val="left" w:pos="2381"/>
        <w:tab w:val="left" w:pos="2948"/>
        <w:tab w:val="left" w:pos="3515"/>
      </w:tabs>
      <w:spacing w:before="120" w:after="120"/>
      <w:ind w:right="1701"/>
    </w:pPr>
    <w:rPr>
      <w:lang w:val="fr-FR"/>
    </w:rPr>
  </w:style>
  <w:style w:type="character" w:styleId="CommentReference">
    <w:name w:val="annotation reference"/>
    <w:rsid w:val="009330E5"/>
    <w:rPr>
      <w:sz w:val="16"/>
      <w:szCs w:val="16"/>
    </w:rPr>
  </w:style>
  <w:style w:type="paragraph" w:styleId="CommentText">
    <w:name w:val="annotation text"/>
    <w:basedOn w:val="Normal"/>
    <w:link w:val="CommentTextChar"/>
    <w:rsid w:val="009330E5"/>
  </w:style>
  <w:style w:type="character" w:customStyle="1" w:styleId="CommentTextChar">
    <w:name w:val="Comment Text Char"/>
    <w:link w:val="CommentText"/>
    <w:rsid w:val="009330E5"/>
    <w:rPr>
      <w:lang w:val="en-GB" w:eastAsia="en-US"/>
    </w:rPr>
  </w:style>
  <w:style w:type="paragraph" w:styleId="CommentSubject">
    <w:name w:val="annotation subject"/>
    <w:basedOn w:val="CommentText"/>
    <w:next w:val="CommentText"/>
    <w:link w:val="CommentSubjectChar"/>
    <w:rsid w:val="009330E5"/>
    <w:rPr>
      <w:b/>
      <w:bCs/>
    </w:rPr>
  </w:style>
  <w:style w:type="character" w:customStyle="1" w:styleId="CommentSubjectChar">
    <w:name w:val="Comment Subject Char"/>
    <w:link w:val="CommentSubject"/>
    <w:rsid w:val="009330E5"/>
    <w:rPr>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221FE4"/>
    <w:rPr>
      <w:lang w:val="en-GB" w:eastAsia="en-US"/>
    </w:rPr>
  </w:style>
  <w:style w:type="paragraph" w:styleId="Heading2">
    <w:name w:val="heading 2"/>
    <w:basedOn w:val="Normal"/>
    <w:next w:val="Normal"/>
    <w:link w:val="Heading2Char"/>
    <w:qFormat/>
    <w:rsid w:val="0014157C"/>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f"/>
    <w:basedOn w:val="Normal"/>
    <w:link w:val="FootnoteTextChar"/>
    <w:uiPriority w:val="99"/>
    <w:rsid w:val="00221FE4"/>
    <w:pPr>
      <w:spacing w:before="20" w:after="40"/>
      <w:ind w:left="1247"/>
    </w:pPr>
    <w:rPr>
      <w:sz w:val="18"/>
    </w:rPr>
  </w:style>
  <w:style w:type="character" w:customStyle="1" w:styleId="FootnoteTextChar">
    <w:name w:val="Footnote Text Char"/>
    <w:aliases w:val="Fußnotentextf Char"/>
    <w:link w:val="FootnoteText"/>
    <w:uiPriority w:val="99"/>
    <w:rsid w:val="00221FE4"/>
    <w:rPr>
      <w:sz w:val="18"/>
      <w:lang w:val="en-GB" w:bidi="ar-SA"/>
    </w:rPr>
  </w:style>
  <w:style w:type="paragraph" w:customStyle="1" w:styleId="AATitle">
    <w:name w:val="AA_Title"/>
    <w:basedOn w:val="Normal"/>
    <w:uiPriority w:val="99"/>
    <w:rsid w:val="00221FE4"/>
    <w:pPr>
      <w:keepNext/>
      <w:keepLines/>
      <w:suppressAutoHyphens/>
      <w:ind w:right="3402"/>
    </w:pPr>
    <w:rPr>
      <w:b/>
    </w:rPr>
  </w:style>
  <w:style w:type="paragraph" w:customStyle="1" w:styleId="BBTitle">
    <w:name w:val="BB_Title"/>
    <w:basedOn w:val="Normal"/>
    <w:uiPriority w:val="99"/>
    <w:rsid w:val="00221FE4"/>
    <w:pPr>
      <w:keepNext/>
      <w:keepLines/>
      <w:suppressAutoHyphens/>
      <w:spacing w:before="320" w:after="240"/>
      <w:ind w:left="1247" w:right="567"/>
    </w:pPr>
    <w:rPr>
      <w:b/>
      <w:sz w:val="28"/>
      <w:szCs w:val="28"/>
    </w:rPr>
  </w:style>
  <w:style w:type="paragraph" w:styleId="Footer">
    <w:name w:val="footer"/>
    <w:basedOn w:val="Normal"/>
    <w:link w:val="FooterChar1"/>
    <w:rsid w:val="00221FE4"/>
    <w:pPr>
      <w:tabs>
        <w:tab w:val="center" w:pos="4320"/>
        <w:tab w:val="right" w:pos="8640"/>
      </w:tabs>
      <w:spacing w:before="60" w:after="120"/>
    </w:pPr>
    <w:rPr>
      <w:sz w:val="18"/>
    </w:rPr>
  </w:style>
  <w:style w:type="paragraph" w:styleId="Header">
    <w:name w:val="header"/>
    <w:basedOn w:val="Normal"/>
    <w:link w:val="HeaderChar"/>
    <w:uiPriority w:val="99"/>
    <w:rsid w:val="00221FE4"/>
    <w:pPr>
      <w:pBdr>
        <w:bottom w:val="single" w:sz="4" w:space="1" w:color="auto"/>
      </w:pBdr>
      <w:tabs>
        <w:tab w:val="center" w:pos="4536"/>
        <w:tab w:val="right" w:pos="9072"/>
      </w:tabs>
      <w:spacing w:after="120"/>
    </w:pPr>
    <w:rPr>
      <w:b/>
      <w:sz w:val="18"/>
    </w:rPr>
  </w:style>
  <w:style w:type="character" w:customStyle="1" w:styleId="FooterChar1">
    <w:name w:val="Footer Char1"/>
    <w:link w:val="Footer"/>
    <w:rsid w:val="00221FE4"/>
    <w:rPr>
      <w:sz w:val="18"/>
      <w:lang w:val="en-GB" w:eastAsia="en-US" w:bidi="ar-SA"/>
    </w:rPr>
  </w:style>
  <w:style w:type="character" w:styleId="PageNumber">
    <w:name w:val="page number"/>
    <w:semiHidden/>
    <w:rsid w:val="00221FE4"/>
    <w:rPr>
      <w:rFonts w:ascii="Times New Roman" w:hAnsi="Times New Roman"/>
      <w:b/>
      <w:sz w:val="18"/>
    </w:rPr>
  </w:style>
  <w:style w:type="paragraph" w:customStyle="1" w:styleId="CH1">
    <w:name w:val="CH1"/>
    <w:basedOn w:val="Normal"/>
    <w:next w:val="CH2"/>
    <w:link w:val="CH1Char"/>
    <w:rsid w:val="00221FE4"/>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rsid w:val="00221FE4"/>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rsid w:val="00221FE4"/>
    <w:pPr>
      <w:keepNext/>
      <w:keepLines/>
      <w:tabs>
        <w:tab w:val="right" w:pos="851"/>
        <w:tab w:val="left" w:pos="4082"/>
      </w:tabs>
      <w:suppressAutoHyphens/>
      <w:spacing w:after="120"/>
      <w:ind w:left="1247" w:right="284" w:hanging="1247"/>
    </w:pPr>
    <w:rPr>
      <w:b/>
    </w:rPr>
  </w:style>
  <w:style w:type="character" w:customStyle="1" w:styleId="NormalnumberChar">
    <w:name w:val="Normal_number Char"/>
    <w:link w:val="Normalnumber"/>
    <w:locked/>
    <w:rsid w:val="00221FE4"/>
  </w:style>
  <w:style w:type="character" w:customStyle="1" w:styleId="Normal-poolChar">
    <w:name w:val="Normal-pool Char"/>
    <w:link w:val="Normal-pool"/>
    <w:uiPriority w:val="99"/>
    <w:locked/>
    <w:rsid w:val="00221FE4"/>
    <w:rPr>
      <w:lang w:val="en-GB" w:eastAsia="en-US" w:bidi="ar-SA"/>
    </w:rPr>
  </w:style>
  <w:style w:type="paragraph" w:customStyle="1" w:styleId="Normal-pool">
    <w:name w:val="Normal-pool"/>
    <w:link w:val="Normal-poolChar"/>
    <w:uiPriority w:val="99"/>
    <w:rsid w:val="00221FE4"/>
    <w:pPr>
      <w:tabs>
        <w:tab w:val="left" w:pos="1247"/>
        <w:tab w:val="left" w:pos="1814"/>
        <w:tab w:val="left" w:pos="2381"/>
        <w:tab w:val="left" w:pos="2948"/>
        <w:tab w:val="left" w:pos="3515"/>
        <w:tab w:val="left" w:pos="4082"/>
      </w:tabs>
    </w:pPr>
    <w:rPr>
      <w:lang w:val="en-GB" w:eastAsia="en-US"/>
    </w:rPr>
  </w:style>
  <w:style w:type="paragraph" w:customStyle="1" w:styleId="Normalnumber">
    <w:name w:val="Normal_number"/>
    <w:basedOn w:val="Normal"/>
    <w:link w:val="NormalnumberChar"/>
    <w:rsid w:val="00221FE4"/>
    <w:pPr>
      <w:numPr>
        <w:numId w:val="9"/>
      </w:numPr>
      <w:tabs>
        <w:tab w:val="left" w:pos="4082"/>
      </w:tabs>
      <w:spacing w:after="120"/>
    </w:pPr>
  </w:style>
  <w:style w:type="paragraph" w:customStyle="1" w:styleId="ZZAnxheader">
    <w:name w:val="ZZ_Anx_header"/>
    <w:basedOn w:val="Normal"/>
    <w:rsid w:val="00221FE4"/>
    <w:pPr>
      <w:tabs>
        <w:tab w:val="left" w:pos="4082"/>
      </w:tabs>
    </w:pPr>
    <w:rPr>
      <w:b/>
      <w:bCs/>
      <w:sz w:val="28"/>
      <w:szCs w:val="22"/>
    </w:rPr>
  </w:style>
  <w:style w:type="paragraph" w:customStyle="1" w:styleId="ZZAnxtitle">
    <w:name w:val="ZZ_Anx_title"/>
    <w:basedOn w:val="Normal"/>
    <w:rsid w:val="00221FE4"/>
    <w:pPr>
      <w:tabs>
        <w:tab w:val="left" w:pos="4082"/>
      </w:tabs>
      <w:spacing w:before="360" w:after="120"/>
      <w:ind w:left="1247"/>
    </w:pPr>
    <w:rPr>
      <w:b/>
      <w:bCs/>
      <w:sz w:val="28"/>
      <w:szCs w:val="26"/>
    </w:rPr>
  </w:style>
  <w:style w:type="character" w:customStyle="1" w:styleId="FooterChar">
    <w:name w:val="Footer Char"/>
    <w:uiPriority w:val="99"/>
    <w:locked/>
    <w:rsid w:val="00221FE4"/>
    <w:rPr>
      <w:rFonts w:cs="Angsana New"/>
      <w:sz w:val="18"/>
      <w:lang w:val="fr-FR" w:eastAsia="en-US" w:bidi="th-TH"/>
    </w:rPr>
  </w:style>
  <w:style w:type="numbering" w:customStyle="1" w:styleId="Normallist">
    <w:name w:val="Normal_list"/>
    <w:rsid w:val="00221FE4"/>
    <w:pPr>
      <w:numPr>
        <w:numId w:val="1"/>
      </w:numPr>
    </w:pPr>
  </w:style>
  <w:style w:type="paragraph" w:styleId="ListBullet">
    <w:name w:val="List Bullet"/>
    <w:basedOn w:val="Normal"/>
    <w:rsid w:val="003E047B"/>
    <w:pPr>
      <w:tabs>
        <w:tab w:val="num" w:pos="567"/>
      </w:tabs>
      <w:ind w:left="643" w:hanging="360"/>
      <w:contextualSpacing/>
    </w:pPr>
    <w:rPr>
      <w:sz w:val="24"/>
      <w:szCs w:val="24"/>
      <w:lang w:val="fr-FR" w:eastAsia="fr-FR"/>
    </w:rPr>
  </w:style>
  <w:style w:type="paragraph" w:customStyle="1" w:styleId="Subtitle">
    <w:name w:val="Sub title"/>
    <w:basedOn w:val="Heading2"/>
    <w:rsid w:val="0014157C"/>
    <w:pPr>
      <w:spacing w:before="0" w:after="0"/>
      <w:ind w:left="1247"/>
    </w:pPr>
    <w:rPr>
      <w:rFonts w:ascii="Times New Roman" w:eastAsia="Times New Roman" w:hAnsi="Times New Roman"/>
      <w:bCs w:val="0"/>
      <w:i w:val="0"/>
      <w:iCs w:val="0"/>
      <w:sz w:val="24"/>
      <w:szCs w:val="24"/>
    </w:rPr>
  </w:style>
  <w:style w:type="character" w:customStyle="1" w:styleId="Heading2Char">
    <w:name w:val="Heading 2 Char"/>
    <w:link w:val="Heading2"/>
    <w:semiHidden/>
    <w:rsid w:val="0014157C"/>
    <w:rPr>
      <w:rFonts w:ascii="Calibri" w:eastAsia="MS Gothic" w:hAnsi="Calibri" w:cs="Times New Roman"/>
      <w:b/>
      <w:bCs/>
      <w:i/>
      <w:iCs/>
      <w:sz w:val="28"/>
      <w:szCs w:val="28"/>
    </w:rPr>
  </w:style>
  <w:style w:type="character" w:styleId="FootnoteReference">
    <w:name w:val="footnote reference"/>
    <w:aliases w:val="16 Point,Superscript 6 Point"/>
    <w:rsid w:val="004168D7"/>
    <w:rPr>
      <w:rFonts w:ascii="Times New Roman" w:hAnsi="Times New Roman"/>
      <w:color w:val="auto"/>
      <w:sz w:val="20"/>
      <w:szCs w:val="18"/>
      <w:vertAlign w:val="superscript"/>
    </w:rPr>
  </w:style>
  <w:style w:type="character" w:customStyle="1" w:styleId="CH1Char">
    <w:name w:val="CH1 Char"/>
    <w:link w:val="CH1"/>
    <w:locked/>
    <w:rsid w:val="00CB367C"/>
    <w:rPr>
      <w:b/>
      <w:sz w:val="28"/>
      <w:szCs w:val="28"/>
    </w:rPr>
  </w:style>
  <w:style w:type="paragraph" w:customStyle="1" w:styleId="NormalNonumber">
    <w:name w:val="Normal_No_number"/>
    <w:basedOn w:val="Normal"/>
    <w:rsid w:val="00CB367C"/>
    <w:pPr>
      <w:tabs>
        <w:tab w:val="left" w:pos="4082"/>
      </w:tabs>
      <w:spacing w:after="120"/>
      <w:ind w:left="1247"/>
    </w:pPr>
  </w:style>
  <w:style w:type="paragraph" w:styleId="BalloonText">
    <w:name w:val="Balloon Text"/>
    <w:basedOn w:val="Normal"/>
    <w:link w:val="BalloonTextChar"/>
    <w:rsid w:val="00A13B63"/>
    <w:rPr>
      <w:rFonts w:ascii="Tahoma" w:hAnsi="Tahoma"/>
      <w:sz w:val="16"/>
      <w:szCs w:val="16"/>
    </w:rPr>
  </w:style>
  <w:style w:type="character" w:customStyle="1" w:styleId="BalloonTextChar">
    <w:name w:val="Balloon Text Char"/>
    <w:link w:val="BalloonText"/>
    <w:rsid w:val="00A13B63"/>
    <w:rPr>
      <w:rFonts w:ascii="Tahoma" w:hAnsi="Tahoma" w:cs="Tahoma"/>
      <w:sz w:val="16"/>
      <w:szCs w:val="16"/>
      <w:lang w:val="en-GB" w:eastAsia="en-US"/>
    </w:rPr>
  </w:style>
  <w:style w:type="paragraph" w:customStyle="1" w:styleId="Reviso">
    <w:name w:val="Revisão"/>
    <w:hidden/>
    <w:uiPriority w:val="71"/>
    <w:rsid w:val="00C53B54"/>
    <w:rPr>
      <w:lang w:val="en-GB" w:eastAsia="en-US"/>
    </w:rPr>
  </w:style>
  <w:style w:type="character" w:customStyle="1" w:styleId="HeaderChar">
    <w:name w:val="Header Char"/>
    <w:link w:val="Header"/>
    <w:uiPriority w:val="99"/>
    <w:rsid w:val="004F1F63"/>
    <w:rPr>
      <w:b/>
      <w:sz w:val="18"/>
    </w:rPr>
  </w:style>
  <w:style w:type="table" w:styleId="TableGrid">
    <w:name w:val="Table Grid"/>
    <w:basedOn w:val="TableNormal"/>
    <w:uiPriority w:val="59"/>
    <w:rsid w:val="00F00479"/>
    <w:rPr>
      <w:rFonts w:ascii="Arial" w:eastAsia="Calibri"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1" w:afterLines="0" w:afterAutospacing="1"/>
      </w:pPr>
      <w:rPr>
        <w:rFonts w:ascii="Courier New" w:hAnsi="Courier New" w:cs="Courier New" w:hint="default"/>
        <w:sz w:val="20"/>
        <w:szCs w:val="20"/>
      </w:rPr>
    </w:tblStylePr>
    <w:tblStylePr w:type="lastRow">
      <w:pPr>
        <w:wordWrap/>
        <w:spacing w:beforeLines="0" w:beforeAutospacing="1" w:afterLines="0" w:afterAutospacing="1"/>
      </w:pPr>
      <w:rPr>
        <w:rFonts w:ascii="Courier New" w:hAnsi="Courier New" w:cs="Courier New" w:hint="default"/>
        <w:sz w:val="20"/>
        <w:szCs w:val="20"/>
      </w:rPr>
    </w:tblStylePr>
    <w:tblStylePr w:type="band1Horz">
      <w:pPr>
        <w:wordWrap/>
        <w:spacing w:beforeLines="0" w:beforeAutospacing="1" w:afterLines="0" w:afterAutospacing="1" w:line="240" w:lineRule="auto"/>
      </w:pPr>
      <w:rPr>
        <w:rFonts w:ascii="Courier New" w:hAnsi="Courier New" w:cs="Courier New" w:hint="default"/>
        <w:sz w:val="20"/>
        <w:szCs w:val="20"/>
      </w:rPr>
    </w:tblStylePr>
    <w:tblStylePr w:type="band2Horz">
      <w:pPr>
        <w:wordWrap/>
        <w:spacing w:beforeLines="0" w:beforeAutospacing="1" w:afterLines="0" w:afterAutospacing="1"/>
      </w:pPr>
      <w:rPr>
        <w:rFonts w:ascii="Courier New" w:hAnsi="Courier New" w:cs="Courier New" w:hint="default"/>
        <w:sz w:val="20"/>
        <w:szCs w:val="20"/>
      </w:rPr>
    </w:tblStylePr>
  </w:style>
  <w:style w:type="paragraph" w:customStyle="1" w:styleId="AATitle2">
    <w:name w:val="AA_Title2"/>
    <w:basedOn w:val="AATitle"/>
    <w:rsid w:val="00282333"/>
    <w:pPr>
      <w:tabs>
        <w:tab w:val="left" w:pos="1247"/>
        <w:tab w:val="left" w:pos="1814"/>
        <w:tab w:val="left" w:pos="2381"/>
        <w:tab w:val="left" w:pos="2948"/>
        <w:tab w:val="left" w:pos="3515"/>
      </w:tabs>
      <w:spacing w:before="120" w:after="120"/>
      <w:ind w:right="1701"/>
    </w:pPr>
    <w:rPr>
      <w:lang w:val="fr-FR"/>
    </w:rPr>
  </w:style>
  <w:style w:type="character" w:styleId="CommentReference">
    <w:name w:val="annotation reference"/>
    <w:rsid w:val="009330E5"/>
    <w:rPr>
      <w:sz w:val="16"/>
      <w:szCs w:val="16"/>
    </w:rPr>
  </w:style>
  <w:style w:type="paragraph" w:styleId="CommentText">
    <w:name w:val="annotation text"/>
    <w:basedOn w:val="Normal"/>
    <w:link w:val="CommentTextChar"/>
    <w:rsid w:val="009330E5"/>
  </w:style>
  <w:style w:type="character" w:customStyle="1" w:styleId="CommentTextChar">
    <w:name w:val="Comment Text Char"/>
    <w:link w:val="CommentText"/>
    <w:rsid w:val="009330E5"/>
    <w:rPr>
      <w:lang w:val="en-GB" w:eastAsia="en-US"/>
    </w:rPr>
  </w:style>
  <w:style w:type="paragraph" w:styleId="CommentSubject">
    <w:name w:val="annotation subject"/>
    <w:basedOn w:val="CommentText"/>
    <w:next w:val="CommentText"/>
    <w:link w:val="CommentSubjectChar"/>
    <w:rsid w:val="009330E5"/>
    <w:rPr>
      <w:b/>
      <w:bCs/>
    </w:rPr>
  </w:style>
  <w:style w:type="character" w:customStyle="1" w:styleId="CommentSubjectChar">
    <w:name w:val="Comment Subject Char"/>
    <w:link w:val="CommentSubject"/>
    <w:rsid w:val="009330E5"/>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498807">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15"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header" Target="header3.xml"/><Relationship Id="rId22" Type="http://schemas.openxmlformats.org/officeDocument/2006/relationships/theme" Target="theme/theme1.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BDF74069AE5993469ED367E843A45E0E" ma:contentTypeVersion="" ma:contentTypeDescription="Create a new document." ma:contentTypeScope="" ma:versionID="acfc0083a5c4e25f0c22abc4a62865ef">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CB354-9416-4A41-9D2D-9FEC77A77DEF}"/>
</file>

<file path=customXml/itemProps2.xml><?xml version="1.0" encoding="utf-8"?>
<ds:datastoreItem xmlns:ds="http://schemas.openxmlformats.org/officeDocument/2006/customXml" ds:itemID="{BEBE4C43-0A15-40C8-870E-BE47C597C4A1}"/>
</file>

<file path=customXml/itemProps3.xml><?xml version="1.0" encoding="utf-8"?>
<ds:datastoreItem xmlns:ds="http://schemas.openxmlformats.org/officeDocument/2006/customXml" ds:itemID="{DA1AB710-EB2C-467C-B991-3D6E2A6B1EC5}"/>
</file>

<file path=customXml/itemProps4.xml><?xml version="1.0" encoding="utf-8"?>
<ds:datastoreItem xmlns:ds="http://schemas.openxmlformats.org/officeDocument/2006/customXml" ds:itemID="{7FB3ABFF-E5C1-45B0-9B4D-CA20C2AA8AF5}">
  <ds:schemaRefs>
    <ds:schemaRef ds:uri="http://schemas.microsoft.com/office/2006/metadata/customXsn"/>
  </ds:schemaRefs>
</ds:datastoreItem>
</file>

<file path=customXml/itemProps5.xml><?xml version="1.0" encoding="utf-8"?>
<ds:datastoreItem xmlns:ds="http://schemas.openxmlformats.org/officeDocument/2006/customXml" ds:itemID="{DBAFEE1F-C770-409D-8721-BB56C53DCA60}">
  <ds:schemaRefs>
    <ds:schemaRef ds:uri="http://schemas.microsoft.com/sharepoint/events"/>
  </ds:schemaRefs>
</ds:datastoreItem>
</file>

<file path=customXml/itemProps6.xml><?xml version="1.0" encoding="utf-8"?>
<ds:datastoreItem xmlns:ds="http://schemas.openxmlformats.org/officeDocument/2006/customXml" ds:itemID="{47EBCC1D-4295-4BAB-8A63-E035099C5ECE}"/>
</file>

<file path=customXml/itemProps7.xml><?xml version="1.0" encoding="utf-8"?>
<ds:datastoreItem xmlns:ds="http://schemas.openxmlformats.org/officeDocument/2006/customXml" ds:itemID="{6755F445-26F5-4167-ADF2-409AD2B034C3}"/>
</file>

<file path=docProps/app.xml><?xml version="1.0" encoding="utf-8"?>
<Properties xmlns="http://schemas.openxmlformats.org/officeDocument/2006/extended-properties" xmlns:vt="http://schemas.openxmlformats.org/officeDocument/2006/docPropsVTypes">
  <Template>Normal</Template>
  <TotalTime>33</TotalTime>
  <Pages>2</Pages>
  <Words>546</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CRP CUEs - draft v1</vt:lpstr>
    </vt:vector>
  </TitlesOfParts>
  <Company>United Nations</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Matthew Dadswell</cp:lastModifiedBy>
  <cp:revision>13</cp:revision>
  <cp:lastPrinted>2013-10-20T05:39:00Z</cp:lastPrinted>
  <dcterms:created xsi:type="dcterms:W3CDTF">2014-11-17T15:55:00Z</dcterms:created>
  <dcterms:modified xsi:type="dcterms:W3CDTF">2014-11-17T17:30:00Z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lte">
    <vt:lpwstr>Recommendations adopted by the Committee</vt:lpwstr>
  </property>
  <property fmtid="{D5CDD505-2E9C-101B-9397-08002B2CF9AE}" pid="3" name="ContentType">
    <vt:lpwstr>Document</vt:lpwstr>
  </property>
  <property fmtid="{D5CDD505-2E9C-101B-9397-08002B2CF9AE}" pid="4" name="Document Symbol">
    <vt:lpwstr>UNEP/OzL.Pro.25/CRP.3/Rev.1</vt:lpwstr>
  </property>
  <property fmtid="{D5CDD505-2E9C-101B-9397-08002B2CF9AE}" pid="5" name="Order Number">
    <vt:lpwstr/>
  </property>
  <property fmtid="{D5CDD505-2E9C-101B-9397-08002B2CF9AE}" pid="6" name="Order0">
    <vt:lpwstr>31.0000000000000</vt:lpwstr>
  </property>
  <property fmtid="{D5CDD505-2E9C-101B-9397-08002B2CF9AE}" pid="7" name="Document Title">
    <vt:lpwstr>Critical-use exemptions for methyl bromide for 2015: Submission by Australia, Canada and the United States of America</vt:lpwstr>
  </property>
  <property fmtid="{D5CDD505-2E9C-101B-9397-08002B2CF9AE}" pid="8" name="Hide">
    <vt:lpwstr/>
  </property>
  <property fmtid="{D5CDD505-2E9C-101B-9397-08002B2CF9AE}" pid="9" name="ContentTypeId">
    <vt:lpwstr>0x010100BDF74069AE5993469ED367E843A45E0E</vt:lpwstr>
  </property>
  <property fmtid="{D5CDD505-2E9C-101B-9397-08002B2CF9AE}" pid="10" name="RecordPoint_ActiveItemUniqueId">
    <vt:lpwstr>{bc824af7-3fcf-4d1e-aaa2-a8bec472749d}</vt:lpwstr>
  </property>
  <property fmtid="{D5CDD505-2E9C-101B-9397-08002B2CF9AE}" pid="11" name="RecordPoint_WorkflowType">
    <vt:lpwstr>ActiveSubmitStub</vt:lpwstr>
  </property>
  <property fmtid="{D5CDD505-2E9C-101B-9397-08002B2CF9AE}" pid="12" name="RecordPoint_SubmissionDate">
    <vt:lpwstr/>
  </property>
  <property fmtid="{D5CDD505-2E9C-101B-9397-08002B2CF9AE}" pid="13" name="RecordPoint_RecordNumberSubmitted">
    <vt:lpwstr>000192781</vt:lpwstr>
  </property>
  <property fmtid="{D5CDD505-2E9C-101B-9397-08002B2CF9AE}" pid="14" name="RecordPoint_RecordFormat">
    <vt:lpwstr/>
  </property>
  <property fmtid="{D5CDD505-2E9C-101B-9397-08002B2CF9AE}" pid="15" name="RecordPoint_ActiveItemMoved">
    <vt:lpwstr/>
  </property>
  <property fmtid="{D5CDD505-2E9C-101B-9397-08002B2CF9AE}" pid="16" name="RecordPoint_SubmissionCompleted">
    <vt:lpwstr>2014-11-05T05:54:38.2250461+11:00</vt:lpwstr>
  </property>
  <property fmtid="{D5CDD505-2E9C-101B-9397-08002B2CF9AE}" pid="17" name="RecordPoint_ActiveItemWebId">
    <vt:lpwstr>{1fbae2c8-e7b8-46ac-8a2c-6a5c96f3348a}</vt:lpwstr>
  </property>
  <property fmtid="{D5CDD505-2E9C-101B-9397-08002B2CF9AE}" pid="18" name="RecordPoint_ActiveItemSiteId">
    <vt:lpwstr>{1385f4fc-5717-4abf-b566-e69ec52ac4b2}</vt:lpwstr>
  </property>
  <property fmtid="{D5CDD505-2E9C-101B-9397-08002B2CF9AE}" pid="19" name="RecordPoint_ActiveItemListId">
    <vt:lpwstr>{f4d387e4-90c2-4912-91a9-4c54f639bfe5}</vt:lpwstr>
  </property>
  <property fmtid="{D5CDD505-2E9C-101B-9397-08002B2CF9AE}" pid="20" name="RecordNumber">
    <vt:lpwstr>000192781</vt:lpwstr>
  </property>
  <property fmtid="{D5CDD505-2E9C-101B-9397-08002B2CF9AE}" pid="22" name="Function">
    <vt:lpwstr>International</vt:lpwstr>
  </property>
</Properties>
</file>