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ABE" w:rsidRPr="006308D9" w:rsidRDefault="00874B04" w:rsidP="00C03ABE">
      <w:pPr>
        <w:pStyle w:val="CH2"/>
      </w:pPr>
      <w:r>
        <w:tab/>
        <w:t>A.</w:t>
      </w:r>
      <w:r>
        <w:tab/>
        <w:t>Draft decision XXIX</w:t>
      </w:r>
      <w:proofErr w:type="gramStart"/>
      <w:r>
        <w:t>/…</w:t>
      </w:r>
      <w:bookmarkStart w:id="0" w:name="_GoBack"/>
      <w:bookmarkEnd w:id="0"/>
      <w:r w:rsidR="00C03ABE" w:rsidRPr="006308D9">
        <w:t>:</w:t>
      </w:r>
      <w:proofErr w:type="gramEnd"/>
      <w:r w:rsidR="00D92B46">
        <w:t xml:space="preserve"> </w:t>
      </w:r>
      <w:r w:rsidR="00C03ABE" w:rsidRPr="006308D9">
        <w:t xml:space="preserve">Destruction technologies </w:t>
      </w:r>
      <w:r w:rsidR="000C0A3F">
        <w:t>for controlled substances</w:t>
      </w:r>
    </w:p>
    <w:p w:rsidR="00C03ABE" w:rsidRPr="006308D9" w:rsidRDefault="00C03ABE" w:rsidP="00C03ABE">
      <w:pPr>
        <w:pStyle w:val="CH3"/>
      </w:pPr>
      <w:r w:rsidRPr="006308D9">
        <w:tab/>
      </w:r>
      <w:r w:rsidRPr="006308D9">
        <w:tab/>
        <w:t xml:space="preserve">Submission by </w:t>
      </w:r>
      <w:r w:rsidR="005C39E8">
        <w:t>the contact group</w:t>
      </w:r>
    </w:p>
    <w:p w:rsidR="00C03ABE" w:rsidRPr="006308D9" w:rsidRDefault="00C03ABE" w:rsidP="00C03ABE">
      <w:pPr>
        <w:tabs>
          <w:tab w:val="left" w:pos="624"/>
        </w:tabs>
        <w:spacing w:after="120"/>
        <w:ind w:left="1247" w:firstLine="624"/>
        <w:rPr>
          <w:i/>
        </w:rPr>
      </w:pPr>
      <w:r w:rsidRPr="006308D9">
        <w:rPr>
          <w:i/>
        </w:rPr>
        <w:t>The Twenty-Ninth Meeting of the Parties decides:</w:t>
      </w:r>
    </w:p>
    <w:p w:rsidR="00C03ABE" w:rsidRPr="006308D9" w:rsidRDefault="00C03ABE" w:rsidP="00C03ABE">
      <w:pPr>
        <w:tabs>
          <w:tab w:val="left" w:pos="624"/>
        </w:tabs>
        <w:spacing w:after="120"/>
        <w:ind w:left="1247" w:firstLine="624"/>
        <w:rPr>
          <w:i/>
        </w:rPr>
      </w:pPr>
      <w:r w:rsidRPr="006308D9">
        <w:rPr>
          <w:i/>
        </w:rPr>
        <w:t xml:space="preserve">Considering </w:t>
      </w:r>
      <w:r w:rsidRPr="006308D9">
        <w:t>the chemical similarity of hydrofluorocarbons and hydrochlorofluorocarbons, and chlorofluorocarbons and halons, and taking note of the practice to often destroy them together,</w:t>
      </w:r>
    </w:p>
    <w:p w:rsidR="00C03ABE" w:rsidRDefault="00C03ABE" w:rsidP="00C03ABE">
      <w:pPr>
        <w:tabs>
          <w:tab w:val="left" w:pos="624"/>
        </w:tabs>
        <w:spacing w:after="120"/>
        <w:ind w:left="1247" w:firstLine="624"/>
      </w:pPr>
      <w:r w:rsidRPr="006308D9">
        <w:rPr>
          <w:i/>
        </w:rPr>
        <w:t>Noting</w:t>
      </w:r>
      <w:r w:rsidRPr="006308D9">
        <w:rPr>
          <w:i/>
          <w:iCs/>
        </w:rPr>
        <w:t xml:space="preserve"> </w:t>
      </w:r>
      <w:r w:rsidRPr="006308D9">
        <w:t xml:space="preserve">the need to approve destruction technologies for hydrofluorocarbons and to keep the list of approved destruction </w:t>
      </w:r>
      <w:r w:rsidRPr="006308D9">
        <w:rPr>
          <w:iCs/>
        </w:rPr>
        <w:t>technologies</w:t>
      </w:r>
      <w:r w:rsidRPr="006308D9">
        <w:t xml:space="preserve"> annexed to decision XXIII/12 up</w:t>
      </w:r>
      <w:r w:rsidRPr="00533FB6">
        <w:t>-to-date,</w:t>
      </w:r>
    </w:p>
    <w:p w:rsidR="00C03ABE" w:rsidRDefault="00E13AE1" w:rsidP="00774D7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871"/>
        <w:rPr>
          <w:color w:val="222222"/>
        </w:rPr>
      </w:pPr>
      <w:r>
        <w:t>1</w:t>
      </w:r>
      <w:r w:rsidR="00774D7C">
        <w:t>.</w:t>
      </w:r>
      <w:r w:rsidR="00774D7C">
        <w:tab/>
      </w:r>
      <w:r w:rsidR="00C03ABE" w:rsidRPr="006308D9">
        <w:t xml:space="preserve">To request the Technology and Economic Assessment Panel to report </w:t>
      </w:r>
      <w:r>
        <w:t>by 31 March 2018</w:t>
      </w:r>
      <w:r w:rsidR="00BE7135">
        <w:t>, and if necessary to submit a supplemental report</w:t>
      </w:r>
      <w:r w:rsidR="00260951">
        <w:t xml:space="preserve"> </w:t>
      </w:r>
      <w:r w:rsidR="00C03ABE" w:rsidRPr="006308D9">
        <w:t>to the Open</w:t>
      </w:r>
      <w:r w:rsidR="00C03ABE" w:rsidRPr="006308D9">
        <w:noBreakHyphen/>
        <w:t>ended Working Group at its fortieth meeting</w:t>
      </w:r>
      <w:r w:rsidR="00260951">
        <w:t>,</w:t>
      </w:r>
      <w:r w:rsidR="00C03ABE" w:rsidRPr="006308D9">
        <w:t xml:space="preserve"> </w:t>
      </w:r>
      <w:r w:rsidR="00C03ABE" w:rsidRPr="006308D9">
        <w:rPr>
          <w:color w:val="222222"/>
        </w:rPr>
        <w:t>on</w:t>
      </w:r>
      <w:r w:rsidR="00C03ABE" w:rsidRPr="00533FB6">
        <w:rPr>
          <w:color w:val="222222"/>
        </w:rPr>
        <w:t>:</w:t>
      </w:r>
    </w:p>
    <w:p w:rsidR="00331FD6" w:rsidRDefault="00331FD6" w:rsidP="001820B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871"/>
        <w:rPr>
          <w:color w:val="222222"/>
        </w:rPr>
      </w:pPr>
      <w:r>
        <w:rPr>
          <w:color w:val="222222"/>
        </w:rPr>
        <w:t>(a)</w:t>
      </w:r>
      <w:r>
        <w:rPr>
          <w:color w:val="222222"/>
        </w:rPr>
        <w:tab/>
      </w:r>
      <w:r w:rsidRPr="00851700">
        <w:rPr>
          <w:color w:val="222222"/>
        </w:rPr>
        <w:t xml:space="preserve">An assessment of the destruction technologies </w:t>
      </w:r>
      <w:r>
        <w:rPr>
          <w:color w:val="222222"/>
        </w:rPr>
        <w:t xml:space="preserve">as specified in the annex to decision XXIII/12 with a view to confirming their applicability to </w:t>
      </w:r>
      <w:r w:rsidRPr="00851700">
        <w:rPr>
          <w:color w:val="222222"/>
        </w:rPr>
        <w:t>hydrofluorocarbons</w:t>
      </w:r>
      <w:r>
        <w:rPr>
          <w:color w:val="222222"/>
        </w:rPr>
        <w:t>;</w:t>
      </w:r>
    </w:p>
    <w:p w:rsidR="00851700" w:rsidRPr="00533FB6" w:rsidRDefault="00851700" w:rsidP="00851700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871"/>
        <w:rPr>
          <w:color w:val="222222"/>
        </w:rPr>
      </w:pPr>
      <w:r w:rsidRPr="00851700">
        <w:rPr>
          <w:color w:val="222222"/>
        </w:rPr>
        <w:t>(b)</w:t>
      </w:r>
      <w:r w:rsidRPr="00851700">
        <w:rPr>
          <w:color w:val="222222"/>
        </w:rPr>
        <w:tab/>
        <w:t>A review of any other technology for possible inclusion in the list of approved destruction technologies in relation to controlled substances;</w:t>
      </w:r>
    </w:p>
    <w:p w:rsidR="00C03ABE" w:rsidRPr="00533FB6" w:rsidRDefault="007F57A8" w:rsidP="00774D7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871"/>
      </w:pPr>
      <w:r>
        <w:t>2</w:t>
      </w:r>
      <w:r w:rsidR="00774D7C">
        <w:t>.</w:t>
      </w:r>
      <w:r w:rsidR="00774D7C">
        <w:tab/>
      </w:r>
      <w:r w:rsidR="00C03ABE" w:rsidRPr="006308D9">
        <w:t xml:space="preserve">To invite parties to submit to the Ozone Secretariat by 1 February 2018 information relevant to the tasks set out in paragraph </w:t>
      </w:r>
      <w:r w:rsidR="000E2CCB">
        <w:t>1</w:t>
      </w:r>
      <w:r w:rsidR="00C03ABE" w:rsidRPr="006308D9">
        <w:t xml:space="preserve"> above</w:t>
      </w:r>
      <w:r w:rsidR="00C03ABE" w:rsidRPr="00533FB6">
        <w:t>.</w:t>
      </w:r>
    </w:p>
    <w:p w:rsidR="00C03ABE" w:rsidRPr="00533FB6" w:rsidRDefault="00C03ABE" w:rsidP="00C03ABE"/>
    <w:sectPr w:rsidR="00C03ABE" w:rsidRPr="00533FB6" w:rsidSect="006E67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DF0" w:rsidRDefault="00F11DF0">
      <w:r>
        <w:separator/>
      </w:r>
    </w:p>
  </w:endnote>
  <w:endnote w:type="continuationSeparator" w:id="0">
    <w:p w:rsidR="00F11DF0" w:rsidRDefault="00F1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864" w:rsidRDefault="002A6864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43022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864" w:rsidRDefault="002A6864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43022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6A" w:rsidRDefault="00177D6A" w:rsidP="00177D6A">
    <w:r>
      <w:t>K1707532</w:t>
    </w:r>
    <w:r>
      <w:tab/>
    </w:r>
    <w:r w:rsidR="003E6E6C">
      <w:t>27</w:t>
    </w:r>
    <w:r w:rsidR="004B7F34">
      <w:t>09</w:t>
    </w:r>
    <w:r>
      <w:t>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DF0" w:rsidRPr="00177D6A" w:rsidRDefault="00F11DF0" w:rsidP="003E6E6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177D6A">
        <w:rPr>
          <w:sz w:val="18"/>
          <w:szCs w:val="18"/>
        </w:rPr>
        <w:separator/>
      </w:r>
    </w:p>
  </w:footnote>
  <w:footnote w:type="continuationSeparator" w:id="0">
    <w:p w:rsidR="00F11DF0" w:rsidRDefault="00F11D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864" w:rsidRPr="00177D6A" w:rsidRDefault="00177D6A" w:rsidP="00177D6A">
    <w:pPr>
      <w:pBdr>
        <w:bottom w:val="single" w:sz="4" w:space="1" w:color="auto"/>
      </w:pBdr>
      <w:rPr>
        <w:b/>
        <w:sz w:val="18"/>
        <w:szCs w:val="18"/>
      </w:rPr>
    </w:pPr>
    <w:r w:rsidRPr="00533FB6">
      <w:rPr>
        <w:b/>
        <w:sz w:val="18"/>
        <w:szCs w:val="18"/>
      </w:rPr>
      <w:t>UNEP/OZL.CONV.11/3</w:t>
    </w:r>
    <w:r w:rsidRPr="00533FB6">
      <w:rPr>
        <w:b/>
        <w:sz w:val="18"/>
        <w:szCs w:val="18"/>
        <w:lang w:val="en-US"/>
      </w:rPr>
      <w:t>–</w:t>
    </w:r>
    <w:r w:rsidRPr="00533FB6">
      <w:rPr>
        <w:b/>
        <w:sz w:val="18"/>
        <w:szCs w:val="18"/>
      </w:rPr>
      <w:t>UNEP/OZL.PRO.29/3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864" w:rsidRPr="00177D6A" w:rsidRDefault="00177D6A" w:rsidP="00177D6A">
    <w:pPr>
      <w:pBdr>
        <w:bottom w:val="single" w:sz="4" w:space="1" w:color="auto"/>
      </w:pBdr>
      <w:jc w:val="right"/>
      <w:rPr>
        <w:b/>
        <w:sz w:val="18"/>
        <w:szCs w:val="18"/>
      </w:rPr>
    </w:pPr>
    <w:r w:rsidRPr="00533FB6">
      <w:rPr>
        <w:b/>
        <w:sz w:val="18"/>
        <w:szCs w:val="18"/>
      </w:rPr>
      <w:t>UNEP/OZL.CONV.11/3</w:t>
    </w:r>
    <w:r w:rsidRPr="00533FB6">
      <w:rPr>
        <w:b/>
        <w:sz w:val="18"/>
        <w:szCs w:val="18"/>
        <w:lang w:val="en-US"/>
      </w:rPr>
      <w:t>–</w:t>
    </w:r>
    <w:r w:rsidRPr="00533FB6">
      <w:rPr>
        <w:b/>
        <w:sz w:val="18"/>
        <w:szCs w:val="18"/>
      </w:rPr>
      <w:t>UNEP/OZL.PRO.29/3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6A" w:rsidRDefault="00177D6A" w:rsidP="00177D6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6361F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662D4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248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CD01F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22A7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328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2C4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8C4D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6A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F85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C698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CBD647A"/>
    <w:multiLevelType w:val="hybridMultilevel"/>
    <w:tmpl w:val="BFC8F32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>
    <w:nsid w:val="12685253"/>
    <w:multiLevelType w:val="hybridMultilevel"/>
    <w:tmpl w:val="244E0C74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3">
    <w:nsid w:val="148D24A2"/>
    <w:multiLevelType w:val="hybridMultilevel"/>
    <w:tmpl w:val="3E76C9F2"/>
    <w:lvl w:ilvl="0" w:tplc="B3C62E8C">
      <w:start w:val="3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152A22B2"/>
    <w:multiLevelType w:val="hybridMultilevel"/>
    <w:tmpl w:val="A10A66D0"/>
    <w:lvl w:ilvl="0" w:tplc="C318E702">
      <w:start w:val="1"/>
      <w:numFmt w:val="decimal"/>
      <w:lvlText w:val="%1"/>
      <w:lvlJc w:val="right"/>
      <w:pPr>
        <w:tabs>
          <w:tab w:val="num" w:pos="1146"/>
        </w:tabs>
        <w:ind w:left="1146" w:hanging="720"/>
      </w:pPr>
      <w:rPr>
        <w:rFonts w:ascii="Times New Roman" w:hAnsi="Times New Roman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171113A7"/>
    <w:multiLevelType w:val="multilevel"/>
    <w:tmpl w:val="48241D10"/>
    <w:numStyleLink w:val="Normallist"/>
  </w:abstractNum>
  <w:abstractNum w:abstractNumId="16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1DA33D8C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28D81020"/>
    <w:multiLevelType w:val="hybridMultilevel"/>
    <w:tmpl w:val="811A65A2"/>
    <w:lvl w:ilvl="0" w:tplc="FFFFFFFF">
      <w:start w:val="1"/>
      <w:numFmt w:val="decimal"/>
      <w:lvlText w:val="%1."/>
      <w:lvlJc w:val="left"/>
      <w:pPr>
        <w:ind w:left="1607" w:hanging="360"/>
      </w:pPr>
    </w:lvl>
    <w:lvl w:ilvl="1" w:tplc="FFFFFFFF">
      <w:start w:val="1"/>
      <w:numFmt w:val="lowerLetter"/>
      <w:lvlText w:val="%2."/>
      <w:lvlJc w:val="left"/>
      <w:pPr>
        <w:ind w:left="2327" w:hanging="360"/>
      </w:pPr>
    </w:lvl>
    <w:lvl w:ilvl="2" w:tplc="FFFFFFFF">
      <w:start w:val="1"/>
      <w:numFmt w:val="lowerRoman"/>
      <w:lvlText w:val="%3."/>
      <w:lvlJc w:val="right"/>
      <w:pPr>
        <w:ind w:left="3047" w:hanging="180"/>
      </w:pPr>
    </w:lvl>
    <w:lvl w:ilvl="3" w:tplc="FFFFFFFF">
      <w:start w:val="1"/>
      <w:numFmt w:val="decimal"/>
      <w:lvlText w:val="%4."/>
      <w:lvlJc w:val="left"/>
      <w:pPr>
        <w:ind w:left="3767" w:hanging="360"/>
      </w:pPr>
    </w:lvl>
    <w:lvl w:ilvl="4" w:tplc="FFFFFFFF">
      <w:start w:val="1"/>
      <w:numFmt w:val="lowerLetter"/>
      <w:lvlText w:val="%5."/>
      <w:lvlJc w:val="left"/>
      <w:pPr>
        <w:ind w:left="4487" w:hanging="360"/>
      </w:pPr>
    </w:lvl>
    <w:lvl w:ilvl="5" w:tplc="FFFFFFFF">
      <w:start w:val="1"/>
      <w:numFmt w:val="lowerRoman"/>
      <w:lvlText w:val="%6."/>
      <w:lvlJc w:val="right"/>
      <w:pPr>
        <w:ind w:left="5207" w:hanging="180"/>
      </w:pPr>
    </w:lvl>
    <w:lvl w:ilvl="6" w:tplc="FFFFFFFF">
      <w:start w:val="1"/>
      <w:numFmt w:val="decimal"/>
      <w:lvlText w:val="%7."/>
      <w:lvlJc w:val="left"/>
      <w:pPr>
        <w:ind w:left="5927" w:hanging="360"/>
      </w:pPr>
    </w:lvl>
    <w:lvl w:ilvl="7" w:tplc="FFFFFFFF">
      <w:start w:val="1"/>
      <w:numFmt w:val="lowerLetter"/>
      <w:lvlText w:val="%8."/>
      <w:lvlJc w:val="left"/>
      <w:pPr>
        <w:ind w:left="6647" w:hanging="360"/>
      </w:pPr>
    </w:lvl>
    <w:lvl w:ilvl="8" w:tplc="FFFFFFFF">
      <w:start w:val="1"/>
      <w:numFmt w:val="lowerRoman"/>
      <w:lvlText w:val="%9."/>
      <w:lvlJc w:val="right"/>
      <w:pPr>
        <w:ind w:left="7367" w:hanging="180"/>
      </w:pPr>
    </w:lvl>
  </w:abstractNum>
  <w:abstractNum w:abstractNumId="19">
    <w:nsid w:val="29D92754"/>
    <w:multiLevelType w:val="hybridMultilevel"/>
    <w:tmpl w:val="ECBA1E6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0">
    <w:nsid w:val="2C3B0D05"/>
    <w:multiLevelType w:val="hybridMultilevel"/>
    <w:tmpl w:val="C0227916"/>
    <w:lvl w:ilvl="0" w:tplc="FFFFFFFF">
      <w:start w:val="1"/>
      <w:numFmt w:val="upperLetter"/>
      <w:lvlText w:val="%1.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21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DAD6749"/>
    <w:multiLevelType w:val="multilevel"/>
    <w:tmpl w:val="6C6ABE7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>
    <w:nsid w:val="3DC2761C"/>
    <w:multiLevelType w:val="multilevel"/>
    <w:tmpl w:val="244E0C7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>
    <w:nsid w:val="42FA2D6F"/>
    <w:multiLevelType w:val="multilevel"/>
    <w:tmpl w:val="8DA8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1B2525"/>
    <w:multiLevelType w:val="hybridMultilevel"/>
    <w:tmpl w:val="052CB816"/>
    <w:lvl w:ilvl="0" w:tplc="D8D64CD6">
      <w:start w:val="1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51C413F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8">
    <w:nsid w:val="5ADB42A4"/>
    <w:multiLevelType w:val="hybridMultilevel"/>
    <w:tmpl w:val="814E2BDA"/>
    <w:lvl w:ilvl="0" w:tplc="2D4E6FEE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A8779C7"/>
    <w:multiLevelType w:val="multilevel"/>
    <w:tmpl w:val="ECBA1E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>
    <w:nsid w:val="6CD901C9"/>
    <w:multiLevelType w:val="hybridMultilevel"/>
    <w:tmpl w:val="6C6ABE72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1">
    <w:nsid w:val="6E4C3BBB"/>
    <w:multiLevelType w:val="multilevel"/>
    <w:tmpl w:val="BFC8F32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>
    <w:nsid w:val="74B22DF7"/>
    <w:multiLevelType w:val="hybridMultilevel"/>
    <w:tmpl w:val="0A06C2EA"/>
    <w:lvl w:ilvl="0" w:tplc="EF8C842C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7443D92"/>
    <w:multiLevelType w:val="hybridMultilevel"/>
    <w:tmpl w:val="154C4DB0"/>
    <w:lvl w:ilvl="0" w:tplc="D53AA31C">
      <w:start w:val="3"/>
      <w:numFmt w:val="decimal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21"/>
  </w:num>
  <w:num w:numId="16">
    <w:abstractNumId w:val="27"/>
  </w:num>
  <w:num w:numId="17">
    <w:abstractNumId w:val="27"/>
  </w:num>
  <w:num w:numId="18">
    <w:abstractNumId w:val="27"/>
  </w:num>
  <w:num w:numId="19">
    <w:abstractNumId w:val="32"/>
  </w:num>
  <w:num w:numId="20">
    <w:abstractNumId w:val="13"/>
  </w:num>
  <w:num w:numId="21">
    <w:abstractNumId w:val="33"/>
  </w:num>
  <w:num w:numId="22">
    <w:abstractNumId w:val="28"/>
  </w:num>
  <w:num w:numId="23">
    <w:abstractNumId w:val="25"/>
  </w:num>
  <w:num w:numId="24">
    <w:abstractNumId w:val="27"/>
  </w:num>
  <w:num w:numId="25">
    <w:abstractNumId w:val="27"/>
  </w:num>
  <w:num w:numId="26">
    <w:abstractNumId w:val="24"/>
  </w:num>
  <w:num w:numId="27">
    <w:abstractNumId w:val="14"/>
  </w:num>
  <w:num w:numId="28">
    <w:abstractNumId w:val="12"/>
  </w:num>
  <w:num w:numId="29">
    <w:abstractNumId w:val="23"/>
  </w:num>
  <w:num w:numId="30">
    <w:abstractNumId w:val="30"/>
  </w:num>
  <w:num w:numId="31">
    <w:abstractNumId w:val="22"/>
  </w:num>
  <w:num w:numId="32">
    <w:abstractNumId w:val="19"/>
  </w:num>
  <w:num w:numId="33">
    <w:abstractNumId w:val="29"/>
  </w:num>
  <w:num w:numId="34">
    <w:abstractNumId w:val="11"/>
  </w:num>
  <w:num w:numId="35">
    <w:abstractNumId w:val="31"/>
  </w:num>
  <w:num w:numId="36">
    <w:abstractNumId w:val="20"/>
  </w:num>
  <w:num w:numId="37">
    <w:abstractNumId w:val="1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76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BE"/>
    <w:rsid w:val="000066AE"/>
    <w:rsid w:val="000149E6"/>
    <w:rsid w:val="000247B0"/>
    <w:rsid w:val="00026997"/>
    <w:rsid w:val="00027FF6"/>
    <w:rsid w:val="0003139C"/>
    <w:rsid w:val="00033E0B"/>
    <w:rsid w:val="00035EDE"/>
    <w:rsid w:val="000509B4"/>
    <w:rsid w:val="00071886"/>
    <w:rsid w:val="000742BC"/>
    <w:rsid w:val="00082A0C"/>
    <w:rsid w:val="0009640C"/>
    <w:rsid w:val="000C0A3F"/>
    <w:rsid w:val="000C0C78"/>
    <w:rsid w:val="000D33C0"/>
    <w:rsid w:val="000E2CCB"/>
    <w:rsid w:val="000F43BA"/>
    <w:rsid w:val="001202E3"/>
    <w:rsid w:val="0013059D"/>
    <w:rsid w:val="001333CD"/>
    <w:rsid w:val="001375B6"/>
    <w:rsid w:val="00141A55"/>
    <w:rsid w:val="001559C9"/>
    <w:rsid w:val="0017591D"/>
    <w:rsid w:val="00177D6A"/>
    <w:rsid w:val="00181EC8"/>
    <w:rsid w:val="001820BD"/>
    <w:rsid w:val="00184349"/>
    <w:rsid w:val="001945B0"/>
    <w:rsid w:val="001B5B87"/>
    <w:rsid w:val="001D3874"/>
    <w:rsid w:val="001D7E75"/>
    <w:rsid w:val="001E3DBF"/>
    <w:rsid w:val="001E56D2"/>
    <w:rsid w:val="001E7D56"/>
    <w:rsid w:val="001F6FE1"/>
    <w:rsid w:val="001F75DE"/>
    <w:rsid w:val="00200D58"/>
    <w:rsid w:val="002013BE"/>
    <w:rsid w:val="002063A4"/>
    <w:rsid w:val="0021145B"/>
    <w:rsid w:val="0022558F"/>
    <w:rsid w:val="002341CD"/>
    <w:rsid w:val="00247707"/>
    <w:rsid w:val="00260951"/>
    <w:rsid w:val="00286740"/>
    <w:rsid w:val="002929D8"/>
    <w:rsid w:val="002A237D"/>
    <w:rsid w:val="002A4C53"/>
    <w:rsid w:val="002A6864"/>
    <w:rsid w:val="002C145D"/>
    <w:rsid w:val="002C1C5A"/>
    <w:rsid w:val="002C2C3E"/>
    <w:rsid w:val="002C533E"/>
    <w:rsid w:val="002D027F"/>
    <w:rsid w:val="002D7B60"/>
    <w:rsid w:val="002F4761"/>
    <w:rsid w:val="00313F5A"/>
    <w:rsid w:val="0031413F"/>
    <w:rsid w:val="003239BE"/>
    <w:rsid w:val="00331FD6"/>
    <w:rsid w:val="0033349D"/>
    <w:rsid w:val="00355EA9"/>
    <w:rsid w:val="00382E1F"/>
    <w:rsid w:val="00396257"/>
    <w:rsid w:val="00397EB8"/>
    <w:rsid w:val="003A4FD0"/>
    <w:rsid w:val="003A69D1"/>
    <w:rsid w:val="003B1545"/>
    <w:rsid w:val="003C409D"/>
    <w:rsid w:val="003E6E6C"/>
    <w:rsid w:val="003F0E85"/>
    <w:rsid w:val="00405F46"/>
    <w:rsid w:val="00410C55"/>
    <w:rsid w:val="004110E9"/>
    <w:rsid w:val="00417725"/>
    <w:rsid w:val="00430B52"/>
    <w:rsid w:val="00437F26"/>
    <w:rsid w:val="00444987"/>
    <w:rsid w:val="00454769"/>
    <w:rsid w:val="00466991"/>
    <w:rsid w:val="0047064C"/>
    <w:rsid w:val="004B7F34"/>
    <w:rsid w:val="004C5C96"/>
    <w:rsid w:val="004D06A4"/>
    <w:rsid w:val="004E3F0B"/>
    <w:rsid w:val="004F1A81"/>
    <w:rsid w:val="005218D9"/>
    <w:rsid w:val="00523AC1"/>
    <w:rsid w:val="00536186"/>
    <w:rsid w:val="0057315F"/>
    <w:rsid w:val="00574B21"/>
    <w:rsid w:val="00582F47"/>
    <w:rsid w:val="005B2047"/>
    <w:rsid w:val="005B7643"/>
    <w:rsid w:val="005C39E8"/>
    <w:rsid w:val="005C67C8"/>
    <w:rsid w:val="005D0249"/>
    <w:rsid w:val="005F100C"/>
    <w:rsid w:val="006303B4"/>
    <w:rsid w:val="00641703"/>
    <w:rsid w:val="006431A6"/>
    <w:rsid w:val="0064704B"/>
    <w:rsid w:val="006501AD"/>
    <w:rsid w:val="00651BFA"/>
    <w:rsid w:val="00651CA3"/>
    <w:rsid w:val="0066300C"/>
    <w:rsid w:val="00667F48"/>
    <w:rsid w:val="00692E2A"/>
    <w:rsid w:val="006A76F2"/>
    <w:rsid w:val="006E6722"/>
    <w:rsid w:val="006F7220"/>
    <w:rsid w:val="007027B9"/>
    <w:rsid w:val="0070448A"/>
    <w:rsid w:val="00715E88"/>
    <w:rsid w:val="00725AD4"/>
    <w:rsid w:val="00734CAA"/>
    <w:rsid w:val="00757581"/>
    <w:rsid w:val="00774D7C"/>
    <w:rsid w:val="00782AEB"/>
    <w:rsid w:val="00782E3A"/>
    <w:rsid w:val="00793DC9"/>
    <w:rsid w:val="007A5C12"/>
    <w:rsid w:val="007E003F"/>
    <w:rsid w:val="007F57A8"/>
    <w:rsid w:val="008009EE"/>
    <w:rsid w:val="00803494"/>
    <w:rsid w:val="00827AD7"/>
    <w:rsid w:val="00830E26"/>
    <w:rsid w:val="00843576"/>
    <w:rsid w:val="00843B64"/>
    <w:rsid w:val="00851700"/>
    <w:rsid w:val="00867BFF"/>
    <w:rsid w:val="00874B04"/>
    <w:rsid w:val="0088480A"/>
    <w:rsid w:val="00894C5B"/>
    <w:rsid w:val="008957DD"/>
    <w:rsid w:val="00897D98"/>
    <w:rsid w:val="008A6DF2"/>
    <w:rsid w:val="008C765D"/>
    <w:rsid w:val="008D7C99"/>
    <w:rsid w:val="008E0FCB"/>
    <w:rsid w:val="0092178C"/>
    <w:rsid w:val="0094179A"/>
    <w:rsid w:val="0094459E"/>
    <w:rsid w:val="00944C0F"/>
    <w:rsid w:val="00944DBC"/>
    <w:rsid w:val="00950977"/>
    <w:rsid w:val="009564A6"/>
    <w:rsid w:val="00970D27"/>
    <w:rsid w:val="0099519B"/>
    <w:rsid w:val="009B4A0F"/>
    <w:rsid w:val="009C05D1"/>
    <w:rsid w:val="009D0B63"/>
    <w:rsid w:val="009E1177"/>
    <w:rsid w:val="009F3590"/>
    <w:rsid w:val="00A1348D"/>
    <w:rsid w:val="00A232EE"/>
    <w:rsid w:val="00A44411"/>
    <w:rsid w:val="00A469FA"/>
    <w:rsid w:val="00A55B01"/>
    <w:rsid w:val="00A56B5B"/>
    <w:rsid w:val="00A657DD"/>
    <w:rsid w:val="00A666A6"/>
    <w:rsid w:val="00A80611"/>
    <w:rsid w:val="00AB5340"/>
    <w:rsid w:val="00AC7C96"/>
    <w:rsid w:val="00AE237D"/>
    <w:rsid w:val="00AF7C07"/>
    <w:rsid w:val="00B405B7"/>
    <w:rsid w:val="00B542E2"/>
    <w:rsid w:val="00B66901"/>
    <w:rsid w:val="00B71E6D"/>
    <w:rsid w:val="00B72070"/>
    <w:rsid w:val="00B779E1"/>
    <w:rsid w:val="00BA1A67"/>
    <w:rsid w:val="00BC347E"/>
    <w:rsid w:val="00BE7135"/>
    <w:rsid w:val="00BF5F3F"/>
    <w:rsid w:val="00C03ABE"/>
    <w:rsid w:val="00C23802"/>
    <w:rsid w:val="00C30C63"/>
    <w:rsid w:val="00C41C6E"/>
    <w:rsid w:val="00C558DA"/>
    <w:rsid w:val="00C64CB6"/>
    <w:rsid w:val="00C76E5A"/>
    <w:rsid w:val="00C84759"/>
    <w:rsid w:val="00CA6C7F"/>
    <w:rsid w:val="00CC10A6"/>
    <w:rsid w:val="00CD7044"/>
    <w:rsid w:val="00CE2877"/>
    <w:rsid w:val="00CE524C"/>
    <w:rsid w:val="00CF141F"/>
    <w:rsid w:val="00CF4777"/>
    <w:rsid w:val="00D169AF"/>
    <w:rsid w:val="00D25249"/>
    <w:rsid w:val="00D43022"/>
    <w:rsid w:val="00D44172"/>
    <w:rsid w:val="00D63B8C"/>
    <w:rsid w:val="00D739CC"/>
    <w:rsid w:val="00D8093D"/>
    <w:rsid w:val="00D8108C"/>
    <w:rsid w:val="00D842AE"/>
    <w:rsid w:val="00D91828"/>
    <w:rsid w:val="00D9211C"/>
    <w:rsid w:val="00D92B46"/>
    <w:rsid w:val="00DA1BCA"/>
    <w:rsid w:val="00DC46FF"/>
    <w:rsid w:val="00DD1A4F"/>
    <w:rsid w:val="00DD7C2C"/>
    <w:rsid w:val="00E06797"/>
    <w:rsid w:val="00E114EE"/>
    <w:rsid w:val="00E13AE1"/>
    <w:rsid w:val="00E21C83"/>
    <w:rsid w:val="00E46D9A"/>
    <w:rsid w:val="00E565FF"/>
    <w:rsid w:val="00E65388"/>
    <w:rsid w:val="00E670D0"/>
    <w:rsid w:val="00E832E3"/>
    <w:rsid w:val="00E85B7D"/>
    <w:rsid w:val="00E9121B"/>
    <w:rsid w:val="00EA39E5"/>
    <w:rsid w:val="00EA39EB"/>
    <w:rsid w:val="00EB4CD7"/>
    <w:rsid w:val="00EC5A46"/>
    <w:rsid w:val="00EC63E2"/>
    <w:rsid w:val="00EF22B3"/>
    <w:rsid w:val="00F113DA"/>
    <w:rsid w:val="00F11DF0"/>
    <w:rsid w:val="00F173B1"/>
    <w:rsid w:val="00F30B80"/>
    <w:rsid w:val="00F37DC8"/>
    <w:rsid w:val="00F40AB4"/>
    <w:rsid w:val="00F650C3"/>
    <w:rsid w:val="00F8091E"/>
    <w:rsid w:val="00F8615C"/>
    <w:rsid w:val="00FD5860"/>
    <w:rsid w:val="00FE352D"/>
    <w:rsid w:val="00FE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-pool"/>
    <w:next w:val="NormalNonumber"/>
    <w:qFormat/>
    <w:rsid w:val="00C03AB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basedOn w:val="DefaultParagraphFont"/>
    <w:semiHidden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"/>
    <w:semiHidden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EA39EB"/>
    <w:pPr>
      <w:spacing w:before="60" w:after="6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lear" w:pos="1247"/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rsid w:val="00AB53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clear" w:pos="2381"/>
        <w:tab w:val="clear" w:pos="2948"/>
        <w:tab w:val="clear" w:pos="3515"/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character" w:styleId="CommentReference">
    <w:name w:val="annotation reference"/>
    <w:basedOn w:val="DefaultParagraphFont"/>
    <w:semiHidden/>
    <w:unhideWhenUsed/>
    <w:rsid w:val="00C03A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03ABE"/>
  </w:style>
  <w:style w:type="character" w:customStyle="1" w:styleId="CommentTextChar">
    <w:name w:val="Comment Text Char"/>
    <w:basedOn w:val="DefaultParagraphFont"/>
    <w:link w:val="CommentText"/>
    <w:semiHidden/>
    <w:rsid w:val="00C03ABE"/>
    <w:rPr>
      <w:lang w:val="en-GB"/>
    </w:rPr>
  </w:style>
  <w:style w:type="paragraph" w:styleId="BalloonText">
    <w:name w:val="Balloon Text"/>
    <w:basedOn w:val="Normal"/>
    <w:link w:val="BalloonTextChar"/>
    <w:rsid w:val="00C03A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3ABE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6F7220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-pool"/>
    <w:next w:val="NormalNonumber"/>
    <w:qFormat/>
    <w:rsid w:val="00C03AB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basedOn w:val="DefaultParagraphFont"/>
    <w:semiHidden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"/>
    <w:semiHidden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EA39EB"/>
    <w:pPr>
      <w:spacing w:before="60" w:after="6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lear" w:pos="1247"/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rsid w:val="00AB53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clear" w:pos="2381"/>
        <w:tab w:val="clear" w:pos="2948"/>
        <w:tab w:val="clear" w:pos="3515"/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character" w:styleId="CommentReference">
    <w:name w:val="annotation reference"/>
    <w:basedOn w:val="DefaultParagraphFont"/>
    <w:semiHidden/>
    <w:unhideWhenUsed/>
    <w:rsid w:val="00C03A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03ABE"/>
  </w:style>
  <w:style w:type="character" w:customStyle="1" w:styleId="CommentTextChar">
    <w:name w:val="Comment Text Char"/>
    <w:basedOn w:val="DefaultParagraphFont"/>
    <w:link w:val="CommentText"/>
    <w:semiHidden/>
    <w:rsid w:val="00C03ABE"/>
    <w:rPr>
      <w:lang w:val="en-GB"/>
    </w:rPr>
  </w:style>
  <w:style w:type="paragraph" w:styleId="BalloonText">
    <w:name w:val="Balloon Text"/>
    <w:basedOn w:val="Normal"/>
    <w:link w:val="BalloonTextChar"/>
    <w:rsid w:val="00C03A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3ABE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6F722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E0C405AFB95C4FA7E0FCEA8A282773" ma:contentTypeVersion="" ma:contentTypeDescription="Create a new document." ma:contentTypeScope="" ma:versionID="c0511c11b6ec43e95e99749cd7d325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0ECD9-794B-4580-BD4D-96949AAFB8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4A0662-78AD-4726-9EB0-1E5178A53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EA946-B32D-4FC8-BBBF-84B4777D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898D6A-C3FF-E94A-8DD3-8178918D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decisions for the consideration of the Conference of the Parties to the Vienna Convention at its eleventh meeting and the Twenty-Ninth Meeting of the Parties to the Montreal Protocol</vt:lpstr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decisions for the consideration of the Conference of the Parties to the Vienna Convention at its eleventh meeting and the Twenty-Ninth Meeting of the Parties to the Montreal Protocol</dc:title>
  <dc:creator>Veronica Gathu</dc:creator>
  <cp:lastModifiedBy>Gerald Mutisya</cp:lastModifiedBy>
  <cp:revision>2</cp:revision>
  <cp:lastPrinted>2017-10-02T12:08:00Z</cp:lastPrinted>
  <dcterms:created xsi:type="dcterms:W3CDTF">2017-11-24T20:53:00Z</dcterms:created>
  <dcterms:modified xsi:type="dcterms:W3CDTF">2017-11-24T20:53:00Z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0x0101003EE0C405AFB95C4FA7E0FCEA8A282773</vt:lpwstr>
  </property>
</Properties>
</file>