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1C62" w:rsidRPr="001F1C62" w:rsidRDefault="001F1C62" w:rsidP="005E2F27">
      <w:pPr>
        <w:bidi/>
        <w:spacing w:before="240" w:after="240" w:line="400" w:lineRule="exact"/>
        <w:ind w:left="1134"/>
        <w:jc w:val="both"/>
        <w:rPr>
          <w:rFonts w:ascii="Times New Roman" w:eastAsia="Times New Roman" w:hAnsi="Times New Roman" w:cs="Traditional Arabic"/>
          <w:b/>
          <w:bCs/>
          <w:sz w:val="34"/>
          <w:szCs w:val="34"/>
          <w:rtl/>
        </w:rPr>
      </w:pPr>
      <w:bookmarkStart w:id="0" w:name="_GoBack"/>
      <w:bookmarkEnd w:id="0"/>
      <w:r w:rsidRPr="001F1C62">
        <w:rPr>
          <w:rFonts w:ascii="Times New Roman" w:eastAsia="Times New Roman" w:hAnsi="Times New Roman" w:cs="Traditional Arabic" w:hint="cs"/>
          <w:b/>
          <w:bCs/>
          <w:sz w:val="34"/>
          <w:szCs w:val="34"/>
          <w:rtl/>
        </w:rPr>
        <w:t>تعديل</w:t>
      </w:r>
      <w:r w:rsidRPr="001F1C62">
        <w:rPr>
          <w:rFonts w:ascii="Times New Roman" w:eastAsia="Times New Roman" w:hAnsi="Times New Roman" w:cs="Traditional Arabic"/>
          <w:b/>
          <w:bCs/>
          <w:sz w:val="34"/>
          <w:szCs w:val="34"/>
          <w:rtl/>
        </w:rPr>
        <w:t xml:space="preserve"> بروتوكول مونتريال</w:t>
      </w:r>
    </w:p>
    <w:p w:rsidR="001F1C62" w:rsidRPr="00AC757B" w:rsidRDefault="001F1C62" w:rsidP="00AC757B">
      <w:pPr>
        <w:bidi/>
        <w:spacing w:after="120" w:line="400" w:lineRule="exact"/>
        <w:ind w:left="1134"/>
        <w:jc w:val="both"/>
        <w:rPr>
          <w:rFonts w:ascii="Times New Roman" w:eastAsia="Times New Roman" w:hAnsi="Times New Roman" w:cs="Traditional Arabic"/>
          <w:b/>
          <w:bCs/>
          <w:color w:val="000000"/>
          <w:sz w:val="32"/>
          <w:szCs w:val="32"/>
          <w:rtl/>
        </w:rPr>
      </w:pPr>
      <w:r w:rsidRPr="00AC757B">
        <w:rPr>
          <w:rFonts w:ascii="Times New Roman" w:eastAsia="Times New Roman" w:hAnsi="Times New Roman" w:cs="Traditional Arabic"/>
          <w:b/>
          <w:bCs/>
          <w:color w:val="000000"/>
          <w:sz w:val="32"/>
          <w:szCs w:val="32"/>
          <w:rtl/>
        </w:rPr>
        <w:t>المادة 1: التعديل</w:t>
      </w:r>
    </w:p>
    <w:p w:rsidR="001F1C62" w:rsidRPr="0034220A" w:rsidRDefault="001F1C62" w:rsidP="00AC757B">
      <w:pPr>
        <w:bidi/>
        <w:spacing w:after="120" w:line="400" w:lineRule="exact"/>
        <w:ind w:left="1134"/>
        <w:jc w:val="both"/>
        <w:rPr>
          <w:rFonts w:ascii="Times New Roman" w:eastAsia="Times New Roman" w:hAnsi="Times New Roman" w:cs="Traditional Arabic"/>
          <w:color w:val="000000"/>
          <w:sz w:val="30"/>
          <w:szCs w:val="30"/>
          <w:rtl/>
        </w:rPr>
      </w:pPr>
      <w:r w:rsidRPr="001F1C62">
        <w:rPr>
          <w:rFonts w:ascii="Times New Roman" w:eastAsia="Times New Roman" w:hAnsi="Times New Roman" w:cs="Traditional Arabic"/>
          <w:i/>
          <w:iCs/>
          <w:color w:val="000000"/>
          <w:sz w:val="30"/>
          <w:szCs w:val="30"/>
          <w:rtl/>
        </w:rPr>
        <w:t>المادة 1، الفقرة 4</w:t>
      </w:r>
    </w:p>
    <w:p w:rsidR="001F1C62" w:rsidRPr="001F1C62" w:rsidRDefault="001F1C62" w:rsidP="00AC757B">
      <w:pPr>
        <w:bidi/>
        <w:spacing w:after="120" w:line="400" w:lineRule="exact"/>
        <w:ind w:left="1700"/>
        <w:jc w:val="both"/>
        <w:rPr>
          <w:rFonts w:ascii="Times New Roman" w:eastAsia="Times New Roman" w:hAnsi="Times New Roman" w:cs="Traditional Arabic"/>
          <w:color w:val="000000"/>
          <w:sz w:val="30"/>
          <w:szCs w:val="30"/>
          <w:rtl/>
        </w:rPr>
      </w:pPr>
      <w:r w:rsidRPr="001F1C62">
        <w:rPr>
          <w:rFonts w:ascii="Times New Roman" w:eastAsia="Times New Roman" w:hAnsi="Times New Roman" w:cs="Traditional Arabic"/>
          <w:color w:val="000000"/>
          <w:sz w:val="30"/>
          <w:szCs w:val="30"/>
          <w:rtl/>
        </w:rPr>
        <w:t>في الفقرة 4 من المادة 1 من البروتوكول، يستعاض عن عبارة:</w:t>
      </w:r>
    </w:p>
    <w:p w:rsidR="001F1C62" w:rsidRPr="001F1C62" w:rsidRDefault="001F1C62" w:rsidP="00AC757B">
      <w:pPr>
        <w:bidi/>
        <w:spacing w:after="120" w:line="400" w:lineRule="exact"/>
        <w:ind w:left="1700"/>
        <w:jc w:val="both"/>
        <w:rPr>
          <w:rFonts w:ascii="Times New Roman" w:eastAsia="Times New Roman" w:hAnsi="Times New Roman" w:cs="Traditional Arabic"/>
          <w:color w:val="000000"/>
          <w:sz w:val="30"/>
          <w:szCs w:val="30"/>
          <w:rtl/>
        </w:rPr>
      </w:pPr>
      <w:r w:rsidRPr="001F1C62">
        <w:rPr>
          <w:rFonts w:ascii="Times New Roman" w:eastAsia="Times New Roman" w:hAnsi="Times New Roman" w:cs="Traditional Arabic"/>
          <w:color w:val="000000"/>
          <w:sz w:val="30"/>
          <w:szCs w:val="30"/>
          <w:rtl/>
        </w:rPr>
        <w:t>’’المرفق جيم أو المرفق هاء‘‘</w:t>
      </w:r>
    </w:p>
    <w:p w:rsidR="001F1C62" w:rsidRPr="001F1C62" w:rsidRDefault="001F1C62" w:rsidP="00AC757B">
      <w:pPr>
        <w:bidi/>
        <w:spacing w:after="120" w:line="400" w:lineRule="exact"/>
        <w:ind w:left="1700"/>
        <w:jc w:val="both"/>
        <w:rPr>
          <w:rFonts w:ascii="Times New Roman" w:eastAsia="Times New Roman" w:hAnsi="Times New Roman" w:cs="Traditional Arabic"/>
          <w:color w:val="000000"/>
          <w:sz w:val="30"/>
          <w:szCs w:val="30"/>
          <w:rtl/>
        </w:rPr>
      </w:pPr>
      <w:r w:rsidRPr="001F1C62">
        <w:rPr>
          <w:rFonts w:ascii="Times New Roman" w:eastAsia="Times New Roman" w:hAnsi="Times New Roman" w:cs="Traditional Arabic"/>
          <w:color w:val="000000"/>
          <w:sz w:val="30"/>
          <w:szCs w:val="30"/>
          <w:rtl/>
        </w:rPr>
        <w:t>بعبارة:</w:t>
      </w:r>
    </w:p>
    <w:p w:rsidR="001F1C62" w:rsidRPr="001F1C62" w:rsidRDefault="001F1C62" w:rsidP="00AC757B">
      <w:pPr>
        <w:bidi/>
        <w:spacing w:after="120" w:line="400" w:lineRule="exact"/>
        <w:ind w:left="1700"/>
        <w:jc w:val="both"/>
        <w:rPr>
          <w:rFonts w:ascii="Times New Roman" w:eastAsia="Times New Roman" w:hAnsi="Times New Roman" w:cs="Traditional Arabic"/>
          <w:color w:val="000000"/>
          <w:sz w:val="30"/>
          <w:szCs w:val="30"/>
          <w:rtl/>
        </w:rPr>
      </w:pPr>
      <w:r w:rsidRPr="001F1C62">
        <w:rPr>
          <w:rFonts w:ascii="Times New Roman" w:eastAsia="Times New Roman" w:hAnsi="Times New Roman" w:cs="Traditional Arabic" w:hint="cs"/>
          <w:color w:val="000000"/>
          <w:sz w:val="30"/>
          <w:szCs w:val="30"/>
          <w:rtl/>
        </w:rPr>
        <w:t>[”المرفق جيم، أو المرفق هاء، أو المرفق واو“][</w:t>
      </w:r>
      <w:r w:rsidRPr="001F1C62">
        <w:rPr>
          <w:rFonts w:ascii="Times New Roman" w:eastAsia="Times New Roman" w:hAnsi="Times New Roman" w:cs="Traditional Arabic"/>
          <w:color w:val="000000"/>
          <w:sz w:val="30"/>
          <w:szCs w:val="30"/>
          <w:rtl/>
        </w:rPr>
        <w:t>’’المرفق جيم، أو المرفق هاء، أو المرفق واو أو المرفق زا</w:t>
      </w:r>
      <w:r w:rsidRPr="001F1C62">
        <w:rPr>
          <w:rFonts w:ascii="Times New Roman" w:eastAsia="Times New Roman" w:hAnsi="Times New Roman" w:cs="Traditional Arabic" w:hint="cs"/>
          <w:color w:val="000000"/>
          <w:sz w:val="30"/>
          <w:szCs w:val="30"/>
          <w:rtl/>
        </w:rPr>
        <w:t>ي</w:t>
      </w:r>
      <w:r w:rsidRPr="001F1C62">
        <w:rPr>
          <w:rFonts w:ascii="Times New Roman" w:eastAsia="Times New Roman" w:hAnsi="Times New Roman" w:cs="Traditional Arabic"/>
          <w:color w:val="000000"/>
          <w:sz w:val="30"/>
          <w:szCs w:val="30"/>
          <w:rtl/>
        </w:rPr>
        <w:t>‘‘</w:t>
      </w:r>
      <w:r w:rsidRPr="001F1C62">
        <w:rPr>
          <w:rFonts w:ascii="Times New Roman" w:eastAsia="Times New Roman" w:hAnsi="Times New Roman" w:cs="Traditional Arabic" w:hint="cs"/>
          <w:color w:val="000000"/>
          <w:sz w:val="30"/>
          <w:szCs w:val="30"/>
          <w:rtl/>
        </w:rPr>
        <w:t>]</w:t>
      </w:r>
    </w:p>
    <w:p w:rsidR="001F1C62" w:rsidRPr="0034220A" w:rsidRDefault="0034220A" w:rsidP="0034220A">
      <w:pPr>
        <w:bidi/>
        <w:spacing w:after="120" w:line="400" w:lineRule="exact"/>
        <w:ind w:left="1134"/>
        <w:jc w:val="both"/>
        <w:rPr>
          <w:rFonts w:ascii="Times New Roman" w:eastAsia="Times New Roman" w:hAnsi="Times New Roman" w:cs="Traditional Arabic"/>
          <w:color w:val="000000"/>
          <w:sz w:val="30"/>
          <w:szCs w:val="30"/>
          <w:rtl/>
        </w:rPr>
      </w:pPr>
      <w:r>
        <w:rPr>
          <w:rFonts w:ascii="Times New Roman" w:eastAsia="Times New Roman" w:hAnsi="Times New Roman" w:cs="Traditional Arabic"/>
          <w:i/>
          <w:iCs/>
          <w:color w:val="000000"/>
          <w:sz w:val="30"/>
          <w:szCs w:val="30"/>
          <w:rtl/>
        </w:rPr>
        <w:t>المادة2، الفقرة 5</w:t>
      </w:r>
    </w:p>
    <w:p w:rsidR="001F1C62" w:rsidRPr="001F1C62" w:rsidRDefault="001F1C62" w:rsidP="00A73217">
      <w:pPr>
        <w:bidi/>
        <w:spacing w:after="120" w:line="400" w:lineRule="exact"/>
        <w:ind w:left="1700"/>
        <w:jc w:val="both"/>
        <w:rPr>
          <w:rFonts w:ascii="Times New Roman" w:eastAsia="Times New Roman" w:hAnsi="Times New Roman" w:cs="Traditional Arabic"/>
          <w:color w:val="000000"/>
          <w:sz w:val="30"/>
          <w:szCs w:val="30"/>
          <w:rtl/>
        </w:rPr>
      </w:pPr>
      <w:r w:rsidRPr="001F1C62">
        <w:rPr>
          <w:rFonts w:ascii="Times New Roman" w:eastAsia="Times New Roman" w:hAnsi="Times New Roman" w:cs="Traditional Arabic"/>
          <w:color w:val="000000"/>
          <w:sz w:val="30"/>
          <w:szCs w:val="30"/>
          <w:rtl/>
        </w:rPr>
        <w:t>في الفقرة 5 من المادة 2 من البروتوكول، يستعاض عن عبارة:</w:t>
      </w:r>
    </w:p>
    <w:p w:rsidR="001F1C62" w:rsidRPr="001F1C62" w:rsidRDefault="001F1C62" w:rsidP="00A73217">
      <w:pPr>
        <w:bidi/>
        <w:spacing w:after="120" w:line="400" w:lineRule="exact"/>
        <w:ind w:left="1700"/>
        <w:jc w:val="both"/>
        <w:rPr>
          <w:rFonts w:ascii="Times New Roman" w:eastAsia="Times New Roman" w:hAnsi="Times New Roman" w:cs="Traditional Arabic"/>
          <w:color w:val="000000"/>
          <w:sz w:val="30"/>
          <w:szCs w:val="30"/>
          <w:rtl/>
        </w:rPr>
      </w:pPr>
      <w:r w:rsidRPr="001F1C62">
        <w:rPr>
          <w:rFonts w:ascii="Times New Roman" w:eastAsia="Times New Roman" w:hAnsi="Times New Roman" w:cs="Traditional Arabic"/>
          <w:color w:val="000000"/>
          <w:sz w:val="30"/>
          <w:szCs w:val="30"/>
          <w:rtl/>
        </w:rPr>
        <w:t>’’والمادة 2 حاء‘‘</w:t>
      </w:r>
    </w:p>
    <w:p w:rsidR="001F1C62" w:rsidRPr="001F1C62" w:rsidRDefault="001F1C62" w:rsidP="00A73217">
      <w:pPr>
        <w:bidi/>
        <w:spacing w:after="120" w:line="400" w:lineRule="exact"/>
        <w:ind w:left="1700"/>
        <w:jc w:val="both"/>
        <w:rPr>
          <w:rFonts w:ascii="Times New Roman" w:eastAsia="Times New Roman" w:hAnsi="Times New Roman" w:cs="Traditional Arabic"/>
          <w:color w:val="000000"/>
          <w:sz w:val="30"/>
          <w:szCs w:val="30"/>
          <w:rtl/>
        </w:rPr>
      </w:pPr>
      <w:r w:rsidRPr="001F1C62">
        <w:rPr>
          <w:rFonts w:ascii="Times New Roman" w:eastAsia="Times New Roman" w:hAnsi="Times New Roman" w:cs="Traditional Arabic"/>
          <w:color w:val="000000"/>
          <w:sz w:val="30"/>
          <w:szCs w:val="30"/>
          <w:rtl/>
        </w:rPr>
        <w:t>بعبارة:</w:t>
      </w:r>
    </w:p>
    <w:p w:rsidR="001F1C62" w:rsidRPr="001F1C62" w:rsidRDefault="001F1C62" w:rsidP="0034220A">
      <w:pPr>
        <w:bidi/>
        <w:spacing w:after="120" w:line="400" w:lineRule="exact"/>
        <w:ind w:left="1700"/>
        <w:jc w:val="both"/>
        <w:rPr>
          <w:rFonts w:ascii="Times New Roman" w:eastAsia="Times New Roman" w:hAnsi="Times New Roman" w:cs="Traditional Arabic"/>
          <w:color w:val="000000"/>
          <w:sz w:val="30"/>
          <w:szCs w:val="30"/>
          <w:rtl/>
        </w:rPr>
      </w:pPr>
      <w:r w:rsidRPr="001F1C62">
        <w:rPr>
          <w:rFonts w:ascii="Times New Roman" w:eastAsia="Times New Roman" w:hAnsi="Times New Roman" w:cs="Traditional Arabic" w:hint="cs"/>
          <w:color w:val="000000"/>
          <w:sz w:val="30"/>
          <w:szCs w:val="30"/>
          <w:rtl/>
        </w:rPr>
        <w:t>[”والمادتين 2 حاء و2 ياء“][</w:t>
      </w:r>
      <w:r w:rsidRPr="001F1C62">
        <w:rPr>
          <w:rFonts w:ascii="Times New Roman" w:eastAsia="Times New Roman" w:hAnsi="Times New Roman" w:cs="Traditional Arabic"/>
          <w:color w:val="000000"/>
          <w:sz w:val="30"/>
          <w:szCs w:val="30"/>
          <w:rtl/>
        </w:rPr>
        <w:t>’’والمواد 2 حاء و2 ياء و2 كاف‘‘</w:t>
      </w:r>
      <w:r w:rsidRPr="001F1C62">
        <w:rPr>
          <w:rFonts w:ascii="Times New Roman" w:eastAsia="Times New Roman" w:hAnsi="Times New Roman" w:cs="Traditional Arabic" w:hint="cs"/>
          <w:color w:val="000000"/>
          <w:sz w:val="30"/>
          <w:szCs w:val="30"/>
          <w:rtl/>
        </w:rPr>
        <w:t>]</w:t>
      </w:r>
    </w:p>
    <w:p w:rsidR="001F1C62" w:rsidRPr="0034220A" w:rsidRDefault="001F1C62" w:rsidP="00A73217">
      <w:pPr>
        <w:bidi/>
        <w:spacing w:after="120" w:line="400" w:lineRule="exact"/>
        <w:ind w:left="1134"/>
        <w:jc w:val="both"/>
        <w:rPr>
          <w:rFonts w:ascii="Times New Roman" w:eastAsia="Times New Roman" w:hAnsi="Times New Roman" w:cs="Traditional Arabic"/>
          <w:color w:val="000000"/>
          <w:sz w:val="30"/>
          <w:szCs w:val="30"/>
          <w:rtl/>
        </w:rPr>
      </w:pPr>
      <w:r w:rsidRPr="001F1C62">
        <w:rPr>
          <w:rFonts w:ascii="Times New Roman" w:eastAsia="Times New Roman" w:hAnsi="Times New Roman" w:cs="Traditional Arabic"/>
          <w:i/>
          <w:iCs/>
          <w:color w:val="000000"/>
          <w:sz w:val="30"/>
          <w:szCs w:val="30"/>
          <w:rtl/>
        </w:rPr>
        <w:t xml:space="preserve">المادة 2، </w:t>
      </w:r>
      <w:r w:rsidRPr="001F1C62">
        <w:rPr>
          <w:rFonts w:ascii="Times New Roman" w:eastAsia="Times New Roman" w:hAnsi="Times New Roman" w:cs="Traditional Arabic" w:hint="cs"/>
          <w:i/>
          <w:iCs/>
          <w:color w:val="000000"/>
          <w:sz w:val="30"/>
          <w:szCs w:val="30"/>
          <w:rtl/>
        </w:rPr>
        <w:t>الفقرات</w:t>
      </w:r>
      <w:r w:rsidRPr="001F1C62">
        <w:rPr>
          <w:rFonts w:ascii="Times New Roman" w:eastAsia="Times New Roman" w:hAnsi="Times New Roman" w:cs="Traditional Arabic"/>
          <w:i/>
          <w:iCs/>
          <w:color w:val="000000"/>
          <w:sz w:val="30"/>
          <w:szCs w:val="30"/>
          <w:rtl/>
        </w:rPr>
        <w:t xml:space="preserve"> 8 (أ) </w:t>
      </w:r>
      <w:r w:rsidRPr="001F1C62">
        <w:rPr>
          <w:rFonts w:ascii="Times New Roman" w:eastAsia="Times New Roman" w:hAnsi="Times New Roman" w:cs="Traditional Arabic" w:hint="cs"/>
          <w:i/>
          <w:iCs/>
          <w:color w:val="000000"/>
          <w:sz w:val="30"/>
          <w:szCs w:val="30"/>
          <w:rtl/>
        </w:rPr>
        <w:t xml:space="preserve">و9 (أ) </w:t>
      </w:r>
      <w:r w:rsidRPr="001F1C62">
        <w:rPr>
          <w:rFonts w:ascii="Times New Roman" w:eastAsia="Times New Roman" w:hAnsi="Times New Roman" w:cs="Traditional Arabic"/>
          <w:i/>
          <w:iCs/>
          <w:color w:val="000000"/>
          <w:sz w:val="30"/>
          <w:szCs w:val="30"/>
          <w:rtl/>
        </w:rPr>
        <w:t>و11</w:t>
      </w:r>
    </w:p>
    <w:p w:rsidR="001F1C62" w:rsidRPr="001F1C62" w:rsidRDefault="001F1C62" w:rsidP="00A73217">
      <w:pPr>
        <w:bidi/>
        <w:spacing w:after="120" w:line="400" w:lineRule="exact"/>
        <w:ind w:left="1700"/>
        <w:jc w:val="both"/>
        <w:rPr>
          <w:rFonts w:ascii="Times New Roman" w:eastAsia="Times New Roman" w:hAnsi="Times New Roman" w:cs="Traditional Arabic"/>
          <w:color w:val="000000"/>
          <w:sz w:val="30"/>
          <w:szCs w:val="30"/>
          <w:rtl/>
        </w:rPr>
      </w:pPr>
      <w:r w:rsidRPr="001F1C62">
        <w:rPr>
          <w:rFonts w:ascii="Times New Roman" w:eastAsia="Times New Roman" w:hAnsi="Times New Roman" w:cs="Traditional Arabic"/>
          <w:color w:val="000000"/>
          <w:sz w:val="30"/>
          <w:szCs w:val="30"/>
          <w:rtl/>
        </w:rPr>
        <w:t>في الفقرتين 8 (أ) و11 من المادة 2 من البروتوكول، يستعاض عن عبارة:</w:t>
      </w:r>
    </w:p>
    <w:p w:rsidR="001F1C62" w:rsidRPr="001F1C62" w:rsidRDefault="001F1C62" w:rsidP="00A73217">
      <w:pPr>
        <w:bidi/>
        <w:spacing w:after="120" w:line="400" w:lineRule="exact"/>
        <w:ind w:left="1700"/>
        <w:jc w:val="both"/>
        <w:rPr>
          <w:rFonts w:ascii="Times New Roman" w:eastAsia="Times New Roman" w:hAnsi="Times New Roman" w:cs="Traditional Arabic"/>
          <w:color w:val="000000"/>
          <w:sz w:val="30"/>
          <w:szCs w:val="30"/>
          <w:rtl/>
        </w:rPr>
      </w:pPr>
      <w:r w:rsidRPr="001F1C62">
        <w:rPr>
          <w:rFonts w:ascii="Times New Roman" w:eastAsia="Times New Roman" w:hAnsi="Times New Roman" w:cs="Traditional Arabic"/>
          <w:color w:val="000000"/>
          <w:sz w:val="30"/>
          <w:szCs w:val="30"/>
          <w:rtl/>
        </w:rPr>
        <w:t>’’المواد 2 ألف إلى 2 طاء‘‘</w:t>
      </w:r>
    </w:p>
    <w:p w:rsidR="001F1C62" w:rsidRPr="001F1C62" w:rsidRDefault="001F1C62" w:rsidP="00A73217">
      <w:pPr>
        <w:bidi/>
        <w:spacing w:after="120" w:line="400" w:lineRule="exact"/>
        <w:ind w:left="1700"/>
        <w:jc w:val="both"/>
        <w:rPr>
          <w:rFonts w:ascii="Times New Roman" w:eastAsia="Times New Roman" w:hAnsi="Times New Roman" w:cs="Traditional Arabic"/>
          <w:color w:val="000000"/>
          <w:sz w:val="30"/>
          <w:szCs w:val="30"/>
          <w:rtl/>
        </w:rPr>
      </w:pPr>
      <w:r w:rsidRPr="001F1C62">
        <w:rPr>
          <w:rFonts w:ascii="Times New Roman" w:eastAsia="Times New Roman" w:hAnsi="Times New Roman" w:cs="Traditional Arabic"/>
          <w:color w:val="000000"/>
          <w:sz w:val="30"/>
          <w:szCs w:val="30"/>
          <w:rtl/>
        </w:rPr>
        <w:t>بعبارة:</w:t>
      </w:r>
    </w:p>
    <w:p w:rsidR="001F1C62" w:rsidRPr="001F1C62" w:rsidRDefault="001F1C62" w:rsidP="00A73217">
      <w:pPr>
        <w:bidi/>
        <w:spacing w:after="120" w:line="400" w:lineRule="exact"/>
        <w:ind w:left="1700"/>
        <w:jc w:val="both"/>
        <w:rPr>
          <w:rFonts w:ascii="Times New Roman" w:eastAsia="Times New Roman" w:hAnsi="Times New Roman" w:cs="Traditional Arabic"/>
          <w:color w:val="000000"/>
          <w:sz w:val="30"/>
          <w:szCs w:val="30"/>
          <w:rtl/>
        </w:rPr>
      </w:pPr>
      <w:r w:rsidRPr="001F1C62">
        <w:rPr>
          <w:rFonts w:ascii="Times New Roman" w:eastAsia="Times New Roman" w:hAnsi="Times New Roman" w:cs="Traditional Arabic"/>
          <w:color w:val="000000"/>
          <w:sz w:val="30"/>
          <w:szCs w:val="30"/>
          <w:rtl/>
        </w:rPr>
        <w:t>’’المواد</w:t>
      </w:r>
      <w:r w:rsidRPr="001F1C62">
        <w:rPr>
          <w:rFonts w:ascii="Times New Roman" w:eastAsia="Times New Roman" w:hAnsi="Times New Roman" w:cs="Traditional Arabic" w:hint="cs"/>
          <w:color w:val="000000"/>
          <w:sz w:val="30"/>
          <w:szCs w:val="30"/>
          <w:rtl/>
        </w:rPr>
        <w:t xml:space="preserve"> </w:t>
      </w:r>
      <w:r w:rsidRPr="001F1C62">
        <w:rPr>
          <w:rFonts w:ascii="Times New Roman" w:eastAsia="Times New Roman" w:hAnsi="Times New Roman" w:cs="Traditional Arabic"/>
          <w:color w:val="000000"/>
          <w:sz w:val="30"/>
          <w:szCs w:val="30"/>
          <w:rtl/>
        </w:rPr>
        <w:t>2 ألف إلى</w:t>
      </w:r>
      <w:r w:rsidRPr="001F1C62">
        <w:rPr>
          <w:rFonts w:ascii="Times New Roman" w:eastAsia="Times New Roman" w:hAnsi="Times New Roman" w:cs="Traditional Arabic" w:hint="cs"/>
          <w:color w:val="000000"/>
          <w:sz w:val="30"/>
          <w:szCs w:val="30"/>
          <w:rtl/>
        </w:rPr>
        <w:t xml:space="preserve"> [2 ياء]</w:t>
      </w:r>
      <w:r w:rsidRPr="001F1C62">
        <w:rPr>
          <w:rFonts w:ascii="Times New Roman" w:eastAsia="Times New Roman" w:hAnsi="Times New Roman" w:cs="Traditional Arabic"/>
          <w:color w:val="000000"/>
          <w:sz w:val="30"/>
          <w:szCs w:val="30"/>
          <w:rtl/>
        </w:rPr>
        <w:t xml:space="preserve"> </w:t>
      </w:r>
      <w:r w:rsidRPr="001F1C62">
        <w:rPr>
          <w:rFonts w:ascii="Times New Roman" w:eastAsia="Times New Roman" w:hAnsi="Times New Roman" w:cs="Traditional Arabic" w:hint="cs"/>
          <w:color w:val="000000"/>
          <w:sz w:val="30"/>
          <w:szCs w:val="30"/>
          <w:rtl/>
        </w:rPr>
        <w:t>[</w:t>
      </w:r>
      <w:r w:rsidRPr="001F1C62">
        <w:rPr>
          <w:rFonts w:ascii="Times New Roman" w:eastAsia="Times New Roman" w:hAnsi="Times New Roman" w:cs="Traditional Arabic"/>
          <w:color w:val="000000"/>
          <w:sz w:val="30"/>
          <w:szCs w:val="30"/>
          <w:rtl/>
        </w:rPr>
        <w:t>2 كاف</w:t>
      </w:r>
      <w:r w:rsidRPr="001F1C62">
        <w:rPr>
          <w:rFonts w:ascii="Times New Roman" w:eastAsia="Times New Roman" w:hAnsi="Times New Roman" w:cs="Traditional Arabic" w:hint="cs"/>
          <w:color w:val="000000"/>
          <w:sz w:val="30"/>
          <w:szCs w:val="30"/>
          <w:rtl/>
        </w:rPr>
        <w:t>]</w:t>
      </w:r>
      <w:r w:rsidRPr="001F1C62">
        <w:rPr>
          <w:rFonts w:ascii="Times New Roman" w:eastAsia="Times New Roman" w:hAnsi="Times New Roman" w:cs="Traditional Arabic"/>
          <w:color w:val="000000"/>
          <w:sz w:val="30"/>
          <w:szCs w:val="30"/>
          <w:rtl/>
        </w:rPr>
        <w:t>‘‘</w:t>
      </w:r>
      <w:r w:rsidR="006630EA">
        <w:rPr>
          <w:rFonts w:ascii="Times New Roman" w:eastAsia="Times New Roman" w:hAnsi="Times New Roman" w:cs="Traditional Arabic" w:hint="cs"/>
          <w:color w:val="000000"/>
          <w:sz w:val="30"/>
          <w:szCs w:val="30"/>
          <w:rtl/>
        </w:rPr>
        <w:t>.</w:t>
      </w:r>
    </w:p>
    <w:p w:rsidR="001F1C62" w:rsidRPr="001F1C62" w:rsidRDefault="001F1C62" w:rsidP="00A73217">
      <w:pPr>
        <w:bidi/>
        <w:spacing w:after="120" w:line="400" w:lineRule="exact"/>
        <w:ind w:left="1700"/>
        <w:jc w:val="both"/>
        <w:rPr>
          <w:rFonts w:ascii="Times New Roman" w:eastAsia="Times New Roman" w:hAnsi="Times New Roman" w:cs="Traditional Arabic"/>
          <w:color w:val="000000"/>
          <w:sz w:val="30"/>
          <w:szCs w:val="30"/>
          <w:rtl/>
        </w:rPr>
      </w:pPr>
      <w:r w:rsidRPr="001F1C62">
        <w:rPr>
          <w:rFonts w:ascii="Times New Roman" w:eastAsia="Times New Roman" w:hAnsi="Times New Roman" w:cs="Traditional Arabic" w:hint="cs"/>
          <w:color w:val="000000"/>
          <w:sz w:val="30"/>
          <w:szCs w:val="30"/>
          <w:rtl/>
        </w:rPr>
        <w:t>يحذف</w:t>
      </w:r>
      <w:r w:rsidRPr="001F1C62">
        <w:rPr>
          <w:rFonts w:ascii="Times New Roman" w:eastAsia="Times New Roman" w:hAnsi="Times New Roman" w:cs="Traditional Arabic"/>
          <w:color w:val="000000"/>
          <w:sz w:val="30"/>
          <w:szCs w:val="30"/>
          <w:rtl/>
        </w:rPr>
        <w:t xml:space="preserve"> الحرف ’’و‘‘ من نهاية الفقرة الفرعية 9 (أ) ’1‘ من المادة 2 من البروتوكول</w:t>
      </w:r>
    </w:p>
    <w:p w:rsidR="001F1C62" w:rsidRPr="001F1C62" w:rsidRDefault="001F1C62" w:rsidP="0034220A">
      <w:pPr>
        <w:bidi/>
        <w:spacing w:after="120" w:line="400" w:lineRule="exact"/>
        <w:ind w:left="1700"/>
        <w:jc w:val="both"/>
        <w:rPr>
          <w:rFonts w:ascii="Times New Roman" w:eastAsia="Times New Roman" w:hAnsi="Times New Roman" w:cs="Traditional Arabic"/>
          <w:color w:val="000000"/>
          <w:sz w:val="30"/>
          <w:szCs w:val="30"/>
          <w:rtl/>
        </w:rPr>
      </w:pPr>
      <w:r w:rsidRPr="001F1C62">
        <w:rPr>
          <w:rFonts w:ascii="Times New Roman" w:eastAsia="Times New Roman" w:hAnsi="Times New Roman" w:cs="Traditional Arabic" w:hint="cs"/>
          <w:color w:val="000000"/>
          <w:sz w:val="30"/>
          <w:szCs w:val="30"/>
          <w:rtl/>
        </w:rPr>
        <w:t>ويعاد ترقيم</w:t>
      </w:r>
      <w:r w:rsidRPr="001F1C62">
        <w:rPr>
          <w:rFonts w:ascii="Times New Roman" w:eastAsia="Times New Roman" w:hAnsi="Times New Roman" w:cs="Traditional Arabic"/>
          <w:color w:val="000000"/>
          <w:sz w:val="30"/>
          <w:szCs w:val="30"/>
          <w:rtl/>
        </w:rPr>
        <w:t xml:space="preserve"> الفقرة الفرعية (أ) ’2‘ </w:t>
      </w:r>
      <w:r w:rsidR="0034220A">
        <w:rPr>
          <w:rFonts w:ascii="Times New Roman" w:eastAsia="Times New Roman" w:hAnsi="Times New Roman" w:cs="Traditional Arabic" w:hint="cs"/>
          <w:color w:val="000000"/>
          <w:sz w:val="30"/>
          <w:szCs w:val="30"/>
          <w:rtl/>
        </w:rPr>
        <w:t xml:space="preserve">من الفقرة 9 </w:t>
      </w:r>
      <w:r w:rsidRPr="001F1C62">
        <w:rPr>
          <w:rFonts w:ascii="Times New Roman" w:eastAsia="Times New Roman" w:hAnsi="Times New Roman" w:cs="Traditional Arabic"/>
          <w:color w:val="000000"/>
          <w:sz w:val="30"/>
          <w:szCs w:val="30"/>
          <w:rtl/>
        </w:rPr>
        <w:t>من المادة 2 من البروتوكول</w:t>
      </w:r>
      <w:r w:rsidRPr="001F1C62">
        <w:rPr>
          <w:rFonts w:ascii="Times New Roman" w:eastAsia="Times New Roman" w:hAnsi="Times New Roman" w:cs="Traditional Arabic" w:hint="cs"/>
          <w:color w:val="000000"/>
          <w:sz w:val="30"/>
          <w:szCs w:val="30"/>
          <w:rtl/>
        </w:rPr>
        <w:t xml:space="preserve"> لكي تصبح (أ) ’3‘.</w:t>
      </w:r>
    </w:p>
    <w:p w:rsidR="001F1C62" w:rsidRPr="001F1C62" w:rsidRDefault="001F1C62" w:rsidP="0034220A">
      <w:pPr>
        <w:bidi/>
        <w:spacing w:after="120" w:line="400" w:lineRule="exact"/>
        <w:ind w:left="1700"/>
        <w:jc w:val="both"/>
        <w:rPr>
          <w:rFonts w:ascii="Times New Roman" w:eastAsia="Times New Roman" w:hAnsi="Times New Roman" w:cs="Traditional Arabic"/>
          <w:color w:val="000000"/>
          <w:sz w:val="30"/>
          <w:szCs w:val="30"/>
          <w:rtl/>
        </w:rPr>
      </w:pPr>
      <w:r w:rsidRPr="001F1C62">
        <w:rPr>
          <w:rFonts w:ascii="Times New Roman" w:eastAsia="Times New Roman" w:hAnsi="Times New Roman" w:cs="Traditional Arabic" w:hint="cs"/>
          <w:color w:val="000000"/>
          <w:sz w:val="30"/>
          <w:szCs w:val="30"/>
          <w:rtl/>
        </w:rPr>
        <w:t xml:space="preserve">ويضاف بعد الفقرة الفرعية </w:t>
      </w:r>
      <w:r w:rsidRPr="001F1C62">
        <w:rPr>
          <w:rFonts w:ascii="Times New Roman" w:eastAsia="Times New Roman" w:hAnsi="Times New Roman" w:cs="Traditional Arabic"/>
          <w:color w:val="000000"/>
          <w:sz w:val="30"/>
          <w:szCs w:val="30"/>
          <w:rtl/>
        </w:rPr>
        <w:t>(أ) ’</w:t>
      </w:r>
      <w:r w:rsidR="0034220A">
        <w:rPr>
          <w:rFonts w:ascii="Times New Roman" w:eastAsia="Times New Roman" w:hAnsi="Times New Roman" w:cs="Traditional Arabic" w:hint="cs"/>
          <w:color w:val="000000"/>
          <w:sz w:val="30"/>
          <w:szCs w:val="30"/>
          <w:rtl/>
        </w:rPr>
        <w:t>1</w:t>
      </w:r>
      <w:r w:rsidRPr="001F1C62">
        <w:rPr>
          <w:rFonts w:ascii="Times New Roman" w:eastAsia="Times New Roman" w:hAnsi="Times New Roman" w:cs="Traditional Arabic"/>
          <w:color w:val="000000"/>
          <w:sz w:val="30"/>
          <w:szCs w:val="30"/>
          <w:rtl/>
        </w:rPr>
        <w:t xml:space="preserve">‘ </w:t>
      </w:r>
      <w:r w:rsidRPr="001F1C62">
        <w:rPr>
          <w:rFonts w:ascii="Times New Roman" w:eastAsia="Times New Roman" w:hAnsi="Times New Roman" w:cs="Traditional Arabic" w:hint="cs"/>
          <w:color w:val="000000"/>
          <w:sz w:val="30"/>
          <w:szCs w:val="30"/>
          <w:rtl/>
        </w:rPr>
        <w:t>من الفقرة 9 من المادة 2 من البروتوكول ما يلي:</w:t>
      </w:r>
    </w:p>
    <w:p w:rsidR="001F1C62" w:rsidRPr="001F1C62" w:rsidRDefault="001F1C62" w:rsidP="0034220A">
      <w:pPr>
        <w:bidi/>
        <w:spacing w:after="120" w:line="400" w:lineRule="exact"/>
        <w:ind w:left="1700"/>
        <w:jc w:val="both"/>
        <w:rPr>
          <w:rFonts w:ascii="Times New Roman" w:eastAsia="Times New Roman" w:hAnsi="Times New Roman" w:cs="Traditional Arabic"/>
          <w:color w:val="000000"/>
          <w:sz w:val="30"/>
          <w:szCs w:val="30"/>
          <w:rtl/>
        </w:rPr>
      </w:pPr>
      <w:r w:rsidRPr="001F1C62">
        <w:rPr>
          <w:rFonts w:ascii="Times New Roman" w:eastAsia="Times New Roman" w:hAnsi="Times New Roman" w:cs="Traditional Arabic" w:hint="cs"/>
          <w:color w:val="000000"/>
          <w:sz w:val="30"/>
          <w:szCs w:val="30"/>
          <w:rtl/>
        </w:rPr>
        <w:t>”</w:t>
      </w:r>
      <w:r w:rsidRPr="001F1C62">
        <w:rPr>
          <w:rFonts w:ascii="Times New Roman" w:eastAsia="Times New Roman" w:hAnsi="Times New Roman" w:cs="Traditional Arabic"/>
          <w:color w:val="000000"/>
          <w:sz w:val="30"/>
          <w:szCs w:val="30"/>
          <w:rtl/>
        </w:rPr>
        <w:t xml:space="preserve">إذا كان ينبغي إجراء تعديلات على القدرة على إحداث الاحترار العالمي المحددة في </w:t>
      </w:r>
      <w:r w:rsidRPr="001F1C62">
        <w:rPr>
          <w:rFonts w:ascii="Times New Roman" w:eastAsia="Times New Roman" w:hAnsi="Times New Roman" w:cs="Traditional Arabic" w:hint="cs"/>
          <w:color w:val="000000"/>
          <w:sz w:val="30"/>
          <w:szCs w:val="30"/>
          <w:rtl/>
        </w:rPr>
        <w:t>المرفقات</w:t>
      </w:r>
      <w:r w:rsidRPr="001F1C62">
        <w:rPr>
          <w:rFonts w:ascii="Times New Roman" w:eastAsia="Times New Roman" w:hAnsi="Times New Roman" w:cs="Traditional Arabic"/>
          <w:color w:val="000000"/>
          <w:sz w:val="30"/>
          <w:szCs w:val="30"/>
          <w:rtl/>
        </w:rPr>
        <w:t xml:space="preserve"> جيم</w:t>
      </w:r>
      <w:r w:rsidRPr="001F1C62">
        <w:rPr>
          <w:rFonts w:ascii="Times New Roman" w:eastAsia="Times New Roman" w:hAnsi="Times New Roman" w:cs="Traditional Arabic" w:hint="cs"/>
          <w:color w:val="000000"/>
          <w:sz w:val="30"/>
          <w:szCs w:val="30"/>
          <w:rtl/>
        </w:rPr>
        <w:t xml:space="preserve"> [و واو]</w:t>
      </w:r>
      <w:r w:rsidRPr="001F1C62">
        <w:rPr>
          <w:rFonts w:ascii="Times New Roman" w:eastAsia="Times New Roman" w:hAnsi="Times New Roman" w:cs="Traditional Arabic"/>
          <w:color w:val="000000"/>
          <w:sz w:val="30"/>
          <w:szCs w:val="30"/>
          <w:rtl/>
        </w:rPr>
        <w:t xml:space="preserve"> </w:t>
      </w:r>
      <w:r w:rsidRPr="001F1C62">
        <w:rPr>
          <w:rFonts w:ascii="Times New Roman" w:eastAsia="Times New Roman" w:hAnsi="Times New Roman" w:cs="Traditional Arabic" w:hint="cs"/>
          <w:color w:val="000000"/>
          <w:sz w:val="30"/>
          <w:szCs w:val="30"/>
          <w:rtl/>
        </w:rPr>
        <w:t>[</w:t>
      </w:r>
      <w:r w:rsidR="0034220A">
        <w:rPr>
          <w:rFonts w:ascii="Times New Roman" w:eastAsia="Times New Roman" w:hAnsi="Times New Roman" w:cs="Traditional Arabic" w:hint="cs"/>
          <w:color w:val="000000"/>
          <w:sz w:val="30"/>
          <w:szCs w:val="30"/>
          <w:rtl/>
        </w:rPr>
        <w:t xml:space="preserve">، </w:t>
      </w:r>
      <w:r w:rsidRPr="001F1C62">
        <w:rPr>
          <w:rFonts w:ascii="Times New Roman" w:eastAsia="Times New Roman" w:hAnsi="Times New Roman" w:cs="Traditional Arabic"/>
          <w:color w:val="000000"/>
          <w:sz w:val="30"/>
          <w:szCs w:val="30"/>
          <w:rtl/>
        </w:rPr>
        <w:t>واو وزاى</w:t>
      </w:r>
      <w:r w:rsidRPr="001F1C62">
        <w:rPr>
          <w:rFonts w:ascii="Times New Roman" w:eastAsia="Times New Roman" w:hAnsi="Times New Roman" w:cs="Traditional Arabic" w:hint="cs"/>
          <w:color w:val="000000"/>
          <w:sz w:val="30"/>
          <w:szCs w:val="30"/>
          <w:rtl/>
        </w:rPr>
        <w:t>]</w:t>
      </w:r>
      <w:r w:rsidRPr="001F1C62">
        <w:rPr>
          <w:rFonts w:ascii="Times New Roman" w:eastAsia="Times New Roman" w:hAnsi="Times New Roman" w:cs="Traditional Arabic"/>
          <w:color w:val="000000"/>
          <w:sz w:val="30"/>
          <w:szCs w:val="30"/>
          <w:rtl/>
        </w:rPr>
        <w:t>، وإن كان الأمر كذلك، تحديد تلك التعديلات؛</w:t>
      </w:r>
      <w:r w:rsidRPr="001F1C62">
        <w:rPr>
          <w:rFonts w:ascii="Times New Roman" w:eastAsia="Times New Roman" w:hAnsi="Times New Roman" w:cs="Traditional Arabic" w:hint="cs"/>
          <w:color w:val="000000"/>
          <w:sz w:val="30"/>
          <w:szCs w:val="30"/>
          <w:rtl/>
        </w:rPr>
        <w:t xml:space="preserve"> و</w:t>
      </w:r>
      <w:r w:rsidRPr="001F1C62">
        <w:rPr>
          <w:rFonts w:ascii="Times New Roman" w:eastAsia="Times New Roman" w:hAnsi="Times New Roman" w:cs="Traditional Arabic"/>
          <w:color w:val="000000"/>
          <w:sz w:val="30"/>
          <w:szCs w:val="30"/>
          <w:rtl/>
        </w:rPr>
        <w:t>‘‘</w:t>
      </w:r>
    </w:p>
    <w:p w:rsidR="001F1C62" w:rsidRPr="001F1C62" w:rsidRDefault="001F1C62" w:rsidP="00AC757B">
      <w:pPr>
        <w:bidi/>
        <w:spacing w:after="120" w:line="400" w:lineRule="exact"/>
        <w:ind w:left="1134"/>
        <w:jc w:val="both"/>
        <w:rPr>
          <w:rFonts w:ascii="Times New Roman" w:eastAsia="Times New Roman" w:hAnsi="Times New Roman" w:cs="Traditional Arabic"/>
          <w:i/>
          <w:iCs/>
          <w:szCs w:val="30"/>
          <w:rtl/>
        </w:rPr>
      </w:pPr>
      <w:r w:rsidRPr="001F1C62">
        <w:rPr>
          <w:rFonts w:ascii="Times New Roman" w:eastAsia="Times New Roman" w:hAnsi="Times New Roman" w:cs="Traditional Arabic"/>
          <w:i/>
          <w:iCs/>
          <w:szCs w:val="30"/>
          <w:rtl/>
        </w:rPr>
        <w:t>المادة 4، الفقرة 1، سابعاً</w:t>
      </w:r>
    </w:p>
    <w:p w:rsidR="001F1C62" w:rsidRPr="001F1C62" w:rsidRDefault="001F1C62" w:rsidP="00A73217">
      <w:pPr>
        <w:bidi/>
        <w:spacing w:after="120" w:line="400" w:lineRule="exact"/>
        <w:ind w:left="1700"/>
        <w:jc w:val="both"/>
        <w:rPr>
          <w:rFonts w:ascii="Times" w:eastAsia="Times New Roman" w:hAnsi="Times" w:cs="Traditional Arabic"/>
          <w:sz w:val="20"/>
          <w:szCs w:val="30"/>
          <w:rtl/>
        </w:rPr>
      </w:pPr>
      <w:r w:rsidRPr="001F1C62">
        <w:rPr>
          <w:rFonts w:ascii="Times" w:eastAsia="Times New Roman" w:hAnsi="Times" w:cs="Traditional Arabic"/>
          <w:sz w:val="20"/>
          <w:szCs w:val="30"/>
          <w:rtl/>
        </w:rPr>
        <w:t>تضاف الفقرة التالية بعد الفقرة 1 سادساً من المادة 4 من البروتوكول:</w:t>
      </w:r>
    </w:p>
    <w:p w:rsidR="001F1C62" w:rsidRPr="001F1C62" w:rsidRDefault="001F1C62" w:rsidP="006630EA">
      <w:pPr>
        <w:bidi/>
        <w:spacing w:after="0" w:line="400" w:lineRule="exact"/>
        <w:ind w:left="1701"/>
        <w:jc w:val="both"/>
        <w:rPr>
          <w:rFonts w:ascii="Times" w:eastAsia="Times New Roman" w:hAnsi="Times" w:cs="Traditional Arabic"/>
          <w:sz w:val="20"/>
          <w:szCs w:val="30"/>
          <w:rtl/>
        </w:rPr>
      </w:pPr>
      <w:r w:rsidRPr="001F1C62">
        <w:rPr>
          <w:rFonts w:ascii="Times" w:eastAsia="Times New Roman" w:hAnsi="Times" w:cs="Traditional Arabic"/>
          <w:sz w:val="20"/>
          <w:szCs w:val="30"/>
          <w:rtl/>
        </w:rPr>
        <w:t>’’1 سابعاً -</w:t>
      </w:r>
      <w:r w:rsidR="006630EA">
        <w:rPr>
          <w:rFonts w:ascii="Times" w:eastAsia="Times New Roman" w:hAnsi="Times" w:cs="Traditional Arabic" w:hint="cs"/>
          <w:sz w:val="20"/>
          <w:szCs w:val="30"/>
          <w:rtl/>
        </w:rPr>
        <w:tab/>
      </w:r>
      <w:r w:rsidRPr="001F1C62">
        <w:rPr>
          <w:rFonts w:ascii="Times" w:eastAsia="Times New Roman" w:hAnsi="Times" w:cs="Traditional Arabic"/>
          <w:sz w:val="20"/>
          <w:szCs w:val="30"/>
          <w:rtl/>
        </w:rPr>
        <w:t xml:space="preserve">على كل طرف أن يحظر، في غضون عام واحد من تاريخ بدء نفاذ هذه الفقرة، استيراد المواد الخاضعة للرقابة المدرجة في المرفق واو </w:t>
      </w:r>
      <w:r w:rsidRPr="001F1C62">
        <w:rPr>
          <w:rFonts w:ascii="Times" w:eastAsia="Times New Roman" w:hAnsi="Times" w:cs="Traditional Arabic" w:hint="cs"/>
          <w:sz w:val="20"/>
          <w:szCs w:val="30"/>
          <w:rtl/>
        </w:rPr>
        <w:t>[</w:t>
      </w:r>
      <w:r w:rsidRPr="001F1C62">
        <w:rPr>
          <w:rFonts w:ascii="Times" w:eastAsia="Times New Roman" w:hAnsi="Times" w:cs="Traditional Arabic"/>
          <w:sz w:val="20"/>
          <w:szCs w:val="30"/>
          <w:rtl/>
        </w:rPr>
        <w:t>والمرفق زاي</w:t>
      </w:r>
      <w:r w:rsidRPr="001F1C62">
        <w:rPr>
          <w:rFonts w:ascii="Times" w:eastAsia="Times New Roman" w:hAnsi="Times" w:cs="Traditional Arabic" w:hint="cs"/>
          <w:sz w:val="20"/>
          <w:szCs w:val="30"/>
          <w:rtl/>
        </w:rPr>
        <w:t>]</w:t>
      </w:r>
      <w:r w:rsidRPr="001F1C62">
        <w:rPr>
          <w:rFonts w:ascii="Times" w:eastAsia="Times New Roman" w:hAnsi="Times" w:cs="Traditional Arabic"/>
          <w:sz w:val="20"/>
          <w:szCs w:val="30"/>
          <w:rtl/>
        </w:rPr>
        <w:t xml:space="preserve"> من أي دولة ليست طرفاً في هذا البروتوكول‘‘.</w:t>
      </w:r>
    </w:p>
    <w:p w:rsidR="00A73217" w:rsidRDefault="00A73217" w:rsidP="00802BB3">
      <w:pPr>
        <w:bidi/>
        <w:spacing w:after="0" w:line="300" w:lineRule="exact"/>
        <w:rPr>
          <w:rFonts w:ascii="Times New Roman" w:eastAsia="Times New Roman" w:hAnsi="Times New Roman" w:cs="Traditional Arabic"/>
          <w:i/>
          <w:iCs/>
          <w:szCs w:val="30"/>
          <w:rtl/>
        </w:rPr>
      </w:pPr>
      <w:r>
        <w:rPr>
          <w:rFonts w:ascii="Times New Roman" w:eastAsia="Times New Roman" w:hAnsi="Times New Roman" w:cs="Traditional Arabic"/>
          <w:i/>
          <w:iCs/>
          <w:szCs w:val="30"/>
          <w:rtl/>
        </w:rPr>
        <w:br w:type="page"/>
      </w:r>
    </w:p>
    <w:p w:rsidR="001F1C62" w:rsidRPr="001F1C62" w:rsidRDefault="001F1C62" w:rsidP="0013519A">
      <w:pPr>
        <w:bidi/>
        <w:spacing w:after="100" w:line="400" w:lineRule="exact"/>
        <w:ind w:left="1134"/>
        <w:jc w:val="both"/>
        <w:rPr>
          <w:rFonts w:ascii="Times New Roman" w:eastAsia="Times New Roman" w:hAnsi="Times New Roman" w:cs="Traditional Arabic"/>
          <w:szCs w:val="30"/>
          <w:rtl/>
        </w:rPr>
      </w:pPr>
      <w:r w:rsidRPr="001F1C62">
        <w:rPr>
          <w:rFonts w:ascii="Times New Roman" w:eastAsia="Times New Roman" w:hAnsi="Times New Roman" w:cs="Traditional Arabic"/>
          <w:i/>
          <w:iCs/>
          <w:szCs w:val="30"/>
          <w:rtl/>
        </w:rPr>
        <w:lastRenderedPageBreak/>
        <w:t>المادة 4، الفقرة 2 سابعاً</w:t>
      </w:r>
    </w:p>
    <w:p w:rsidR="001F1C62" w:rsidRPr="001F1C62" w:rsidRDefault="001F1C62" w:rsidP="0013519A">
      <w:pPr>
        <w:bidi/>
        <w:spacing w:after="100" w:line="400" w:lineRule="exact"/>
        <w:ind w:left="1700"/>
        <w:jc w:val="both"/>
        <w:rPr>
          <w:rFonts w:ascii="Times" w:eastAsia="Times New Roman" w:hAnsi="Times" w:cs="Traditional Arabic"/>
          <w:sz w:val="20"/>
          <w:szCs w:val="30"/>
          <w:rtl/>
        </w:rPr>
      </w:pPr>
      <w:r w:rsidRPr="001F1C62">
        <w:rPr>
          <w:rFonts w:ascii="Times" w:eastAsia="Times New Roman" w:hAnsi="Times" w:cs="Traditional Arabic"/>
          <w:sz w:val="20"/>
          <w:szCs w:val="30"/>
          <w:rtl/>
        </w:rPr>
        <w:t>تضاف الفقرة التالية بعد الفقرة 2 سادساً من المادة 4 من البروتوكول:</w:t>
      </w:r>
    </w:p>
    <w:p w:rsidR="001F1C62" w:rsidRPr="001F1C62" w:rsidRDefault="001F1C62" w:rsidP="00FB25B1">
      <w:pPr>
        <w:bidi/>
        <w:spacing w:after="100" w:line="400" w:lineRule="exact"/>
        <w:ind w:left="1700"/>
        <w:jc w:val="both"/>
        <w:rPr>
          <w:rFonts w:ascii="Times" w:eastAsia="Times New Roman" w:hAnsi="Times" w:cs="Traditional Arabic"/>
          <w:sz w:val="20"/>
          <w:szCs w:val="30"/>
          <w:rtl/>
        </w:rPr>
      </w:pPr>
      <w:r w:rsidRPr="001F1C62">
        <w:rPr>
          <w:rFonts w:ascii="Times" w:eastAsia="Times New Roman" w:hAnsi="Times" w:cs="Traditional Arabic"/>
          <w:sz w:val="20"/>
          <w:szCs w:val="30"/>
          <w:rtl/>
        </w:rPr>
        <w:t>’’2 سابعاً -</w:t>
      </w:r>
      <w:r w:rsidR="00FB25B1">
        <w:rPr>
          <w:rFonts w:ascii="Times" w:eastAsia="Times New Roman" w:hAnsi="Times" w:cs="Traditional Arabic" w:hint="cs"/>
          <w:sz w:val="20"/>
          <w:szCs w:val="30"/>
          <w:rtl/>
        </w:rPr>
        <w:tab/>
      </w:r>
      <w:r w:rsidRPr="001F1C62">
        <w:rPr>
          <w:rFonts w:ascii="Times" w:eastAsia="Times New Roman" w:hAnsi="Times" w:cs="Traditional Arabic"/>
          <w:sz w:val="20"/>
          <w:szCs w:val="30"/>
          <w:rtl/>
        </w:rPr>
        <w:t xml:space="preserve">على كل طرف أن يحظر في غضون عام واحد من بدء نفاذ هذه الفقرة، تصدير المواد الخاضعة للرقابة المدرجة في المرفق واو </w:t>
      </w:r>
      <w:r w:rsidRPr="001F1C62">
        <w:rPr>
          <w:rFonts w:ascii="Times" w:eastAsia="Times New Roman" w:hAnsi="Times" w:cs="Traditional Arabic" w:hint="cs"/>
          <w:sz w:val="20"/>
          <w:szCs w:val="30"/>
          <w:rtl/>
        </w:rPr>
        <w:t>[</w:t>
      </w:r>
      <w:r w:rsidRPr="001F1C62">
        <w:rPr>
          <w:rFonts w:ascii="Times" w:eastAsia="Times New Roman" w:hAnsi="Times" w:cs="Traditional Arabic"/>
          <w:sz w:val="20"/>
          <w:szCs w:val="30"/>
          <w:rtl/>
        </w:rPr>
        <w:t>والمرفق زاي</w:t>
      </w:r>
      <w:r w:rsidRPr="001F1C62">
        <w:rPr>
          <w:rFonts w:ascii="Times" w:eastAsia="Times New Roman" w:hAnsi="Times" w:cs="Traditional Arabic" w:hint="cs"/>
          <w:sz w:val="20"/>
          <w:szCs w:val="30"/>
          <w:rtl/>
        </w:rPr>
        <w:t>]</w:t>
      </w:r>
      <w:r w:rsidRPr="001F1C62">
        <w:rPr>
          <w:rFonts w:ascii="Times" w:eastAsia="Times New Roman" w:hAnsi="Times" w:cs="Traditional Arabic"/>
          <w:sz w:val="20"/>
          <w:szCs w:val="30"/>
          <w:rtl/>
        </w:rPr>
        <w:t xml:space="preserve"> إلى أي دولة ليست طرفاً في هذا البروتوكول.‘‘</w:t>
      </w:r>
    </w:p>
    <w:p w:rsidR="001F1C62" w:rsidRPr="001F1C62" w:rsidRDefault="001F1C62" w:rsidP="0013519A">
      <w:pPr>
        <w:bidi/>
        <w:spacing w:after="100" w:line="400" w:lineRule="exact"/>
        <w:ind w:left="1134"/>
        <w:jc w:val="both"/>
        <w:rPr>
          <w:rFonts w:ascii="Times New Roman" w:eastAsia="Times New Roman" w:hAnsi="Times New Roman" w:cs="Traditional Arabic"/>
          <w:i/>
          <w:iCs/>
          <w:szCs w:val="30"/>
          <w:rtl/>
        </w:rPr>
      </w:pPr>
      <w:r w:rsidRPr="001F1C62">
        <w:rPr>
          <w:rFonts w:ascii="Times New Roman" w:eastAsia="Times New Roman" w:hAnsi="Times New Roman" w:cs="Traditional Arabic"/>
          <w:i/>
          <w:iCs/>
          <w:szCs w:val="30"/>
          <w:rtl/>
        </w:rPr>
        <w:t>المادة 4، الفقرات 5 و6 و7</w:t>
      </w:r>
    </w:p>
    <w:p w:rsidR="001F1C62" w:rsidRPr="001F1C62" w:rsidRDefault="001F1C62" w:rsidP="0013519A">
      <w:pPr>
        <w:bidi/>
        <w:spacing w:after="100" w:line="400" w:lineRule="exact"/>
        <w:ind w:left="1700"/>
        <w:jc w:val="both"/>
        <w:rPr>
          <w:rFonts w:ascii="Times" w:eastAsia="Times New Roman" w:hAnsi="Times" w:cs="Traditional Arabic"/>
          <w:sz w:val="20"/>
          <w:szCs w:val="30"/>
          <w:rtl/>
        </w:rPr>
      </w:pPr>
      <w:r w:rsidRPr="001F1C62">
        <w:rPr>
          <w:rFonts w:ascii="Times" w:eastAsia="Times New Roman" w:hAnsi="Times" w:cs="Traditional Arabic"/>
          <w:sz w:val="20"/>
          <w:szCs w:val="30"/>
          <w:rtl/>
        </w:rPr>
        <w:t>في الفقرات 5، 6 و7 من المادة 4 من البروتوكول، يستعاض عن عبارة:</w:t>
      </w:r>
    </w:p>
    <w:p w:rsidR="001F1C62" w:rsidRPr="001F1C62" w:rsidRDefault="001F1C62" w:rsidP="0013519A">
      <w:pPr>
        <w:bidi/>
        <w:spacing w:after="100" w:line="400" w:lineRule="exact"/>
        <w:ind w:left="1700"/>
        <w:jc w:val="both"/>
        <w:rPr>
          <w:rFonts w:ascii="Times" w:eastAsia="Times New Roman" w:hAnsi="Times" w:cs="Traditional Arabic"/>
          <w:sz w:val="20"/>
          <w:szCs w:val="30"/>
          <w:rtl/>
        </w:rPr>
      </w:pPr>
      <w:r w:rsidRPr="001F1C62">
        <w:rPr>
          <w:rFonts w:ascii="Times" w:eastAsia="Times New Roman" w:hAnsi="Times" w:cs="Traditional Arabic"/>
          <w:sz w:val="20"/>
          <w:szCs w:val="30"/>
          <w:rtl/>
        </w:rPr>
        <w:t>’’المرفقات ألف وباء وجيم وهاء‘‘.</w:t>
      </w:r>
    </w:p>
    <w:p w:rsidR="001F1C62" w:rsidRPr="001F1C62" w:rsidRDefault="001F1C62" w:rsidP="0013519A">
      <w:pPr>
        <w:bidi/>
        <w:spacing w:after="100" w:line="400" w:lineRule="exact"/>
        <w:ind w:left="1700"/>
        <w:jc w:val="both"/>
        <w:rPr>
          <w:rFonts w:ascii="Times" w:eastAsia="Times New Roman" w:hAnsi="Times" w:cs="Traditional Arabic"/>
          <w:sz w:val="20"/>
          <w:szCs w:val="30"/>
          <w:rtl/>
        </w:rPr>
      </w:pPr>
      <w:r w:rsidRPr="001F1C62">
        <w:rPr>
          <w:rFonts w:ascii="Times" w:eastAsia="Times New Roman" w:hAnsi="Times" w:cs="Traditional Arabic"/>
          <w:sz w:val="20"/>
          <w:szCs w:val="30"/>
          <w:rtl/>
        </w:rPr>
        <w:t>بما يلي:</w:t>
      </w:r>
    </w:p>
    <w:p w:rsidR="001F1C62" w:rsidRPr="001F1C62" w:rsidRDefault="001F1C62" w:rsidP="0013519A">
      <w:pPr>
        <w:bidi/>
        <w:spacing w:after="100" w:line="400" w:lineRule="exact"/>
        <w:ind w:left="1700"/>
        <w:jc w:val="both"/>
        <w:rPr>
          <w:rFonts w:ascii="Times" w:eastAsia="Times New Roman" w:hAnsi="Times" w:cs="Traditional Arabic"/>
          <w:sz w:val="20"/>
          <w:szCs w:val="30"/>
          <w:rtl/>
        </w:rPr>
      </w:pPr>
      <w:r w:rsidRPr="001F1C62">
        <w:rPr>
          <w:rFonts w:ascii="Times" w:eastAsia="Times New Roman" w:hAnsi="Times" w:cs="Traditional Arabic" w:hint="cs"/>
          <w:sz w:val="20"/>
          <w:szCs w:val="30"/>
          <w:rtl/>
        </w:rPr>
        <w:t>[”المرفقات ألف وباء وجيم وهاء واو“][</w:t>
      </w:r>
      <w:r w:rsidRPr="001F1C62">
        <w:rPr>
          <w:rFonts w:ascii="Times" w:eastAsia="Times New Roman" w:hAnsi="Times" w:cs="Traditional Arabic"/>
          <w:sz w:val="20"/>
          <w:szCs w:val="30"/>
          <w:rtl/>
        </w:rPr>
        <w:t>’’المرفقات ألف وباء وجيم وهاء وواو وزاي</w:t>
      </w:r>
      <w:r w:rsidRPr="001F1C62">
        <w:rPr>
          <w:rFonts w:ascii="Times" w:eastAsia="Times New Roman" w:hAnsi="Times" w:cs="Traditional Arabic" w:hint="cs"/>
          <w:sz w:val="20"/>
          <w:szCs w:val="30"/>
          <w:rtl/>
        </w:rPr>
        <w:t>“]</w:t>
      </w:r>
      <w:r w:rsidRPr="001F1C62">
        <w:rPr>
          <w:rFonts w:ascii="Times" w:eastAsia="Times New Roman" w:hAnsi="Times" w:cs="Traditional Arabic"/>
          <w:sz w:val="20"/>
          <w:szCs w:val="30"/>
          <w:rtl/>
        </w:rPr>
        <w:t>.</w:t>
      </w:r>
    </w:p>
    <w:p w:rsidR="001F1C62" w:rsidRPr="001F1C62" w:rsidRDefault="001F1C62" w:rsidP="0013519A">
      <w:pPr>
        <w:bidi/>
        <w:spacing w:after="100" w:line="400" w:lineRule="exact"/>
        <w:ind w:left="1134"/>
        <w:jc w:val="both"/>
        <w:rPr>
          <w:rFonts w:ascii="Times New Roman" w:eastAsia="Times New Roman" w:hAnsi="Times New Roman" w:cs="Traditional Arabic"/>
          <w:i/>
          <w:iCs/>
          <w:szCs w:val="30"/>
          <w:rtl/>
        </w:rPr>
      </w:pPr>
      <w:r w:rsidRPr="001F1C62">
        <w:rPr>
          <w:rFonts w:ascii="Times New Roman" w:eastAsia="Times New Roman" w:hAnsi="Times New Roman" w:cs="Traditional Arabic"/>
          <w:i/>
          <w:iCs/>
          <w:szCs w:val="30"/>
          <w:rtl/>
        </w:rPr>
        <w:t>المادة 4، الفقرة 8</w:t>
      </w:r>
    </w:p>
    <w:p w:rsidR="001F1C62" w:rsidRPr="001F1C62" w:rsidRDefault="001F1C62" w:rsidP="0013519A">
      <w:pPr>
        <w:bidi/>
        <w:spacing w:after="100" w:line="400" w:lineRule="exact"/>
        <w:ind w:left="1700"/>
        <w:jc w:val="both"/>
        <w:rPr>
          <w:rFonts w:ascii="Times" w:eastAsia="Times New Roman" w:hAnsi="Times" w:cs="Traditional Arabic"/>
          <w:sz w:val="20"/>
          <w:szCs w:val="30"/>
          <w:rtl/>
        </w:rPr>
      </w:pPr>
      <w:r w:rsidRPr="001F1C62">
        <w:rPr>
          <w:rFonts w:ascii="Times" w:eastAsia="Times New Roman" w:hAnsi="Times" w:cs="Traditional Arabic"/>
          <w:sz w:val="20"/>
          <w:szCs w:val="30"/>
          <w:rtl/>
        </w:rPr>
        <w:t>في الفقرة 8 من المادة 4 من البروتوكول، يستعاض عن عبارة:</w:t>
      </w:r>
    </w:p>
    <w:p w:rsidR="001F1C62" w:rsidRPr="001F1C62" w:rsidRDefault="001F1C62" w:rsidP="0013519A">
      <w:pPr>
        <w:bidi/>
        <w:spacing w:after="100" w:line="400" w:lineRule="exact"/>
        <w:ind w:left="1701"/>
        <w:jc w:val="both"/>
        <w:rPr>
          <w:rFonts w:ascii="Times" w:eastAsia="Times New Roman" w:hAnsi="Times" w:cs="Traditional Arabic"/>
          <w:sz w:val="20"/>
          <w:szCs w:val="30"/>
          <w:rtl/>
        </w:rPr>
      </w:pPr>
      <w:r w:rsidRPr="001F1C62">
        <w:rPr>
          <w:rFonts w:ascii="Times" w:eastAsia="Times New Roman" w:hAnsi="Times" w:cs="Traditional Arabic"/>
          <w:sz w:val="20"/>
          <w:szCs w:val="30"/>
          <w:rtl/>
        </w:rPr>
        <w:t>’’المواد 2 ألف إلى 2 طاء‘‘</w:t>
      </w:r>
    </w:p>
    <w:p w:rsidR="001F1C62" w:rsidRPr="001F1C62" w:rsidRDefault="001F1C62" w:rsidP="0013519A">
      <w:pPr>
        <w:bidi/>
        <w:spacing w:after="100" w:line="400" w:lineRule="exact"/>
        <w:ind w:left="1700"/>
        <w:jc w:val="both"/>
        <w:rPr>
          <w:rFonts w:ascii="Times" w:eastAsia="Times New Roman" w:hAnsi="Times" w:cs="Traditional Arabic"/>
          <w:sz w:val="20"/>
          <w:szCs w:val="30"/>
          <w:rtl/>
        </w:rPr>
      </w:pPr>
      <w:r w:rsidRPr="001F1C62">
        <w:rPr>
          <w:rFonts w:ascii="Times" w:eastAsia="Times New Roman" w:hAnsi="Times" w:cs="Traditional Arabic"/>
          <w:sz w:val="20"/>
          <w:szCs w:val="30"/>
          <w:rtl/>
        </w:rPr>
        <w:t>بما يلي:</w:t>
      </w:r>
    </w:p>
    <w:p w:rsidR="001F1C62" w:rsidRPr="001F1C62" w:rsidRDefault="001F1C62" w:rsidP="0013519A">
      <w:pPr>
        <w:bidi/>
        <w:spacing w:after="100" w:line="400" w:lineRule="exact"/>
        <w:ind w:left="1700"/>
        <w:jc w:val="both"/>
        <w:rPr>
          <w:rFonts w:ascii="Times" w:eastAsia="Times New Roman" w:hAnsi="Times" w:cs="Traditional Arabic"/>
          <w:sz w:val="20"/>
          <w:szCs w:val="30"/>
          <w:rtl/>
        </w:rPr>
      </w:pPr>
      <w:r w:rsidRPr="001F1C62">
        <w:rPr>
          <w:rFonts w:ascii="Times" w:eastAsia="Times New Roman" w:hAnsi="Times" w:cs="Traditional Arabic"/>
          <w:sz w:val="20"/>
          <w:szCs w:val="30"/>
          <w:rtl/>
        </w:rPr>
        <w:t>’’المواد 2 ألف إلى</w:t>
      </w:r>
      <w:r w:rsidRPr="001F1C62">
        <w:rPr>
          <w:rFonts w:ascii="Times" w:eastAsia="Times New Roman" w:hAnsi="Times" w:cs="Traditional Arabic" w:hint="cs"/>
          <w:sz w:val="20"/>
          <w:szCs w:val="30"/>
          <w:rtl/>
        </w:rPr>
        <w:t xml:space="preserve"> [2 ياء][2</w:t>
      </w:r>
      <w:r w:rsidRPr="001F1C62">
        <w:rPr>
          <w:rFonts w:ascii="Times" w:eastAsia="Times New Roman" w:hAnsi="Times" w:cs="Traditional Arabic"/>
          <w:sz w:val="20"/>
          <w:szCs w:val="30"/>
          <w:rtl/>
        </w:rPr>
        <w:t xml:space="preserve"> كاف</w:t>
      </w:r>
      <w:r w:rsidRPr="001F1C62">
        <w:rPr>
          <w:rFonts w:ascii="Times" w:eastAsia="Times New Roman" w:hAnsi="Times" w:cs="Traditional Arabic" w:hint="cs"/>
          <w:sz w:val="20"/>
          <w:szCs w:val="30"/>
          <w:rtl/>
        </w:rPr>
        <w:t>]</w:t>
      </w:r>
      <w:r w:rsidRPr="001F1C62">
        <w:rPr>
          <w:rFonts w:ascii="Times" w:eastAsia="Times New Roman" w:hAnsi="Times" w:cs="Traditional Arabic"/>
          <w:sz w:val="20"/>
          <w:szCs w:val="30"/>
          <w:rtl/>
        </w:rPr>
        <w:t>‘‘</w:t>
      </w:r>
      <w:r w:rsidR="0034220A">
        <w:rPr>
          <w:rFonts w:ascii="Times" w:eastAsia="Times New Roman" w:hAnsi="Times" w:cs="Traditional Arabic" w:hint="cs"/>
          <w:sz w:val="20"/>
          <w:szCs w:val="30"/>
          <w:rtl/>
        </w:rPr>
        <w:t>.</w:t>
      </w:r>
    </w:p>
    <w:p w:rsidR="001F1C62" w:rsidRPr="001F1C62" w:rsidRDefault="001F1C62" w:rsidP="0013519A">
      <w:pPr>
        <w:bidi/>
        <w:spacing w:after="100" w:line="400" w:lineRule="exact"/>
        <w:ind w:left="1134"/>
        <w:jc w:val="both"/>
        <w:rPr>
          <w:rFonts w:ascii="Times New Roman" w:eastAsia="Times New Roman" w:hAnsi="Times New Roman" w:cs="Traditional Arabic"/>
          <w:i/>
          <w:iCs/>
          <w:szCs w:val="30"/>
          <w:rtl/>
        </w:rPr>
      </w:pPr>
      <w:r w:rsidRPr="001F1C62">
        <w:rPr>
          <w:rFonts w:ascii="Times New Roman" w:eastAsia="Times New Roman" w:hAnsi="Times New Roman" w:cs="Traditional Arabic"/>
          <w:i/>
          <w:iCs/>
          <w:szCs w:val="30"/>
          <w:rtl/>
        </w:rPr>
        <w:t>المادة 4 باء</w:t>
      </w:r>
    </w:p>
    <w:p w:rsidR="001F1C62" w:rsidRPr="001F1C62" w:rsidRDefault="001F1C62" w:rsidP="0013519A">
      <w:pPr>
        <w:bidi/>
        <w:spacing w:after="100" w:line="400" w:lineRule="exact"/>
        <w:ind w:left="1134"/>
        <w:jc w:val="both"/>
        <w:rPr>
          <w:rFonts w:ascii="Times" w:eastAsia="Times New Roman" w:hAnsi="Times" w:cs="Traditional Arabic"/>
          <w:sz w:val="20"/>
          <w:szCs w:val="30"/>
          <w:rtl/>
        </w:rPr>
      </w:pPr>
      <w:r w:rsidRPr="001F1C62">
        <w:rPr>
          <w:rFonts w:ascii="Times" w:eastAsia="Times New Roman" w:hAnsi="Times" w:cs="Traditional Arabic"/>
          <w:sz w:val="20"/>
          <w:szCs w:val="30"/>
          <w:rtl/>
        </w:rPr>
        <w:t>تضاف الفقرة التالية بعد الفقرة 2 من المادة 4 باء من البروتوكول:</w:t>
      </w:r>
    </w:p>
    <w:p w:rsidR="001F1C62" w:rsidRPr="001F1C62" w:rsidRDefault="001F1C62" w:rsidP="00FB25B1">
      <w:pPr>
        <w:bidi/>
        <w:spacing w:after="100" w:line="400" w:lineRule="exact"/>
        <w:ind w:left="1700"/>
        <w:jc w:val="both"/>
        <w:rPr>
          <w:rFonts w:ascii="Times" w:eastAsia="Times New Roman" w:hAnsi="Times" w:cs="Traditional Arabic"/>
          <w:sz w:val="20"/>
          <w:szCs w:val="30"/>
          <w:rtl/>
        </w:rPr>
      </w:pPr>
      <w:r w:rsidRPr="001F1C62">
        <w:rPr>
          <w:rFonts w:ascii="Times" w:eastAsia="Times New Roman" w:hAnsi="Times" w:cs="Traditional Arabic"/>
          <w:sz w:val="20"/>
          <w:szCs w:val="30"/>
          <w:rtl/>
        </w:rPr>
        <w:t>’’2 مكرر-</w:t>
      </w:r>
      <w:r w:rsidR="00FB25B1">
        <w:rPr>
          <w:rFonts w:ascii="Times" w:eastAsia="Times New Roman" w:hAnsi="Times" w:cs="Traditional Arabic" w:hint="cs"/>
          <w:sz w:val="20"/>
          <w:szCs w:val="30"/>
          <w:rtl/>
        </w:rPr>
        <w:tab/>
      </w:r>
      <w:r w:rsidRPr="001F1C62">
        <w:rPr>
          <w:rFonts w:ascii="Times" w:eastAsia="Times New Roman" w:hAnsi="Times" w:cs="Traditional Arabic"/>
          <w:sz w:val="20"/>
          <w:szCs w:val="30"/>
          <w:rtl/>
        </w:rPr>
        <w:t>على كل طرف أن يقوم، في 1 كانون الثاني/يناير [</w:t>
      </w:r>
      <w:r w:rsidRPr="001F1C62">
        <w:rPr>
          <w:rFonts w:ascii="Times" w:eastAsia="Times New Roman" w:hAnsi="Times" w:cs="Traditional Arabic" w:hint="cs"/>
          <w:sz w:val="20"/>
          <w:szCs w:val="30"/>
          <w:rtl/>
        </w:rPr>
        <w:t>تاريخ</w:t>
      </w:r>
      <w:r w:rsidRPr="001F1C62">
        <w:rPr>
          <w:rFonts w:ascii="Times" w:eastAsia="Times New Roman" w:hAnsi="Times" w:cs="Traditional Arabic"/>
          <w:sz w:val="20"/>
          <w:szCs w:val="30"/>
          <w:rtl/>
        </w:rPr>
        <w:t xml:space="preserve">] أو في غضون ثلاثة أشهر من تاريخ بدء نفاذ هذه الفقرة عليه، أيهما أبعد، بوضع وتطبيق نظام لترخيص استيراد وتصدير المواد الخاضعة للرقابة، الجديدة أو المستعملة أو المعاد تدويرها أو المستصلحة المدرجة في المرفق واو </w:t>
      </w:r>
      <w:r w:rsidRPr="001F1C62">
        <w:rPr>
          <w:rFonts w:ascii="Times" w:eastAsia="Times New Roman" w:hAnsi="Times" w:cs="Traditional Arabic" w:hint="cs"/>
          <w:sz w:val="20"/>
          <w:szCs w:val="30"/>
          <w:rtl/>
        </w:rPr>
        <w:t>[</w:t>
      </w:r>
      <w:r w:rsidRPr="001F1C62">
        <w:rPr>
          <w:rFonts w:ascii="Times" w:eastAsia="Times New Roman" w:hAnsi="Times" w:cs="Traditional Arabic"/>
          <w:sz w:val="20"/>
          <w:szCs w:val="30"/>
          <w:rtl/>
        </w:rPr>
        <w:t>والمرفق زاي</w:t>
      </w:r>
      <w:r w:rsidRPr="001F1C62">
        <w:rPr>
          <w:rFonts w:ascii="Times" w:eastAsia="Times New Roman" w:hAnsi="Times" w:cs="Traditional Arabic" w:hint="cs"/>
          <w:sz w:val="20"/>
          <w:szCs w:val="30"/>
          <w:rtl/>
        </w:rPr>
        <w:t>]</w:t>
      </w:r>
      <w:r w:rsidRPr="001F1C62">
        <w:rPr>
          <w:rFonts w:ascii="Times" w:eastAsia="Times New Roman" w:hAnsi="Times" w:cs="Traditional Arabic"/>
          <w:sz w:val="20"/>
          <w:szCs w:val="30"/>
          <w:rtl/>
        </w:rPr>
        <w:t>. ويجوز لأي طرف عامل بموجب الفقرة 1 من المادة 5 يقرر أنه لا يستطيع إنشاء وتطبيق ذلك النظام بتاريخ 1 كانون الثاني/يناير [</w:t>
      </w:r>
      <w:r w:rsidRPr="001F1C62">
        <w:rPr>
          <w:rFonts w:ascii="Times" w:eastAsia="Times New Roman" w:hAnsi="Times" w:cs="Traditional Arabic" w:hint="cs"/>
          <w:sz w:val="20"/>
          <w:szCs w:val="30"/>
          <w:rtl/>
        </w:rPr>
        <w:t>تاريخ</w:t>
      </w:r>
      <w:r w:rsidRPr="001F1C62">
        <w:rPr>
          <w:rFonts w:ascii="Times" w:eastAsia="Times New Roman" w:hAnsi="Times" w:cs="Traditional Arabic"/>
          <w:sz w:val="20"/>
          <w:szCs w:val="30"/>
          <w:rtl/>
        </w:rPr>
        <w:t>] أن يؤجل اتخاذ تلك الإجراءات حتى 1 كانون الثاني/يناير [</w:t>
      </w:r>
      <w:r w:rsidRPr="001F1C62">
        <w:rPr>
          <w:rFonts w:ascii="Times" w:eastAsia="Times New Roman" w:hAnsi="Times" w:cs="Traditional Arabic" w:hint="cs"/>
          <w:sz w:val="20"/>
          <w:szCs w:val="30"/>
          <w:rtl/>
        </w:rPr>
        <w:t>تاريخ</w:t>
      </w:r>
      <w:r w:rsidRPr="001F1C62">
        <w:rPr>
          <w:rFonts w:ascii="Times" w:eastAsia="Times New Roman" w:hAnsi="Times" w:cs="Traditional Arabic"/>
          <w:sz w:val="20"/>
          <w:szCs w:val="30"/>
          <w:rtl/>
        </w:rPr>
        <w:t>].‘‘</w:t>
      </w:r>
    </w:p>
    <w:p w:rsidR="001F1C62" w:rsidRPr="001F1C62" w:rsidRDefault="001F1C62" w:rsidP="00802BB3">
      <w:pPr>
        <w:bidi/>
        <w:spacing w:after="100" w:line="360" w:lineRule="exact"/>
        <w:ind w:left="1134"/>
        <w:jc w:val="both"/>
        <w:rPr>
          <w:rFonts w:ascii="Times New Roman" w:eastAsia="Times New Roman" w:hAnsi="Times New Roman" w:cs="Traditional Arabic"/>
          <w:i/>
          <w:iCs/>
          <w:szCs w:val="30"/>
          <w:rtl/>
        </w:rPr>
      </w:pPr>
      <w:r w:rsidRPr="001F1C62">
        <w:rPr>
          <w:rFonts w:ascii="Times New Roman" w:eastAsia="Times New Roman" w:hAnsi="Times New Roman" w:cs="Traditional Arabic"/>
          <w:i/>
          <w:iCs/>
          <w:szCs w:val="30"/>
          <w:rtl/>
        </w:rPr>
        <w:t>المادة 5</w:t>
      </w:r>
    </w:p>
    <w:p w:rsidR="001F1C62" w:rsidRPr="001F1C62" w:rsidRDefault="001F1C62" w:rsidP="00802BB3">
      <w:pPr>
        <w:bidi/>
        <w:spacing w:after="100" w:line="360" w:lineRule="exact"/>
        <w:ind w:left="1700"/>
        <w:jc w:val="both"/>
        <w:rPr>
          <w:rFonts w:ascii="Times" w:eastAsia="Times New Roman" w:hAnsi="Times" w:cs="Traditional Arabic"/>
          <w:sz w:val="20"/>
          <w:szCs w:val="30"/>
          <w:rtl/>
        </w:rPr>
      </w:pPr>
      <w:r w:rsidRPr="001F1C62">
        <w:rPr>
          <w:rFonts w:ascii="Times" w:eastAsia="Times New Roman" w:hAnsi="Times" w:cs="Traditional Arabic"/>
          <w:sz w:val="20"/>
          <w:szCs w:val="30"/>
          <w:rtl/>
        </w:rPr>
        <w:t>في الفقرة 4 من المادة 5 من البروتوكول، يستعاض عن عبارة:</w:t>
      </w:r>
    </w:p>
    <w:p w:rsidR="001F1C62" w:rsidRPr="001F1C62" w:rsidRDefault="001F1C62" w:rsidP="002A6A4F">
      <w:pPr>
        <w:bidi/>
        <w:spacing w:after="100" w:line="360" w:lineRule="exact"/>
        <w:ind w:left="1700"/>
        <w:jc w:val="both"/>
        <w:rPr>
          <w:rFonts w:ascii="Times" w:eastAsia="Times New Roman" w:hAnsi="Times" w:cs="Traditional Arabic"/>
          <w:sz w:val="20"/>
          <w:szCs w:val="30"/>
          <w:rtl/>
        </w:rPr>
      </w:pPr>
      <w:r w:rsidRPr="001F1C62">
        <w:rPr>
          <w:rFonts w:ascii="Times New Roman" w:eastAsia="Times New Roman" w:hAnsi="Times New Roman" w:cs="Traditional Arabic"/>
          <w:sz w:val="20"/>
          <w:szCs w:val="30"/>
          <w:rtl/>
        </w:rPr>
        <w:t>’’</w:t>
      </w:r>
      <w:r w:rsidRPr="001F1C62">
        <w:rPr>
          <w:rFonts w:ascii="Times" w:eastAsia="Times New Roman" w:hAnsi="Times" w:cs="Traditional Arabic"/>
          <w:sz w:val="20"/>
          <w:szCs w:val="30"/>
          <w:rtl/>
        </w:rPr>
        <w:t xml:space="preserve">2 </w:t>
      </w:r>
      <w:r w:rsidR="002A6A4F">
        <w:rPr>
          <w:rFonts w:ascii="Times" w:eastAsia="Times New Roman" w:hAnsi="Times" w:cs="Traditional Arabic" w:hint="cs"/>
          <w:sz w:val="20"/>
          <w:szCs w:val="30"/>
          <w:rtl/>
        </w:rPr>
        <w:t>ط</w:t>
      </w:r>
      <w:r w:rsidRPr="001F1C62">
        <w:rPr>
          <w:rFonts w:ascii="Times" w:eastAsia="Times New Roman" w:hAnsi="Times" w:cs="Traditional Arabic" w:hint="cs"/>
          <w:sz w:val="20"/>
          <w:szCs w:val="30"/>
          <w:rtl/>
        </w:rPr>
        <w:t>ا</w:t>
      </w:r>
      <w:r w:rsidRPr="001F1C62">
        <w:rPr>
          <w:rFonts w:ascii="Times" w:eastAsia="Times New Roman" w:hAnsi="Times" w:cs="Traditional Arabic"/>
          <w:sz w:val="20"/>
          <w:szCs w:val="30"/>
          <w:rtl/>
        </w:rPr>
        <w:t>ء‘‘</w:t>
      </w:r>
    </w:p>
    <w:p w:rsidR="001F1C62" w:rsidRPr="001F1C62" w:rsidRDefault="001F1C62" w:rsidP="00802BB3">
      <w:pPr>
        <w:bidi/>
        <w:spacing w:after="100" w:line="360" w:lineRule="exact"/>
        <w:ind w:left="1700"/>
        <w:jc w:val="both"/>
        <w:rPr>
          <w:rFonts w:ascii="Times" w:eastAsia="Times New Roman" w:hAnsi="Times" w:cs="Traditional Arabic"/>
          <w:sz w:val="20"/>
          <w:szCs w:val="30"/>
          <w:rtl/>
        </w:rPr>
      </w:pPr>
      <w:r w:rsidRPr="001F1C62">
        <w:rPr>
          <w:rFonts w:ascii="Times" w:eastAsia="Times New Roman" w:hAnsi="Times" w:cs="Traditional Arabic"/>
          <w:sz w:val="20"/>
          <w:szCs w:val="30"/>
          <w:rtl/>
        </w:rPr>
        <w:t>بما يلي:</w:t>
      </w:r>
    </w:p>
    <w:p w:rsidR="001F1C62" w:rsidRPr="001F1C62" w:rsidRDefault="002A6A4F" w:rsidP="00802BB3">
      <w:pPr>
        <w:bidi/>
        <w:spacing w:after="100" w:line="360" w:lineRule="exact"/>
        <w:ind w:left="1700"/>
        <w:jc w:val="both"/>
        <w:rPr>
          <w:rFonts w:ascii="Times" w:eastAsia="Times New Roman" w:hAnsi="Times" w:cs="Traditional Arabic"/>
          <w:sz w:val="20"/>
          <w:szCs w:val="30"/>
          <w:rtl/>
        </w:rPr>
      </w:pPr>
      <w:r>
        <w:rPr>
          <w:rFonts w:ascii="Times New Roman" w:eastAsia="Times New Roman" w:hAnsi="Times New Roman" w:cs="Traditional Arabic" w:hint="cs"/>
          <w:sz w:val="20"/>
          <w:szCs w:val="30"/>
          <w:rtl/>
        </w:rPr>
        <w:t>[’’2 ياء‘‘] [</w:t>
      </w:r>
      <w:r w:rsidR="001F1C62" w:rsidRPr="001F1C62">
        <w:rPr>
          <w:rFonts w:ascii="Times New Roman" w:eastAsia="Times New Roman" w:hAnsi="Times New Roman" w:cs="Traditional Arabic"/>
          <w:sz w:val="20"/>
          <w:szCs w:val="30"/>
          <w:rtl/>
        </w:rPr>
        <w:t>’’</w:t>
      </w:r>
      <w:r w:rsidR="001F1C62" w:rsidRPr="001F1C62">
        <w:rPr>
          <w:rFonts w:ascii="Times" w:eastAsia="Times New Roman" w:hAnsi="Times" w:cs="Traditional Arabic"/>
          <w:sz w:val="20"/>
          <w:szCs w:val="30"/>
          <w:rtl/>
        </w:rPr>
        <w:t>2 كاف‘‘</w:t>
      </w:r>
      <w:r>
        <w:rPr>
          <w:rFonts w:ascii="Times" w:eastAsia="Times New Roman" w:hAnsi="Times" w:cs="Traditional Arabic" w:hint="cs"/>
          <w:sz w:val="20"/>
          <w:szCs w:val="30"/>
          <w:rtl/>
        </w:rPr>
        <w:t>].</w:t>
      </w:r>
    </w:p>
    <w:p w:rsidR="001F1C62" w:rsidRPr="001F1C62" w:rsidRDefault="001F1C62" w:rsidP="00802BB3">
      <w:pPr>
        <w:bidi/>
        <w:spacing w:after="100" w:line="360" w:lineRule="exact"/>
        <w:ind w:left="1700"/>
        <w:jc w:val="both"/>
        <w:rPr>
          <w:rFonts w:ascii="Times" w:eastAsia="Times New Roman" w:hAnsi="Times" w:cs="Traditional Arabic"/>
          <w:sz w:val="20"/>
          <w:szCs w:val="30"/>
          <w:rtl/>
        </w:rPr>
      </w:pPr>
      <w:r w:rsidRPr="001F1C62">
        <w:rPr>
          <w:rFonts w:ascii="Times" w:eastAsia="Times New Roman" w:hAnsi="Times" w:cs="Traditional Arabic"/>
          <w:sz w:val="20"/>
          <w:szCs w:val="30"/>
          <w:rtl/>
        </w:rPr>
        <w:t>في الفقرتين 5 و6 من المادة 5 من البروتوكول، يستعاض عن عبارة:</w:t>
      </w:r>
    </w:p>
    <w:p w:rsidR="001F1C62" w:rsidRPr="001F1C62" w:rsidRDefault="001F1C62" w:rsidP="00802BB3">
      <w:pPr>
        <w:bidi/>
        <w:spacing w:after="100" w:line="360" w:lineRule="exact"/>
        <w:ind w:left="1700"/>
        <w:jc w:val="both"/>
        <w:rPr>
          <w:rFonts w:ascii="Times" w:eastAsia="Times New Roman" w:hAnsi="Times" w:cs="Traditional Arabic"/>
          <w:sz w:val="20"/>
          <w:szCs w:val="30"/>
          <w:rtl/>
        </w:rPr>
      </w:pPr>
      <w:r w:rsidRPr="001F1C62">
        <w:rPr>
          <w:rFonts w:ascii="Times New Roman" w:eastAsia="Times New Roman" w:hAnsi="Times New Roman" w:cs="Traditional Arabic"/>
          <w:sz w:val="20"/>
          <w:szCs w:val="30"/>
          <w:rtl/>
        </w:rPr>
        <w:t>’’</w:t>
      </w:r>
      <w:r w:rsidRPr="001F1C62">
        <w:rPr>
          <w:rFonts w:ascii="Times" w:eastAsia="Times New Roman" w:hAnsi="Times" w:cs="Traditional Arabic"/>
          <w:sz w:val="20"/>
          <w:szCs w:val="30"/>
          <w:rtl/>
        </w:rPr>
        <w:t>المادة 2 طاء‘‘</w:t>
      </w:r>
    </w:p>
    <w:p w:rsidR="001F1C62" w:rsidRPr="001F1C62" w:rsidRDefault="001F1C62" w:rsidP="00802BB3">
      <w:pPr>
        <w:bidi/>
        <w:spacing w:after="100" w:line="360" w:lineRule="exact"/>
        <w:ind w:left="1700"/>
        <w:jc w:val="both"/>
        <w:rPr>
          <w:rFonts w:ascii="Times" w:eastAsia="Times New Roman" w:hAnsi="Times" w:cs="Traditional Arabic"/>
          <w:sz w:val="20"/>
          <w:szCs w:val="30"/>
          <w:rtl/>
        </w:rPr>
      </w:pPr>
      <w:r w:rsidRPr="001F1C62">
        <w:rPr>
          <w:rFonts w:ascii="Times" w:eastAsia="Times New Roman" w:hAnsi="Times" w:cs="Traditional Arabic"/>
          <w:sz w:val="20"/>
          <w:szCs w:val="30"/>
          <w:rtl/>
        </w:rPr>
        <w:t>بما يلي:</w:t>
      </w:r>
    </w:p>
    <w:p w:rsidR="001F1C62" w:rsidRPr="001F1C62" w:rsidRDefault="001F1C62" w:rsidP="0034220A">
      <w:pPr>
        <w:bidi/>
        <w:spacing w:after="0" w:line="360" w:lineRule="exact"/>
        <w:ind w:left="1701"/>
        <w:jc w:val="both"/>
        <w:rPr>
          <w:rFonts w:ascii="Times" w:eastAsia="Times New Roman" w:hAnsi="Times" w:cs="Traditional Arabic"/>
          <w:sz w:val="20"/>
          <w:szCs w:val="30"/>
          <w:rtl/>
        </w:rPr>
      </w:pPr>
      <w:r w:rsidRPr="001F1C62">
        <w:rPr>
          <w:rFonts w:ascii="Times New Roman" w:eastAsia="Times New Roman" w:hAnsi="Times New Roman" w:cs="Traditional Arabic" w:hint="cs"/>
          <w:sz w:val="20"/>
          <w:szCs w:val="30"/>
          <w:rtl/>
        </w:rPr>
        <w:t>[</w:t>
      </w:r>
      <w:r w:rsidRPr="001F1C62">
        <w:rPr>
          <w:rFonts w:ascii="Times New Roman" w:eastAsia="Times New Roman" w:hAnsi="Times New Roman" w:cs="Traditional Arabic"/>
          <w:sz w:val="20"/>
          <w:szCs w:val="30"/>
          <w:rtl/>
        </w:rPr>
        <w:t>’’</w:t>
      </w:r>
      <w:r w:rsidRPr="001F1C62">
        <w:rPr>
          <w:rFonts w:ascii="Times" w:eastAsia="Times New Roman" w:hAnsi="Times" w:cs="Traditional Arabic"/>
          <w:sz w:val="20"/>
          <w:szCs w:val="30"/>
          <w:rtl/>
        </w:rPr>
        <w:t>المواد 2 طاء و2 ياء</w:t>
      </w:r>
      <w:r w:rsidRPr="001F1C62">
        <w:rPr>
          <w:rFonts w:ascii="Times" w:eastAsia="Times New Roman" w:hAnsi="Times" w:cs="Traditional Arabic" w:hint="cs"/>
          <w:sz w:val="20"/>
          <w:szCs w:val="30"/>
          <w:rtl/>
        </w:rPr>
        <w:t>“][”المواد 2 طاء و2 ياء</w:t>
      </w:r>
      <w:r w:rsidRPr="001F1C62">
        <w:rPr>
          <w:rFonts w:ascii="Times" w:eastAsia="Times New Roman" w:hAnsi="Times" w:cs="Traditional Arabic"/>
          <w:sz w:val="20"/>
          <w:szCs w:val="30"/>
          <w:rtl/>
        </w:rPr>
        <w:t xml:space="preserve"> و2 كاف‘‘</w:t>
      </w:r>
      <w:r w:rsidRPr="001F1C62">
        <w:rPr>
          <w:rFonts w:ascii="Times" w:eastAsia="Times New Roman" w:hAnsi="Times" w:cs="Traditional Arabic" w:hint="cs"/>
          <w:sz w:val="20"/>
          <w:szCs w:val="30"/>
          <w:rtl/>
        </w:rPr>
        <w:t>]</w:t>
      </w:r>
    </w:p>
    <w:p w:rsidR="001F1C62" w:rsidRPr="00FC108F" w:rsidRDefault="001F1C62" w:rsidP="0034220A">
      <w:pPr>
        <w:bidi/>
        <w:spacing w:after="120" w:line="400" w:lineRule="exact"/>
        <w:ind w:left="1700"/>
        <w:jc w:val="both"/>
        <w:rPr>
          <w:rFonts w:ascii="Times New Roman" w:eastAsia="Times New Roman" w:hAnsi="Times New Roman" w:cs="Traditional Arabic"/>
          <w:szCs w:val="30"/>
          <w:rtl/>
        </w:rPr>
      </w:pPr>
      <w:r w:rsidRPr="001F1C62">
        <w:rPr>
          <w:rFonts w:ascii="Times New Roman" w:eastAsia="Times New Roman" w:hAnsi="Times New Roman" w:cs="Traditional Arabic" w:hint="cs"/>
          <w:i/>
          <w:iCs/>
          <w:szCs w:val="30"/>
          <w:rtl/>
        </w:rPr>
        <w:t>في</w:t>
      </w:r>
      <w:r w:rsidRPr="001F1C62">
        <w:rPr>
          <w:rFonts w:ascii="Times New Roman" w:eastAsia="Times New Roman" w:hAnsi="Times New Roman" w:cs="Traditional Arabic"/>
          <w:i/>
          <w:iCs/>
          <w:szCs w:val="30"/>
          <w:rtl/>
        </w:rPr>
        <w:t xml:space="preserve"> الفقرة </w:t>
      </w:r>
      <w:r w:rsidR="0034220A">
        <w:rPr>
          <w:rFonts w:ascii="Times New Roman" w:eastAsia="Times New Roman" w:hAnsi="Times New Roman" w:cs="Traditional Arabic" w:hint="cs"/>
          <w:i/>
          <w:iCs/>
          <w:szCs w:val="30"/>
          <w:rtl/>
        </w:rPr>
        <w:t xml:space="preserve">5 من المادة 5 من البروتوكول، وقبل </w:t>
      </w:r>
      <w:r w:rsidRPr="001F1C62">
        <w:rPr>
          <w:rFonts w:ascii="Times New Roman" w:eastAsia="Times New Roman" w:hAnsi="Times New Roman" w:cs="Traditional Arabic" w:hint="cs"/>
          <w:i/>
          <w:iCs/>
          <w:szCs w:val="30"/>
          <w:rtl/>
        </w:rPr>
        <w:t>عبارة</w:t>
      </w:r>
    </w:p>
    <w:p w:rsidR="0034220A" w:rsidRDefault="001F1C62" w:rsidP="00802BB3">
      <w:pPr>
        <w:bidi/>
        <w:spacing w:after="120" w:line="400" w:lineRule="exact"/>
        <w:ind w:left="1700"/>
        <w:jc w:val="both"/>
        <w:rPr>
          <w:rFonts w:ascii="Times New Roman" w:eastAsia="Times New Roman" w:hAnsi="Times New Roman" w:cs="Traditional Arabic"/>
          <w:szCs w:val="30"/>
          <w:rtl/>
        </w:rPr>
      </w:pPr>
      <w:r w:rsidRPr="001F1C62">
        <w:rPr>
          <w:rFonts w:ascii="Times New Roman" w:eastAsia="Times New Roman" w:hAnsi="Times New Roman" w:cs="Traditional Arabic" w:hint="cs"/>
          <w:szCs w:val="30"/>
          <w:rtl/>
        </w:rPr>
        <w:lastRenderedPageBreak/>
        <w:t>”</w:t>
      </w:r>
      <w:r w:rsidRPr="001F1C62">
        <w:rPr>
          <w:rFonts w:ascii="Times New Roman" w:eastAsia="Times New Roman" w:hAnsi="Times New Roman" w:cs="Traditional Arabic"/>
          <w:szCs w:val="30"/>
          <w:rtl/>
        </w:rPr>
        <w:t xml:space="preserve"> أي من تدابير الرقابة</w:t>
      </w:r>
      <w:r w:rsidR="0034220A">
        <w:rPr>
          <w:rFonts w:ascii="Times New Roman" w:eastAsia="Times New Roman" w:hAnsi="Times New Roman" w:cs="Traditional Arabic" w:hint="cs"/>
          <w:szCs w:val="30"/>
          <w:rtl/>
        </w:rPr>
        <w:t>‘‘</w:t>
      </w:r>
    </w:p>
    <w:p w:rsidR="0034220A" w:rsidRDefault="0034220A" w:rsidP="0034220A">
      <w:pPr>
        <w:bidi/>
        <w:spacing w:after="120" w:line="400" w:lineRule="exact"/>
        <w:ind w:left="1700"/>
        <w:jc w:val="both"/>
        <w:rPr>
          <w:rFonts w:ascii="Times New Roman" w:eastAsia="Times New Roman" w:hAnsi="Times New Roman" w:cs="Traditional Arabic"/>
          <w:szCs w:val="30"/>
          <w:rtl/>
        </w:rPr>
      </w:pPr>
      <w:r>
        <w:rPr>
          <w:rFonts w:ascii="Times New Roman" w:eastAsia="Times New Roman" w:hAnsi="Times New Roman" w:cs="Traditional Arabic" w:hint="cs"/>
          <w:szCs w:val="30"/>
          <w:rtl/>
        </w:rPr>
        <w:t>يضاف الحرف:</w:t>
      </w:r>
    </w:p>
    <w:p w:rsidR="001F1C62" w:rsidRPr="001F1C62" w:rsidRDefault="001F1C62" w:rsidP="0034220A">
      <w:pPr>
        <w:bidi/>
        <w:spacing w:after="120" w:line="400" w:lineRule="exact"/>
        <w:ind w:left="1700"/>
        <w:jc w:val="both"/>
        <w:rPr>
          <w:rFonts w:ascii="Times New Roman" w:eastAsia="Times New Roman" w:hAnsi="Times New Roman" w:cs="Traditional Arabic"/>
          <w:szCs w:val="30"/>
          <w:rtl/>
        </w:rPr>
      </w:pPr>
      <w:r w:rsidRPr="001F1C62">
        <w:rPr>
          <w:rFonts w:ascii="Times New Roman" w:eastAsia="Times New Roman" w:hAnsi="Times New Roman" w:cs="Traditional Arabic" w:hint="cs"/>
          <w:szCs w:val="30"/>
          <w:rtl/>
        </w:rPr>
        <w:t>”لـ</w:t>
      </w:r>
      <w:r w:rsidR="0034220A">
        <w:rPr>
          <w:rFonts w:ascii="Times New Roman" w:eastAsia="Times New Roman" w:hAnsi="Times New Roman" w:cs="Traditional Arabic" w:hint="cs"/>
          <w:szCs w:val="30"/>
          <w:rtl/>
        </w:rPr>
        <w:t>ـــ</w:t>
      </w:r>
      <w:r w:rsidRPr="001F1C62">
        <w:rPr>
          <w:rFonts w:ascii="Times New Roman" w:eastAsia="Times New Roman" w:hAnsi="Times New Roman" w:cs="Traditional Arabic" w:hint="cs"/>
          <w:szCs w:val="30"/>
          <w:rtl/>
        </w:rPr>
        <w:t>“</w:t>
      </w:r>
    </w:p>
    <w:p w:rsidR="001F1C62" w:rsidRPr="001F1C62" w:rsidRDefault="001F1C62" w:rsidP="00802BB3">
      <w:pPr>
        <w:bidi/>
        <w:spacing w:after="120" w:line="400" w:lineRule="exact"/>
        <w:ind w:left="1134"/>
        <w:jc w:val="both"/>
        <w:rPr>
          <w:rFonts w:ascii="Times New Roman" w:eastAsia="Times New Roman" w:hAnsi="Times New Roman" w:cs="Traditional Arabic"/>
          <w:i/>
          <w:iCs/>
          <w:szCs w:val="30"/>
          <w:rtl/>
        </w:rPr>
      </w:pPr>
      <w:r w:rsidRPr="001F1C62">
        <w:rPr>
          <w:rFonts w:ascii="Times New Roman" w:eastAsia="Times New Roman" w:hAnsi="Times New Roman" w:cs="Traditional Arabic"/>
          <w:i/>
          <w:iCs/>
          <w:szCs w:val="30"/>
          <w:rtl/>
        </w:rPr>
        <w:t>المادة 6</w:t>
      </w:r>
    </w:p>
    <w:p w:rsidR="001F1C62" w:rsidRPr="001F1C62" w:rsidRDefault="001F1C62" w:rsidP="00802BB3">
      <w:pPr>
        <w:bidi/>
        <w:spacing w:after="120" w:line="400" w:lineRule="exact"/>
        <w:ind w:left="1700"/>
        <w:jc w:val="both"/>
        <w:rPr>
          <w:rFonts w:ascii="Times" w:eastAsia="Times New Roman" w:hAnsi="Times" w:cs="Traditional Arabic"/>
          <w:sz w:val="20"/>
          <w:szCs w:val="30"/>
          <w:rtl/>
        </w:rPr>
      </w:pPr>
      <w:r w:rsidRPr="001F1C62">
        <w:rPr>
          <w:rFonts w:ascii="Times" w:eastAsia="Times New Roman" w:hAnsi="Times" w:cs="Traditional Arabic"/>
          <w:sz w:val="20"/>
          <w:szCs w:val="30"/>
          <w:rtl/>
        </w:rPr>
        <w:t>في المادة 6 من البروتوكول، يستعاض عن عبارة:</w:t>
      </w:r>
    </w:p>
    <w:p w:rsidR="001F1C62" w:rsidRPr="001F1C62" w:rsidRDefault="001F1C62" w:rsidP="00802BB3">
      <w:pPr>
        <w:bidi/>
        <w:spacing w:after="120" w:line="400" w:lineRule="exact"/>
        <w:ind w:left="1700"/>
        <w:jc w:val="both"/>
        <w:rPr>
          <w:rFonts w:ascii="Times" w:eastAsia="Times New Roman" w:hAnsi="Times" w:cs="Traditional Arabic"/>
          <w:sz w:val="20"/>
          <w:szCs w:val="30"/>
          <w:rtl/>
        </w:rPr>
      </w:pPr>
      <w:r w:rsidRPr="001F1C62">
        <w:rPr>
          <w:rFonts w:ascii="Times New Roman" w:eastAsia="Times New Roman" w:hAnsi="Times New Roman" w:cs="Traditional Arabic"/>
          <w:sz w:val="20"/>
          <w:szCs w:val="30"/>
          <w:rtl/>
        </w:rPr>
        <w:t>’’</w:t>
      </w:r>
      <w:r w:rsidRPr="001F1C62">
        <w:rPr>
          <w:rFonts w:ascii="Times" w:eastAsia="Times New Roman" w:hAnsi="Times" w:cs="Traditional Arabic"/>
          <w:sz w:val="20"/>
          <w:szCs w:val="30"/>
          <w:rtl/>
        </w:rPr>
        <w:t>المواد 2 ألف إلى 2 طاء‘‘</w:t>
      </w:r>
    </w:p>
    <w:p w:rsidR="001F1C62" w:rsidRPr="001F1C62" w:rsidRDefault="001F1C62" w:rsidP="00802BB3">
      <w:pPr>
        <w:bidi/>
        <w:spacing w:after="120" w:line="400" w:lineRule="exact"/>
        <w:ind w:left="1700"/>
        <w:jc w:val="both"/>
        <w:rPr>
          <w:rFonts w:ascii="Times" w:eastAsia="Times New Roman" w:hAnsi="Times" w:cs="Traditional Arabic"/>
          <w:sz w:val="20"/>
          <w:szCs w:val="30"/>
          <w:rtl/>
        </w:rPr>
      </w:pPr>
      <w:r w:rsidRPr="001F1C62">
        <w:rPr>
          <w:rFonts w:ascii="Times" w:eastAsia="Times New Roman" w:hAnsi="Times" w:cs="Traditional Arabic"/>
          <w:sz w:val="20"/>
          <w:szCs w:val="30"/>
          <w:rtl/>
        </w:rPr>
        <w:t>بما يلي:</w:t>
      </w:r>
    </w:p>
    <w:p w:rsidR="001F1C62" w:rsidRPr="001F1C62" w:rsidRDefault="001F1C62" w:rsidP="00802BB3">
      <w:pPr>
        <w:bidi/>
        <w:spacing w:after="120" w:line="400" w:lineRule="exact"/>
        <w:ind w:left="1700"/>
        <w:jc w:val="both"/>
        <w:rPr>
          <w:rFonts w:ascii="Times" w:eastAsia="Times New Roman" w:hAnsi="Times" w:cs="Traditional Arabic"/>
          <w:sz w:val="20"/>
          <w:szCs w:val="30"/>
          <w:rtl/>
        </w:rPr>
      </w:pPr>
      <w:r w:rsidRPr="001F1C62">
        <w:rPr>
          <w:rFonts w:ascii="Times New Roman" w:eastAsia="Times New Roman" w:hAnsi="Times New Roman" w:cs="Traditional Arabic"/>
          <w:sz w:val="20"/>
          <w:szCs w:val="30"/>
          <w:rtl/>
        </w:rPr>
        <w:t>’’</w:t>
      </w:r>
      <w:r w:rsidRPr="001F1C62">
        <w:rPr>
          <w:rFonts w:ascii="Times" w:eastAsia="Times New Roman" w:hAnsi="Times" w:cs="Traditional Arabic"/>
          <w:sz w:val="20"/>
          <w:szCs w:val="30"/>
          <w:rtl/>
        </w:rPr>
        <w:t>المواد 2 ألف إلى</w:t>
      </w:r>
      <w:r w:rsidRPr="001F1C62">
        <w:rPr>
          <w:rFonts w:ascii="Times" w:eastAsia="Times New Roman" w:hAnsi="Times" w:cs="Traditional Arabic" w:hint="cs"/>
          <w:sz w:val="20"/>
          <w:szCs w:val="30"/>
          <w:rtl/>
        </w:rPr>
        <w:t xml:space="preserve"> [2 ياء][</w:t>
      </w:r>
      <w:r w:rsidRPr="001F1C62">
        <w:rPr>
          <w:rFonts w:ascii="Times" w:eastAsia="Times New Roman" w:hAnsi="Times" w:cs="Traditional Arabic"/>
          <w:sz w:val="20"/>
          <w:szCs w:val="30"/>
          <w:rtl/>
        </w:rPr>
        <w:t>2 كاف</w:t>
      </w:r>
      <w:r w:rsidRPr="001F1C62">
        <w:rPr>
          <w:rFonts w:ascii="Times" w:eastAsia="Times New Roman" w:hAnsi="Times" w:cs="Traditional Arabic" w:hint="cs"/>
          <w:sz w:val="20"/>
          <w:szCs w:val="30"/>
          <w:rtl/>
        </w:rPr>
        <w:t>]</w:t>
      </w:r>
      <w:r w:rsidRPr="001F1C62">
        <w:rPr>
          <w:rFonts w:ascii="Times" w:eastAsia="Times New Roman" w:hAnsi="Times" w:cs="Traditional Arabic"/>
          <w:sz w:val="20"/>
          <w:szCs w:val="30"/>
          <w:rtl/>
        </w:rPr>
        <w:t>‘‘</w:t>
      </w:r>
      <w:r w:rsidR="00FB25B1">
        <w:rPr>
          <w:rFonts w:ascii="Times" w:eastAsia="Times New Roman" w:hAnsi="Times" w:cs="Traditional Arabic" w:hint="cs"/>
          <w:sz w:val="20"/>
          <w:szCs w:val="30"/>
          <w:rtl/>
        </w:rPr>
        <w:t>.</w:t>
      </w:r>
    </w:p>
    <w:p w:rsidR="001F1C62" w:rsidRPr="001F1C62" w:rsidRDefault="001F1C62" w:rsidP="00802BB3">
      <w:pPr>
        <w:bidi/>
        <w:spacing w:after="120" w:line="400" w:lineRule="exact"/>
        <w:ind w:left="1134"/>
        <w:jc w:val="both"/>
        <w:rPr>
          <w:rFonts w:ascii="Times New Roman" w:eastAsia="Times New Roman" w:hAnsi="Times New Roman" w:cs="Traditional Arabic"/>
          <w:i/>
          <w:iCs/>
          <w:szCs w:val="30"/>
          <w:rtl/>
        </w:rPr>
      </w:pPr>
      <w:r w:rsidRPr="001F1C62">
        <w:rPr>
          <w:rFonts w:ascii="Times New Roman" w:eastAsia="Times New Roman" w:hAnsi="Times New Roman" w:cs="Traditional Arabic"/>
          <w:i/>
          <w:iCs/>
          <w:szCs w:val="30"/>
          <w:rtl/>
        </w:rPr>
        <w:t xml:space="preserve">المادة 7، </w:t>
      </w:r>
      <w:r w:rsidRPr="001F1C62">
        <w:rPr>
          <w:rFonts w:ascii="Times New Roman" w:eastAsia="Times New Roman" w:hAnsi="Times New Roman" w:cs="Traditional Arabic" w:hint="cs"/>
          <w:i/>
          <w:iCs/>
          <w:szCs w:val="30"/>
          <w:rtl/>
        </w:rPr>
        <w:t>الفقرتان</w:t>
      </w:r>
      <w:r w:rsidRPr="001F1C62">
        <w:rPr>
          <w:rFonts w:ascii="Times New Roman" w:eastAsia="Times New Roman" w:hAnsi="Times New Roman" w:cs="Traditional Arabic"/>
          <w:i/>
          <w:iCs/>
          <w:szCs w:val="30"/>
          <w:rtl/>
        </w:rPr>
        <w:t xml:space="preserve"> 2 و3 </w:t>
      </w:r>
    </w:p>
    <w:p w:rsidR="001F1C62" w:rsidRPr="001F1C62" w:rsidRDefault="001F1C62" w:rsidP="00802BB3">
      <w:pPr>
        <w:bidi/>
        <w:spacing w:after="120" w:line="400" w:lineRule="exact"/>
        <w:ind w:left="1700"/>
        <w:jc w:val="both"/>
        <w:rPr>
          <w:rFonts w:ascii="Times" w:eastAsia="Times New Roman" w:hAnsi="Times" w:cs="Traditional Arabic"/>
          <w:sz w:val="20"/>
          <w:szCs w:val="30"/>
          <w:rtl/>
        </w:rPr>
      </w:pPr>
      <w:r w:rsidRPr="001F1C62">
        <w:rPr>
          <w:rFonts w:ascii="Times" w:eastAsia="Times New Roman" w:hAnsi="Times" w:cs="Traditional Arabic"/>
          <w:sz w:val="20"/>
          <w:szCs w:val="30"/>
          <w:rtl/>
        </w:rPr>
        <w:t xml:space="preserve">يضاف السطر التالي بعد السطر الذي ينص على ’’- في المرفق هاء، عن سنة </w:t>
      </w:r>
      <w:r w:rsidRPr="001F1C62">
        <w:rPr>
          <w:rFonts w:ascii="Times" w:eastAsia="Times New Roman" w:hAnsi="Times" w:cs="Traditional Arabic" w:hint="cs"/>
          <w:sz w:val="20"/>
          <w:szCs w:val="30"/>
          <w:rtl/>
        </w:rPr>
        <w:t>1991</w:t>
      </w:r>
      <w:r w:rsidRPr="001F1C62">
        <w:rPr>
          <w:rFonts w:ascii="Times" w:eastAsia="Times New Roman" w:hAnsi="Times" w:cs="Traditional Arabic"/>
          <w:sz w:val="20"/>
          <w:szCs w:val="30"/>
          <w:rtl/>
        </w:rPr>
        <w:t>‘‘</w:t>
      </w:r>
      <w:r w:rsidRPr="001F1C62">
        <w:rPr>
          <w:rFonts w:ascii="Times" w:eastAsia="Times New Roman" w:hAnsi="Times" w:cs="Traditional Arabic" w:hint="cs"/>
          <w:sz w:val="20"/>
          <w:szCs w:val="30"/>
          <w:rtl/>
        </w:rPr>
        <w:t xml:space="preserve"> [</w:t>
      </w:r>
      <w:r w:rsidRPr="001F1C62">
        <w:rPr>
          <w:rFonts w:ascii="Times" w:eastAsia="Times New Roman" w:hAnsi="Times" w:cs="Traditional Arabic"/>
          <w:sz w:val="20"/>
          <w:szCs w:val="30"/>
          <w:rtl/>
        </w:rPr>
        <w:t>،</w:t>
      </w:r>
      <w:r w:rsidRPr="001F1C62">
        <w:rPr>
          <w:rFonts w:ascii="Times" w:eastAsia="Times New Roman" w:hAnsi="Times" w:cs="Traditional Arabic" w:hint="cs"/>
          <w:sz w:val="20"/>
          <w:szCs w:val="30"/>
          <w:rtl/>
        </w:rPr>
        <w:t>؛]</w:t>
      </w:r>
      <w:r w:rsidRPr="001F1C62">
        <w:rPr>
          <w:rFonts w:ascii="Times" w:eastAsia="Times New Roman" w:hAnsi="Times" w:cs="Traditional Arabic"/>
          <w:sz w:val="20"/>
          <w:szCs w:val="30"/>
          <w:rtl/>
        </w:rPr>
        <w:t xml:space="preserve"> في الفقرة 2 من المادة 7 من البروتوكول:</w:t>
      </w:r>
    </w:p>
    <w:p w:rsidR="001F1C62" w:rsidRPr="001F1C62" w:rsidRDefault="001F1C62" w:rsidP="0034220A">
      <w:pPr>
        <w:bidi/>
        <w:spacing w:after="120" w:line="400" w:lineRule="exact"/>
        <w:ind w:left="1700"/>
        <w:jc w:val="both"/>
        <w:rPr>
          <w:rFonts w:ascii="Times" w:eastAsia="Times New Roman" w:hAnsi="Times" w:cs="Traditional Arabic"/>
          <w:sz w:val="20"/>
          <w:szCs w:val="30"/>
          <w:rtl/>
        </w:rPr>
      </w:pPr>
      <w:r w:rsidRPr="001F1C62">
        <w:rPr>
          <w:rFonts w:ascii="Times New Roman" w:eastAsia="Times New Roman" w:hAnsi="Times New Roman" w:cs="Traditional Arabic" w:hint="cs"/>
          <w:sz w:val="20"/>
          <w:szCs w:val="30"/>
          <w:rtl/>
        </w:rPr>
        <w:t>[</w:t>
      </w:r>
      <w:r w:rsidRPr="001F1C62">
        <w:rPr>
          <w:rFonts w:ascii="Times" w:eastAsia="Times New Roman" w:hAnsi="Times" w:cs="Traditional Arabic"/>
          <w:sz w:val="20"/>
          <w:szCs w:val="30"/>
          <w:rtl/>
        </w:rPr>
        <w:t>-</w:t>
      </w:r>
      <w:r w:rsidR="0034220A">
        <w:rPr>
          <w:rFonts w:ascii="Times" w:eastAsia="Times New Roman" w:hAnsi="Times" w:cs="Traditional Arabic" w:hint="cs"/>
          <w:sz w:val="20"/>
          <w:szCs w:val="30"/>
          <w:rtl/>
        </w:rPr>
        <w:tab/>
      </w:r>
      <w:r w:rsidRPr="001F1C62">
        <w:rPr>
          <w:rFonts w:ascii="Times" w:eastAsia="Times New Roman" w:hAnsi="Times" w:cs="Traditional Arabic"/>
          <w:sz w:val="20"/>
          <w:szCs w:val="30"/>
          <w:rtl/>
        </w:rPr>
        <w:t xml:space="preserve">في المرفق واو، عن السنوات </w:t>
      </w:r>
      <w:r w:rsidRPr="001F1C62">
        <w:rPr>
          <w:rFonts w:ascii="Times" w:eastAsia="Times New Roman" w:hAnsi="Times" w:cs="Traditional Arabic" w:hint="cs"/>
          <w:sz w:val="20"/>
          <w:szCs w:val="30"/>
          <w:rtl/>
        </w:rPr>
        <w:t>[تدرج سنوات خط الأساس] [وتقدم الأطراف العاملة بموجب الفقرة 1 من المادة 5 هذه البيانات عن السنوات [تدرج سنة/سنوات خط الأساس</w:t>
      </w:r>
      <w:r w:rsidR="00B37893">
        <w:rPr>
          <w:rFonts w:ascii="Times" w:eastAsia="Times New Roman" w:hAnsi="Times" w:cs="Traditional Arabic" w:hint="cs"/>
          <w:sz w:val="20"/>
          <w:szCs w:val="30"/>
          <w:rtl/>
        </w:rPr>
        <w:t>.</w:t>
      </w:r>
      <w:r w:rsidRPr="001F1C62">
        <w:rPr>
          <w:rFonts w:ascii="Times" w:eastAsia="Times New Roman" w:hAnsi="Times" w:cs="Traditional Arabic" w:hint="cs"/>
          <w:sz w:val="20"/>
          <w:szCs w:val="30"/>
          <w:rtl/>
        </w:rPr>
        <w:t>]]؛]</w:t>
      </w:r>
    </w:p>
    <w:p w:rsidR="001F1C62" w:rsidRPr="001F1C62" w:rsidRDefault="001F1C62" w:rsidP="00B37893">
      <w:pPr>
        <w:bidi/>
        <w:spacing w:after="120" w:line="400" w:lineRule="exact"/>
        <w:ind w:left="1700"/>
        <w:jc w:val="both"/>
        <w:rPr>
          <w:rFonts w:ascii="Times" w:eastAsia="Times New Roman" w:hAnsi="Times" w:cs="Traditional Arabic"/>
          <w:sz w:val="20"/>
          <w:szCs w:val="30"/>
          <w:rtl/>
        </w:rPr>
      </w:pPr>
      <w:r w:rsidRPr="001F1C62">
        <w:rPr>
          <w:rFonts w:ascii="Times" w:eastAsia="Times New Roman" w:hAnsi="Times" w:cs="Traditional Arabic" w:hint="cs"/>
          <w:sz w:val="20"/>
          <w:szCs w:val="30"/>
          <w:rtl/>
        </w:rPr>
        <w:t>[</w:t>
      </w:r>
      <w:r w:rsidRPr="001F1C62">
        <w:rPr>
          <w:rFonts w:ascii="Times" w:eastAsia="Times New Roman" w:hAnsi="Times" w:cs="Traditional Arabic"/>
          <w:sz w:val="20"/>
          <w:szCs w:val="30"/>
          <w:rtl/>
        </w:rPr>
        <w:t>-</w:t>
      </w:r>
      <w:r w:rsidR="0034220A">
        <w:rPr>
          <w:rFonts w:ascii="Times" w:eastAsia="Times New Roman" w:hAnsi="Times" w:cs="Traditional Arabic" w:hint="cs"/>
          <w:sz w:val="20"/>
          <w:szCs w:val="30"/>
          <w:rtl/>
        </w:rPr>
        <w:tab/>
      </w:r>
      <w:r w:rsidRPr="001F1C62">
        <w:rPr>
          <w:rFonts w:ascii="Times" w:eastAsia="Times New Roman" w:hAnsi="Times" w:cs="Traditional Arabic"/>
          <w:sz w:val="20"/>
          <w:szCs w:val="30"/>
          <w:rtl/>
        </w:rPr>
        <w:t xml:space="preserve">في المرفق زاي، عن السنوات </w:t>
      </w:r>
      <w:r w:rsidRPr="001F1C62">
        <w:rPr>
          <w:rFonts w:ascii="Times" w:eastAsia="Times New Roman" w:hAnsi="Times" w:cs="Traditional Arabic" w:hint="cs"/>
          <w:sz w:val="20"/>
          <w:szCs w:val="30"/>
          <w:rtl/>
        </w:rPr>
        <w:t>[تدرج سنوات خط الأساس]]</w:t>
      </w:r>
    </w:p>
    <w:p w:rsidR="001F1C62" w:rsidRPr="001F1C62" w:rsidRDefault="001F1C62" w:rsidP="00802BB3">
      <w:pPr>
        <w:bidi/>
        <w:spacing w:after="120" w:line="400" w:lineRule="exact"/>
        <w:ind w:left="1700"/>
        <w:jc w:val="both"/>
        <w:rPr>
          <w:rFonts w:ascii="Times" w:eastAsia="Times New Roman" w:hAnsi="Times" w:cs="Traditional Arabic"/>
          <w:sz w:val="20"/>
          <w:szCs w:val="30"/>
          <w:rtl/>
        </w:rPr>
      </w:pPr>
      <w:r w:rsidRPr="001F1C62">
        <w:rPr>
          <w:rFonts w:ascii="Times" w:eastAsia="Times New Roman" w:hAnsi="Times" w:cs="Traditional Arabic"/>
          <w:sz w:val="20"/>
          <w:szCs w:val="30"/>
          <w:rtl/>
        </w:rPr>
        <w:t>في الفقرتين 2 و3 من المادة 7 من البروتوكول، يستعاض عن عبارة:</w:t>
      </w:r>
    </w:p>
    <w:p w:rsidR="001F1C62" w:rsidRPr="001F1C62" w:rsidRDefault="001F1C62" w:rsidP="00B37893">
      <w:pPr>
        <w:bidi/>
        <w:spacing w:after="120" w:line="380" w:lineRule="exact"/>
        <w:ind w:left="1700"/>
        <w:jc w:val="both"/>
        <w:rPr>
          <w:rFonts w:ascii="Times" w:eastAsia="Times New Roman" w:hAnsi="Times" w:cs="Traditional Arabic"/>
          <w:sz w:val="20"/>
          <w:szCs w:val="30"/>
          <w:rtl/>
        </w:rPr>
      </w:pPr>
      <w:r w:rsidRPr="001F1C62">
        <w:rPr>
          <w:rFonts w:ascii="Times" w:eastAsia="Times New Roman" w:hAnsi="Times" w:cs="Traditional Arabic"/>
          <w:sz w:val="20"/>
          <w:szCs w:val="30"/>
          <w:rtl/>
        </w:rPr>
        <w:t>’’جيم وهاء‘‘</w:t>
      </w:r>
    </w:p>
    <w:p w:rsidR="001F1C62" w:rsidRPr="001F1C62" w:rsidRDefault="001F1C62" w:rsidP="00B37893">
      <w:pPr>
        <w:bidi/>
        <w:spacing w:after="120" w:line="380" w:lineRule="exact"/>
        <w:ind w:left="1700"/>
        <w:jc w:val="both"/>
        <w:rPr>
          <w:rFonts w:ascii="Times" w:eastAsia="Times New Roman" w:hAnsi="Times" w:cs="Traditional Arabic"/>
          <w:sz w:val="20"/>
          <w:szCs w:val="30"/>
          <w:rtl/>
        </w:rPr>
      </w:pPr>
      <w:r w:rsidRPr="001F1C62">
        <w:rPr>
          <w:rFonts w:ascii="Times" w:eastAsia="Times New Roman" w:hAnsi="Times" w:cs="Traditional Arabic"/>
          <w:sz w:val="20"/>
          <w:szCs w:val="30"/>
          <w:rtl/>
        </w:rPr>
        <w:t>بما يلي:</w:t>
      </w:r>
    </w:p>
    <w:p w:rsidR="001F1C62" w:rsidRPr="001F1C62" w:rsidRDefault="001F1C62" w:rsidP="00B37893">
      <w:pPr>
        <w:bidi/>
        <w:spacing w:after="120" w:line="380" w:lineRule="exact"/>
        <w:ind w:left="1700"/>
        <w:jc w:val="both"/>
        <w:rPr>
          <w:rFonts w:ascii="Times" w:eastAsia="Times New Roman" w:hAnsi="Times" w:cs="Traditional Arabic"/>
          <w:sz w:val="20"/>
          <w:szCs w:val="30"/>
          <w:rtl/>
        </w:rPr>
      </w:pPr>
      <w:r w:rsidRPr="001F1C62">
        <w:rPr>
          <w:rFonts w:ascii="Times" w:eastAsia="Times New Roman" w:hAnsi="Times" w:cs="Traditional Arabic" w:hint="cs"/>
          <w:sz w:val="20"/>
          <w:szCs w:val="30"/>
          <w:rtl/>
        </w:rPr>
        <w:t>[</w:t>
      </w:r>
      <w:r w:rsidRPr="001F1C62">
        <w:rPr>
          <w:rFonts w:ascii="Times" w:eastAsia="Times New Roman" w:hAnsi="Times" w:cs="Traditional Arabic"/>
          <w:sz w:val="20"/>
          <w:szCs w:val="30"/>
          <w:rtl/>
        </w:rPr>
        <w:t>’’جيم، وهاء، وواو</w:t>
      </w:r>
      <w:r w:rsidRPr="001F1C62">
        <w:rPr>
          <w:rFonts w:ascii="Times" w:eastAsia="Times New Roman" w:hAnsi="Times" w:cs="Traditional Arabic" w:hint="cs"/>
          <w:sz w:val="20"/>
          <w:szCs w:val="30"/>
          <w:rtl/>
        </w:rPr>
        <w:t>“][”جيم، وهاء، وواو،</w:t>
      </w:r>
      <w:r w:rsidRPr="001F1C62">
        <w:rPr>
          <w:rFonts w:ascii="Times" w:eastAsia="Times New Roman" w:hAnsi="Times" w:cs="Traditional Arabic"/>
          <w:sz w:val="20"/>
          <w:szCs w:val="30"/>
          <w:rtl/>
        </w:rPr>
        <w:t xml:space="preserve"> وزاي‘‘</w:t>
      </w:r>
      <w:r w:rsidRPr="001F1C62">
        <w:rPr>
          <w:rFonts w:ascii="Times" w:eastAsia="Times New Roman" w:hAnsi="Times" w:cs="Traditional Arabic" w:hint="cs"/>
          <w:sz w:val="20"/>
          <w:szCs w:val="30"/>
          <w:rtl/>
        </w:rPr>
        <w:t>]</w:t>
      </w:r>
    </w:p>
    <w:p w:rsidR="001F1C62" w:rsidRPr="001F1C62" w:rsidRDefault="001F1C62" w:rsidP="00B37893">
      <w:pPr>
        <w:bidi/>
        <w:spacing w:after="120" w:line="380" w:lineRule="exact"/>
        <w:ind w:left="1134"/>
        <w:jc w:val="both"/>
        <w:rPr>
          <w:rFonts w:ascii="Times New Roman" w:eastAsia="Times New Roman" w:hAnsi="Times New Roman" w:cs="Traditional Arabic"/>
          <w:i/>
          <w:iCs/>
          <w:szCs w:val="30"/>
          <w:rtl/>
        </w:rPr>
      </w:pPr>
      <w:r w:rsidRPr="001F1C62">
        <w:rPr>
          <w:rFonts w:ascii="Times New Roman" w:eastAsia="Times New Roman" w:hAnsi="Times New Roman" w:cs="Traditional Arabic"/>
          <w:i/>
          <w:iCs/>
          <w:szCs w:val="30"/>
          <w:rtl/>
        </w:rPr>
        <w:t>المادة 10</w:t>
      </w:r>
    </w:p>
    <w:p w:rsidR="001F1C62" w:rsidRPr="001F1C62" w:rsidRDefault="001F1C62" w:rsidP="00B37893">
      <w:pPr>
        <w:bidi/>
        <w:spacing w:after="120" w:line="380" w:lineRule="exact"/>
        <w:ind w:left="1700"/>
        <w:jc w:val="both"/>
        <w:rPr>
          <w:rFonts w:ascii="Times" w:eastAsia="Times New Roman" w:hAnsi="Times" w:cs="Traditional Arabic"/>
          <w:sz w:val="20"/>
          <w:szCs w:val="30"/>
          <w:rtl/>
        </w:rPr>
      </w:pPr>
      <w:r w:rsidRPr="001F1C62">
        <w:rPr>
          <w:rFonts w:ascii="Times" w:eastAsia="Times New Roman" w:hAnsi="Times" w:cs="Traditional Arabic" w:hint="cs"/>
          <w:sz w:val="20"/>
          <w:szCs w:val="30"/>
          <w:rtl/>
        </w:rPr>
        <w:t xml:space="preserve">في الفقرة 1 من المادة 10 من البروتوكول، يستعاض عن </w:t>
      </w:r>
      <w:r w:rsidRPr="001F1C62">
        <w:rPr>
          <w:rFonts w:ascii="Times" w:eastAsia="Times New Roman" w:hAnsi="Times" w:cs="Traditional Arabic" w:hint="cs"/>
          <w:sz w:val="20"/>
          <w:szCs w:val="30"/>
          <w:rtl/>
          <w:lang w:val="en-GB" w:bidi="ar-SY"/>
        </w:rPr>
        <w:t>عبارة</w:t>
      </w:r>
      <w:r w:rsidRPr="001F1C62">
        <w:rPr>
          <w:rFonts w:ascii="Times" w:eastAsia="Times New Roman" w:hAnsi="Times" w:cs="Traditional Arabic" w:hint="cs"/>
          <w:sz w:val="20"/>
          <w:szCs w:val="30"/>
          <w:rtl/>
        </w:rPr>
        <w:t xml:space="preserve">: </w:t>
      </w:r>
    </w:p>
    <w:p w:rsidR="001F1C62" w:rsidRPr="001F1C62" w:rsidRDefault="001F1C62" w:rsidP="00B37893">
      <w:pPr>
        <w:bidi/>
        <w:spacing w:after="120" w:line="380" w:lineRule="exact"/>
        <w:ind w:left="1700"/>
        <w:jc w:val="both"/>
        <w:rPr>
          <w:rFonts w:ascii="Times New Roman" w:eastAsia="Times New Roman" w:hAnsi="Times New Roman" w:cs="Traditional Arabic"/>
          <w:color w:val="000000"/>
          <w:sz w:val="30"/>
          <w:szCs w:val="30"/>
          <w:rtl/>
        </w:rPr>
      </w:pPr>
      <w:r w:rsidRPr="001F1C62">
        <w:rPr>
          <w:rFonts w:ascii="Times New Roman" w:eastAsia="Times New Roman" w:hAnsi="Times New Roman" w:cs="Traditional Arabic"/>
          <w:color w:val="000000"/>
          <w:sz w:val="30"/>
          <w:szCs w:val="30"/>
          <w:rtl/>
        </w:rPr>
        <w:t xml:space="preserve">’’والمادة 2 </w:t>
      </w:r>
      <w:r w:rsidRPr="001F1C62">
        <w:rPr>
          <w:rFonts w:ascii="Times New Roman" w:eastAsia="Times New Roman" w:hAnsi="Times New Roman" w:cs="Traditional Arabic" w:hint="cs"/>
          <w:color w:val="000000"/>
          <w:sz w:val="30"/>
          <w:szCs w:val="30"/>
          <w:rtl/>
        </w:rPr>
        <w:t>طاء</w:t>
      </w:r>
      <w:r w:rsidRPr="001F1C62">
        <w:rPr>
          <w:rFonts w:ascii="Times New Roman" w:eastAsia="Times New Roman" w:hAnsi="Times New Roman" w:cs="Traditional Arabic"/>
          <w:color w:val="000000"/>
          <w:sz w:val="30"/>
          <w:szCs w:val="30"/>
          <w:rtl/>
        </w:rPr>
        <w:t>‘‘</w:t>
      </w:r>
    </w:p>
    <w:p w:rsidR="001F1C62" w:rsidRPr="001F1C62" w:rsidRDefault="001F1C62" w:rsidP="00B37893">
      <w:pPr>
        <w:bidi/>
        <w:spacing w:after="120" w:line="380" w:lineRule="exact"/>
        <w:ind w:left="1700"/>
        <w:jc w:val="both"/>
        <w:rPr>
          <w:rFonts w:ascii="Times New Roman" w:eastAsia="Times New Roman" w:hAnsi="Times New Roman" w:cs="Traditional Arabic"/>
          <w:color w:val="000000"/>
          <w:sz w:val="30"/>
          <w:szCs w:val="30"/>
          <w:rtl/>
        </w:rPr>
      </w:pPr>
      <w:r w:rsidRPr="001F1C62">
        <w:rPr>
          <w:rFonts w:ascii="Times New Roman" w:eastAsia="Times New Roman" w:hAnsi="Times New Roman" w:cs="Traditional Arabic"/>
          <w:color w:val="000000"/>
          <w:sz w:val="30"/>
          <w:szCs w:val="30"/>
          <w:rtl/>
        </w:rPr>
        <w:t>بعبارة:</w:t>
      </w:r>
    </w:p>
    <w:p w:rsidR="001F1C62" w:rsidRPr="001F1C62" w:rsidRDefault="001F1C62" w:rsidP="00B37893">
      <w:pPr>
        <w:bidi/>
        <w:spacing w:after="120" w:line="380" w:lineRule="exact"/>
        <w:ind w:left="1700"/>
        <w:jc w:val="both"/>
        <w:rPr>
          <w:rFonts w:ascii="Times" w:eastAsia="Times New Roman" w:hAnsi="Times" w:cs="Traditional Arabic"/>
          <w:sz w:val="20"/>
          <w:szCs w:val="30"/>
          <w:rtl/>
        </w:rPr>
      </w:pPr>
      <w:r w:rsidRPr="001F1C62">
        <w:rPr>
          <w:rFonts w:ascii="Times New Roman" w:eastAsia="Times New Roman" w:hAnsi="Times New Roman" w:cs="Traditional Arabic" w:hint="cs"/>
          <w:color w:val="000000"/>
          <w:sz w:val="30"/>
          <w:szCs w:val="30"/>
          <w:rtl/>
        </w:rPr>
        <w:t>”والمادتين 2 طاء و2 ياء“</w:t>
      </w:r>
    </w:p>
    <w:p w:rsidR="001F1C62" w:rsidRPr="001F1C62" w:rsidRDefault="001F1C62" w:rsidP="00B37893">
      <w:pPr>
        <w:bidi/>
        <w:spacing w:after="120" w:line="380" w:lineRule="exact"/>
        <w:ind w:left="1134"/>
        <w:jc w:val="both"/>
        <w:rPr>
          <w:rFonts w:ascii="Times New Roman" w:eastAsia="Times New Roman" w:hAnsi="Times New Roman" w:cs="Traditional Arabic"/>
          <w:i/>
          <w:iCs/>
          <w:szCs w:val="30"/>
          <w:rtl/>
        </w:rPr>
      </w:pPr>
      <w:r w:rsidRPr="001F1C62">
        <w:rPr>
          <w:rFonts w:ascii="Times New Roman" w:eastAsia="Times New Roman" w:hAnsi="Times New Roman" w:cs="Traditional Arabic"/>
          <w:i/>
          <w:iCs/>
          <w:szCs w:val="30"/>
          <w:rtl/>
        </w:rPr>
        <w:t xml:space="preserve">المادة </w:t>
      </w:r>
      <w:r w:rsidRPr="001F1C62">
        <w:rPr>
          <w:rFonts w:ascii="Times New Roman" w:eastAsia="Times New Roman" w:hAnsi="Times New Roman" w:cs="Traditional Arabic" w:hint="cs"/>
          <w:i/>
          <w:iCs/>
          <w:szCs w:val="30"/>
          <w:rtl/>
        </w:rPr>
        <w:t>17</w:t>
      </w:r>
    </w:p>
    <w:p w:rsidR="001F1C62" w:rsidRPr="001F1C62" w:rsidRDefault="001F1C62" w:rsidP="00B37893">
      <w:pPr>
        <w:bidi/>
        <w:spacing w:after="120" w:line="380" w:lineRule="exact"/>
        <w:ind w:left="1700"/>
        <w:jc w:val="both"/>
        <w:rPr>
          <w:rFonts w:ascii="Times" w:eastAsia="Times New Roman" w:hAnsi="Times" w:cs="Traditional Arabic"/>
          <w:sz w:val="20"/>
          <w:szCs w:val="30"/>
          <w:rtl/>
        </w:rPr>
      </w:pPr>
      <w:r w:rsidRPr="001F1C62">
        <w:rPr>
          <w:rFonts w:ascii="Times" w:eastAsia="Times New Roman" w:hAnsi="Times" w:cs="Traditional Arabic" w:hint="cs"/>
          <w:sz w:val="20"/>
          <w:szCs w:val="30"/>
          <w:rtl/>
        </w:rPr>
        <w:t>في المادة 17 من البروتوكول يستعاض عن عبارة:</w:t>
      </w:r>
    </w:p>
    <w:p w:rsidR="001F1C62" w:rsidRPr="001F1C62" w:rsidRDefault="001F1C62" w:rsidP="00B37893">
      <w:pPr>
        <w:bidi/>
        <w:spacing w:after="120" w:line="380" w:lineRule="exact"/>
        <w:ind w:left="1700"/>
        <w:jc w:val="both"/>
        <w:rPr>
          <w:rFonts w:ascii="Times" w:eastAsia="Times New Roman" w:hAnsi="Times" w:cs="Traditional Arabic"/>
          <w:sz w:val="20"/>
          <w:szCs w:val="30"/>
          <w:rtl/>
        </w:rPr>
      </w:pPr>
      <w:r w:rsidRPr="001F1C62">
        <w:rPr>
          <w:rFonts w:ascii="Times" w:eastAsia="Times New Roman" w:hAnsi="Times" w:cs="Traditional Arabic" w:hint="cs"/>
          <w:sz w:val="20"/>
          <w:szCs w:val="30"/>
          <w:rtl/>
        </w:rPr>
        <w:t>”المواد من 2 ألف إلى 2 طاء“</w:t>
      </w:r>
    </w:p>
    <w:p w:rsidR="001F1C62" w:rsidRPr="001F1C62" w:rsidRDefault="001F1C62" w:rsidP="00B37893">
      <w:pPr>
        <w:bidi/>
        <w:spacing w:after="0" w:line="380" w:lineRule="exact"/>
        <w:ind w:left="1701"/>
        <w:jc w:val="both"/>
        <w:rPr>
          <w:rFonts w:ascii="Times" w:eastAsia="Times New Roman" w:hAnsi="Times" w:cs="Traditional Arabic"/>
          <w:sz w:val="20"/>
          <w:szCs w:val="30"/>
          <w:rtl/>
        </w:rPr>
      </w:pPr>
      <w:r w:rsidRPr="001F1C62">
        <w:rPr>
          <w:rFonts w:ascii="Times" w:eastAsia="Times New Roman" w:hAnsi="Times" w:cs="Traditional Arabic" w:hint="cs"/>
          <w:sz w:val="20"/>
          <w:szCs w:val="30"/>
          <w:rtl/>
        </w:rPr>
        <w:t>بعبارة</w:t>
      </w:r>
      <w:r w:rsidRPr="001F1C62">
        <w:rPr>
          <w:rFonts w:ascii="Times" w:eastAsia="Times New Roman" w:hAnsi="Times" w:cs="Traditional Arabic"/>
          <w:sz w:val="20"/>
          <w:szCs w:val="30"/>
          <w:rtl/>
        </w:rPr>
        <w:t>:</w:t>
      </w:r>
    </w:p>
    <w:p w:rsidR="001F1C62" w:rsidRPr="001F1C62" w:rsidRDefault="001F1C62" w:rsidP="00B37893">
      <w:pPr>
        <w:bidi/>
        <w:spacing w:after="0" w:line="380" w:lineRule="exact"/>
        <w:ind w:left="1701"/>
        <w:jc w:val="both"/>
        <w:rPr>
          <w:rFonts w:ascii="Times" w:eastAsia="Times New Roman" w:hAnsi="Times" w:cs="Traditional Arabic"/>
          <w:sz w:val="20"/>
          <w:szCs w:val="30"/>
          <w:rtl/>
        </w:rPr>
      </w:pPr>
      <w:r w:rsidRPr="001F1C62">
        <w:rPr>
          <w:rFonts w:ascii="Times" w:eastAsia="Times New Roman" w:hAnsi="Times" w:cs="Traditional Arabic" w:hint="cs"/>
          <w:sz w:val="20"/>
          <w:szCs w:val="30"/>
          <w:rtl/>
        </w:rPr>
        <w:t>”المواد من 2 ألف إلى [2 ياء][2 كاف]“</w:t>
      </w:r>
      <w:r w:rsidR="00B37893">
        <w:rPr>
          <w:rFonts w:ascii="Times" w:eastAsia="Times New Roman" w:hAnsi="Times" w:cs="Traditional Arabic" w:hint="cs"/>
          <w:sz w:val="20"/>
          <w:szCs w:val="30"/>
          <w:rtl/>
        </w:rPr>
        <w:t>.</w:t>
      </w:r>
    </w:p>
    <w:p w:rsidR="001F1C62" w:rsidRPr="0013519A" w:rsidRDefault="00A73217" w:rsidP="00FB25B1">
      <w:pPr>
        <w:bidi/>
        <w:spacing w:after="0" w:line="360" w:lineRule="exact"/>
        <w:rPr>
          <w:rFonts w:ascii="Times New Roman" w:eastAsia="Times New Roman" w:hAnsi="Times New Roman" w:cs="Traditional Arabic"/>
          <w:b/>
          <w:bCs/>
          <w:sz w:val="32"/>
          <w:szCs w:val="32"/>
          <w:rtl/>
        </w:rPr>
      </w:pPr>
      <w:r>
        <w:rPr>
          <w:rFonts w:ascii="Times New Roman" w:eastAsia="Times New Roman" w:hAnsi="Times New Roman" w:cs="Traditional Arabic"/>
          <w:sz w:val="20"/>
          <w:szCs w:val="30"/>
          <w:rtl/>
        </w:rPr>
        <w:br w:type="page"/>
      </w:r>
      <w:r w:rsidR="001F1C62" w:rsidRPr="0013519A">
        <w:rPr>
          <w:rFonts w:ascii="Times New Roman" w:eastAsia="Times New Roman" w:hAnsi="Times New Roman" w:cs="Traditional Arabic" w:hint="cs"/>
          <w:b/>
          <w:bCs/>
          <w:sz w:val="32"/>
          <w:szCs w:val="32"/>
          <w:rtl/>
        </w:rPr>
        <w:lastRenderedPageBreak/>
        <w:t>المرفق جيم</w:t>
      </w:r>
    </w:p>
    <w:p w:rsidR="001F1C62" w:rsidRPr="001F1C62" w:rsidRDefault="001F1C62" w:rsidP="00577904">
      <w:pPr>
        <w:bidi/>
        <w:spacing w:after="120" w:line="360" w:lineRule="exact"/>
        <w:ind w:left="-1"/>
        <w:jc w:val="center"/>
        <w:rPr>
          <w:rFonts w:ascii="Times New Roman" w:eastAsia="Times New Roman" w:hAnsi="Times New Roman" w:cs="Traditional Arabic"/>
          <w:sz w:val="20"/>
          <w:szCs w:val="30"/>
          <w:rtl/>
        </w:rPr>
      </w:pPr>
      <w:r w:rsidRPr="001F1C62">
        <w:rPr>
          <w:rFonts w:ascii="Times New Roman" w:eastAsia="Times New Roman" w:hAnsi="Times New Roman" w:cs="Traditional Arabic"/>
          <w:sz w:val="20"/>
          <w:szCs w:val="30"/>
          <w:rtl/>
        </w:rPr>
        <w:t>يحل الجدول التالي محل الجدول الخاص بالمجموعة الأولى في المرفق جيم من البروتوكول</w:t>
      </w:r>
    </w:p>
    <w:tbl>
      <w:tblPr>
        <w:bidiVisual/>
        <w:tblW w:w="960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bottom w:w="11" w:type="dxa"/>
          <w:right w:w="85" w:type="dxa"/>
        </w:tblCellMar>
        <w:tblLook w:val="0000" w:firstRow="0" w:lastRow="0" w:firstColumn="0" w:lastColumn="0" w:noHBand="0" w:noVBand="0"/>
      </w:tblPr>
      <w:tblGrid>
        <w:gridCol w:w="1505"/>
        <w:gridCol w:w="1558"/>
        <w:gridCol w:w="1559"/>
        <w:gridCol w:w="1560"/>
        <w:gridCol w:w="2291"/>
        <w:gridCol w:w="1134"/>
      </w:tblGrid>
      <w:tr w:rsidR="001F1C62" w:rsidRPr="0013519A" w:rsidTr="00531393">
        <w:trPr>
          <w:trHeight w:val="178"/>
        </w:trPr>
        <w:tc>
          <w:tcPr>
            <w:tcW w:w="1505" w:type="dxa"/>
            <w:vMerge w:val="restart"/>
            <w:vAlign w:val="center"/>
          </w:tcPr>
          <w:p w:rsidR="001F1C62" w:rsidRPr="00577904" w:rsidRDefault="001F1C62" w:rsidP="00FB25B1">
            <w:pPr>
              <w:bidi/>
              <w:spacing w:after="0" w:line="240" w:lineRule="exact"/>
              <w:ind w:right="181"/>
              <w:jc w:val="both"/>
              <w:rPr>
                <w:rFonts w:ascii="Times New Roman" w:eastAsia="Times New Roman" w:hAnsi="Times New Roman" w:cs="Traditional Arabic"/>
                <w:i/>
                <w:iCs/>
                <w:sz w:val="18"/>
                <w:szCs w:val="28"/>
                <w:rtl/>
              </w:rPr>
            </w:pPr>
            <w:r w:rsidRPr="00577904">
              <w:rPr>
                <w:rFonts w:ascii="Times New Roman" w:eastAsia="Times New Roman" w:hAnsi="Times New Roman" w:cs="Traditional Arabic"/>
                <w:i/>
                <w:iCs/>
                <w:sz w:val="18"/>
                <w:szCs w:val="28"/>
                <w:rtl/>
              </w:rPr>
              <w:t>المجموعة</w:t>
            </w:r>
          </w:p>
        </w:tc>
        <w:tc>
          <w:tcPr>
            <w:tcW w:w="1558" w:type="dxa"/>
            <w:vMerge w:val="restart"/>
            <w:vAlign w:val="center"/>
          </w:tcPr>
          <w:p w:rsidR="001F1C62" w:rsidRPr="00577904" w:rsidRDefault="001F1C62" w:rsidP="00FB25B1">
            <w:pPr>
              <w:bidi/>
              <w:spacing w:after="0" w:line="240" w:lineRule="exact"/>
              <w:ind w:right="181"/>
              <w:jc w:val="center"/>
              <w:rPr>
                <w:rFonts w:ascii="Times New Roman" w:eastAsia="Times New Roman" w:hAnsi="Times New Roman" w:cs="Traditional Arabic"/>
                <w:i/>
                <w:iCs/>
                <w:sz w:val="18"/>
                <w:szCs w:val="28"/>
                <w:rtl/>
              </w:rPr>
            </w:pPr>
            <w:r w:rsidRPr="00577904">
              <w:rPr>
                <w:rFonts w:ascii="Times New Roman" w:eastAsia="Times New Roman" w:hAnsi="Times New Roman" w:cs="Traditional Arabic"/>
                <w:i/>
                <w:iCs/>
                <w:sz w:val="18"/>
                <w:szCs w:val="28"/>
                <w:rtl/>
              </w:rPr>
              <w:t>المادة</w:t>
            </w:r>
          </w:p>
        </w:tc>
        <w:tc>
          <w:tcPr>
            <w:tcW w:w="1559" w:type="dxa"/>
            <w:vMerge w:val="restart"/>
            <w:vAlign w:val="center"/>
          </w:tcPr>
          <w:p w:rsidR="001F1C62" w:rsidRPr="00577904" w:rsidRDefault="001F1C62" w:rsidP="00FB25B1">
            <w:pPr>
              <w:bidi/>
              <w:spacing w:after="0" w:line="240" w:lineRule="exact"/>
              <w:ind w:right="181"/>
              <w:jc w:val="center"/>
              <w:rPr>
                <w:rFonts w:ascii="Times New Roman" w:eastAsia="Times New Roman" w:hAnsi="Times New Roman" w:cs="Traditional Arabic"/>
                <w:i/>
                <w:iCs/>
                <w:sz w:val="18"/>
                <w:szCs w:val="28"/>
                <w:rtl/>
              </w:rPr>
            </w:pPr>
            <w:r w:rsidRPr="00577904">
              <w:rPr>
                <w:rFonts w:ascii="Times New Roman" w:eastAsia="Times New Roman" w:hAnsi="Times New Roman" w:cs="Traditional Arabic"/>
                <w:i/>
                <w:iCs/>
                <w:sz w:val="18"/>
                <w:szCs w:val="28"/>
                <w:rtl/>
              </w:rPr>
              <w:t>عدد الآيسومرات</w:t>
            </w:r>
          </w:p>
        </w:tc>
        <w:tc>
          <w:tcPr>
            <w:tcW w:w="1560" w:type="dxa"/>
            <w:vMerge w:val="restart"/>
            <w:vAlign w:val="center"/>
          </w:tcPr>
          <w:p w:rsidR="001F1C62" w:rsidRPr="00577904" w:rsidRDefault="001F1C62" w:rsidP="00FB25B1">
            <w:pPr>
              <w:bidi/>
              <w:spacing w:after="0" w:line="240" w:lineRule="exact"/>
              <w:ind w:right="181"/>
              <w:jc w:val="center"/>
              <w:rPr>
                <w:rFonts w:ascii="Times New Roman" w:eastAsia="Times New Roman" w:hAnsi="Times New Roman" w:cs="Traditional Arabic"/>
                <w:i/>
                <w:iCs/>
                <w:sz w:val="18"/>
                <w:szCs w:val="28"/>
                <w:rtl/>
              </w:rPr>
            </w:pPr>
            <w:r w:rsidRPr="00577904">
              <w:rPr>
                <w:rFonts w:ascii="Times New Roman" w:eastAsia="Times New Roman" w:hAnsi="Times New Roman" w:cs="Traditional Arabic"/>
                <w:i/>
                <w:iCs/>
                <w:sz w:val="18"/>
                <w:szCs w:val="28"/>
                <w:rtl/>
              </w:rPr>
              <w:t>القدرة على استنفاد الأوزون*</w:t>
            </w:r>
          </w:p>
        </w:tc>
        <w:tc>
          <w:tcPr>
            <w:tcW w:w="3425" w:type="dxa"/>
            <w:gridSpan w:val="2"/>
            <w:vAlign w:val="center"/>
          </w:tcPr>
          <w:p w:rsidR="001F1C62" w:rsidRPr="00577904" w:rsidRDefault="001F1C62" w:rsidP="00FB25B1">
            <w:pPr>
              <w:bidi/>
              <w:spacing w:after="0" w:line="240" w:lineRule="exact"/>
              <w:ind w:right="181"/>
              <w:jc w:val="center"/>
              <w:rPr>
                <w:rFonts w:ascii="Times New Roman" w:eastAsia="Times New Roman" w:hAnsi="Times New Roman" w:cs="Traditional Arabic"/>
                <w:i/>
                <w:iCs/>
                <w:sz w:val="18"/>
                <w:szCs w:val="28"/>
                <w:vertAlign w:val="superscript"/>
                <w:rtl/>
              </w:rPr>
            </w:pPr>
            <w:r w:rsidRPr="00577904">
              <w:rPr>
                <w:rFonts w:ascii="Times New Roman" w:eastAsia="Times New Roman" w:hAnsi="Times New Roman" w:cs="Traditional Arabic"/>
                <w:i/>
                <w:iCs/>
                <w:sz w:val="18"/>
                <w:szCs w:val="28"/>
                <w:rtl/>
              </w:rPr>
              <w:t>القدرة على إحداث الاحترار العالمي</w:t>
            </w:r>
            <w:r w:rsidRPr="00577904">
              <w:rPr>
                <w:rFonts w:ascii="Times New Roman" w:eastAsia="Times New Roman" w:hAnsi="Times New Roman" w:cs="Traditional Arabic" w:hint="cs"/>
                <w:i/>
                <w:iCs/>
                <w:sz w:val="18"/>
                <w:szCs w:val="28"/>
                <w:rtl/>
              </w:rPr>
              <w:t xml:space="preserve"> لمدة 100 </w:t>
            </w:r>
            <w:r w:rsidR="00531393">
              <w:rPr>
                <w:rFonts w:ascii="Times New Roman" w:eastAsia="Times New Roman" w:hAnsi="Times New Roman" w:cs="Traditional Arabic" w:hint="cs"/>
                <w:i/>
                <w:iCs/>
                <w:sz w:val="18"/>
                <w:szCs w:val="28"/>
                <w:rtl/>
              </w:rPr>
              <w:t xml:space="preserve">عام </w:t>
            </w:r>
            <w:r w:rsidR="00531393" w:rsidRPr="00531393">
              <w:rPr>
                <w:rFonts w:ascii="Times New Roman" w:eastAsia="Times New Roman" w:hAnsi="Times New Roman" w:cs="Traditional Arabic" w:hint="cs"/>
                <w:i/>
                <w:iCs/>
                <w:sz w:val="24"/>
                <w:szCs w:val="24"/>
                <w:rtl/>
              </w:rPr>
              <w:t>[*][***]</w:t>
            </w:r>
          </w:p>
        </w:tc>
      </w:tr>
      <w:tr w:rsidR="0013519A" w:rsidRPr="0013519A" w:rsidTr="00531393">
        <w:trPr>
          <w:trHeight w:val="177"/>
        </w:trPr>
        <w:tc>
          <w:tcPr>
            <w:tcW w:w="1505" w:type="dxa"/>
            <w:vMerge/>
            <w:vAlign w:val="center"/>
          </w:tcPr>
          <w:p w:rsidR="001F1C62" w:rsidRPr="00577904" w:rsidRDefault="001F1C62" w:rsidP="00FB25B1">
            <w:pPr>
              <w:bidi/>
              <w:spacing w:after="0" w:line="240" w:lineRule="exact"/>
              <w:ind w:right="181"/>
              <w:jc w:val="center"/>
              <w:rPr>
                <w:rFonts w:ascii="Times New Roman" w:eastAsia="Times New Roman" w:hAnsi="Times New Roman" w:cs="Traditional Arabic"/>
                <w:i/>
                <w:iCs/>
                <w:sz w:val="18"/>
                <w:szCs w:val="28"/>
                <w:rtl/>
              </w:rPr>
            </w:pPr>
          </w:p>
        </w:tc>
        <w:tc>
          <w:tcPr>
            <w:tcW w:w="1558" w:type="dxa"/>
            <w:vMerge/>
            <w:vAlign w:val="center"/>
          </w:tcPr>
          <w:p w:rsidR="001F1C62" w:rsidRPr="00577904" w:rsidRDefault="001F1C62" w:rsidP="00FB25B1">
            <w:pPr>
              <w:bidi/>
              <w:spacing w:after="0" w:line="240" w:lineRule="exact"/>
              <w:ind w:right="181"/>
              <w:jc w:val="center"/>
              <w:rPr>
                <w:rFonts w:ascii="Times New Roman" w:eastAsia="Times New Roman" w:hAnsi="Times New Roman" w:cs="Traditional Arabic"/>
                <w:i/>
                <w:iCs/>
                <w:sz w:val="18"/>
                <w:szCs w:val="28"/>
                <w:rtl/>
              </w:rPr>
            </w:pPr>
          </w:p>
        </w:tc>
        <w:tc>
          <w:tcPr>
            <w:tcW w:w="1559" w:type="dxa"/>
            <w:vMerge/>
            <w:vAlign w:val="center"/>
          </w:tcPr>
          <w:p w:rsidR="001F1C62" w:rsidRPr="00577904" w:rsidRDefault="001F1C62" w:rsidP="00FB25B1">
            <w:pPr>
              <w:bidi/>
              <w:spacing w:after="0" w:line="240" w:lineRule="exact"/>
              <w:ind w:right="181"/>
              <w:jc w:val="center"/>
              <w:rPr>
                <w:rFonts w:ascii="Times New Roman" w:eastAsia="Times New Roman" w:hAnsi="Times New Roman" w:cs="Traditional Arabic"/>
                <w:i/>
                <w:iCs/>
                <w:sz w:val="18"/>
                <w:szCs w:val="28"/>
                <w:rtl/>
              </w:rPr>
            </w:pPr>
          </w:p>
        </w:tc>
        <w:tc>
          <w:tcPr>
            <w:tcW w:w="1560" w:type="dxa"/>
            <w:vMerge/>
            <w:vAlign w:val="center"/>
          </w:tcPr>
          <w:p w:rsidR="001F1C62" w:rsidRPr="00577904" w:rsidRDefault="001F1C62" w:rsidP="00FB25B1">
            <w:pPr>
              <w:bidi/>
              <w:spacing w:after="0" w:line="240" w:lineRule="exact"/>
              <w:ind w:right="181"/>
              <w:jc w:val="center"/>
              <w:rPr>
                <w:rFonts w:ascii="Times New Roman" w:eastAsia="Times New Roman" w:hAnsi="Times New Roman" w:cs="Traditional Arabic"/>
                <w:i/>
                <w:iCs/>
                <w:sz w:val="18"/>
                <w:szCs w:val="28"/>
                <w:rtl/>
              </w:rPr>
            </w:pPr>
          </w:p>
        </w:tc>
        <w:tc>
          <w:tcPr>
            <w:tcW w:w="2291" w:type="dxa"/>
            <w:vAlign w:val="center"/>
          </w:tcPr>
          <w:p w:rsidR="001F1C62" w:rsidRPr="00577904" w:rsidRDefault="001F1C62" w:rsidP="00FB25B1">
            <w:pPr>
              <w:bidi/>
              <w:spacing w:after="0" w:line="240" w:lineRule="exact"/>
              <w:ind w:right="181"/>
              <w:jc w:val="center"/>
              <w:rPr>
                <w:rFonts w:ascii="Times New Roman" w:eastAsia="Times New Roman" w:hAnsi="Times New Roman" w:cs="Traditional Arabic"/>
                <w:i/>
                <w:iCs/>
                <w:sz w:val="18"/>
                <w:szCs w:val="28"/>
                <w:rtl/>
              </w:rPr>
            </w:pPr>
            <w:r w:rsidRPr="00577904">
              <w:rPr>
                <w:rFonts w:ascii="Times New Roman" w:eastAsia="Times New Roman" w:hAnsi="Times New Roman" w:cs="Traditional Arabic"/>
                <w:i/>
                <w:iCs/>
                <w:sz w:val="18"/>
                <w:szCs w:val="28"/>
                <w:rtl/>
              </w:rPr>
              <w:t>(أمريكا الشمالية) (الاتحاد الأوروبي) (الدول الجزرية)</w:t>
            </w:r>
          </w:p>
        </w:tc>
        <w:tc>
          <w:tcPr>
            <w:tcW w:w="1134" w:type="dxa"/>
            <w:vAlign w:val="center"/>
          </w:tcPr>
          <w:p w:rsidR="001F1C62" w:rsidRPr="00577904" w:rsidRDefault="001F1C62" w:rsidP="00FB25B1">
            <w:pPr>
              <w:bidi/>
              <w:spacing w:after="0" w:line="240" w:lineRule="exact"/>
              <w:ind w:right="181"/>
              <w:jc w:val="center"/>
              <w:rPr>
                <w:rFonts w:ascii="Times New Roman" w:eastAsia="Times New Roman" w:hAnsi="Times New Roman" w:cs="Traditional Arabic"/>
                <w:i/>
                <w:iCs/>
                <w:sz w:val="18"/>
                <w:szCs w:val="28"/>
                <w:rtl/>
              </w:rPr>
            </w:pPr>
            <w:r w:rsidRPr="00577904">
              <w:rPr>
                <w:rFonts w:ascii="Times New Roman" w:eastAsia="Times New Roman" w:hAnsi="Times New Roman" w:cs="Traditional Arabic"/>
                <w:i/>
                <w:iCs/>
                <w:sz w:val="18"/>
                <w:szCs w:val="28"/>
                <w:rtl/>
              </w:rPr>
              <w:t>(الهند)</w:t>
            </w:r>
          </w:p>
        </w:tc>
      </w:tr>
      <w:tr w:rsidR="0013519A" w:rsidRPr="0013519A" w:rsidTr="00577904">
        <w:tc>
          <w:tcPr>
            <w:tcW w:w="1505" w:type="dxa"/>
          </w:tcPr>
          <w:p w:rsidR="001F1C62" w:rsidRPr="00577904" w:rsidRDefault="001F1C62" w:rsidP="00FB25B1">
            <w:pPr>
              <w:bidi/>
              <w:spacing w:after="0" w:line="240" w:lineRule="exact"/>
              <w:ind w:right="181"/>
              <w:jc w:val="both"/>
              <w:rPr>
                <w:rFonts w:ascii="Times New Roman" w:eastAsia="Times New Roman" w:hAnsi="Times New Roman" w:cs="Traditional Arabic"/>
                <w:i/>
                <w:iCs/>
                <w:sz w:val="18"/>
                <w:szCs w:val="28"/>
                <w:rtl/>
              </w:rPr>
            </w:pPr>
            <w:r w:rsidRPr="00577904">
              <w:rPr>
                <w:rFonts w:ascii="Times New Roman" w:eastAsia="Times New Roman" w:hAnsi="Times New Roman" w:cs="Traditional Arabic"/>
                <w:i/>
                <w:iCs/>
                <w:sz w:val="18"/>
                <w:szCs w:val="28"/>
                <w:rtl/>
              </w:rPr>
              <w:t>المجموعة الأولى</w:t>
            </w:r>
          </w:p>
        </w:tc>
        <w:tc>
          <w:tcPr>
            <w:tcW w:w="1558" w:type="dxa"/>
          </w:tcPr>
          <w:p w:rsidR="001F1C62" w:rsidRPr="0013519A" w:rsidRDefault="001F1C62" w:rsidP="00FB25B1">
            <w:pPr>
              <w:bidi/>
              <w:spacing w:after="0" w:line="240" w:lineRule="exact"/>
              <w:ind w:right="181"/>
              <w:jc w:val="both"/>
              <w:rPr>
                <w:rFonts w:ascii="Times New Roman" w:eastAsia="Times New Roman" w:hAnsi="Times New Roman" w:cs="Traditional Arabic"/>
                <w:sz w:val="18"/>
                <w:szCs w:val="28"/>
              </w:rPr>
            </w:pPr>
          </w:p>
        </w:tc>
        <w:tc>
          <w:tcPr>
            <w:tcW w:w="1559" w:type="dxa"/>
          </w:tcPr>
          <w:p w:rsidR="001F1C62" w:rsidRPr="0013519A" w:rsidRDefault="001F1C62" w:rsidP="00FB25B1">
            <w:pPr>
              <w:bidi/>
              <w:spacing w:after="0" w:line="240" w:lineRule="exact"/>
              <w:ind w:right="181"/>
              <w:jc w:val="both"/>
              <w:rPr>
                <w:rFonts w:ascii="Times New Roman" w:eastAsia="Times New Roman" w:hAnsi="Times New Roman" w:cs="Traditional Arabic"/>
                <w:sz w:val="18"/>
                <w:szCs w:val="28"/>
              </w:rPr>
            </w:pPr>
          </w:p>
        </w:tc>
        <w:tc>
          <w:tcPr>
            <w:tcW w:w="1560" w:type="dxa"/>
          </w:tcPr>
          <w:p w:rsidR="001F1C62" w:rsidRPr="0013519A" w:rsidRDefault="001F1C62" w:rsidP="00FB25B1">
            <w:pPr>
              <w:bidi/>
              <w:spacing w:after="0" w:line="240" w:lineRule="exact"/>
              <w:ind w:right="181"/>
              <w:jc w:val="both"/>
              <w:rPr>
                <w:rFonts w:ascii="Times New Roman" w:eastAsia="Times New Roman" w:hAnsi="Times New Roman" w:cs="Traditional Arabic"/>
                <w:sz w:val="18"/>
                <w:szCs w:val="28"/>
              </w:rPr>
            </w:pPr>
          </w:p>
        </w:tc>
        <w:tc>
          <w:tcPr>
            <w:tcW w:w="2291" w:type="dxa"/>
          </w:tcPr>
          <w:p w:rsidR="001F1C62" w:rsidRPr="0013519A" w:rsidRDefault="001F1C62" w:rsidP="00FB25B1">
            <w:pPr>
              <w:bidi/>
              <w:spacing w:after="0" w:line="240" w:lineRule="exact"/>
              <w:ind w:right="181"/>
              <w:jc w:val="both"/>
              <w:rPr>
                <w:rFonts w:ascii="Times New Roman" w:eastAsia="Times New Roman" w:hAnsi="Times New Roman" w:cs="Traditional Arabic"/>
                <w:sz w:val="18"/>
                <w:szCs w:val="28"/>
              </w:rPr>
            </w:pPr>
          </w:p>
        </w:tc>
        <w:tc>
          <w:tcPr>
            <w:tcW w:w="1134" w:type="dxa"/>
          </w:tcPr>
          <w:p w:rsidR="001F1C62" w:rsidRPr="0013519A" w:rsidRDefault="001F1C62" w:rsidP="00FB25B1">
            <w:pPr>
              <w:bidi/>
              <w:spacing w:after="0" w:line="240" w:lineRule="exact"/>
              <w:ind w:right="181"/>
              <w:jc w:val="both"/>
              <w:rPr>
                <w:rFonts w:ascii="Times New Roman" w:eastAsia="Times New Roman" w:hAnsi="Times New Roman" w:cs="Traditional Arabic"/>
                <w:sz w:val="18"/>
                <w:szCs w:val="28"/>
              </w:rPr>
            </w:pPr>
          </w:p>
        </w:tc>
      </w:tr>
      <w:tr w:rsidR="00FB25B1" w:rsidRPr="0013519A" w:rsidTr="00577904">
        <w:tc>
          <w:tcPr>
            <w:tcW w:w="1505"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CHFCl</w:t>
            </w:r>
            <w:r w:rsidRPr="00FB25B1">
              <w:rPr>
                <w:rFonts w:asciiTheme="majorBidi" w:hAnsiTheme="majorBidi" w:cstheme="majorBidi"/>
                <w:sz w:val="18"/>
                <w:szCs w:val="18"/>
                <w:vertAlign w:val="subscript"/>
                <w:lang w:val="en-GB"/>
              </w:rPr>
              <w:t>2</w:t>
            </w:r>
          </w:p>
        </w:tc>
        <w:tc>
          <w:tcPr>
            <w:tcW w:w="1558"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21)**</w:t>
            </w:r>
          </w:p>
        </w:tc>
        <w:tc>
          <w:tcPr>
            <w:tcW w:w="1559"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1</w:t>
            </w:r>
          </w:p>
        </w:tc>
        <w:tc>
          <w:tcPr>
            <w:tcW w:w="1560"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0.04</w:t>
            </w:r>
          </w:p>
        </w:tc>
        <w:tc>
          <w:tcPr>
            <w:tcW w:w="2291" w:type="dxa"/>
            <w:vAlign w:val="center"/>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r w:rsidRPr="00FB25B1">
              <w:rPr>
                <w:rFonts w:asciiTheme="majorBidi" w:hAnsiTheme="majorBidi" w:cstheme="majorBidi"/>
                <w:b/>
                <w:sz w:val="18"/>
                <w:szCs w:val="18"/>
                <w:lang w:val="en-GB"/>
              </w:rPr>
              <w:t>[151]</w:t>
            </w:r>
          </w:p>
        </w:tc>
        <w:tc>
          <w:tcPr>
            <w:tcW w:w="1134" w:type="dxa"/>
            <w:vAlign w:val="center"/>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r w:rsidRPr="00FB25B1">
              <w:rPr>
                <w:rFonts w:asciiTheme="majorBidi" w:hAnsiTheme="majorBidi" w:cstheme="majorBidi"/>
                <w:b/>
                <w:sz w:val="18"/>
                <w:szCs w:val="18"/>
                <w:lang w:val="en-GB"/>
              </w:rPr>
              <w:t>[148]</w:t>
            </w:r>
          </w:p>
        </w:tc>
      </w:tr>
      <w:tr w:rsidR="00FB25B1" w:rsidRPr="0013519A" w:rsidTr="00577904">
        <w:tc>
          <w:tcPr>
            <w:tcW w:w="1505"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CHF</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Cl</w:t>
            </w:r>
          </w:p>
        </w:tc>
        <w:tc>
          <w:tcPr>
            <w:tcW w:w="1558"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22)**</w:t>
            </w:r>
          </w:p>
        </w:tc>
        <w:tc>
          <w:tcPr>
            <w:tcW w:w="1559"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1</w:t>
            </w:r>
          </w:p>
        </w:tc>
        <w:tc>
          <w:tcPr>
            <w:tcW w:w="1560"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0.055</w:t>
            </w:r>
          </w:p>
        </w:tc>
        <w:tc>
          <w:tcPr>
            <w:tcW w:w="2291" w:type="dxa"/>
            <w:vAlign w:val="center"/>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r w:rsidRPr="00FB25B1">
              <w:rPr>
                <w:rFonts w:asciiTheme="majorBidi" w:hAnsiTheme="majorBidi" w:cstheme="majorBidi"/>
                <w:b/>
                <w:sz w:val="18"/>
                <w:szCs w:val="18"/>
                <w:lang w:val="en-GB"/>
              </w:rPr>
              <w:t>[1810]</w:t>
            </w:r>
          </w:p>
        </w:tc>
        <w:tc>
          <w:tcPr>
            <w:tcW w:w="1134" w:type="dxa"/>
            <w:vAlign w:val="center"/>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r w:rsidRPr="00FB25B1">
              <w:rPr>
                <w:rFonts w:asciiTheme="majorBidi" w:hAnsiTheme="majorBidi" w:cstheme="majorBidi"/>
                <w:b/>
                <w:sz w:val="18"/>
                <w:szCs w:val="18"/>
                <w:lang w:val="en-GB"/>
              </w:rPr>
              <w:t>[1 760]</w:t>
            </w:r>
          </w:p>
        </w:tc>
      </w:tr>
      <w:tr w:rsidR="00FB25B1" w:rsidRPr="0013519A" w:rsidTr="00577904">
        <w:tc>
          <w:tcPr>
            <w:tcW w:w="1505"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CH</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FCl</w:t>
            </w:r>
          </w:p>
        </w:tc>
        <w:tc>
          <w:tcPr>
            <w:tcW w:w="1558"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31)</w:t>
            </w:r>
          </w:p>
        </w:tc>
        <w:tc>
          <w:tcPr>
            <w:tcW w:w="1559"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1</w:t>
            </w:r>
          </w:p>
        </w:tc>
        <w:tc>
          <w:tcPr>
            <w:tcW w:w="1560"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0.02</w:t>
            </w:r>
          </w:p>
        </w:tc>
        <w:tc>
          <w:tcPr>
            <w:tcW w:w="2291" w:type="dxa"/>
            <w:vAlign w:val="center"/>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c>
          <w:tcPr>
            <w:tcW w:w="1134" w:type="dxa"/>
            <w:vAlign w:val="center"/>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r>
      <w:tr w:rsidR="00FB25B1" w:rsidRPr="0013519A" w:rsidTr="00577904">
        <w:tc>
          <w:tcPr>
            <w:tcW w:w="1505"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HFCl</w:t>
            </w:r>
            <w:r w:rsidRPr="00FB25B1">
              <w:rPr>
                <w:rFonts w:asciiTheme="majorBidi" w:hAnsiTheme="majorBidi" w:cstheme="majorBidi"/>
                <w:sz w:val="18"/>
                <w:szCs w:val="18"/>
                <w:vertAlign w:val="subscript"/>
                <w:lang w:val="en-GB"/>
              </w:rPr>
              <w:t>4</w:t>
            </w:r>
          </w:p>
        </w:tc>
        <w:tc>
          <w:tcPr>
            <w:tcW w:w="1558"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121)</w:t>
            </w:r>
          </w:p>
        </w:tc>
        <w:tc>
          <w:tcPr>
            <w:tcW w:w="1559"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2</w:t>
            </w:r>
          </w:p>
        </w:tc>
        <w:tc>
          <w:tcPr>
            <w:tcW w:w="1560"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0.01–0.04</w:t>
            </w:r>
          </w:p>
        </w:tc>
        <w:tc>
          <w:tcPr>
            <w:tcW w:w="2291" w:type="dxa"/>
            <w:vAlign w:val="center"/>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c>
          <w:tcPr>
            <w:tcW w:w="1134" w:type="dxa"/>
            <w:vAlign w:val="center"/>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r>
      <w:tr w:rsidR="00FB25B1" w:rsidRPr="0013519A" w:rsidTr="00577904">
        <w:tc>
          <w:tcPr>
            <w:tcW w:w="1505"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HF</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Cl</w:t>
            </w:r>
            <w:r w:rsidRPr="00FB25B1">
              <w:rPr>
                <w:rFonts w:asciiTheme="majorBidi" w:hAnsiTheme="majorBidi" w:cstheme="majorBidi"/>
                <w:sz w:val="18"/>
                <w:szCs w:val="18"/>
                <w:vertAlign w:val="subscript"/>
                <w:lang w:val="en-GB"/>
              </w:rPr>
              <w:t>3</w:t>
            </w:r>
          </w:p>
        </w:tc>
        <w:tc>
          <w:tcPr>
            <w:tcW w:w="1558"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122)</w:t>
            </w:r>
          </w:p>
        </w:tc>
        <w:tc>
          <w:tcPr>
            <w:tcW w:w="1559"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3</w:t>
            </w:r>
          </w:p>
        </w:tc>
        <w:tc>
          <w:tcPr>
            <w:tcW w:w="1560"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0.02–0.08</w:t>
            </w:r>
          </w:p>
        </w:tc>
        <w:tc>
          <w:tcPr>
            <w:tcW w:w="2291" w:type="dxa"/>
            <w:vAlign w:val="center"/>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c>
          <w:tcPr>
            <w:tcW w:w="1134" w:type="dxa"/>
            <w:vAlign w:val="center"/>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r>
      <w:tr w:rsidR="00FB25B1" w:rsidRPr="0013519A" w:rsidTr="00577904">
        <w:tc>
          <w:tcPr>
            <w:tcW w:w="1505"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HF</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Cl</w:t>
            </w:r>
            <w:r w:rsidRPr="00FB25B1">
              <w:rPr>
                <w:rFonts w:asciiTheme="majorBidi" w:hAnsiTheme="majorBidi" w:cstheme="majorBidi"/>
                <w:sz w:val="18"/>
                <w:szCs w:val="18"/>
                <w:vertAlign w:val="subscript"/>
                <w:lang w:val="en-GB"/>
              </w:rPr>
              <w:t>2</w:t>
            </w:r>
          </w:p>
        </w:tc>
        <w:tc>
          <w:tcPr>
            <w:tcW w:w="1558"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123)</w:t>
            </w:r>
          </w:p>
        </w:tc>
        <w:tc>
          <w:tcPr>
            <w:tcW w:w="1559"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3</w:t>
            </w:r>
          </w:p>
        </w:tc>
        <w:tc>
          <w:tcPr>
            <w:tcW w:w="1560"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0.02–0.06</w:t>
            </w:r>
          </w:p>
        </w:tc>
        <w:tc>
          <w:tcPr>
            <w:tcW w:w="2291" w:type="dxa"/>
            <w:vAlign w:val="center"/>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r w:rsidRPr="00FB25B1">
              <w:rPr>
                <w:rFonts w:asciiTheme="majorBidi" w:hAnsiTheme="majorBidi" w:cstheme="majorBidi"/>
                <w:b/>
                <w:sz w:val="18"/>
                <w:szCs w:val="18"/>
                <w:lang w:val="en-GB"/>
              </w:rPr>
              <w:t>[77]</w:t>
            </w:r>
          </w:p>
        </w:tc>
        <w:tc>
          <w:tcPr>
            <w:tcW w:w="1134" w:type="dxa"/>
            <w:vAlign w:val="center"/>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r w:rsidRPr="00FB25B1">
              <w:rPr>
                <w:rFonts w:asciiTheme="majorBidi" w:hAnsiTheme="majorBidi" w:cstheme="majorBidi"/>
                <w:b/>
                <w:sz w:val="18"/>
                <w:szCs w:val="18"/>
                <w:lang w:val="en-GB"/>
              </w:rPr>
              <w:t>[79]</w:t>
            </w:r>
          </w:p>
        </w:tc>
      </w:tr>
      <w:tr w:rsidR="00FB25B1" w:rsidRPr="0013519A" w:rsidTr="00577904">
        <w:tc>
          <w:tcPr>
            <w:tcW w:w="1505"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CHCl</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CF</w:t>
            </w:r>
            <w:r w:rsidRPr="00FB25B1">
              <w:rPr>
                <w:rFonts w:asciiTheme="majorBidi" w:hAnsiTheme="majorBidi" w:cstheme="majorBidi"/>
                <w:sz w:val="18"/>
                <w:szCs w:val="18"/>
                <w:vertAlign w:val="subscript"/>
                <w:lang w:val="en-GB"/>
              </w:rPr>
              <w:t>3</w:t>
            </w:r>
          </w:p>
        </w:tc>
        <w:tc>
          <w:tcPr>
            <w:tcW w:w="1558"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123)**</w:t>
            </w:r>
          </w:p>
        </w:tc>
        <w:tc>
          <w:tcPr>
            <w:tcW w:w="1559"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w:t>
            </w:r>
          </w:p>
        </w:tc>
        <w:tc>
          <w:tcPr>
            <w:tcW w:w="1560"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0.02</w:t>
            </w:r>
          </w:p>
        </w:tc>
        <w:tc>
          <w:tcPr>
            <w:tcW w:w="2291" w:type="dxa"/>
            <w:vAlign w:val="center"/>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c>
          <w:tcPr>
            <w:tcW w:w="1134" w:type="dxa"/>
            <w:vAlign w:val="center"/>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r>
      <w:tr w:rsidR="00FB25B1" w:rsidRPr="0013519A" w:rsidTr="00577904">
        <w:tc>
          <w:tcPr>
            <w:tcW w:w="1505"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HF</w:t>
            </w:r>
            <w:r w:rsidRPr="00FB25B1">
              <w:rPr>
                <w:rFonts w:asciiTheme="majorBidi" w:hAnsiTheme="majorBidi" w:cstheme="majorBidi"/>
                <w:sz w:val="18"/>
                <w:szCs w:val="18"/>
                <w:vertAlign w:val="subscript"/>
                <w:lang w:val="en-GB"/>
              </w:rPr>
              <w:t>4</w:t>
            </w:r>
            <w:r w:rsidRPr="00FB25B1">
              <w:rPr>
                <w:rFonts w:asciiTheme="majorBidi" w:hAnsiTheme="majorBidi" w:cstheme="majorBidi"/>
                <w:sz w:val="18"/>
                <w:szCs w:val="18"/>
                <w:lang w:val="en-GB"/>
              </w:rPr>
              <w:t>Cl</w:t>
            </w:r>
          </w:p>
        </w:tc>
        <w:tc>
          <w:tcPr>
            <w:tcW w:w="1558"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124)</w:t>
            </w:r>
          </w:p>
        </w:tc>
        <w:tc>
          <w:tcPr>
            <w:tcW w:w="1559"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2</w:t>
            </w:r>
          </w:p>
        </w:tc>
        <w:tc>
          <w:tcPr>
            <w:tcW w:w="1560"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0.02–0.04</w:t>
            </w:r>
          </w:p>
        </w:tc>
        <w:tc>
          <w:tcPr>
            <w:tcW w:w="2291" w:type="dxa"/>
            <w:vAlign w:val="center"/>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r w:rsidRPr="00FB25B1">
              <w:rPr>
                <w:rFonts w:asciiTheme="majorBidi" w:hAnsiTheme="majorBidi" w:cstheme="majorBidi"/>
                <w:b/>
                <w:sz w:val="18"/>
                <w:szCs w:val="18"/>
                <w:lang w:val="en-GB"/>
              </w:rPr>
              <w:t>[609]</w:t>
            </w:r>
          </w:p>
        </w:tc>
        <w:tc>
          <w:tcPr>
            <w:tcW w:w="1134" w:type="dxa"/>
            <w:vAlign w:val="center"/>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r w:rsidRPr="00FB25B1">
              <w:rPr>
                <w:rFonts w:asciiTheme="majorBidi" w:hAnsiTheme="majorBidi" w:cstheme="majorBidi"/>
                <w:b/>
                <w:sz w:val="18"/>
                <w:szCs w:val="18"/>
                <w:lang w:val="en-GB"/>
              </w:rPr>
              <w:t>[527]</w:t>
            </w:r>
          </w:p>
        </w:tc>
      </w:tr>
      <w:tr w:rsidR="00FB25B1" w:rsidRPr="0013519A" w:rsidTr="00577904">
        <w:tc>
          <w:tcPr>
            <w:tcW w:w="1505"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CHFClCF</w:t>
            </w:r>
            <w:r w:rsidRPr="00FB25B1">
              <w:rPr>
                <w:rFonts w:asciiTheme="majorBidi" w:hAnsiTheme="majorBidi" w:cstheme="majorBidi"/>
                <w:sz w:val="18"/>
                <w:szCs w:val="18"/>
                <w:vertAlign w:val="subscript"/>
                <w:lang w:val="en-GB"/>
              </w:rPr>
              <w:t>3</w:t>
            </w:r>
          </w:p>
        </w:tc>
        <w:tc>
          <w:tcPr>
            <w:tcW w:w="1558"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124)**</w:t>
            </w:r>
          </w:p>
        </w:tc>
        <w:tc>
          <w:tcPr>
            <w:tcW w:w="1559"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w:t>
            </w:r>
          </w:p>
        </w:tc>
        <w:tc>
          <w:tcPr>
            <w:tcW w:w="1560"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0.022</w:t>
            </w:r>
          </w:p>
        </w:tc>
        <w:tc>
          <w:tcPr>
            <w:tcW w:w="2291" w:type="dxa"/>
            <w:vAlign w:val="center"/>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c>
          <w:tcPr>
            <w:tcW w:w="1134" w:type="dxa"/>
            <w:vAlign w:val="center"/>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r>
      <w:tr w:rsidR="00FB25B1" w:rsidRPr="0013519A" w:rsidTr="00577904">
        <w:tc>
          <w:tcPr>
            <w:tcW w:w="1505"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H</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FCl</w:t>
            </w:r>
            <w:r w:rsidRPr="00FB25B1">
              <w:rPr>
                <w:rFonts w:asciiTheme="majorBidi" w:hAnsiTheme="majorBidi" w:cstheme="majorBidi"/>
                <w:sz w:val="18"/>
                <w:szCs w:val="18"/>
                <w:vertAlign w:val="subscript"/>
                <w:lang w:val="en-GB"/>
              </w:rPr>
              <w:t>3</w:t>
            </w:r>
          </w:p>
        </w:tc>
        <w:tc>
          <w:tcPr>
            <w:tcW w:w="1558"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131)</w:t>
            </w:r>
          </w:p>
        </w:tc>
        <w:tc>
          <w:tcPr>
            <w:tcW w:w="1559"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3</w:t>
            </w:r>
          </w:p>
        </w:tc>
        <w:tc>
          <w:tcPr>
            <w:tcW w:w="1560"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0.007–0.05</w:t>
            </w:r>
          </w:p>
        </w:tc>
        <w:tc>
          <w:tcPr>
            <w:tcW w:w="2291" w:type="dxa"/>
            <w:vAlign w:val="center"/>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c>
          <w:tcPr>
            <w:tcW w:w="1134" w:type="dxa"/>
            <w:vAlign w:val="center"/>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r>
      <w:tr w:rsidR="00FB25B1" w:rsidRPr="0013519A" w:rsidTr="00577904">
        <w:tc>
          <w:tcPr>
            <w:tcW w:w="1505"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H</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F</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Cl</w:t>
            </w:r>
            <w:r w:rsidRPr="00FB25B1">
              <w:rPr>
                <w:rFonts w:asciiTheme="majorBidi" w:hAnsiTheme="majorBidi" w:cstheme="majorBidi"/>
                <w:sz w:val="18"/>
                <w:szCs w:val="18"/>
                <w:vertAlign w:val="subscript"/>
                <w:lang w:val="en-GB"/>
              </w:rPr>
              <w:t>2</w:t>
            </w:r>
          </w:p>
        </w:tc>
        <w:tc>
          <w:tcPr>
            <w:tcW w:w="1558"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132)</w:t>
            </w:r>
          </w:p>
        </w:tc>
        <w:tc>
          <w:tcPr>
            <w:tcW w:w="1559"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4</w:t>
            </w:r>
          </w:p>
        </w:tc>
        <w:tc>
          <w:tcPr>
            <w:tcW w:w="1560"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0.008–0.05</w:t>
            </w:r>
          </w:p>
        </w:tc>
        <w:tc>
          <w:tcPr>
            <w:tcW w:w="2291" w:type="dxa"/>
            <w:vAlign w:val="center"/>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c>
          <w:tcPr>
            <w:tcW w:w="1134" w:type="dxa"/>
            <w:vAlign w:val="center"/>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r>
      <w:tr w:rsidR="00FB25B1" w:rsidRPr="0013519A" w:rsidTr="00577904">
        <w:tc>
          <w:tcPr>
            <w:tcW w:w="1505"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H</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F</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Cl</w:t>
            </w:r>
          </w:p>
        </w:tc>
        <w:tc>
          <w:tcPr>
            <w:tcW w:w="1558"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133)</w:t>
            </w:r>
          </w:p>
        </w:tc>
        <w:tc>
          <w:tcPr>
            <w:tcW w:w="1559"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3</w:t>
            </w:r>
          </w:p>
        </w:tc>
        <w:tc>
          <w:tcPr>
            <w:tcW w:w="1560"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0.02–0.06</w:t>
            </w:r>
          </w:p>
        </w:tc>
        <w:tc>
          <w:tcPr>
            <w:tcW w:w="2291" w:type="dxa"/>
            <w:vAlign w:val="center"/>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c>
          <w:tcPr>
            <w:tcW w:w="1134" w:type="dxa"/>
            <w:vAlign w:val="center"/>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r>
      <w:tr w:rsidR="00FB25B1" w:rsidRPr="0013519A" w:rsidTr="00577904">
        <w:tc>
          <w:tcPr>
            <w:tcW w:w="1505"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H</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FCl</w:t>
            </w:r>
            <w:r w:rsidRPr="00FB25B1">
              <w:rPr>
                <w:rFonts w:asciiTheme="majorBidi" w:hAnsiTheme="majorBidi" w:cstheme="majorBidi"/>
                <w:sz w:val="18"/>
                <w:szCs w:val="18"/>
                <w:vertAlign w:val="subscript"/>
                <w:lang w:val="en-GB"/>
              </w:rPr>
              <w:t>2</w:t>
            </w:r>
          </w:p>
        </w:tc>
        <w:tc>
          <w:tcPr>
            <w:tcW w:w="1558"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141)</w:t>
            </w:r>
          </w:p>
        </w:tc>
        <w:tc>
          <w:tcPr>
            <w:tcW w:w="1559"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3</w:t>
            </w:r>
          </w:p>
        </w:tc>
        <w:tc>
          <w:tcPr>
            <w:tcW w:w="1560"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0.005–0.07</w:t>
            </w:r>
          </w:p>
        </w:tc>
        <w:tc>
          <w:tcPr>
            <w:tcW w:w="2291" w:type="dxa"/>
            <w:vAlign w:val="center"/>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c>
          <w:tcPr>
            <w:tcW w:w="1134" w:type="dxa"/>
            <w:vAlign w:val="center"/>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r>
      <w:tr w:rsidR="00FB25B1" w:rsidRPr="0013519A" w:rsidTr="00577904">
        <w:tc>
          <w:tcPr>
            <w:tcW w:w="1505"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CH</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CFCl</w:t>
            </w:r>
            <w:r w:rsidRPr="00FB25B1">
              <w:rPr>
                <w:rFonts w:asciiTheme="majorBidi" w:hAnsiTheme="majorBidi" w:cstheme="majorBidi"/>
                <w:sz w:val="18"/>
                <w:szCs w:val="18"/>
                <w:vertAlign w:val="subscript"/>
                <w:lang w:val="en-GB"/>
              </w:rPr>
              <w:t>2</w:t>
            </w:r>
          </w:p>
        </w:tc>
        <w:tc>
          <w:tcPr>
            <w:tcW w:w="1558"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141b)**</w:t>
            </w:r>
          </w:p>
        </w:tc>
        <w:tc>
          <w:tcPr>
            <w:tcW w:w="1559"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w:t>
            </w:r>
          </w:p>
        </w:tc>
        <w:tc>
          <w:tcPr>
            <w:tcW w:w="1560"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0.11</w:t>
            </w:r>
          </w:p>
        </w:tc>
        <w:tc>
          <w:tcPr>
            <w:tcW w:w="2291" w:type="dxa"/>
            <w:vAlign w:val="center"/>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r w:rsidRPr="00FB25B1">
              <w:rPr>
                <w:rFonts w:asciiTheme="majorBidi" w:hAnsiTheme="majorBidi" w:cstheme="majorBidi"/>
                <w:b/>
                <w:sz w:val="18"/>
                <w:szCs w:val="18"/>
                <w:lang w:val="en-GB"/>
              </w:rPr>
              <w:t>[725]</w:t>
            </w:r>
          </w:p>
        </w:tc>
        <w:tc>
          <w:tcPr>
            <w:tcW w:w="1134" w:type="dxa"/>
            <w:vAlign w:val="center"/>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r w:rsidRPr="00FB25B1">
              <w:rPr>
                <w:rFonts w:asciiTheme="majorBidi" w:hAnsiTheme="majorBidi" w:cstheme="majorBidi"/>
                <w:b/>
                <w:sz w:val="18"/>
                <w:szCs w:val="18"/>
                <w:lang w:val="en-GB"/>
              </w:rPr>
              <w:t>[782]</w:t>
            </w:r>
          </w:p>
        </w:tc>
      </w:tr>
      <w:tr w:rsidR="00FB25B1" w:rsidRPr="0013519A" w:rsidTr="00577904">
        <w:tc>
          <w:tcPr>
            <w:tcW w:w="1505"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H</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F</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Cl</w:t>
            </w:r>
          </w:p>
        </w:tc>
        <w:tc>
          <w:tcPr>
            <w:tcW w:w="1558"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142)</w:t>
            </w:r>
          </w:p>
        </w:tc>
        <w:tc>
          <w:tcPr>
            <w:tcW w:w="1559"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3</w:t>
            </w:r>
          </w:p>
        </w:tc>
        <w:tc>
          <w:tcPr>
            <w:tcW w:w="1560"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0.008–0.07</w:t>
            </w:r>
          </w:p>
        </w:tc>
        <w:tc>
          <w:tcPr>
            <w:tcW w:w="2291" w:type="dxa"/>
            <w:vAlign w:val="center"/>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c>
          <w:tcPr>
            <w:tcW w:w="1134" w:type="dxa"/>
            <w:vAlign w:val="center"/>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r>
      <w:tr w:rsidR="00FB25B1" w:rsidRPr="0013519A" w:rsidTr="00577904">
        <w:tc>
          <w:tcPr>
            <w:tcW w:w="1505"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CH</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CF</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Cl</w:t>
            </w:r>
          </w:p>
        </w:tc>
        <w:tc>
          <w:tcPr>
            <w:tcW w:w="1558"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142b)**</w:t>
            </w:r>
          </w:p>
        </w:tc>
        <w:tc>
          <w:tcPr>
            <w:tcW w:w="1559"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w:t>
            </w:r>
          </w:p>
        </w:tc>
        <w:tc>
          <w:tcPr>
            <w:tcW w:w="1560"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0.065</w:t>
            </w:r>
          </w:p>
        </w:tc>
        <w:tc>
          <w:tcPr>
            <w:tcW w:w="2291" w:type="dxa"/>
            <w:vAlign w:val="center"/>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r w:rsidRPr="00FB25B1">
              <w:rPr>
                <w:rFonts w:asciiTheme="majorBidi" w:hAnsiTheme="majorBidi" w:cstheme="majorBidi"/>
                <w:b/>
                <w:sz w:val="18"/>
                <w:szCs w:val="18"/>
                <w:lang w:val="en-GB"/>
              </w:rPr>
              <w:t>[2310]</w:t>
            </w:r>
          </w:p>
        </w:tc>
        <w:tc>
          <w:tcPr>
            <w:tcW w:w="1134" w:type="dxa"/>
            <w:vAlign w:val="center"/>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r w:rsidRPr="00FB25B1">
              <w:rPr>
                <w:rFonts w:asciiTheme="majorBidi" w:hAnsiTheme="majorBidi" w:cstheme="majorBidi"/>
                <w:b/>
                <w:sz w:val="18"/>
                <w:szCs w:val="18"/>
                <w:lang w:val="en-GB"/>
              </w:rPr>
              <w:t>[1 980]</w:t>
            </w:r>
          </w:p>
        </w:tc>
      </w:tr>
      <w:tr w:rsidR="00FB25B1" w:rsidRPr="0013519A" w:rsidTr="00577904">
        <w:tc>
          <w:tcPr>
            <w:tcW w:w="1505"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H</w:t>
            </w:r>
            <w:r w:rsidRPr="00FB25B1">
              <w:rPr>
                <w:rFonts w:asciiTheme="majorBidi" w:hAnsiTheme="majorBidi" w:cstheme="majorBidi"/>
                <w:sz w:val="18"/>
                <w:szCs w:val="18"/>
                <w:vertAlign w:val="subscript"/>
                <w:lang w:val="en-GB"/>
              </w:rPr>
              <w:t>4</w:t>
            </w:r>
            <w:r w:rsidRPr="00FB25B1">
              <w:rPr>
                <w:rFonts w:asciiTheme="majorBidi" w:hAnsiTheme="majorBidi" w:cstheme="majorBidi"/>
                <w:sz w:val="18"/>
                <w:szCs w:val="18"/>
                <w:lang w:val="en-GB"/>
              </w:rPr>
              <w:t>FCl</w:t>
            </w:r>
          </w:p>
        </w:tc>
        <w:tc>
          <w:tcPr>
            <w:tcW w:w="1558"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151)</w:t>
            </w:r>
          </w:p>
        </w:tc>
        <w:tc>
          <w:tcPr>
            <w:tcW w:w="1559"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2</w:t>
            </w:r>
          </w:p>
        </w:tc>
        <w:tc>
          <w:tcPr>
            <w:tcW w:w="1560"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0.003–0.005</w:t>
            </w:r>
          </w:p>
        </w:tc>
        <w:tc>
          <w:tcPr>
            <w:tcW w:w="2291" w:type="dxa"/>
            <w:vAlign w:val="center"/>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c>
          <w:tcPr>
            <w:tcW w:w="1134" w:type="dxa"/>
            <w:vAlign w:val="center"/>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r>
      <w:tr w:rsidR="00FB25B1" w:rsidRPr="0013519A" w:rsidTr="00577904">
        <w:tc>
          <w:tcPr>
            <w:tcW w:w="1505"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HFCl</w:t>
            </w:r>
            <w:r w:rsidRPr="00FB25B1">
              <w:rPr>
                <w:rFonts w:asciiTheme="majorBidi" w:hAnsiTheme="majorBidi" w:cstheme="majorBidi"/>
                <w:sz w:val="18"/>
                <w:szCs w:val="18"/>
                <w:vertAlign w:val="subscript"/>
                <w:lang w:val="en-GB"/>
              </w:rPr>
              <w:t>6</w:t>
            </w:r>
          </w:p>
        </w:tc>
        <w:tc>
          <w:tcPr>
            <w:tcW w:w="1558"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221)</w:t>
            </w:r>
          </w:p>
        </w:tc>
        <w:tc>
          <w:tcPr>
            <w:tcW w:w="1559"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5</w:t>
            </w:r>
          </w:p>
        </w:tc>
        <w:tc>
          <w:tcPr>
            <w:tcW w:w="1560"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0.015–0.07</w:t>
            </w:r>
          </w:p>
        </w:tc>
        <w:tc>
          <w:tcPr>
            <w:tcW w:w="2291" w:type="dxa"/>
            <w:vAlign w:val="center"/>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c>
          <w:tcPr>
            <w:tcW w:w="1134" w:type="dxa"/>
            <w:vAlign w:val="center"/>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r>
      <w:tr w:rsidR="00FB25B1" w:rsidRPr="0013519A" w:rsidTr="00577904">
        <w:tc>
          <w:tcPr>
            <w:tcW w:w="1505"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HF</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Cl</w:t>
            </w:r>
            <w:r w:rsidRPr="00FB25B1">
              <w:rPr>
                <w:rFonts w:asciiTheme="majorBidi" w:hAnsiTheme="majorBidi" w:cstheme="majorBidi"/>
                <w:sz w:val="18"/>
                <w:szCs w:val="18"/>
                <w:vertAlign w:val="subscript"/>
                <w:lang w:val="en-GB"/>
              </w:rPr>
              <w:t>5</w:t>
            </w:r>
          </w:p>
        </w:tc>
        <w:tc>
          <w:tcPr>
            <w:tcW w:w="1558"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222)</w:t>
            </w:r>
          </w:p>
        </w:tc>
        <w:tc>
          <w:tcPr>
            <w:tcW w:w="1559"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9</w:t>
            </w:r>
          </w:p>
        </w:tc>
        <w:tc>
          <w:tcPr>
            <w:tcW w:w="1560"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0.01–0.09</w:t>
            </w:r>
          </w:p>
        </w:tc>
        <w:tc>
          <w:tcPr>
            <w:tcW w:w="2291" w:type="dxa"/>
            <w:vAlign w:val="center"/>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c>
          <w:tcPr>
            <w:tcW w:w="1134" w:type="dxa"/>
            <w:vAlign w:val="center"/>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r>
      <w:tr w:rsidR="00FB25B1" w:rsidRPr="0013519A" w:rsidTr="00577904">
        <w:tc>
          <w:tcPr>
            <w:tcW w:w="1505"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HF</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Cl</w:t>
            </w:r>
            <w:r w:rsidRPr="00FB25B1">
              <w:rPr>
                <w:rFonts w:asciiTheme="majorBidi" w:hAnsiTheme="majorBidi" w:cstheme="majorBidi"/>
                <w:sz w:val="18"/>
                <w:szCs w:val="18"/>
                <w:vertAlign w:val="subscript"/>
                <w:lang w:val="en-GB"/>
              </w:rPr>
              <w:t>4</w:t>
            </w:r>
          </w:p>
        </w:tc>
        <w:tc>
          <w:tcPr>
            <w:tcW w:w="1558"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223)</w:t>
            </w:r>
          </w:p>
        </w:tc>
        <w:tc>
          <w:tcPr>
            <w:tcW w:w="1559"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12</w:t>
            </w:r>
          </w:p>
        </w:tc>
        <w:tc>
          <w:tcPr>
            <w:tcW w:w="1560"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0.01–0.08</w:t>
            </w:r>
          </w:p>
        </w:tc>
        <w:tc>
          <w:tcPr>
            <w:tcW w:w="2291" w:type="dxa"/>
            <w:vAlign w:val="center"/>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c>
          <w:tcPr>
            <w:tcW w:w="1134" w:type="dxa"/>
            <w:vAlign w:val="center"/>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r>
      <w:tr w:rsidR="00FB25B1" w:rsidRPr="0013519A" w:rsidTr="00577904">
        <w:tc>
          <w:tcPr>
            <w:tcW w:w="1505"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HF</w:t>
            </w:r>
            <w:r w:rsidRPr="00FB25B1">
              <w:rPr>
                <w:rFonts w:asciiTheme="majorBidi" w:hAnsiTheme="majorBidi" w:cstheme="majorBidi"/>
                <w:sz w:val="18"/>
                <w:szCs w:val="18"/>
                <w:vertAlign w:val="subscript"/>
                <w:lang w:val="en-GB"/>
              </w:rPr>
              <w:t>4</w:t>
            </w:r>
            <w:r w:rsidRPr="00FB25B1">
              <w:rPr>
                <w:rFonts w:asciiTheme="majorBidi" w:hAnsiTheme="majorBidi" w:cstheme="majorBidi"/>
                <w:sz w:val="18"/>
                <w:szCs w:val="18"/>
                <w:lang w:val="en-GB"/>
              </w:rPr>
              <w:t>Cl</w:t>
            </w:r>
            <w:r w:rsidRPr="00FB25B1">
              <w:rPr>
                <w:rFonts w:asciiTheme="majorBidi" w:hAnsiTheme="majorBidi" w:cstheme="majorBidi"/>
                <w:sz w:val="18"/>
                <w:szCs w:val="18"/>
                <w:vertAlign w:val="subscript"/>
                <w:lang w:val="en-GB"/>
              </w:rPr>
              <w:t>3</w:t>
            </w:r>
          </w:p>
        </w:tc>
        <w:tc>
          <w:tcPr>
            <w:tcW w:w="1558"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224)</w:t>
            </w:r>
          </w:p>
        </w:tc>
        <w:tc>
          <w:tcPr>
            <w:tcW w:w="1559"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12</w:t>
            </w:r>
          </w:p>
        </w:tc>
        <w:tc>
          <w:tcPr>
            <w:tcW w:w="1560"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0.01–0.09</w:t>
            </w:r>
          </w:p>
        </w:tc>
        <w:tc>
          <w:tcPr>
            <w:tcW w:w="2291" w:type="dxa"/>
            <w:vAlign w:val="center"/>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c>
          <w:tcPr>
            <w:tcW w:w="1134" w:type="dxa"/>
            <w:vAlign w:val="center"/>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r>
      <w:tr w:rsidR="00FB25B1" w:rsidRPr="0013519A" w:rsidTr="00577904">
        <w:tc>
          <w:tcPr>
            <w:tcW w:w="1505"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HF</w:t>
            </w:r>
            <w:r w:rsidRPr="00FB25B1">
              <w:rPr>
                <w:rFonts w:asciiTheme="majorBidi" w:hAnsiTheme="majorBidi" w:cstheme="majorBidi"/>
                <w:sz w:val="18"/>
                <w:szCs w:val="18"/>
                <w:vertAlign w:val="subscript"/>
                <w:lang w:val="en-GB"/>
              </w:rPr>
              <w:t>5</w:t>
            </w:r>
            <w:r w:rsidRPr="00FB25B1">
              <w:rPr>
                <w:rFonts w:asciiTheme="majorBidi" w:hAnsiTheme="majorBidi" w:cstheme="majorBidi"/>
                <w:sz w:val="18"/>
                <w:szCs w:val="18"/>
                <w:lang w:val="en-GB"/>
              </w:rPr>
              <w:t>Cl</w:t>
            </w:r>
            <w:r w:rsidRPr="00FB25B1">
              <w:rPr>
                <w:rFonts w:asciiTheme="majorBidi" w:hAnsiTheme="majorBidi" w:cstheme="majorBidi"/>
                <w:sz w:val="18"/>
                <w:szCs w:val="18"/>
                <w:vertAlign w:val="subscript"/>
                <w:lang w:val="en-GB"/>
              </w:rPr>
              <w:t>2</w:t>
            </w:r>
          </w:p>
        </w:tc>
        <w:tc>
          <w:tcPr>
            <w:tcW w:w="1558"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225)</w:t>
            </w:r>
          </w:p>
        </w:tc>
        <w:tc>
          <w:tcPr>
            <w:tcW w:w="1559"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9</w:t>
            </w:r>
          </w:p>
        </w:tc>
        <w:tc>
          <w:tcPr>
            <w:tcW w:w="1560"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0.02–0.07</w:t>
            </w:r>
          </w:p>
        </w:tc>
        <w:tc>
          <w:tcPr>
            <w:tcW w:w="2291" w:type="dxa"/>
            <w:vAlign w:val="center"/>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c>
          <w:tcPr>
            <w:tcW w:w="1134" w:type="dxa"/>
            <w:vAlign w:val="center"/>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r>
      <w:tr w:rsidR="00FB25B1" w:rsidRPr="0013519A" w:rsidTr="00577904">
        <w:tc>
          <w:tcPr>
            <w:tcW w:w="1505"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CF</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CF</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CHCl</w:t>
            </w:r>
            <w:r w:rsidRPr="00FB25B1">
              <w:rPr>
                <w:rFonts w:asciiTheme="majorBidi" w:hAnsiTheme="majorBidi" w:cstheme="majorBidi"/>
                <w:sz w:val="18"/>
                <w:szCs w:val="18"/>
                <w:vertAlign w:val="subscript"/>
                <w:lang w:val="en-GB"/>
              </w:rPr>
              <w:t>2</w:t>
            </w:r>
          </w:p>
        </w:tc>
        <w:tc>
          <w:tcPr>
            <w:tcW w:w="1558"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225ca)**</w:t>
            </w:r>
          </w:p>
        </w:tc>
        <w:tc>
          <w:tcPr>
            <w:tcW w:w="1559"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w:t>
            </w:r>
          </w:p>
        </w:tc>
        <w:tc>
          <w:tcPr>
            <w:tcW w:w="1560"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0.025</w:t>
            </w:r>
          </w:p>
        </w:tc>
        <w:tc>
          <w:tcPr>
            <w:tcW w:w="2291" w:type="dxa"/>
            <w:vAlign w:val="center"/>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r w:rsidRPr="00FB25B1">
              <w:rPr>
                <w:rFonts w:asciiTheme="majorBidi" w:hAnsiTheme="majorBidi" w:cstheme="majorBidi"/>
                <w:b/>
                <w:sz w:val="18"/>
                <w:szCs w:val="18"/>
                <w:lang w:val="en-GB"/>
              </w:rPr>
              <w:t>[122]</w:t>
            </w:r>
          </w:p>
        </w:tc>
        <w:tc>
          <w:tcPr>
            <w:tcW w:w="1134" w:type="dxa"/>
            <w:vAlign w:val="center"/>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r w:rsidRPr="00FB25B1">
              <w:rPr>
                <w:rFonts w:asciiTheme="majorBidi" w:hAnsiTheme="majorBidi" w:cstheme="majorBidi"/>
                <w:b/>
                <w:sz w:val="18"/>
                <w:szCs w:val="18"/>
                <w:lang w:val="en-GB"/>
              </w:rPr>
              <w:t>[127]</w:t>
            </w:r>
          </w:p>
        </w:tc>
      </w:tr>
      <w:tr w:rsidR="00FB25B1" w:rsidRPr="0013519A" w:rsidTr="00531393">
        <w:tc>
          <w:tcPr>
            <w:tcW w:w="1505"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CF</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ClCF</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CHClF</w:t>
            </w:r>
          </w:p>
        </w:tc>
        <w:tc>
          <w:tcPr>
            <w:tcW w:w="1558"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225cb)**</w:t>
            </w:r>
          </w:p>
        </w:tc>
        <w:tc>
          <w:tcPr>
            <w:tcW w:w="1559"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w:t>
            </w:r>
          </w:p>
        </w:tc>
        <w:tc>
          <w:tcPr>
            <w:tcW w:w="1560"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0.033</w:t>
            </w:r>
          </w:p>
        </w:tc>
        <w:tc>
          <w:tcPr>
            <w:tcW w:w="2291" w:type="dxa"/>
            <w:vAlign w:val="center"/>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r w:rsidRPr="00FB25B1">
              <w:rPr>
                <w:rFonts w:asciiTheme="majorBidi" w:hAnsiTheme="majorBidi" w:cstheme="majorBidi"/>
                <w:b/>
                <w:sz w:val="18"/>
                <w:szCs w:val="18"/>
                <w:lang w:val="en-GB"/>
              </w:rPr>
              <w:t>[595]</w:t>
            </w:r>
          </w:p>
        </w:tc>
        <w:tc>
          <w:tcPr>
            <w:tcW w:w="1134" w:type="dxa"/>
            <w:vAlign w:val="center"/>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r w:rsidRPr="00FB25B1">
              <w:rPr>
                <w:rFonts w:asciiTheme="majorBidi" w:hAnsiTheme="majorBidi" w:cstheme="majorBidi"/>
                <w:b/>
                <w:sz w:val="18"/>
                <w:szCs w:val="18"/>
                <w:lang w:val="en-GB"/>
              </w:rPr>
              <w:t>[525]</w:t>
            </w:r>
          </w:p>
        </w:tc>
      </w:tr>
      <w:tr w:rsidR="00FB25B1" w:rsidRPr="0013519A" w:rsidTr="00577904">
        <w:tc>
          <w:tcPr>
            <w:tcW w:w="1505"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HF</w:t>
            </w:r>
            <w:r w:rsidRPr="00FB25B1">
              <w:rPr>
                <w:rFonts w:asciiTheme="majorBidi" w:hAnsiTheme="majorBidi" w:cstheme="majorBidi"/>
                <w:sz w:val="18"/>
                <w:szCs w:val="18"/>
                <w:vertAlign w:val="subscript"/>
                <w:lang w:val="en-GB"/>
              </w:rPr>
              <w:t>6</w:t>
            </w:r>
            <w:r w:rsidRPr="00FB25B1">
              <w:rPr>
                <w:rFonts w:asciiTheme="majorBidi" w:hAnsiTheme="majorBidi" w:cstheme="majorBidi"/>
                <w:sz w:val="18"/>
                <w:szCs w:val="18"/>
                <w:lang w:val="en-GB"/>
              </w:rPr>
              <w:t>Cl</w:t>
            </w:r>
          </w:p>
        </w:tc>
        <w:tc>
          <w:tcPr>
            <w:tcW w:w="1558"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226)</w:t>
            </w:r>
          </w:p>
        </w:tc>
        <w:tc>
          <w:tcPr>
            <w:tcW w:w="1559"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5</w:t>
            </w:r>
          </w:p>
        </w:tc>
        <w:tc>
          <w:tcPr>
            <w:tcW w:w="1560"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0.02–0.10</w:t>
            </w:r>
          </w:p>
        </w:tc>
        <w:tc>
          <w:tcPr>
            <w:tcW w:w="2291"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c>
          <w:tcPr>
            <w:tcW w:w="1134"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r>
      <w:tr w:rsidR="00FB25B1" w:rsidRPr="0013519A" w:rsidTr="00577904">
        <w:tc>
          <w:tcPr>
            <w:tcW w:w="1505"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H</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FCl</w:t>
            </w:r>
            <w:r w:rsidRPr="00FB25B1">
              <w:rPr>
                <w:rFonts w:asciiTheme="majorBidi" w:hAnsiTheme="majorBidi" w:cstheme="majorBidi"/>
                <w:sz w:val="18"/>
                <w:szCs w:val="18"/>
                <w:vertAlign w:val="subscript"/>
                <w:lang w:val="en-GB"/>
              </w:rPr>
              <w:t>5</w:t>
            </w:r>
          </w:p>
        </w:tc>
        <w:tc>
          <w:tcPr>
            <w:tcW w:w="1558"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231)</w:t>
            </w:r>
          </w:p>
        </w:tc>
        <w:tc>
          <w:tcPr>
            <w:tcW w:w="1559"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9</w:t>
            </w:r>
          </w:p>
        </w:tc>
        <w:tc>
          <w:tcPr>
            <w:tcW w:w="1560"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0.05–0.09</w:t>
            </w:r>
          </w:p>
        </w:tc>
        <w:tc>
          <w:tcPr>
            <w:tcW w:w="2291"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c>
          <w:tcPr>
            <w:tcW w:w="1134"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r>
      <w:tr w:rsidR="00FB25B1" w:rsidRPr="0013519A" w:rsidTr="00577904">
        <w:tc>
          <w:tcPr>
            <w:tcW w:w="1505"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H</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F</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Cl</w:t>
            </w:r>
            <w:r w:rsidRPr="00FB25B1">
              <w:rPr>
                <w:rFonts w:asciiTheme="majorBidi" w:hAnsiTheme="majorBidi" w:cstheme="majorBidi"/>
                <w:sz w:val="18"/>
                <w:szCs w:val="18"/>
                <w:vertAlign w:val="subscript"/>
                <w:lang w:val="en-GB"/>
              </w:rPr>
              <w:t>4</w:t>
            </w:r>
          </w:p>
        </w:tc>
        <w:tc>
          <w:tcPr>
            <w:tcW w:w="1558"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232)</w:t>
            </w:r>
          </w:p>
        </w:tc>
        <w:tc>
          <w:tcPr>
            <w:tcW w:w="1559"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16</w:t>
            </w:r>
          </w:p>
        </w:tc>
        <w:tc>
          <w:tcPr>
            <w:tcW w:w="1560"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0.008–0.10</w:t>
            </w:r>
          </w:p>
        </w:tc>
        <w:tc>
          <w:tcPr>
            <w:tcW w:w="2291"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c>
          <w:tcPr>
            <w:tcW w:w="1134"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r>
      <w:tr w:rsidR="00FB25B1" w:rsidRPr="0013519A" w:rsidTr="00577904">
        <w:tc>
          <w:tcPr>
            <w:tcW w:w="1505"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H</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F</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Cl</w:t>
            </w:r>
            <w:r w:rsidRPr="00FB25B1">
              <w:rPr>
                <w:rFonts w:asciiTheme="majorBidi" w:hAnsiTheme="majorBidi" w:cstheme="majorBidi"/>
                <w:sz w:val="18"/>
                <w:szCs w:val="18"/>
                <w:vertAlign w:val="subscript"/>
                <w:lang w:val="en-GB"/>
              </w:rPr>
              <w:t>3</w:t>
            </w:r>
          </w:p>
        </w:tc>
        <w:tc>
          <w:tcPr>
            <w:tcW w:w="1558"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233)</w:t>
            </w:r>
          </w:p>
        </w:tc>
        <w:tc>
          <w:tcPr>
            <w:tcW w:w="1559"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18</w:t>
            </w:r>
          </w:p>
        </w:tc>
        <w:tc>
          <w:tcPr>
            <w:tcW w:w="1560"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0.007–0.23</w:t>
            </w:r>
          </w:p>
        </w:tc>
        <w:tc>
          <w:tcPr>
            <w:tcW w:w="2291"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c>
          <w:tcPr>
            <w:tcW w:w="1134"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r>
      <w:tr w:rsidR="00FB25B1" w:rsidRPr="0013519A" w:rsidTr="00577904">
        <w:tc>
          <w:tcPr>
            <w:tcW w:w="1505"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H</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F</w:t>
            </w:r>
            <w:r w:rsidRPr="00FB25B1">
              <w:rPr>
                <w:rFonts w:asciiTheme="majorBidi" w:hAnsiTheme="majorBidi" w:cstheme="majorBidi"/>
                <w:sz w:val="18"/>
                <w:szCs w:val="18"/>
                <w:vertAlign w:val="subscript"/>
                <w:lang w:val="en-GB"/>
              </w:rPr>
              <w:t>4</w:t>
            </w:r>
            <w:r w:rsidRPr="00FB25B1">
              <w:rPr>
                <w:rFonts w:asciiTheme="majorBidi" w:hAnsiTheme="majorBidi" w:cstheme="majorBidi"/>
                <w:sz w:val="18"/>
                <w:szCs w:val="18"/>
                <w:lang w:val="en-GB"/>
              </w:rPr>
              <w:t>Cl</w:t>
            </w:r>
            <w:r w:rsidRPr="00FB25B1">
              <w:rPr>
                <w:rFonts w:asciiTheme="majorBidi" w:hAnsiTheme="majorBidi" w:cstheme="majorBidi"/>
                <w:sz w:val="18"/>
                <w:szCs w:val="18"/>
                <w:vertAlign w:val="subscript"/>
                <w:lang w:val="en-GB"/>
              </w:rPr>
              <w:t>2</w:t>
            </w:r>
          </w:p>
        </w:tc>
        <w:tc>
          <w:tcPr>
            <w:tcW w:w="1558"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234)</w:t>
            </w:r>
          </w:p>
        </w:tc>
        <w:tc>
          <w:tcPr>
            <w:tcW w:w="1559"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16</w:t>
            </w:r>
          </w:p>
        </w:tc>
        <w:tc>
          <w:tcPr>
            <w:tcW w:w="1560"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0.01–0.28</w:t>
            </w:r>
          </w:p>
        </w:tc>
        <w:tc>
          <w:tcPr>
            <w:tcW w:w="2291"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c>
          <w:tcPr>
            <w:tcW w:w="1134"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r>
      <w:tr w:rsidR="00FB25B1" w:rsidRPr="0013519A" w:rsidTr="00577904">
        <w:tc>
          <w:tcPr>
            <w:tcW w:w="1505"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H</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F</w:t>
            </w:r>
            <w:r w:rsidRPr="00FB25B1">
              <w:rPr>
                <w:rFonts w:asciiTheme="majorBidi" w:hAnsiTheme="majorBidi" w:cstheme="majorBidi"/>
                <w:sz w:val="18"/>
                <w:szCs w:val="18"/>
                <w:vertAlign w:val="subscript"/>
                <w:lang w:val="en-GB"/>
              </w:rPr>
              <w:t>5</w:t>
            </w:r>
            <w:r w:rsidRPr="00FB25B1">
              <w:rPr>
                <w:rFonts w:asciiTheme="majorBidi" w:hAnsiTheme="majorBidi" w:cstheme="majorBidi"/>
                <w:sz w:val="18"/>
                <w:szCs w:val="18"/>
                <w:lang w:val="en-GB"/>
              </w:rPr>
              <w:t>Cl</w:t>
            </w:r>
          </w:p>
        </w:tc>
        <w:tc>
          <w:tcPr>
            <w:tcW w:w="1558"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235)</w:t>
            </w:r>
          </w:p>
        </w:tc>
        <w:tc>
          <w:tcPr>
            <w:tcW w:w="1559"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9</w:t>
            </w:r>
          </w:p>
        </w:tc>
        <w:tc>
          <w:tcPr>
            <w:tcW w:w="1560"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0.03–0.52</w:t>
            </w:r>
          </w:p>
        </w:tc>
        <w:tc>
          <w:tcPr>
            <w:tcW w:w="2291"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c>
          <w:tcPr>
            <w:tcW w:w="1134"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r>
      <w:tr w:rsidR="00FB25B1" w:rsidRPr="0013519A" w:rsidTr="00577904">
        <w:tc>
          <w:tcPr>
            <w:tcW w:w="1505"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H</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FCl</w:t>
            </w:r>
            <w:r w:rsidRPr="00FB25B1">
              <w:rPr>
                <w:rFonts w:asciiTheme="majorBidi" w:hAnsiTheme="majorBidi" w:cstheme="majorBidi"/>
                <w:sz w:val="18"/>
                <w:szCs w:val="18"/>
                <w:vertAlign w:val="subscript"/>
                <w:lang w:val="en-GB"/>
              </w:rPr>
              <w:t>4</w:t>
            </w:r>
          </w:p>
        </w:tc>
        <w:tc>
          <w:tcPr>
            <w:tcW w:w="1558"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241)</w:t>
            </w:r>
          </w:p>
        </w:tc>
        <w:tc>
          <w:tcPr>
            <w:tcW w:w="1559"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12</w:t>
            </w:r>
          </w:p>
        </w:tc>
        <w:tc>
          <w:tcPr>
            <w:tcW w:w="1560"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0.004–0.09</w:t>
            </w:r>
          </w:p>
        </w:tc>
        <w:tc>
          <w:tcPr>
            <w:tcW w:w="2291"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c>
          <w:tcPr>
            <w:tcW w:w="1134"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r>
      <w:tr w:rsidR="00FB25B1" w:rsidRPr="0013519A" w:rsidTr="00577904">
        <w:tc>
          <w:tcPr>
            <w:tcW w:w="1505"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H</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F</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Cl</w:t>
            </w:r>
            <w:r w:rsidRPr="00FB25B1">
              <w:rPr>
                <w:rFonts w:asciiTheme="majorBidi" w:hAnsiTheme="majorBidi" w:cstheme="majorBidi"/>
                <w:sz w:val="18"/>
                <w:szCs w:val="18"/>
                <w:vertAlign w:val="subscript"/>
                <w:lang w:val="en-GB"/>
              </w:rPr>
              <w:t>3</w:t>
            </w:r>
          </w:p>
        </w:tc>
        <w:tc>
          <w:tcPr>
            <w:tcW w:w="1558"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242)</w:t>
            </w:r>
          </w:p>
        </w:tc>
        <w:tc>
          <w:tcPr>
            <w:tcW w:w="1559"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18</w:t>
            </w:r>
          </w:p>
        </w:tc>
        <w:tc>
          <w:tcPr>
            <w:tcW w:w="1560"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0.005–0.13</w:t>
            </w:r>
          </w:p>
        </w:tc>
        <w:tc>
          <w:tcPr>
            <w:tcW w:w="2291"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c>
          <w:tcPr>
            <w:tcW w:w="1134"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r>
      <w:tr w:rsidR="00FB25B1" w:rsidRPr="0013519A" w:rsidTr="00577904">
        <w:tc>
          <w:tcPr>
            <w:tcW w:w="1505"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H</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F</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Cl</w:t>
            </w:r>
            <w:r w:rsidRPr="00FB25B1">
              <w:rPr>
                <w:rFonts w:asciiTheme="majorBidi" w:hAnsiTheme="majorBidi" w:cstheme="majorBidi"/>
                <w:sz w:val="18"/>
                <w:szCs w:val="18"/>
                <w:vertAlign w:val="subscript"/>
                <w:lang w:val="en-GB"/>
              </w:rPr>
              <w:t>2</w:t>
            </w:r>
          </w:p>
        </w:tc>
        <w:tc>
          <w:tcPr>
            <w:tcW w:w="1558"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243)</w:t>
            </w:r>
          </w:p>
        </w:tc>
        <w:tc>
          <w:tcPr>
            <w:tcW w:w="1559"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18</w:t>
            </w:r>
          </w:p>
        </w:tc>
        <w:tc>
          <w:tcPr>
            <w:tcW w:w="1560"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0.007–0.12</w:t>
            </w:r>
          </w:p>
        </w:tc>
        <w:tc>
          <w:tcPr>
            <w:tcW w:w="2291"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c>
          <w:tcPr>
            <w:tcW w:w="1134"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r>
      <w:tr w:rsidR="00FB25B1" w:rsidRPr="0013519A" w:rsidTr="00577904">
        <w:tc>
          <w:tcPr>
            <w:tcW w:w="1505"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H</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F</w:t>
            </w:r>
            <w:r w:rsidRPr="00FB25B1">
              <w:rPr>
                <w:rFonts w:asciiTheme="majorBidi" w:hAnsiTheme="majorBidi" w:cstheme="majorBidi"/>
                <w:sz w:val="18"/>
                <w:szCs w:val="18"/>
                <w:vertAlign w:val="subscript"/>
                <w:lang w:val="en-GB"/>
              </w:rPr>
              <w:t>4</w:t>
            </w:r>
            <w:r w:rsidRPr="00FB25B1">
              <w:rPr>
                <w:rFonts w:asciiTheme="majorBidi" w:hAnsiTheme="majorBidi" w:cstheme="majorBidi"/>
                <w:sz w:val="18"/>
                <w:szCs w:val="18"/>
                <w:lang w:val="en-GB"/>
              </w:rPr>
              <w:t>Cl</w:t>
            </w:r>
          </w:p>
        </w:tc>
        <w:tc>
          <w:tcPr>
            <w:tcW w:w="1558"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244)</w:t>
            </w:r>
          </w:p>
        </w:tc>
        <w:tc>
          <w:tcPr>
            <w:tcW w:w="1559"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12</w:t>
            </w:r>
          </w:p>
        </w:tc>
        <w:tc>
          <w:tcPr>
            <w:tcW w:w="1560"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0.009–0.14</w:t>
            </w:r>
          </w:p>
        </w:tc>
        <w:tc>
          <w:tcPr>
            <w:tcW w:w="2291"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c>
          <w:tcPr>
            <w:tcW w:w="1134"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r>
      <w:tr w:rsidR="00FB25B1" w:rsidRPr="0013519A" w:rsidTr="00577904">
        <w:tc>
          <w:tcPr>
            <w:tcW w:w="1505"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H</w:t>
            </w:r>
            <w:r w:rsidRPr="00FB25B1">
              <w:rPr>
                <w:rFonts w:asciiTheme="majorBidi" w:hAnsiTheme="majorBidi" w:cstheme="majorBidi"/>
                <w:sz w:val="18"/>
                <w:szCs w:val="18"/>
                <w:vertAlign w:val="subscript"/>
                <w:lang w:val="en-GB"/>
              </w:rPr>
              <w:t>4</w:t>
            </w:r>
            <w:r w:rsidRPr="00FB25B1">
              <w:rPr>
                <w:rFonts w:asciiTheme="majorBidi" w:hAnsiTheme="majorBidi" w:cstheme="majorBidi"/>
                <w:sz w:val="18"/>
                <w:szCs w:val="18"/>
                <w:lang w:val="en-GB"/>
              </w:rPr>
              <w:t>FCl</w:t>
            </w:r>
            <w:r w:rsidRPr="00FB25B1">
              <w:rPr>
                <w:rFonts w:asciiTheme="majorBidi" w:hAnsiTheme="majorBidi" w:cstheme="majorBidi"/>
                <w:sz w:val="18"/>
                <w:szCs w:val="18"/>
                <w:vertAlign w:val="subscript"/>
                <w:lang w:val="en-GB"/>
              </w:rPr>
              <w:t>3</w:t>
            </w:r>
          </w:p>
        </w:tc>
        <w:tc>
          <w:tcPr>
            <w:tcW w:w="1558"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251)</w:t>
            </w:r>
          </w:p>
        </w:tc>
        <w:tc>
          <w:tcPr>
            <w:tcW w:w="1559"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12</w:t>
            </w:r>
          </w:p>
        </w:tc>
        <w:tc>
          <w:tcPr>
            <w:tcW w:w="1560"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0.001–0.01</w:t>
            </w:r>
          </w:p>
        </w:tc>
        <w:tc>
          <w:tcPr>
            <w:tcW w:w="2291"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c>
          <w:tcPr>
            <w:tcW w:w="1134"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r>
      <w:tr w:rsidR="00FB25B1" w:rsidRPr="0013519A" w:rsidTr="00577904">
        <w:tc>
          <w:tcPr>
            <w:tcW w:w="1505"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H</w:t>
            </w:r>
            <w:r w:rsidRPr="00FB25B1">
              <w:rPr>
                <w:rFonts w:asciiTheme="majorBidi" w:hAnsiTheme="majorBidi" w:cstheme="majorBidi"/>
                <w:sz w:val="18"/>
                <w:szCs w:val="18"/>
                <w:vertAlign w:val="subscript"/>
                <w:lang w:val="en-GB"/>
              </w:rPr>
              <w:t>4</w:t>
            </w:r>
            <w:r w:rsidRPr="00FB25B1">
              <w:rPr>
                <w:rFonts w:asciiTheme="majorBidi" w:hAnsiTheme="majorBidi" w:cstheme="majorBidi"/>
                <w:sz w:val="18"/>
                <w:szCs w:val="18"/>
                <w:lang w:val="en-GB"/>
              </w:rPr>
              <w:t>F</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Cl</w:t>
            </w:r>
            <w:r w:rsidRPr="00FB25B1">
              <w:rPr>
                <w:rFonts w:asciiTheme="majorBidi" w:hAnsiTheme="majorBidi" w:cstheme="majorBidi"/>
                <w:sz w:val="18"/>
                <w:szCs w:val="18"/>
                <w:vertAlign w:val="subscript"/>
                <w:lang w:val="en-GB"/>
              </w:rPr>
              <w:t>2</w:t>
            </w:r>
          </w:p>
        </w:tc>
        <w:tc>
          <w:tcPr>
            <w:tcW w:w="1558"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252)</w:t>
            </w:r>
          </w:p>
        </w:tc>
        <w:tc>
          <w:tcPr>
            <w:tcW w:w="1559"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16</w:t>
            </w:r>
          </w:p>
        </w:tc>
        <w:tc>
          <w:tcPr>
            <w:tcW w:w="1560"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0.005–0.04</w:t>
            </w:r>
          </w:p>
        </w:tc>
        <w:tc>
          <w:tcPr>
            <w:tcW w:w="2291"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c>
          <w:tcPr>
            <w:tcW w:w="1134"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r>
      <w:tr w:rsidR="00FB25B1" w:rsidRPr="0013519A" w:rsidTr="00577904">
        <w:tc>
          <w:tcPr>
            <w:tcW w:w="1505"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H</w:t>
            </w:r>
            <w:r w:rsidRPr="00FB25B1">
              <w:rPr>
                <w:rFonts w:asciiTheme="majorBidi" w:hAnsiTheme="majorBidi" w:cstheme="majorBidi"/>
                <w:sz w:val="18"/>
                <w:szCs w:val="18"/>
                <w:vertAlign w:val="subscript"/>
                <w:lang w:val="en-GB"/>
              </w:rPr>
              <w:t>4</w:t>
            </w:r>
            <w:r w:rsidRPr="00FB25B1">
              <w:rPr>
                <w:rFonts w:asciiTheme="majorBidi" w:hAnsiTheme="majorBidi" w:cstheme="majorBidi"/>
                <w:sz w:val="18"/>
                <w:szCs w:val="18"/>
                <w:lang w:val="en-GB"/>
              </w:rPr>
              <w:t>F</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Cl</w:t>
            </w:r>
          </w:p>
        </w:tc>
        <w:tc>
          <w:tcPr>
            <w:tcW w:w="1558"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253)</w:t>
            </w:r>
          </w:p>
        </w:tc>
        <w:tc>
          <w:tcPr>
            <w:tcW w:w="1559"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12</w:t>
            </w:r>
          </w:p>
        </w:tc>
        <w:tc>
          <w:tcPr>
            <w:tcW w:w="1560"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0.003–0.03</w:t>
            </w:r>
          </w:p>
        </w:tc>
        <w:tc>
          <w:tcPr>
            <w:tcW w:w="2291"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c>
          <w:tcPr>
            <w:tcW w:w="1134"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r>
      <w:tr w:rsidR="00FB25B1" w:rsidRPr="0013519A" w:rsidTr="00577904">
        <w:tc>
          <w:tcPr>
            <w:tcW w:w="1505"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H</w:t>
            </w:r>
            <w:r w:rsidRPr="00FB25B1">
              <w:rPr>
                <w:rFonts w:asciiTheme="majorBidi" w:hAnsiTheme="majorBidi" w:cstheme="majorBidi"/>
                <w:sz w:val="18"/>
                <w:szCs w:val="18"/>
                <w:vertAlign w:val="subscript"/>
                <w:lang w:val="en-GB"/>
              </w:rPr>
              <w:t>5</w:t>
            </w:r>
            <w:r w:rsidRPr="00FB25B1">
              <w:rPr>
                <w:rFonts w:asciiTheme="majorBidi" w:hAnsiTheme="majorBidi" w:cstheme="majorBidi"/>
                <w:sz w:val="18"/>
                <w:szCs w:val="18"/>
                <w:lang w:val="en-GB"/>
              </w:rPr>
              <w:t>FCl</w:t>
            </w:r>
            <w:r w:rsidRPr="00FB25B1">
              <w:rPr>
                <w:rFonts w:asciiTheme="majorBidi" w:hAnsiTheme="majorBidi" w:cstheme="majorBidi"/>
                <w:sz w:val="18"/>
                <w:szCs w:val="18"/>
                <w:vertAlign w:val="subscript"/>
                <w:lang w:val="en-GB"/>
              </w:rPr>
              <w:t>2</w:t>
            </w:r>
          </w:p>
        </w:tc>
        <w:tc>
          <w:tcPr>
            <w:tcW w:w="1558"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261)</w:t>
            </w:r>
          </w:p>
        </w:tc>
        <w:tc>
          <w:tcPr>
            <w:tcW w:w="1559"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9</w:t>
            </w:r>
          </w:p>
        </w:tc>
        <w:tc>
          <w:tcPr>
            <w:tcW w:w="1560"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0.002–0.02</w:t>
            </w:r>
          </w:p>
        </w:tc>
        <w:tc>
          <w:tcPr>
            <w:tcW w:w="2291"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c>
          <w:tcPr>
            <w:tcW w:w="1134"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r>
      <w:tr w:rsidR="00FB25B1" w:rsidRPr="0013519A" w:rsidTr="00577904">
        <w:tc>
          <w:tcPr>
            <w:tcW w:w="1505"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H</w:t>
            </w:r>
            <w:r w:rsidRPr="00FB25B1">
              <w:rPr>
                <w:rFonts w:asciiTheme="majorBidi" w:hAnsiTheme="majorBidi" w:cstheme="majorBidi"/>
                <w:sz w:val="18"/>
                <w:szCs w:val="18"/>
                <w:vertAlign w:val="subscript"/>
                <w:lang w:val="en-GB"/>
              </w:rPr>
              <w:t>5</w:t>
            </w:r>
            <w:r w:rsidRPr="00FB25B1">
              <w:rPr>
                <w:rFonts w:asciiTheme="majorBidi" w:hAnsiTheme="majorBidi" w:cstheme="majorBidi"/>
                <w:sz w:val="18"/>
                <w:szCs w:val="18"/>
                <w:lang w:val="en-GB"/>
              </w:rPr>
              <w:t>F</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Cl</w:t>
            </w:r>
          </w:p>
        </w:tc>
        <w:tc>
          <w:tcPr>
            <w:tcW w:w="1558"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262)</w:t>
            </w:r>
          </w:p>
        </w:tc>
        <w:tc>
          <w:tcPr>
            <w:tcW w:w="1559"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9</w:t>
            </w:r>
          </w:p>
        </w:tc>
        <w:tc>
          <w:tcPr>
            <w:tcW w:w="1560"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0.002–0.02</w:t>
            </w:r>
          </w:p>
        </w:tc>
        <w:tc>
          <w:tcPr>
            <w:tcW w:w="2291"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c>
          <w:tcPr>
            <w:tcW w:w="1134"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r>
      <w:tr w:rsidR="00FB25B1" w:rsidRPr="0013519A" w:rsidTr="00577904">
        <w:tc>
          <w:tcPr>
            <w:tcW w:w="1505"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H</w:t>
            </w:r>
            <w:r w:rsidRPr="00FB25B1">
              <w:rPr>
                <w:rFonts w:asciiTheme="majorBidi" w:hAnsiTheme="majorBidi" w:cstheme="majorBidi"/>
                <w:sz w:val="18"/>
                <w:szCs w:val="18"/>
                <w:vertAlign w:val="subscript"/>
                <w:lang w:val="en-GB"/>
              </w:rPr>
              <w:t>6</w:t>
            </w:r>
            <w:r w:rsidRPr="00FB25B1">
              <w:rPr>
                <w:rFonts w:asciiTheme="majorBidi" w:hAnsiTheme="majorBidi" w:cstheme="majorBidi"/>
                <w:sz w:val="18"/>
                <w:szCs w:val="18"/>
                <w:lang w:val="en-GB"/>
              </w:rPr>
              <w:t>FCl</w:t>
            </w:r>
          </w:p>
        </w:tc>
        <w:tc>
          <w:tcPr>
            <w:tcW w:w="1558" w:type="dxa"/>
          </w:tcPr>
          <w:p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271)</w:t>
            </w:r>
          </w:p>
        </w:tc>
        <w:tc>
          <w:tcPr>
            <w:tcW w:w="1559"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5</w:t>
            </w:r>
          </w:p>
        </w:tc>
        <w:tc>
          <w:tcPr>
            <w:tcW w:w="1560"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0.001–0.03</w:t>
            </w:r>
          </w:p>
        </w:tc>
        <w:tc>
          <w:tcPr>
            <w:tcW w:w="2291"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c>
          <w:tcPr>
            <w:tcW w:w="1134" w:type="dxa"/>
          </w:tcPr>
          <w:p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r>
      <w:tr w:rsidR="001F1C62" w:rsidRPr="0013519A" w:rsidTr="00FB25B1">
        <w:trPr>
          <w:trHeight w:val="1835"/>
        </w:trPr>
        <w:tc>
          <w:tcPr>
            <w:tcW w:w="9607" w:type="dxa"/>
            <w:gridSpan w:val="6"/>
          </w:tcPr>
          <w:p w:rsidR="001F1C62" w:rsidRPr="00577904" w:rsidRDefault="001F1C62" w:rsidP="002C4C5B">
            <w:pPr>
              <w:tabs>
                <w:tab w:val="left" w:pos="427"/>
              </w:tabs>
              <w:bidi/>
              <w:spacing w:after="0" w:line="260" w:lineRule="exact"/>
              <w:ind w:right="181"/>
              <w:jc w:val="both"/>
              <w:rPr>
                <w:rFonts w:ascii="Times New Roman" w:eastAsia="Times New Roman" w:hAnsi="Times New Roman" w:cs="Traditional Arabic"/>
                <w:sz w:val="24"/>
                <w:szCs w:val="24"/>
                <w:rtl/>
              </w:rPr>
            </w:pPr>
            <w:r w:rsidRPr="00531393">
              <w:rPr>
                <w:rFonts w:ascii="Times New Roman" w:eastAsia="Times New Roman" w:hAnsi="Times New Roman" w:cs="Traditional Arabic"/>
                <w:sz w:val="20"/>
                <w:szCs w:val="20"/>
                <w:rtl/>
              </w:rPr>
              <w:t>*</w:t>
            </w:r>
            <w:r w:rsidRPr="00577904">
              <w:rPr>
                <w:rFonts w:ascii="Times New Roman" w:eastAsia="Times New Roman" w:hAnsi="Times New Roman" w:cs="Traditional Arabic"/>
                <w:sz w:val="24"/>
                <w:szCs w:val="24"/>
                <w:rtl/>
              </w:rPr>
              <w:tab/>
              <w:t>عند الإشارة إلى مدى قدرات استنفاد الأوزون تستخدم أعلى قيمة في ذلك المدى لتحقيق أغراض هذا البروتوكول، ترد قدرات استنفاد الأوزون كقيمة واحدة حيث تم تحديدها بناء على الحسابات القائمة على قياسات المختبرات، أما القدرات الواردة باعتبارها مدى فهي قائمة على تقديرات، ومن ثم فهي تتميز بعدم تيقن أكبر ويتعلق المدى بمجموعة ايسومورية، والقيمة العليا هي تقدير القدرة على استنفاد الأوزون للايسومور ذي القدرة المنخفضة على استنفاد الأوزون</w:t>
            </w:r>
            <w:r w:rsidR="00531393">
              <w:rPr>
                <w:rFonts w:ascii="Times New Roman" w:eastAsia="Times New Roman" w:hAnsi="Times New Roman" w:cs="Traditional Arabic" w:hint="cs"/>
                <w:sz w:val="24"/>
                <w:szCs w:val="24"/>
                <w:rtl/>
              </w:rPr>
              <w:t>.</w:t>
            </w:r>
          </w:p>
          <w:p w:rsidR="001F1C62" w:rsidRPr="00577904" w:rsidRDefault="001F1C62" w:rsidP="00FB25B1">
            <w:pPr>
              <w:tabs>
                <w:tab w:val="left" w:pos="285"/>
              </w:tabs>
              <w:bidi/>
              <w:spacing w:after="0" w:line="260" w:lineRule="exact"/>
              <w:ind w:right="181"/>
              <w:jc w:val="both"/>
              <w:rPr>
                <w:rFonts w:ascii="Times New Roman" w:eastAsia="Times New Roman" w:hAnsi="Times New Roman" w:cs="Traditional Arabic"/>
                <w:sz w:val="24"/>
                <w:szCs w:val="24"/>
                <w:rtl/>
              </w:rPr>
            </w:pPr>
            <w:r w:rsidRPr="00531393">
              <w:rPr>
                <w:rFonts w:ascii="Times New Roman" w:eastAsia="Times New Roman" w:hAnsi="Times New Roman" w:cs="Traditional Arabic"/>
                <w:sz w:val="20"/>
                <w:szCs w:val="20"/>
                <w:rtl/>
              </w:rPr>
              <w:t>**</w:t>
            </w:r>
            <w:r w:rsidRPr="00577904">
              <w:rPr>
                <w:rFonts w:ascii="Times New Roman" w:eastAsia="Times New Roman" w:hAnsi="Times New Roman" w:cs="Traditional Arabic"/>
                <w:sz w:val="24"/>
                <w:szCs w:val="24"/>
                <w:rtl/>
              </w:rPr>
              <w:tab/>
              <w:t>تحدد أكثر المواد الصالحة تجارياً على أن تدرج مقابلها قيم القدرة على استنفاد الأوزون كيما تستخدم لأغراض هذا البروتوكول</w:t>
            </w:r>
            <w:r w:rsidR="00531393">
              <w:rPr>
                <w:rFonts w:ascii="Times New Roman" w:eastAsia="Times New Roman" w:hAnsi="Times New Roman" w:cs="Traditional Arabic" w:hint="cs"/>
                <w:sz w:val="24"/>
                <w:szCs w:val="24"/>
                <w:rtl/>
              </w:rPr>
              <w:t>.</w:t>
            </w:r>
          </w:p>
          <w:p w:rsidR="001F1C62" w:rsidRPr="00577904" w:rsidRDefault="001F1C62" w:rsidP="002C4C5B">
            <w:pPr>
              <w:bidi/>
              <w:spacing w:after="0" w:line="260" w:lineRule="exact"/>
              <w:ind w:left="427" w:right="181" w:hanging="426"/>
              <w:jc w:val="both"/>
              <w:rPr>
                <w:rFonts w:ascii="Times New Roman" w:eastAsia="Times New Roman" w:hAnsi="Times New Roman" w:cs="Traditional Arabic"/>
                <w:sz w:val="24"/>
                <w:szCs w:val="24"/>
                <w:rtl/>
              </w:rPr>
            </w:pPr>
            <w:r w:rsidRPr="00531393">
              <w:rPr>
                <w:rFonts w:ascii="Times New Roman" w:eastAsia="Times New Roman" w:hAnsi="Times New Roman" w:cs="Traditional Arabic"/>
                <w:b/>
                <w:bCs/>
                <w:sz w:val="24"/>
                <w:szCs w:val="24"/>
                <w:rtl/>
              </w:rPr>
              <w:t>[</w:t>
            </w:r>
            <w:r w:rsidRPr="00531393">
              <w:rPr>
                <w:rFonts w:ascii="Times New Roman" w:eastAsia="Times New Roman" w:hAnsi="Times New Roman" w:cs="Traditional Arabic"/>
                <w:b/>
                <w:bCs/>
                <w:sz w:val="20"/>
                <w:szCs w:val="20"/>
                <w:rtl/>
              </w:rPr>
              <w:t>***</w:t>
            </w:r>
            <w:r w:rsidR="002C4C5B">
              <w:rPr>
                <w:rFonts w:ascii="Times New Roman" w:eastAsia="Times New Roman" w:hAnsi="Times New Roman" w:cs="Traditional Arabic" w:hint="cs"/>
                <w:sz w:val="24"/>
                <w:szCs w:val="24"/>
                <w:rtl/>
              </w:rPr>
              <w:tab/>
            </w:r>
            <w:r w:rsidRPr="00531393">
              <w:rPr>
                <w:rFonts w:ascii="Times New Roman" w:eastAsia="Times New Roman" w:hAnsi="Times New Roman" w:cs="Traditional Arabic"/>
                <w:b/>
                <w:bCs/>
                <w:sz w:val="24"/>
                <w:szCs w:val="24"/>
                <w:rtl/>
              </w:rPr>
              <w:t>في حالة المواد التي لم تحدد قدرتها على إحداث الاحترار العالمي تُطبق قيمة افتراضية قدرها صفر.</w:t>
            </w:r>
            <w:r w:rsidR="006E4EAB" w:rsidRPr="00531393">
              <w:rPr>
                <w:rFonts w:ascii="Times New Roman" w:eastAsia="Times New Roman" w:hAnsi="Times New Roman" w:cs="Traditional Arabic"/>
                <w:b/>
                <w:bCs/>
                <w:sz w:val="24"/>
                <w:szCs w:val="24"/>
                <w:rtl/>
              </w:rPr>
              <w:t>]</w:t>
            </w:r>
          </w:p>
          <w:p w:rsidR="001F1C62" w:rsidRPr="00531393" w:rsidRDefault="001F1C62" w:rsidP="002C4C5B">
            <w:pPr>
              <w:tabs>
                <w:tab w:val="left" w:pos="427"/>
              </w:tabs>
              <w:bidi/>
              <w:spacing w:after="0" w:line="260" w:lineRule="exact"/>
              <w:ind w:right="181"/>
              <w:jc w:val="both"/>
              <w:rPr>
                <w:rFonts w:ascii="Times New Roman" w:eastAsia="Times New Roman" w:hAnsi="Times New Roman" w:cs="Traditional Arabic"/>
                <w:b/>
                <w:bCs/>
                <w:sz w:val="18"/>
                <w:szCs w:val="28"/>
                <w:rtl/>
              </w:rPr>
            </w:pPr>
            <w:r w:rsidRPr="00531393">
              <w:rPr>
                <w:rFonts w:ascii="Times New Roman" w:eastAsia="Times New Roman" w:hAnsi="Times New Roman" w:cs="Traditional Arabic"/>
                <w:b/>
                <w:bCs/>
                <w:sz w:val="24"/>
                <w:szCs w:val="24"/>
                <w:rtl/>
              </w:rPr>
              <w:t>[</w:t>
            </w:r>
            <w:r w:rsidRPr="00531393">
              <w:rPr>
                <w:rFonts w:ascii="Times New Roman" w:eastAsia="Times New Roman" w:hAnsi="Times New Roman" w:cs="Traditional Arabic"/>
                <w:b/>
                <w:bCs/>
                <w:sz w:val="20"/>
                <w:szCs w:val="20"/>
                <w:rtl/>
              </w:rPr>
              <w:t>*</w:t>
            </w:r>
            <w:r w:rsidR="002C4C5B">
              <w:rPr>
                <w:rFonts w:ascii="Times New Roman" w:eastAsia="Times New Roman" w:hAnsi="Times New Roman" w:cs="Traditional Arabic" w:hint="cs"/>
                <w:sz w:val="24"/>
                <w:szCs w:val="24"/>
                <w:rtl/>
              </w:rPr>
              <w:tab/>
            </w:r>
            <w:r w:rsidRPr="00531393">
              <w:rPr>
                <w:rFonts w:ascii="Times New Roman" w:eastAsia="Times New Roman" w:hAnsi="Times New Roman" w:cs="Traditional Arabic"/>
                <w:b/>
                <w:bCs/>
                <w:sz w:val="24"/>
                <w:szCs w:val="24"/>
                <w:rtl/>
              </w:rPr>
              <w:t>المصدر: التقييم العلمي لاستنفاد الأوزون: 2014]</w:t>
            </w:r>
          </w:p>
        </w:tc>
      </w:tr>
    </w:tbl>
    <w:p w:rsidR="001F1C62" w:rsidRPr="001F1C62" w:rsidRDefault="006E4EAB" w:rsidP="00FB25B1">
      <w:pPr>
        <w:bidi/>
        <w:rPr>
          <w:rFonts w:ascii="Traditional Arabic" w:hAnsi="Traditional Arabic" w:cs="Traditional Arabic"/>
          <w:b/>
          <w:bCs/>
          <w:sz w:val="30"/>
          <w:szCs w:val="30"/>
          <w:rtl/>
        </w:rPr>
      </w:pPr>
      <w:r>
        <w:rPr>
          <w:rFonts w:ascii="Times New Roman" w:eastAsia="Times New Roman" w:hAnsi="Times New Roman" w:cs="Traditional Arabic"/>
          <w:i/>
          <w:iCs/>
          <w:szCs w:val="30"/>
          <w:rtl/>
        </w:rPr>
        <w:br w:type="page"/>
      </w:r>
      <w:r w:rsidR="001F1C62" w:rsidRPr="001F1C62">
        <w:rPr>
          <w:rFonts w:ascii="Traditional Arabic" w:hAnsi="Traditional Arabic" w:cs="Traditional Arabic"/>
          <w:b/>
          <w:bCs/>
          <w:sz w:val="30"/>
          <w:szCs w:val="30"/>
          <w:rtl/>
        </w:rPr>
        <w:lastRenderedPageBreak/>
        <w:t>المادة الثانية: العلاقة بتعديل عام 1999</w:t>
      </w:r>
    </w:p>
    <w:p w:rsidR="001F1C62" w:rsidRPr="001F1C62" w:rsidRDefault="001F1C62" w:rsidP="00AC757B">
      <w:pPr>
        <w:tabs>
          <w:tab w:val="left" w:pos="1873"/>
          <w:tab w:val="left" w:pos="2440"/>
        </w:tabs>
        <w:bidi/>
        <w:spacing w:after="120" w:line="400" w:lineRule="exact"/>
        <w:ind w:left="1134" w:right="180"/>
        <w:jc w:val="both"/>
        <w:rPr>
          <w:rFonts w:ascii="Traditional Arabic" w:hAnsi="Traditional Arabic" w:cs="Traditional Arabic"/>
          <w:sz w:val="30"/>
          <w:szCs w:val="30"/>
          <w:rtl/>
        </w:rPr>
      </w:pPr>
      <w:r w:rsidRPr="001F1C62">
        <w:rPr>
          <w:rFonts w:ascii="Traditional Arabic" w:hAnsi="Traditional Arabic" w:cs="Traditional Arabic"/>
          <w:sz w:val="30"/>
          <w:szCs w:val="30"/>
          <w:rtl/>
        </w:rPr>
        <w:t>لا يجوز لأي دولة أو منظمة إقليمية للتكامل الاقتصادي أن تودع أي صك للتصديق أو القبول أو الموافقة أو الانضمام لهذا التعديل ما لم تكن قد قامت من قبل أو أن تقوم في ذات الوقت بإيداع مثل ذلك الصك للتعديل الذي تم اعتماده في الاجتماع الحادي عشر للأطراف في بيجين، في 3 كانون الأول/ديسمبر 1999</w:t>
      </w:r>
      <w:r w:rsidRPr="001F1C62">
        <w:rPr>
          <w:rFonts w:ascii="Traditional Arabic" w:hAnsi="Traditional Arabic" w:cs="Traditional Arabic" w:hint="cs"/>
          <w:sz w:val="30"/>
          <w:szCs w:val="30"/>
          <w:rtl/>
        </w:rPr>
        <w:t>.</w:t>
      </w:r>
    </w:p>
    <w:p w:rsidR="001F1C62" w:rsidRPr="001F1C62" w:rsidRDefault="001F1C62" w:rsidP="00AC757B">
      <w:pPr>
        <w:tabs>
          <w:tab w:val="left" w:pos="1873"/>
          <w:tab w:val="left" w:pos="2440"/>
        </w:tabs>
        <w:bidi/>
        <w:spacing w:after="120" w:line="400" w:lineRule="exact"/>
        <w:ind w:left="1134" w:right="180"/>
        <w:jc w:val="both"/>
        <w:rPr>
          <w:rFonts w:ascii="Traditional Arabic" w:hAnsi="Traditional Arabic" w:cs="Traditional Arabic"/>
          <w:b/>
          <w:bCs/>
          <w:sz w:val="30"/>
          <w:szCs w:val="30"/>
          <w:rtl/>
        </w:rPr>
      </w:pPr>
      <w:r w:rsidRPr="001F1C62">
        <w:rPr>
          <w:rFonts w:ascii="Traditional Arabic" w:hAnsi="Traditional Arabic" w:cs="Traditional Arabic"/>
          <w:b/>
          <w:bCs/>
          <w:sz w:val="30"/>
          <w:szCs w:val="30"/>
          <w:rtl/>
        </w:rPr>
        <w:t>المادة الرابعة: بدء النفاذ</w:t>
      </w:r>
    </w:p>
    <w:p w:rsidR="001F1C62" w:rsidRPr="001F1C62" w:rsidRDefault="001F1C62" w:rsidP="00AC757B">
      <w:pPr>
        <w:tabs>
          <w:tab w:val="left" w:pos="1873"/>
          <w:tab w:val="left" w:pos="2440"/>
        </w:tabs>
        <w:bidi/>
        <w:spacing w:after="120" w:line="400" w:lineRule="exact"/>
        <w:ind w:left="1134" w:right="180"/>
        <w:jc w:val="both"/>
        <w:rPr>
          <w:rFonts w:ascii="Traditional Arabic" w:hAnsi="Traditional Arabic" w:cs="Traditional Arabic"/>
          <w:sz w:val="30"/>
          <w:szCs w:val="30"/>
          <w:rtl/>
        </w:rPr>
      </w:pPr>
      <w:r w:rsidRPr="001F1C62">
        <w:rPr>
          <w:rFonts w:ascii="Traditional Arabic" w:hAnsi="Traditional Arabic" w:cs="Traditional Arabic"/>
          <w:sz w:val="30"/>
          <w:szCs w:val="30"/>
          <w:rtl/>
        </w:rPr>
        <w:t>1 -</w:t>
      </w:r>
      <w:r w:rsidRPr="001F1C62">
        <w:rPr>
          <w:rFonts w:ascii="Traditional Arabic" w:hAnsi="Traditional Arabic" w:cs="Traditional Arabic"/>
          <w:sz w:val="30"/>
          <w:szCs w:val="30"/>
          <w:rtl/>
        </w:rPr>
        <w:tab/>
        <w:t>باستثناء ما أشير إليه في الفقرة 2 أدناه، يبدأ نفاذ هذا التعديل في 1 كانون الثاني/يناير</w:t>
      </w:r>
      <w:r w:rsidRPr="001F1C62">
        <w:rPr>
          <w:rFonts w:ascii="Traditional Arabic" w:hAnsi="Traditional Arabic" w:cs="Traditional Arabic" w:hint="cs"/>
          <w:sz w:val="30"/>
          <w:szCs w:val="30"/>
          <w:rtl/>
        </w:rPr>
        <w:t xml:space="preserve"> [العام]،</w:t>
      </w:r>
      <w:r w:rsidRPr="001F1C62">
        <w:rPr>
          <w:rFonts w:ascii="Traditional Arabic" w:hAnsi="Traditional Arabic" w:cs="Traditional Arabic"/>
          <w:sz w:val="30"/>
          <w:szCs w:val="30"/>
          <w:rtl/>
        </w:rPr>
        <w:t xml:space="preserve"> شريطة أن يتم إيداع عشرين صكاً على الأقل من صكوك التصديق أو القبول أو الموافقة على التعديل من جانب الدول أو المنظمات الإقليمية للتكامل الاقتصادي الأطراف في بروتوكول مونتريال بشأن المواد المستنفدة لطبقة الأوزون. وفي حالة عدم استيفاء هذا الشرط في ذلك التاريخ، يبدأ نفاذ هذا التعديل في اليوم التسعين التالي للتاريخ الذي يتم فيه استيفاء ذلك الشرط</w:t>
      </w:r>
      <w:r w:rsidRPr="001F1C62">
        <w:rPr>
          <w:rFonts w:ascii="Traditional Arabic" w:hAnsi="Traditional Arabic" w:cs="Traditional Arabic"/>
          <w:sz w:val="30"/>
          <w:szCs w:val="30"/>
        </w:rPr>
        <w:t>.</w:t>
      </w:r>
    </w:p>
    <w:p w:rsidR="001F1C62" w:rsidRPr="001F1C62" w:rsidRDefault="001F1C62" w:rsidP="00AC757B">
      <w:pPr>
        <w:tabs>
          <w:tab w:val="left" w:pos="1873"/>
          <w:tab w:val="left" w:pos="2440"/>
        </w:tabs>
        <w:bidi/>
        <w:spacing w:after="120" w:line="400" w:lineRule="exact"/>
        <w:ind w:left="1134" w:right="180"/>
        <w:jc w:val="both"/>
        <w:rPr>
          <w:rFonts w:ascii="Traditional Arabic" w:hAnsi="Traditional Arabic" w:cs="Traditional Arabic"/>
          <w:sz w:val="30"/>
          <w:szCs w:val="30"/>
          <w:rtl/>
        </w:rPr>
      </w:pPr>
      <w:r w:rsidRPr="001F1C62">
        <w:rPr>
          <w:rFonts w:ascii="Traditional Arabic" w:hAnsi="Traditional Arabic" w:cs="Traditional Arabic"/>
          <w:sz w:val="30"/>
          <w:szCs w:val="30"/>
          <w:rtl/>
        </w:rPr>
        <w:t>2 -</w:t>
      </w:r>
      <w:r w:rsidRPr="001F1C62">
        <w:rPr>
          <w:rFonts w:ascii="Traditional Arabic" w:hAnsi="Traditional Arabic" w:cs="Traditional Arabic"/>
          <w:sz w:val="30"/>
          <w:szCs w:val="30"/>
          <w:rtl/>
        </w:rPr>
        <w:tab/>
        <w:t>تدخل التغييرات</w:t>
      </w:r>
      <w:r w:rsidRPr="001F1C62">
        <w:rPr>
          <w:rFonts w:ascii="Traditional Arabic" w:hAnsi="Traditional Arabic" w:cs="Traditional Arabic" w:hint="cs"/>
          <w:sz w:val="30"/>
          <w:szCs w:val="30"/>
          <w:rtl/>
        </w:rPr>
        <w:t xml:space="preserve"> [الواردة في الفرعين حاء وطاء من المادة الأولى][على المادة 4 الواردة في المادة الأولى][على المادة 4 من البروتوكول في الفرع الأول] </w:t>
      </w:r>
      <w:r w:rsidRPr="001F1C62">
        <w:rPr>
          <w:rFonts w:ascii="Traditional Arabic" w:hAnsi="Traditional Arabic" w:cs="Traditional Arabic"/>
          <w:sz w:val="30"/>
          <w:szCs w:val="30"/>
          <w:rtl/>
        </w:rPr>
        <w:t>من هذا التعديل حيِّز النفاذ في 1 كانون الثاني/يناير</w:t>
      </w:r>
      <w:r w:rsidRPr="001F1C62">
        <w:rPr>
          <w:rFonts w:ascii="Traditional Arabic" w:hAnsi="Traditional Arabic" w:cs="Traditional Arabic" w:hint="cs"/>
          <w:sz w:val="30"/>
          <w:szCs w:val="30"/>
          <w:rtl/>
        </w:rPr>
        <w:t xml:space="preserve"> [العام]</w:t>
      </w:r>
      <w:r w:rsidRPr="001F1C62">
        <w:rPr>
          <w:rFonts w:ascii="Traditional Arabic" w:hAnsi="Traditional Arabic" w:cs="Traditional Arabic"/>
          <w:sz w:val="30"/>
          <w:szCs w:val="30"/>
          <w:rtl/>
        </w:rPr>
        <w:t xml:space="preserve">، شريطة أن يتم إيداع </w:t>
      </w:r>
      <w:r w:rsidRPr="001F1C62">
        <w:rPr>
          <w:rFonts w:ascii="Traditional Arabic" w:hAnsi="Traditional Arabic" w:cs="Traditional Arabic" w:hint="cs"/>
          <w:sz w:val="30"/>
          <w:szCs w:val="30"/>
          <w:rtl/>
        </w:rPr>
        <w:t xml:space="preserve">[ثمانين][سبعين] </w:t>
      </w:r>
      <w:r w:rsidRPr="001F1C62">
        <w:rPr>
          <w:rFonts w:ascii="Traditional Arabic" w:hAnsi="Traditional Arabic" w:cs="Traditional Arabic"/>
          <w:sz w:val="30"/>
          <w:szCs w:val="30"/>
          <w:rtl/>
        </w:rPr>
        <w:t>صكاً على الأقل من صكوك التصديق أو القبول أو الموافقة على التعديل من جانب الدول أو المنظمات الإقليمية للتكامل الاقتصادي الأطراف في بروتوكول مونتريال بشأن المواد المستنفدة لطبقة الأوزون. وفي حالة عدم استيفاء هذا الشرط في ذلك التاريخ، يبدأ نفاذ هذا التعديل في اليوم التسعين التالي للتاريخ الذي يتم فيه استيفاء ذلك الشرط</w:t>
      </w:r>
      <w:r w:rsidRPr="001F1C62">
        <w:rPr>
          <w:rFonts w:ascii="Traditional Arabic" w:hAnsi="Traditional Arabic" w:cs="Traditional Arabic"/>
          <w:sz w:val="30"/>
          <w:szCs w:val="30"/>
        </w:rPr>
        <w:t>.</w:t>
      </w:r>
    </w:p>
    <w:p w:rsidR="001F1C62" w:rsidRPr="001F1C62" w:rsidRDefault="001F1C62" w:rsidP="00AC757B">
      <w:pPr>
        <w:tabs>
          <w:tab w:val="left" w:pos="1873"/>
          <w:tab w:val="left" w:pos="2440"/>
        </w:tabs>
        <w:bidi/>
        <w:spacing w:after="120" w:line="400" w:lineRule="exact"/>
        <w:ind w:left="1134" w:right="180"/>
        <w:jc w:val="both"/>
        <w:rPr>
          <w:rFonts w:ascii="Traditional Arabic" w:hAnsi="Traditional Arabic" w:cs="Traditional Arabic"/>
          <w:sz w:val="30"/>
          <w:szCs w:val="30"/>
          <w:rtl/>
        </w:rPr>
      </w:pPr>
      <w:r w:rsidRPr="001F1C62">
        <w:rPr>
          <w:rFonts w:ascii="Traditional Arabic" w:hAnsi="Traditional Arabic" w:cs="Traditional Arabic"/>
          <w:sz w:val="30"/>
          <w:szCs w:val="30"/>
          <w:rtl/>
        </w:rPr>
        <w:t>٣ -</w:t>
      </w:r>
      <w:r w:rsidRPr="001F1C62">
        <w:rPr>
          <w:rFonts w:ascii="Traditional Arabic" w:hAnsi="Traditional Arabic" w:cs="Traditional Arabic"/>
          <w:sz w:val="30"/>
          <w:szCs w:val="30"/>
        </w:rPr>
        <w:tab/>
      </w:r>
      <w:r w:rsidRPr="001F1C62">
        <w:rPr>
          <w:rFonts w:ascii="Traditional Arabic" w:hAnsi="Traditional Arabic" w:cs="Traditional Arabic"/>
          <w:sz w:val="30"/>
          <w:szCs w:val="30"/>
          <w:rtl/>
        </w:rPr>
        <w:t>لأغراض الفقرتين 1 و2، فإن أي صك من هذا القبيل تودعه منظمة إقليمية للتكامل الاقتصادي لا يحسب إضافة للصكوك التي تودعها الدول الأعضاء في هذه المنظمة</w:t>
      </w:r>
      <w:r w:rsidRPr="001F1C62">
        <w:rPr>
          <w:rFonts w:ascii="Traditional Arabic" w:hAnsi="Traditional Arabic" w:cs="Traditional Arabic"/>
          <w:sz w:val="30"/>
          <w:szCs w:val="30"/>
        </w:rPr>
        <w:t>.</w:t>
      </w:r>
    </w:p>
    <w:p w:rsidR="001F1C62" w:rsidRPr="001F1C62" w:rsidRDefault="001F1C62" w:rsidP="005E2F27">
      <w:pPr>
        <w:tabs>
          <w:tab w:val="left" w:pos="1873"/>
          <w:tab w:val="left" w:pos="2440"/>
        </w:tabs>
        <w:bidi/>
        <w:spacing w:after="0" w:line="400" w:lineRule="exact"/>
        <w:ind w:left="1134" w:right="181"/>
        <w:jc w:val="both"/>
        <w:rPr>
          <w:rFonts w:ascii="Traditional Arabic" w:hAnsi="Traditional Arabic" w:cs="Traditional Arabic"/>
          <w:sz w:val="30"/>
          <w:szCs w:val="30"/>
          <w:rtl/>
        </w:rPr>
      </w:pPr>
      <w:r w:rsidRPr="001F1C62">
        <w:rPr>
          <w:rFonts w:ascii="Traditional Arabic" w:hAnsi="Traditional Arabic" w:cs="Traditional Arabic"/>
          <w:sz w:val="30"/>
          <w:szCs w:val="30"/>
          <w:rtl/>
        </w:rPr>
        <w:t>٤ -</w:t>
      </w:r>
      <w:r w:rsidRPr="001F1C62">
        <w:rPr>
          <w:rFonts w:ascii="Traditional Arabic" w:hAnsi="Traditional Arabic" w:cs="Traditional Arabic"/>
          <w:sz w:val="30"/>
          <w:szCs w:val="30"/>
          <w:rtl/>
        </w:rPr>
        <w:tab/>
        <w:t>وعقب بدء نفاذ هذا التعديل، على النحو المنصوص عليه في الفقرتين 1 و2، يبدأ نفاذ التعديل على أي طرف آخر في البروتوكول في اليوم التسعين التالي للتاريخ الذي يودع فيه صكه للتصديق أو القبول أو الموافقة.</w:t>
      </w:r>
    </w:p>
    <w:p w:rsidR="00AC757B" w:rsidRDefault="001F1C62" w:rsidP="007975FA">
      <w:pPr>
        <w:bidi/>
        <w:spacing w:after="120" w:line="400" w:lineRule="exact"/>
        <w:ind w:left="1134"/>
        <w:jc w:val="center"/>
      </w:pPr>
      <w:r w:rsidRPr="001F1C62">
        <w:rPr>
          <w:rFonts w:ascii="Times New Roman" w:eastAsia="Times New Roman" w:hAnsi="Times New Roman" w:cs="Traditional Arabic"/>
          <w:sz w:val="30"/>
          <w:szCs w:val="30"/>
          <w:rtl/>
        </w:rPr>
        <w:t>___________</w:t>
      </w:r>
      <w:r w:rsidR="00531393">
        <w:rPr>
          <w:rFonts w:ascii="Times New Roman" w:eastAsia="Times New Roman" w:hAnsi="Times New Roman" w:cs="Traditional Arabic" w:hint="cs"/>
          <w:sz w:val="30"/>
          <w:szCs w:val="30"/>
          <w:rtl/>
        </w:rPr>
        <w:t>____</w:t>
      </w:r>
    </w:p>
    <w:sectPr w:rsidR="00AC757B" w:rsidSect="0013519A">
      <w:footerReference w:type="even" r:id="rId7"/>
      <w:footerReference w:type="default" r:id="rId8"/>
      <w:headerReference w:type="first" r:id="rId9"/>
      <w:footerReference w:type="first" r:id="rId10"/>
      <w:endnotePr>
        <w:numFmt w:val="lowerLetter"/>
      </w:endnotePr>
      <w:pgSz w:w="11907" w:h="16840" w:code="9"/>
      <w:pgMar w:top="907" w:right="1418" w:bottom="1418" w:left="992" w:header="539" w:footer="975"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0053" w:rsidRDefault="00FF0053" w:rsidP="001F1C62">
      <w:pPr>
        <w:spacing w:after="0" w:line="240" w:lineRule="auto"/>
      </w:pPr>
      <w:r>
        <w:separator/>
      </w:r>
    </w:p>
  </w:endnote>
  <w:endnote w:type="continuationSeparator" w:id="0">
    <w:p w:rsidR="00FF0053" w:rsidRDefault="00FF0053" w:rsidP="001F1C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108F" w:rsidRPr="0013519A" w:rsidRDefault="00FC108F" w:rsidP="0013519A">
    <w:pPr>
      <w:pStyle w:val="Footer"/>
      <w:tabs>
        <w:tab w:val="clear" w:pos="4513"/>
        <w:tab w:val="clear" w:pos="9026"/>
      </w:tabs>
      <w:spacing w:before="120"/>
      <w:jc w:val="right"/>
      <w:rPr>
        <w:rFonts w:ascii="Times New Roman" w:hAnsi="Times New Roman" w:cs="Times New Roman"/>
        <w:sz w:val="20"/>
        <w:szCs w:val="20"/>
        <w:rtl/>
      </w:rPr>
    </w:pPr>
    <w:r w:rsidRPr="0013519A">
      <w:rPr>
        <w:rStyle w:val="PageNumber"/>
        <w:rFonts w:ascii="Times New Roman" w:hAnsi="Times New Roman" w:cs="Times New Roman"/>
        <w:sz w:val="20"/>
        <w:szCs w:val="20"/>
      </w:rPr>
      <w:fldChar w:fldCharType="begin"/>
    </w:r>
    <w:r w:rsidRPr="0013519A">
      <w:rPr>
        <w:rStyle w:val="PageNumber"/>
        <w:rFonts w:ascii="Times New Roman" w:hAnsi="Times New Roman" w:cs="Times New Roman"/>
        <w:sz w:val="20"/>
        <w:szCs w:val="20"/>
      </w:rPr>
      <w:instrText xml:space="preserve"> PAGE </w:instrText>
    </w:r>
    <w:r w:rsidRPr="0013519A">
      <w:rPr>
        <w:rStyle w:val="PageNumber"/>
        <w:rFonts w:ascii="Times New Roman" w:hAnsi="Times New Roman" w:cs="Times New Roman"/>
        <w:sz w:val="20"/>
        <w:szCs w:val="20"/>
      </w:rPr>
      <w:fldChar w:fldCharType="separate"/>
    </w:r>
    <w:r w:rsidR="00E16526">
      <w:rPr>
        <w:rStyle w:val="PageNumber"/>
        <w:rFonts w:ascii="Times New Roman" w:hAnsi="Times New Roman" w:cs="Times New Roman"/>
        <w:noProof/>
        <w:sz w:val="20"/>
        <w:szCs w:val="20"/>
      </w:rPr>
      <w:t>2</w:t>
    </w:r>
    <w:r w:rsidRPr="0013519A">
      <w:rPr>
        <w:rStyle w:val="PageNumber"/>
        <w:rFonts w:ascii="Times New Roman" w:hAnsi="Times New Roman" w:cs="Times New Roman"/>
        <w:sz w:val="20"/>
        <w:szCs w:val="20"/>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108F" w:rsidRPr="0013519A" w:rsidRDefault="00FC108F" w:rsidP="0013519A">
    <w:pPr>
      <w:pStyle w:val="Footer"/>
      <w:tabs>
        <w:tab w:val="clear" w:pos="4513"/>
        <w:tab w:val="clear" w:pos="9026"/>
      </w:tabs>
      <w:spacing w:before="120"/>
      <w:jc w:val="both"/>
      <w:rPr>
        <w:rFonts w:asciiTheme="majorBidi" w:hAnsiTheme="majorBidi" w:cstheme="majorBidi"/>
      </w:rPr>
    </w:pPr>
    <w:r w:rsidRPr="0013519A">
      <w:rPr>
        <w:rStyle w:val="PageNumber"/>
        <w:rFonts w:asciiTheme="majorBidi" w:hAnsiTheme="majorBidi" w:cstheme="majorBidi"/>
        <w:sz w:val="20"/>
        <w:szCs w:val="20"/>
      </w:rPr>
      <w:fldChar w:fldCharType="begin"/>
    </w:r>
    <w:r w:rsidRPr="0013519A">
      <w:rPr>
        <w:rStyle w:val="PageNumber"/>
        <w:rFonts w:asciiTheme="majorBidi" w:hAnsiTheme="majorBidi" w:cstheme="majorBidi"/>
        <w:sz w:val="20"/>
        <w:szCs w:val="20"/>
      </w:rPr>
      <w:instrText xml:space="preserve"> PAGE </w:instrText>
    </w:r>
    <w:r w:rsidRPr="0013519A">
      <w:rPr>
        <w:rStyle w:val="PageNumber"/>
        <w:rFonts w:asciiTheme="majorBidi" w:hAnsiTheme="majorBidi" w:cstheme="majorBidi"/>
        <w:sz w:val="20"/>
        <w:szCs w:val="20"/>
      </w:rPr>
      <w:fldChar w:fldCharType="separate"/>
    </w:r>
    <w:r w:rsidR="00E16526">
      <w:rPr>
        <w:rStyle w:val="PageNumber"/>
        <w:rFonts w:asciiTheme="majorBidi" w:hAnsiTheme="majorBidi" w:cstheme="majorBidi"/>
        <w:noProof/>
        <w:sz w:val="20"/>
        <w:szCs w:val="20"/>
      </w:rPr>
      <w:t>5</w:t>
    </w:r>
    <w:r w:rsidRPr="0013519A">
      <w:rPr>
        <w:rStyle w:val="PageNumber"/>
        <w:rFonts w:asciiTheme="majorBidi" w:hAnsiTheme="majorBidi" w:cstheme="majorBidi"/>
        <w:sz w:val="20"/>
        <w:szCs w:val="20"/>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108F" w:rsidRPr="00A73217" w:rsidRDefault="00FC108F" w:rsidP="005E2F27">
    <w:pPr>
      <w:pStyle w:val="Footer"/>
      <w:tabs>
        <w:tab w:val="clear" w:pos="4513"/>
        <w:tab w:val="clear" w:pos="9026"/>
      </w:tabs>
      <w:jc w:val="right"/>
      <w:rPr>
        <w:rFonts w:asciiTheme="majorBidi" w:hAnsiTheme="majorBidi" w:cstheme="majorBidi"/>
        <w:sz w:val="20"/>
        <w:szCs w:val="20"/>
      </w:rPr>
    </w:pPr>
    <w:r w:rsidRPr="00A73217">
      <w:rPr>
        <w:rFonts w:asciiTheme="majorBidi" w:hAnsiTheme="majorBidi" w:cstheme="majorBidi"/>
        <w:sz w:val="20"/>
        <w:szCs w:val="20"/>
        <w:lang w:val="en-ZA"/>
      </w:rPr>
      <w:t>K160891</w:t>
    </w:r>
    <w:r>
      <w:rPr>
        <w:rFonts w:asciiTheme="majorBidi" w:hAnsiTheme="majorBidi" w:cstheme="majorBidi"/>
        <w:sz w:val="20"/>
        <w:szCs w:val="20"/>
        <w:lang w:val="en-ZA"/>
      </w:rPr>
      <w:t>3</w:t>
    </w:r>
    <w:r w:rsidRPr="00A73217">
      <w:rPr>
        <w:rFonts w:asciiTheme="majorBidi" w:hAnsiTheme="majorBidi" w:cstheme="majorBidi"/>
        <w:sz w:val="20"/>
        <w:szCs w:val="20"/>
        <w:lang w:val="en-ZA"/>
      </w:rPr>
      <w:tab/>
      <w:t>1</w:t>
    </w:r>
    <w:r>
      <w:rPr>
        <w:rFonts w:asciiTheme="majorBidi" w:hAnsiTheme="majorBidi" w:cstheme="majorBidi"/>
        <w:sz w:val="20"/>
        <w:szCs w:val="20"/>
        <w:lang w:val="en-ZA"/>
      </w:rPr>
      <w:t>2</w:t>
    </w:r>
    <w:r w:rsidRPr="00A73217">
      <w:rPr>
        <w:rFonts w:asciiTheme="majorBidi" w:hAnsiTheme="majorBidi" w:cstheme="majorBidi"/>
        <w:sz w:val="20"/>
        <w:szCs w:val="20"/>
        <w:lang w:val="en-ZA"/>
      </w:rPr>
      <w:t>1016</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0053" w:rsidRDefault="00FF0053" w:rsidP="001F1C62">
      <w:pPr>
        <w:spacing w:after="0" w:line="240" w:lineRule="auto"/>
      </w:pPr>
      <w:r>
        <w:separator/>
      </w:r>
    </w:p>
  </w:footnote>
  <w:footnote w:type="continuationSeparator" w:id="0">
    <w:p w:rsidR="00FF0053" w:rsidRDefault="00FF0053" w:rsidP="001F1C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108F" w:rsidRPr="0034220A" w:rsidRDefault="00FC108F" w:rsidP="0034220A">
    <w:pPr>
      <w:pBdr>
        <w:bottom w:val="single" w:sz="4" w:space="1" w:color="auto"/>
      </w:pBdr>
      <w:bidi/>
      <w:spacing w:line="240" w:lineRule="exact"/>
      <w:jc w:val="right"/>
      <w:rPr>
        <w:rFonts w:ascii="Traditional Arabic" w:hAnsi="Traditional Arabic" w:cs="Traditional Arabic"/>
        <w:sz w:val="24"/>
        <w:szCs w:val="24"/>
      </w:rPr>
    </w:pPr>
    <w:r w:rsidRPr="0034220A">
      <w:rPr>
        <w:rFonts w:ascii="Traditional Arabic" w:hAnsi="Traditional Arabic" w:cs="Traditional Arabic"/>
        <w:sz w:val="24"/>
        <w:szCs w:val="24"/>
        <w:rtl/>
      </w:rPr>
      <w:t>فريق الصياغة القانونية</w:t>
    </w:r>
    <w:r>
      <w:rPr>
        <w:rFonts w:ascii="Traditional Arabic" w:hAnsi="Traditional Arabic" w:cs="Traditional Arabic" w:hint="cs"/>
        <w:sz w:val="24"/>
        <w:szCs w:val="24"/>
        <w:rtl/>
      </w:rPr>
      <w:t>،</w:t>
    </w:r>
    <w:r w:rsidRPr="0034220A">
      <w:rPr>
        <w:rFonts w:ascii="Traditional Arabic" w:hAnsi="Traditional Arabic" w:cs="Traditional Arabic"/>
        <w:sz w:val="24"/>
        <w:szCs w:val="24"/>
        <w:rtl/>
      </w:rPr>
      <w:t xml:space="preserve"> النسخة 1، 11 تشرين الأول/أكتوبر 2016</w:t>
    </w:r>
    <w:r>
      <w:rPr>
        <w:rFonts w:ascii="Traditional Arabic" w:hAnsi="Traditional Arabic" w:cs="Traditional Arabic" w:hint="cs"/>
        <w:sz w:val="24"/>
        <w:szCs w:val="24"/>
        <w:rtl/>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evenAndOddHeaders/>
  <w:characterSpacingControl w:val="doNotCompress"/>
  <w:hdrShapeDefaults>
    <o:shapedefaults v:ext="edit" spidmax="2049"/>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C62"/>
    <w:rsid w:val="0013519A"/>
    <w:rsid w:val="001B0597"/>
    <w:rsid w:val="001F1C62"/>
    <w:rsid w:val="002A6A4F"/>
    <w:rsid w:val="002C4C5B"/>
    <w:rsid w:val="0034220A"/>
    <w:rsid w:val="004A46F1"/>
    <w:rsid w:val="00531393"/>
    <w:rsid w:val="00577904"/>
    <w:rsid w:val="005B4BB3"/>
    <w:rsid w:val="005B5BD0"/>
    <w:rsid w:val="005E2F27"/>
    <w:rsid w:val="006630EA"/>
    <w:rsid w:val="006756FA"/>
    <w:rsid w:val="006E4EAB"/>
    <w:rsid w:val="007975FA"/>
    <w:rsid w:val="007D1C05"/>
    <w:rsid w:val="00802BB3"/>
    <w:rsid w:val="00A15634"/>
    <w:rsid w:val="00A3063F"/>
    <w:rsid w:val="00A73217"/>
    <w:rsid w:val="00AC757B"/>
    <w:rsid w:val="00B37893"/>
    <w:rsid w:val="00B56648"/>
    <w:rsid w:val="00B97446"/>
    <w:rsid w:val="00C154BB"/>
    <w:rsid w:val="00E16526"/>
    <w:rsid w:val="00E26C28"/>
    <w:rsid w:val="00FB25B1"/>
    <w:rsid w:val="00FC108F"/>
    <w:rsid w:val="00FF005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18B95BF-B712-4043-BE38-F6110FC0B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1C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1C62"/>
  </w:style>
  <w:style w:type="paragraph" w:styleId="Footer">
    <w:name w:val="footer"/>
    <w:basedOn w:val="Normal"/>
    <w:link w:val="FooterChar"/>
    <w:uiPriority w:val="99"/>
    <w:unhideWhenUsed/>
    <w:rsid w:val="001F1C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1C62"/>
  </w:style>
  <w:style w:type="character" w:styleId="PageNumber">
    <w:name w:val="page number"/>
    <w:basedOn w:val="DefaultParagraphFont"/>
    <w:rsid w:val="001F1C62"/>
  </w:style>
  <w:style w:type="paragraph" w:styleId="FootnoteText">
    <w:name w:val="footnote text"/>
    <w:aliases w:val="DNV-FT,Geneva 9,Font: Geneva 9,Boston 10,f,fn,footnote text,Footnotes,ft,fn cafc,Footnote ak,fn Char,footnote text Char,Footnotes Char,Footnote ak Char,footnote citation,Footnotes Char Char,Footnote Text Char Char,ft Cha,Fußnotentextf"/>
    <w:basedOn w:val="Normal"/>
    <w:link w:val="FootnoteTextChar"/>
    <w:rsid w:val="001F1C62"/>
    <w:pPr>
      <w:bidi/>
      <w:spacing w:after="0" w:line="240" w:lineRule="auto"/>
    </w:pPr>
    <w:rPr>
      <w:rFonts w:ascii="Times" w:eastAsia="Times New Roman" w:hAnsi="Times" w:cs="Simplified Arabic"/>
      <w:noProof/>
      <w:sz w:val="20"/>
      <w:szCs w:val="20"/>
    </w:rPr>
  </w:style>
  <w:style w:type="character" w:customStyle="1" w:styleId="FootnoteTextChar">
    <w:name w:val="Footnote Text Char"/>
    <w:aliases w:val="DNV-FT Char,Geneva 9 Char,Font: Geneva 9 Char,Boston 10 Char,f Char,fn Char1,footnote text Char1,Footnotes Char1,ft Char,fn cafc Char,Footnote ak Char1,fn Char Char,footnote text Char Char,Footnotes Char Char1,Footnote ak Char Char"/>
    <w:basedOn w:val="DefaultParagraphFont"/>
    <w:link w:val="FootnoteText"/>
    <w:rsid w:val="001F1C62"/>
    <w:rPr>
      <w:rFonts w:ascii="Times" w:eastAsia="Times New Roman" w:hAnsi="Times" w:cs="Simplified Arabic"/>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55A672C675594D8A1C18D798CA5672" ma:contentTypeVersion="" ma:contentTypeDescription="Create a new document." ma:contentTypeScope="" ma:versionID="6400cb1d0bcb6374d9249daf8a5623d8">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2ADA20D-90AB-4C18-ADAA-2E4FAF9EB13E}"/>
</file>

<file path=customXml/itemProps2.xml><?xml version="1.0" encoding="utf-8"?>
<ds:datastoreItem xmlns:ds="http://schemas.openxmlformats.org/officeDocument/2006/customXml" ds:itemID="{D6054FE6-93B5-4780-BCDF-D872AF3FFA50}"/>
</file>

<file path=customXml/itemProps3.xml><?xml version="1.0" encoding="utf-8"?>
<ds:datastoreItem xmlns:ds="http://schemas.openxmlformats.org/officeDocument/2006/customXml" ds:itemID="{2D1DC707-DE48-43AE-B6A8-763CFF79C1C4}"/>
</file>

<file path=customXml/itemProps4.xml><?xml version="1.0" encoding="utf-8"?>
<ds:datastoreItem xmlns:ds="http://schemas.openxmlformats.org/officeDocument/2006/customXml" ds:itemID="{99EA9042-0A3C-45F1-A28F-DCAC986C9016}"/>
</file>

<file path=docProps/app.xml><?xml version="1.0" encoding="utf-8"?>
<Properties xmlns="http://schemas.openxmlformats.org/officeDocument/2006/extended-properties" xmlns:vt="http://schemas.openxmlformats.org/officeDocument/2006/docPropsVTypes">
  <Template>Normal</Template>
  <TotalTime>1</TotalTime>
  <Pages>5</Pages>
  <Words>1176</Words>
  <Characters>6709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randam</dc:creator>
  <cp:lastModifiedBy>User</cp:lastModifiedBy>
  <cp:revision>2</cp:revision>
  <cp:lastPrinted>2016-10-12T09:42:00Z</cp:lastPrinted>
  <dcterms:created xsi:type="dcterms:W3CDTF">2016-10-12T10:25:00Z</dcterms:created>
  <dcterms:modified xsi:type="dcterms:W3CDTF">2016-10-12T10:25:00Z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0x010100A055A672C675594D8A1C18D798CA5672</vt:lpwstr>
  </property>
</Properties>
</file>