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701"/>
        <w:gridCol w:w="4677"/>
        <w:gridCol w:w="3118"/>
      </w:tblGrid>
      <w:tr w:rsidR="007D0EC8" w:rsidRPr="007D0EC8" w14:paraId="5E5D4205" w14:textId="77777777" w:rsidTr="007D0EC8">
        <w:trPr>
          <w:trHeight w:val="850"/>
        </w:trPr>
        <w:tc>
          <w:tcPr>
            <w:tcW w:w="1701" w:type="dxa"/>
          </w:tcPr>
          <w:p w14:paraId="704901F1" w14:textId="77777777" w:rsidR="007D0EC8" w:rsidRPr="007D0EC8" w:rsidRDefault="007D0EC8" w:rsidP="007D0EC8">
            <w:pPr>
              <w:tabs>
                <w:tab w:val="clear" w:pos="1247"/>
                <w:tab w:val="clear" w:pos="1814"/>
                <w:tab w:val="clear" w:pos="2381"/>
                <w:tab w:val="clear" w:pos="2948"/>
                <w:tab w:val="clear" w:pos="3515"/>
                <w:tab w:val="left" w:pos="624"/>
              </w:tabs>
              <w:spacing w:before="20" w:after="20"/>
              <w:rPr>
                <w:rFonts w:ascii="Arial" w:hAnsi="Arial" w:cs="Times New Roman Bold"/>
                <w:b/>
                <w:caps/>
                <w:color w:val="000000" w:themeColor="text1"/>
                <w:sz w:val="27"/>
                <w:lang w:val="es-ES"/>
              </w:rPr>
            </w:pPr>
            <w:r w:rsidRPr="007D0EC8">
              <w:rPr>
                <w:rFonts w:ascii="Arial" w:hAnsi="Arial" w:cs="Times New Roman Bold"/>
                <w:b/>
                <w:caps/>
                <w:color w:val="000000" w:themeColor="text1"/>
                <w:sz w:val="27"/>
                <w:lang w:val="es-ES"/>
              </w:rPr>
              <w:t xml:space="preserve">Naciones </w:t>
            </w:r>
            <w:r w:rsidRPr="007D0EC8">
              <w:rPr>
                <w:rFonts w:ascii="Arial" w:hAnsi="Arial" w:cs="Times New Roman Bold"/>
                <w:b/>
                <w:caps/>
                <w:color w:val="000000" w:themeColor="text1"/>
                <w:sz w:val="27"/>
                <w:lang w:val="es-ES"/>
              </w:rPr>
              <w:br/>
              <w:t>Unidas</w:t>
            </w:r>
          </w:p>
        </w:tc>
        <w:tc>
          <w:tcPr>
            <w:tcW w:w="4677" w:type="dxa"/>
          </w:tcPr>
          <w:p w14:paraId="3BDC6B2B" w14:textId="77777777" w:rsidR="007D0EC8" w:rsidRPr="007D0EC8" w:rsidRDefault="007D0EC8" w:rsidP="007D0EC8">
            <w:pPr>
              <w:tabs>
                <w:tab w:val="left" w:pos="4082"/>
              </w:tabs>
              <w:rPr>
                <w:lang w:val="es-ES"/>
              </w:rPr>
            </w:pPr>
            <w:r w:rsidRPr="007D0EC8">
              <w:rPr>
                <w:noProof/>
                <w:lang w:val="es-ES"/>
              </w:rPr>
              <w:drawing>
                <wp:anchor distT="0" distB="0" distL="114300" distR="114300" simplePos="0" relativeHeight="251660288" behindDoc="0" locked="0" layoutInCell="1" allowOverlap="0" wp14:anchorId="3477FF98" wp14:editId="7A9535BE">
                  <wp:simplePos x="0" y="0"/>
                  <wp:positionH relativeFrom="column">
                    <wp:posOffset>0</wp:posOffset>
                  </wp:positionH>
                  <wp:positionV relativeFrom="paragraph">
                    <wp:posOffset>3810</wp:posOffset>
                  </wp:positionV>
                  <wp:extent cx="1306800" cy="572400"/>
                  <wp:effectExtent l="0" t="0" r="8255" b="0"/>
                  <wp:wrapNone/>
                  <wp:docPr id="1" name="Picture 1"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1306800" cy="572400"/>
                          </a:xfrm>
                          <a:prstGeom prst="rect">
                            <a:avLst/>
                          </a:prstGeom>
                        </pic:spPr>
                      </pic:pic>
                    </a:graphicData>
                  </a:graphic>
                  <wp14:sizeRelH relativeFrom="margin">
                    <wp14:pctWidth>0</wp14:pctWidth>
                  </wp14:sizeRelH>
                  <wp14:sizeRelV relativeFrom="margin">
                    <wp14:pctHeight>0</wp14:pctHeight>
                  </wp14:sizeRelV>
                </wp:anchor>
              </w:drawing>
            </w:r>
          </w:p>
        </w:tc>
        <w:tc>
          <w:tcPr>
            <w:tcW w:w="3118" w:type="dxa"/>
          </w:tcPr>
          <w:p w14:paraId="12082AC3" w14:textId="77777777" w:rsidR="007D0EC8" w:rsidRPr="007D0EC8" w:rsidRDefault="007D0EC8" w:rsidP="007D0EC8">
            <w:pPr>
              <w:tabs>
                <w:tab w:val="left" w:pos="4082"/>
              </w:tabs>
              <w:jc w:val="right"/>
              <w:rPr>
                <w:lang w:val="es-ES"/>
              </w:rPr>
            </w:pPr>
          </w:p>
        </w:tc>
      </w:tr>
    </w:tbl>
    <w:p w14:paraId="3ABAA916" w14:textId="77777777" w:rsidR="007D0EC8" w:rsidRPr="007D0EC8" w:rsidRDefault="007D0EC8" w:rsidP="007D0EC8">
      <w:pPr>
        <w:tabs>
          <w:tab w:val="left" w:pos="624"/>
          <w:tab w:val="left" w:pos="4082"/>
        </w:tabs>
        <w:rPr>
          <w:sz w:val="2"/>
          <w:lang w:val="es-ES"/>
        </w:rPr>
      </w:pPr>
    </w:p>
    <w:tbl>
      <w:tblPr>
        <w:tblW w:w="9497" w:type="dxa"/>
        <w:tblLook w:val="0000" w:firstRow="0" w:lastRow="0" w:firstColumn="0" w:lastColumn="0" w:noHBand="0" w:noVBand="0"/>
      </w:tblPr>
      <w:tblGrid>
        <w:gridCol w:w="6378"/>
        <w:gridCol w:w="3119"/>
      </w:tblGrid>
      <w:tr w:rsidR="007D0EC8" w:rsidRPr="007D0EC8" w14:paraId="01E6F7E0" w14:textId="77777777" w:rsidTr="001D68ED">
        <w:trPr>
          <w:trHeight w:val="340"/>
        </w:trPr>
        <w:tc>
          <w:tcPr>
            <w:tcW w:w="6378" w:type="dxa"/>
            <w:vAlign w:val="bottom"/>
          </w:tcPr>
          <w:p w14:paraId="25F580B8" w14:textId="77777777" w:rsidR="007D0EC8" w:rsidRPr="007D0EC8" w:rsidRDefault="007D0EC8" w:rsidP="007D0EC8">
            <w:pPr>
              <w:tabs>
                <w:tab w:val="left" w:pos="4082"/>
              </w:tabs>
              <w:rPr>
                <w:lang w:val="es-ES"/>
              </w:rPr>
            </w:pPr>
          </w:p>
        </w:tc>
        <w:tc>
          <w:tcPr>
            <w:tcW w:w="3119" w:type="dxa"/>
            <w:noWrap/>
            <w:vAlign w:val="bottom"/>
          </w:tcPr>
          <w:p w14:paraId="5657D082" w14:textId="4B9FF09B" w:rsidR="007D0EC8" w:rsidRPr="007D0EC8" w:rsidRDefault="007D0EC8" w:rsidP="007D0EC8">
            <w:pPr>
              <w:tabs>
                <w:tab w:val="clear" w:pos="1247"/>
                <w:tab w:val="clear" w:pos="1814"/>
                <w:tab w:val="clear" w:pos="2381"/>
                <w:tab w:val="clear" w:pos="2948"/>
                <w:tab w:val="clear" w:pos="3515"/>
                <w:tab w:val="right" w:pos="2920"/>
              </w:tabs>
              <w:rPr>
                <w:rFonts w:eastAsia="SimSun"/>
                <w:lang w:val="es-ES"/>
              </w:rPr>
            </w:pPr>
            <w:r w:rsidRPr="007D0EC8">
              <w:rPr>
                <w:rFonts w:eastAsia="SimSun"/>
                <w:b/>
                <w:sz w:val="28"/>
                <w:lang w:val="es-ES"/>
              </w:rPr>
              <w:t>UNEP</w:t>
            </w:r>
            <w:r w:rsidRPr="007D0EC8">
              <w:rPr>
                <w:rFonts w:eastAsia="SimSun"/>
                <w:lang w:val="es-ES"/>
              </w:rPr>
              <w:t>/OzL.Pro.ExMOP.</w:t>
            </w:r>
            <w:r>
              <w:rPr>
                <w:rFonts w:eastAsia="SimSun"/>
                <w:lang w:val="es-ES"/>
              </w:rPr>
              <w:t>6/3</w:t>
            </w:r>
          </w:p>
        </w:tc>
      </w:tr>
    </w:tbl>
    <w:p w14:paraId="14C00E64" w14:textId="77777777" w:rsidR="007D0EC8" w:rsidRPr="007D0EC8" w:rsidRDefault="007D0EC8" w:rsidP="007D0EC8">
      <w:pPr>
        <w:tabs>
          <w:tab w:val="left" w:pos="624"/>
          <w:tab w:val="left" w:pos="4082"/>
        </w:tabs>
        <w:rPr>
          <w:sz w:val="2"/>
          <w:lang w:val="es-ES"/>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103"/>
        <w:gridCol w:w="1275"/>
        <w:gridCol w:w="3118"/>
      </w:tblGrid>
      <w:tr w:rsidR="007D0EC8" w:rsidRPr="007D0EC8" w14:paraId="252ECBED" w14:textId="77777777" w:rsidTr="001D68ED">
        <w:trPr>
          <w:trHeight w:val="2098"/>
        </w:trPr>
        <w:tc>
          <w:tcPr>
            <w:tcW w:w="5103" w:type="dxa"/>
          </w:tcPr>
          <w:p w14:paraId="26F4C6C8" w14:textId="77777777" w:rsidR="007D0EC8" w:rsidRPr="007D0EC8" w:rsidRDefault="007D0EC8" w:rsidP="007D0EC8">
            <w:pPr>
              <w:tabs>
                <w:tab w:val="clear" w:pos="1247"/>
                <w:tab w:val="clear" w:pos="1814"/>
                <w:tab w:val="clear" w:pos="2381"/>
                <w:tab w:val="clear" w:pos="2948"/>
                <w:tab w:val="clear" w:pos="3515"/>
                <w:tab w:val="left" w:pos="624"/>
              </w:tabs>
              <w:spacing w:before="120" w:after="240"/>
              <w:rPr>
                <w:rFonts w:ascii="Arial" w:hAnsi="Arial"/>
                <w:b/>
                <w:sz w:val="28"/>
                <w:lang w:val="es-ES"/>
              </w:rPr>
            </w:pPr>
            <w:r w:rsidRPr="007D0EC8">
              <w:rPr>
                <w:rFonts w:ascii="Arial" w:hAnsi="Arial"/>
                <w:b/>
                <w:sz w:val="28"/>
                <w:lang w:val="es-ES"/>
              </w:rPr>
              <w:t xml:space="preserve">Protocolo de Montreal relativo </w:t>
            </w:r>
            <w:r w:rsidRPr="007D0EC8">
              <w:rPr>
                <w:rFonts w:ascii="Arial" w:hAnsi="Arial"/>
                <w:b/>
                <w:sz w:val="28"/>
                <w:lang w:val="es-ES"/>
              </w:rPr>
              <w:br/>
              <w:t xml:space="preserve">a las Sustancias que Agotan </w:t>
            </w:r>
            <w:r w:rsidRPr="007D0EC8">
              <w:rPr>
                <w:rFonts w:ascii="Arial" w:hAnsi="Arial"/>
                <w:b/>
                <w:sz w:val="28"/>
                <w:lang w:val="es-ES"/>
              </w:rPr>
              <w:br/>
              <w:t>la Capa de Ozono</w:t>
            </w:r>
          </w:p>
        </w:tc>
        <w:tc>
          <w:tcPr>
            <w:tcW w:w="1275" w:type="dxa"/>
          </w:tcPr>
          <w:p w14:paraId="177AB6D5" w14:textId="77777777" w:rsidR="007D0EC8" w:rsidRPr="007D0EC8" w:rsidRDefault="007D0EC8" w:rsidP="007D0EC8">
            <w:pPr>
              <w:tabs>
                <w:tab w:val="clear" w:pos="1247"/>
                <w:tab w:val="clear" w:pos="1814"/>
                <w:tab w:val="clear" w:pos="2381"/>
                <w:tab w:val="clear" w:pos="2948"/>
                <w:tab w:val="clear" w:pos="3515"/>
                <w:tab w:val="left" w:pos="624"/>
              </w:tabs>
              <w:spacing w:before="120" w:after="240"/>
              <w:rPr>
                <w:rFonts w:ascii="Arial" w:hAnsi="Arial"/>
                <w:b/>
                <w:sz w:val="28"/>
                <w:lang w:val="es-ES"/>
              </w:rPr>
            </w:pPr>
          </w:p>
        </w:tc>
        <w:tc>
          <w:tcPr>
            <w:tcW w:w="3118" w:type="dxa"/>
          </w:tcPr>
          <w:p w14:paraId="2773CCAC" w14:textId="77777777" w:rsidR="007D0EC8" w:rsidRPr="00B06D53" w:rsidRDefault="007D0EC8" w:rsidP="007D0EC8">
            <w:pPr>
              <w:pStyle w:val="AText"/>
              <w:rPr>
                <w:rFonts w:eastAsiaTheme="minorEastAsia"/>
                <w:lang w:val="es-ES"/>
              </w:rPr>
            </w:pPr>
            <w:r w:rsidRPr="007D0EC8">
              <w:rPr>
                <w:lang w:val="es-ES"/>
              </w:rPr>
              <w:t xml:space="preserve">Distr. </w:t>
            </w:r>
            <w:r>
              <w:rPr>
                <w:color w:val="000000"/>
                <w:lang w:val="es-ES"/>
              </w:rPr>
              <w:t xml:space="preserve">general </w:t>
            </w:r>
          </w:p>
          <w:p w14:paraId="207FA1E0" w14:textId="77777777" w:rsidR="007D0EC8" w:rsidRPr="00B06D53" w:rsidRDefault="007D0EC8" w:rsidP="007D0EC8">
            <w:pPr>
              <w:pStyle w:val="AText0"/>
              <w:rPr>
                <w:rFonts w:eastAsiaTheme="minorEastAsia"/>
                <w:lang w:val="es-ES"/>
              </w:rPr>
            </w:pPr>
            <w:r>
              <w:rPr>
                <w:color w:val="000000"/>
                <w:lang w:val="es-ES"/>
              </w:rPr>
              <w:t xml:space="preserve">14 de julio de 2026 </w:t>
            </w:r>
          </w:p>
          <w:p w14:paraId="6D9917B1" w14:textId="77777777" w:rsidR="007D0EC8" w:rsidRPr="007D0EC8" w:rsidRDefault="007D0EC8" w:rsidP="007D0EC8">
            <w:pPr>
              <w:tabs>
                <w:tab w:val="left" w:pos="624"/>
                <w:tab w:val="left" w:pos="4082"/>
              </w:tabs>
              <w:spacing w:before="120" w:after="120"/>
              <w:rPr>
                <w:lang w:val="es-ES"/>
              </w:rPr>
            </w:pPr>
            <w:r w:rsidRPr="007D0EC8">
              <w:rPr>
                <w:lang w:val="es-ES"/>
              </w:rPr>
              <w:t xml:space="preserve">Español </w:t>
            </w:r>
            <w:r w:rsidRPr="007D0EC8">
              <w:rPr>
                <w:lang w:val="es-ES"/>
              </w:rPr>
              <w:br/>
              <w:t>Original: inglés</w:t>
            </w:r>
          </w:p>
        </w:tc>
      </w:tr>
    </w:tbl>
    <w:p w14:paraId="0F5208DC" w14:textId="77777777" w:rsidR="007D0EC8" w:rsidRPr="007D0EC8" w:rsidRDefault="007D0EC8" w:rsidP="007D0EC8">
      <w:pPr>
        <w:tabs>
          <w:tab w:val="left" w:pos="624"/>
          <w:tab w:val="left" w:pos="4082"/>
        </w:tabs>
        <w:rPr>
          <w:sz w:val="2"/>
          <w:lang w:val="es-ES"/>
        </w:rPr>
      </w:pPr>
    </w:p>
    <w:tbl>
      <w:tblPr>
        <w:tblW w:w="9496" w:type="dxa"/>
        <w:tblLayout w:type="fixed"/>
        <w:tblCellMar>
          <w:left w:w="0" w:type="dxa"/>
          <w:right w:w="70" w:type="dxa"/>
        </w:tblCellMar>
        <w:tblLook w:val="0000" w:firstRow="0" w:lastRow="0" w:firstColumn="0" w:lastColumn="0" w:noHBand="0" w:noVBand="0"/>
      </w:tblPr>
      <w:tblGrid>
        <w:gridCol w:w="5669"/>
        <w:gridCol w:w="3827"/>
      </w:tblGrid>
      <w:tr w:rsidR="007D0EC8" w:rsidRPr="007D0EC8" w14:paraId="51549229" w14:textId="77777777" w:rsidTr="001D68ED">
        <w:trPr>
          <w:trHeight w:val="57"/>
        </w:trPr>
        <w:tc>
          <w:tcPr>
            <w:tcW w:w="5669" w:type="dxa"/>
          </w:tcPr>
          <w:p w14:paraId="592A9784" w14:textId="77777777" w:rsidR="007D0EC8" w:rsidRPr="007D0EC8" w:rsidRDefault="007D0EC8" w:rsidP="007D0EC8">
            <w:pPr>
              <w:keepNext/>
              <w:keepLines/>
              <w:tabs>
                <w:tab w:val="left" w:pos="4082"/>
              </w:tabs>
              <w:suppressAutoHyphens/>
              <w:rPr>
                <w:b/>
                <w:lang w:val="es-ES"/>
              </w:rPr>
            </w:pPr>
            <w:r w:rsidRPr="007D0EC8">
              <w:rPr>
                <w:b/>
                <w:lang w:val="es-ES"/>
              </w:rPr>
              <w:t xml:space="preserve">Quinta Reunión Extraordinaria de las Partes en </w:t>
            </w:r>
            <w:r w:rsidRPr="007D0EC8">
              <w:rPr>
                <w:b/>
                <w:lang w:val="es-ES"/>
              </w:rPr>
              <w:br/>
              <w:t xml:space="preserve">el Protocolo de Montreal relativo a las Sustancias </w:t>
            </w:r>
            <w:r w:rsidRPr="007D0EC8">
              <w:rPr>
                <w:b/>
                <w:lang w:val="es-ES"/>
              </w:rPr>
              <w:br/>
              <w:t xml:space="preserve">que Agotan la Capa de Ozono </w:t>
            </w:r>
          </w:p>
          <w:p w14:paraId="51A107BE" w14:textId="71B71A85" w:rsidR="007D0EC8" w:rsidRPr="007D0EC8" w:rsidRDefault="007D0EC8" w:rsidP="007D0EC8">
            <w:pPr>
              <w:keepNext/>
              <w:keepLines/>
              <w:tabs>
                <w:tab w:val="left" w:pos="4082"/>
              </w:tabs>
              <w:suppressAutoHyphens/>
              <w:rPr>
                <w:lang w:val="es-ES"/>
              </w:rPr>
            </w:pPr>
            <w:r w:rsidRPr="007D0EC8">
              <w:rPr>
                <w:lang w:val="es-ES"/>
              </w:rPr>
              <w:t>Bangkok, 1</w:t>
            </w:r>
            <w:r>
              <w:rPr>
                <w:lang w:val="es-ES"/>
              </w:rPr>
              <w:t>4</w:t>
            </w:r>
            <w:r w:rsidRPr="007D0EC8">
              <w:rPr>
                <w:lang w:val="es-ES"/>
              </w:rPr>
              <w:t xml:space="preserve"> de julio de 202</w:t>
            </w:r>
            <w:r>
              <w:rPr>
                <w:lang w:val="es-ES"/>
              </w:rPr>
              <w:t>6</w:t>
            </w:r>
            <w:r w:rsidRPr="007D0EC8">
              <w:rPr>
                <w:lang w:val="es-ES"/>
              </w:rPr>
              <w:t xml:space="preserve"> </w:t>
            </w:r>
          </w:p>
        </w:tc>
        <w:tc>
          <w:tcPr>
            <w:tcW w:w="3827" w:type="dxa"/>
          </w:tcPr>
          <w:p w14:paraId="29B2F458" w14:textId="77777777" w:rsidR="007D0EC8" w:rsidRPr="007D0EC8" w:rsidRDefault="007D0EC8" w:rsidP="007D0EC8">
            <w:pPr>
              <w:tabs>
                <w:tab w:val="left" w:pos="4082"/>
              </w:tabs>
              <w:rPr>
                <w:lang w:val="es-ES"/>
              </w:rPr>
            </w:pPr>
          </w:p>
        </w:tc>
      </w:tr>
    </w:tbl>
    <w:p w14:paraId="73323B38" w14:textId="40C189F2" w:rsidR="00092746" w:rsidRPr="00B06D53" w:rsidRDefault="00FE6931" w:rsidP="00092746">
      <w:pPr>
        <w:pStyle w:val="BBTitle"/>
        <w:rPr>
          <w:lang w:val="es-ES"/>
        </w:rPr>
      </w:pPr>
      <w:r>
        <w:rPr>
          <w:bCs/>
          <w:lang w:val="es-ES"/>
        </w:rPr>
        <w:t>Informe de la Sexta Reunión Extraordinaria de las Partes en el Protocolo de Montreal relativo a las Sustancias que Agotan la Capa de Ozono</w:t>
      </w:r>
    </w:p>
    <w:p w14:paraId="63705521" w14:textId="475806D6" w:rsidR="00092746" w:rsidRPr="00371D8E" w:rsidRDefault="007D0EC8" w:rsidP="00092746">
      <w:pPr>
        <w:pStyle w:val="CH1"/>
      </w:pPr>
      <w:r w:rsidRPr="007D0EC8">
        <w:rPr>
          <w:bCs/>
          <w:lang w:val="es-ES"/>
        </w:rPr>
        <w:tab/>
        <w:t>I.</w:t>
      </w:r>
      <w:r w:rsidRPr="007D0EC8">
        <w:rPr>
          <w:bCs/>
          <w:lang w:val="es-ES"/>
        </w:rPr>
        <w:tab/>
      </w:r>
      <w:r w:rsidR="00092746">
        <w:rPr>
          <w:bCs/>
          <w:lang w:val="es-ES"/>
        </w:rPr>
        <w:t>Apertura de la reunión</w:t>
      </w:r>
    </w:p>
    <w:p w14:paraId="15FCBE62" w14:textId="21E3C3A7" w:rsidR="00470D2C" w:rsidRPr="00B06D53" w:rsidRDefault="00470D2C" w:rsidP="00470D2C">
      <w:pPr>
        <w:pStyle w:val="Normalnumber"/>
        <w:tabs>
          <w:tab w:val="clear" w:pos="1247"/>
          <w:tab w:val="clear" w:pos="1814"/>
          <w:tab w:val="clear" w:pos="2381"/>
          <w:tab w:val="clear" w:pos="2948"/>
          <w:tab w:val="clear" w:pos="3515"/>
          <w:tab w:val="left" w:pos="624"/>
        </w:tabs>
        <w:ind w:left="1247"/>
        <w:rPr>
          <w:lang w:val="es-ES"/>
        </w:rPr>
      </w:pPr>
      <w:r>
        <w:rPr>
          <w:lang w:val="es-ES"/>
        </w:rPr>
        <w:t>La Sexta Reunión Extraordinaria de las Partes en el Protocolo de Montreal relativo a las</w:t>
      </w:r>
      <w:r w:rsidR="007D0EC8">
        <w:rPr>
          <w:lang w:val="es-ES"/>
        </w:rPr>
        <w:t> </w:t>
      </w:r>
      <w:r>
        <w:rPr>
          <w:lang w:val="es-ES"/>
        </w:rPr>
        <w:t>Sustancias que Agotan la Capa de Ozono se celebró en el Centro de Conferencias de las Naciones Unidas en Bangkok el 14 de julio de 2026. Paul Krajnik (Austria), Presidente de la 37ª Reunión de las Partes en el Protocolo de Montreal, presidió la reunión.</w:t>
      </w:r>
    </w:p>
    <w:p w14:paraId="1C2064E2" w14:textId="4E370ABC" w:rsidR="00470D2C" w:rsidRPr="00B06D53" w:rsidRDefault="00D12DFB" w:rsidP="00D12DFB">
      <w:pPr>
        <w:pStyle w:val="Normalnumber"/>
        <w:tabs>
          <w:tab w:val="clear" w:pos="1247"/>
          <w:tab w:val="clear" w:pos="1814"/>
          <w:tab w:val="clear" w:pos="2381"/>
          <w:tab w:val="clear" w:pos="2948"/>
          <w:tab w:val="clear" w:pos="3515"/>
          <w:tab w:val="left" w:pos="624"/>
        </w:tabs>
        <w:ind w:left="1247"/>
        <w:rPr>
          <w:lang w:val="es-ES"/>
        </w:rPr>
      </w:pPr>
      <w:r>
        <w:rPr>
          <w:lang w:val="es-ES"/>
        </w:rPr>
        <w:t>El Sr. Krajnik inauguró la reunión a las 11.10 horas del martes 14 de julio de 2026. El orador dio la bienvenida a los participantes y recordó que la reunión se celebraba de conformidad con la decisión XXXVII/21, en la que la 37ª Reunión de las Partes autorizó a la Secretaría a organizar una</w:t>
      </w:r>
      <w:r w:rsidR="007D0EC8">
        <w:rPr>
          <w:lang w:val="es-ES"/>
        </w:rPr>
        <w:t> </w:t>
      </w:r>
      <w:r>
        <w:rPr>
          <w:lang w:val="es-ES"/>
        </w:rPr>
        <w:t>reunión extraordinaria de las Partes a fin de que estas pudiesen adoptar una decisión sobre la</w:t>
      </w:r>
      <w:r w:rsidR="007D0EC8">
        <w:rPr>
          <w:lang w:val="es-ES"/>
        </w:rPr>
        <w:t> </w:t>
      </w:r>
      <w:r>
        <w:rPr>
          <w:lang w:val="es-ES"/>
        </w:rPr>
        <w:t>composición del Comité de Aplicación establecido con arreglo al Procedimiento relativo al Incumplimiento del Protocolo de Montreal en 2026. El orador recordó que, si bien en el pasado había</w:t>
      </w:r>
      <w:r w:rsidR="007D0EC8">
        <w:rPr>
          <w:lang w:val="es-ES"/>
        </w:rPr>
        <w:t> </w:t>
      </w:r>
      <w:r>
        <w:rPr>
          <w:lang w:val="es-ES"/>
        </w:rPr>
        <w:t xml:space="preserve">presidido reuniones difíciles en el marco del Protocolo de Montreal, estas siempre se habían caracterizado por </w:t>
      </w:r>
      <w:r w:rsidR="00B06D53">
        <w:rPr>
          <w:lang w:val="es-ES"/>
        </w:rPr>
        <w:t>el</w:t>
      </w:r>
      <w:r>
        <w:rPr>
          <w:lang w:val="es-ES"/>
        </w:rPr>
        <w:t xml:space="preserve"> espíritu de compromiso que tradicionalmente había sido el rasgo distintivo del Protocolo, y expresó su esperanza de que ese espíritu encontrase continuación en la reunión en curso. </w:t>
      </w:r>
    </w:p>
    <w:p w14:paraId="030683B1" w14:textId="540348C0" w:rsidR="00092746" w:rsidRPr="00B06D53" w:rsidRDefault="00B06D53" w:rsidP="00092746">
      <w:pPr>
        <w:pStyle w:val="CH1"/>
        <w:rPr>
          <w:lang w:val="es-ES"/>
        </w:rPr>
      </w:pPr>
      <w:r>
        <w:rPr>
          <w:bCs/>
          <w:lang w:val="es-ES"/>
        </w:rPr>
        <w:tab/>
      </w:r>
      <w:r w:rsidR="00092746">
        <w:rPr>
          <w:bCs/>
          <w:lang w:val="es-ES"/>
        </w:rPr>
        <w:t>II.</w:t>
      </w:r>
      <w:r w:rsidR="00092746">
        <w:rPr>
          <w:lang w:val="es-ES"/>
        </w:rPr>
        <w:tab/>
      </w:r>
      <w:r w:rsidR="00092746">
        <w:rPr>
          <w:bCs/>
          <w:lang w:val="es-ES"/>
        </w:rPr>
        <w:t>Cuestiones de organización</w:t>
      </w:r>
    </w:p>
    <w:p w14:paraId="01D76CC1" w14:textId="1D0ACA84" w:rsidR="00470D2C" w:rsidRPr="00B06D53" w:rsidRDefault="00B06D53" w:rsidP="00CD55B8">
      <w:pPr>
        <w:pStyle w:val="CH2"/>
        <w:rPr>
          <w:lang w:val="es-ES"/>
        </w:rPr>
      </w:pPr>
      <w:r>
        <w:rPr>
          <w:bCs/>
          <w:lang w:val="es-ES"/>
        </w:rPr>
        <w:tab/>
      </w:r>
      <w:r w:rsidR="00CD55B8">
        <w:rPr>
          <w:bCs/>
          <w:lang w:val="es-ES"/>
        </w:rPr>
        <w:t>A.</w:t>
      </w:r>
      <w:r w:rsidR="00CD55B8">
        <w:rPr>
          <w:lang w:val="es-ES"/>
        </w:rPr>
        <w:tab/>
      </w:r>
      <w:r w:rsidR="00CD55B8">
        <w:rPr>
          <w:bCs/>
          <w:lang w:val="es-ES"/>
        </w:rPr>
        <w:t>Asistencia</w:t>
      </w:r>
    </w:p>
    <w:p w14:paraId="650CF3B3" w14:textId="7A77A3D0" w:rsidR="008A728D" w:rsidRPr="00B06D53" w:rsidRDefault="008A728D" w:rsidP="008A728D">
      <w:pPr>
        <w:pStyle w:val="Normalnumber"/>
        <w:rPr>
          <w:lang w:val="es-ES"/>
        </w:rPr>
      </w:pPr>
      <w:r>
        <w:rPr>
          <w:lang w:val="es-ES"/>
        </w:rPr>
        <w:t xml:space="preserve">Estuvieron representadas las Partes en el Protocolo de Montreal que se indican a continuación: Albania, Alemania, Angola, Arabia Saudita, Argentina, Armenia, Australia, Austria, Azerbaiyán, Bahrein, Bangladesh, Barbados, Bélgica, Belice, Benin, </w:t>
      </w:r>
      <w:proofErr w:type="spellStart"/>
      <w:r>
        <w:rPr>
          <w:lang w:val="es-ES"/>
        </w:rPr>
        <w:t>Bhután</w:t>
      </w:r>
      <w:proofErr w:type="spellEnd"/>
      <w:r>
        <w:rPr>
          <w:lang w:val="es-ES"/>
        </w:rPr>
        <w:t xml:space="preserve">, Bosnia y Herzegovina, Botswana, Brasil, </w:t>
      </w:r>
      <w:proofErr w:type="spellStart"/>
      <w:r>
        <w:rPr>
          <w:lang w:val="es-ES"/>
        </w:rPr>
        <w:t>Brunei</w:t>
      </w:r>
      <w:proofErr w:type="spellEnd"/>
      <w:r>
        <w:rPr>
          <w:lang w:val="es-ES"/>
        </w:rPr>
        <w:t xml:space="preserve"> Darussalam, Burkina Faso, Burundi, Camerún, Canadá, </w:t>
      </w:r>
      <w:r w:rsidR="00F36BA4">
        <w:rPr>
          <w:lang w:val="es-ES"/>
        </w:rPr>
        <w:t xml:space="preserve">Chad, Chequia, Chile, China, </w:t>
      </w:r>
      <w:r w:rsidR="00F36BA4" w:rsidRPr="00CE6DA1">
        <w:rPr>
          <w:spacing w:val="-2"/>
          <w:lang w:val="es-ES"/>
        </w:rPr>
        <w:t xml:space="preserve">Chipre, </w:t>
      </w:r>
      <w:r w:rsidRPr="00CE6DA1">
        <w:rPr>
          <w:spacing w:val="-2"/>
          <w:lang w:val="es-ES"/>
        </w:rPr>
        <w:t xml:space="preserve">Colombia, Costa Rica, Côte </w:t>
      </w:r>
      <w:proofErr w:type="spellStart"/>
      <w:r w:rsidRPr="00CE6DA1">
        <w:rPr>
          <w:spacing w:val="-2"/>
          <w:lang w:val="es-ES"/>
        </w:rPr>
        <w:t>d’Ivoire</w:t>
      </w:r>
      <w:proofErr w:type="spellEnd"/>
      <w:r w:rsidRPr="00CE6DA1">
        <w:rPr>
          <w:spacing w:val="-2"/>
          <w:lang w:val="es-ES"/>
        </w:rPr>
        <w:t xml:space="preserve">, Cuba, Dinamarca, </w:t>
      </w:r>
      <w:proofErr w:type="spellStart"/>
      <w:r w:rsidRPr="00CE6DA1">
        <w:rPr>
          <w:spacing w:val="-2"/>
          <w:lang w:val="es-ES"/>
        </w:rPr>
        <w:t>Djibouti</w:t>
      </w:r>
      <w:proofErr w:type="spellEnd"/>
      <w:r w:rsidRPr="00CE6DA1">
        <w:rPr>
          <w:spacing w:val="-2"/>
          <w:lang w:val="es-ES"/>
        </w:rPr>
        <w:t>, Dominica, Ecuador, Egipto, El</w:t>
      </w:r>
      <w:r w:rsidR="00CE6DA1">
        <w:rPr>
          <w:spacing w:val="-2"/>
          <w:lang w:val="es-ES"/>
        </w:rPr>
        <w:t> </w:t>
      </w:r>
      <w:r w:rsidRPr="00CE6DA1">
        <w:rPr>
          <w:spacing w:val="-2"/>
          <w:lang w:val="es-ES"/>
        </w:rPr>
        <w:t xml:space="preserve">Salvador, Eslovaquia, España, Estados Unidos de América, Estonia, Eswatini, Federación de Rusia, </w:t>
      </w:r>
      <w:proofErr w:type="spellStart"/>
      <w:r w:rsidRPr="00CE6DA1">
        <w:rPr>
          <w:spacing w:val="-2"/>
          <w:lang w:val="es-ES"/>
        </w:rPr>
        <w:t>Fiji</w:t>
      </w:r>
      <w:proofErr w:type="spellEnd"/>
      <w:r w:rsidRPr="00CE6DA1">
        <w:rPr>
          <w:spacing w:val="-2"/>
          <w:lang w:val="es-ES"/>
        </w:rPr>
        <w:t>, Filipinas, Finlandia, Francia, Gambia, Georgia, Ghana, Granada, Grecia, Guatemala, Guinea</w:t>
      </w:r>
      <w:r w:rsidR="00F36BA4" w:rsidRPr="00CE6DA1">
        <w:rPr>
          <w:spacing w:val="-2"/>
          <w:lang w:val="es-ES"/>
        </w:rPr>
        <w:noBreakHyphen/>
      </w:r>
      <w:r w:rsidRPr="00CE6DA1">
        <w:rPr>
          <w:spacing w:val="-2"/>
          <w:lang w:val="es-ES"/>
        </w:rPr>
        <w:t>Bissau</w:t>
      </w:r>
      <w:r>
        <w:rPr>
          <w:lang w:val="es-ES"/>
        </w:rPr>
        <w:t xml:space="preserve">, Haití, Honduras, India, Indonesia, Irán (República Islámica del), Irlanda, Islas Cook, Islas Salomón, Israel, Italia, Jamaica, Japón, Jordania, Kazajstán, Kenya, Kirguistán, Kuwait, </w:t>
      </w:r>
      <w:proofErr w:type="spellStart"/>
      <w:r>
        <w:rPr>
          <w:lang w:val="es-ES"/>
        </w:rPr>
        <w:t>Lesotho</w:t>
      </w:r>
      <w:proofErr w:type="spellEnd"/>
      <w:r>
        <w:rPr>
          <w:lang w:val="es-ES"/>
        </w:rPr>
        <w:t xml:space="preserve">, Letonia, Líbano, Liberia, Libia, Lituania, Luxemburgo, Macedonia del Norte, Madagascar, Malasia, Malawi, Maldivas, Marruecos, Mauricio, Mauritania, México, Micronesia (Estados Federados de), Mongolia, Montenegro, Mozambique, Myanmar, Namibia, Nicaragua, Nigeria, Niue, Noruega, Nueva Zelandia, Omán, Países Bajos (Reino de los), Palau, Panamá, </w:t>
      </w:r>
      <w:proofErr w:type="spellStart"/>
      <w:r>
        <w:rPr>
          <w:lang w:val="es-ES"/>
        </w:rPr>
        <w:t>Papua</w:t>
      </w:r>
      <w:proofErr w:type="spellEnd"/>
      <w:r>
        <w:rPr>
          <w:lang w:val="es-ES"/>
        </w:rPr>
        <w:t xml:space="preserve"> Nueva Guinea, Paraguay, Perú, Polonia, Portugal, Qatar, Reino Unido de Gran Bretaña e Irlanda del Norte, República Árabe Siria, República Centroafricana, República de Corea, República Popular Democrática de Corea, República de Moldova, República Dominicana, República Unida de Tanzanía, Rwanda, Saint Kitts y Nevis, Samoa, </w:t>
      </w:r>
      <w:r>
        <w:rPr>
          <w:lang w:val="es-ES"/>
        </w:rPr>
        <w:lastRenderedPageBreak/>
        <w:t xml:space="preserve">Santa Lucía, Santo Tomé y Príncipe, Senegal, Serbia, Seychelles, Sierra Leona, Sri Lanka, Sudáfrica, Sudán, Sudán del Sur, Suecia, Suiza, Tailandia, Tayikistán, Timor-Leste, Togo, Trinidad y Tabago, Túnez, Türkiye, Turkmenistán, Tuvalu, Ucrania, Uruguay, Uzbekistán, Vanuatu, Viet Nam, Yemen, Zambia, Zimbabwe y Unión Europea. </w:t>
      </w:r>
    </w:p>
    <w:p w14:paraId="3CEE0061" w14:textId="20B5BB7A" w:rsidR="008A728D" w:rsidRPr="00B06D53" w:rsidRDefault="008A728D" w:rsidP="008A728D">
      <w:pPr>
        <w:pStyle w:val="Normalnumber"/>
        <w:rPr>
          <w:lang w:val="es-ES"/>
        </w:rPr>
      </w:pPr>
      <w:r>
        <w:rPr>
          <w:lang w:val="es-ES"/>
        </w:rPr>
        <w:t xml:space="preserve">Las siguientes organizaciones, entidades y organismos especializados de las Naciones Unidas estuvieron representados: </w:t>
      </w:r>
      <w:r w:rsidR="00F36BA4">
        <w:rPr>
          <w:lang w:val="es-ES"/>
        </w:rPr>
        <w:t xml:space="preserve">Banco Mundial; </w:t>
      </w:r>
      <w:r>
        <w:rPr>
          <w:lang w:val="es-ES"/>
        </w:rPr>
        <w:t xml:space="preserve">Organización de Aviación Civil Internacional; </w:t>
      </w:r>
      <w:r w:rsidR="00F36BA4">
        <w:rPr>
          <w:lang w:val="es-ES"/>
        </w:rPr>
        <w:t xml:space="preserve">Organización de las Naciones Unidas para el Desarrollo Industrial Organización Meteorológica Mundial; Programa de las Naciones Unidas para el Desarrollo; Programa de las Naciones Unidas para el Medio Ambiente; </w:t>
      </w:r>
      <w:r>
        <w:rPr>
          <w:lang w:val="es-ES"/>
        </w:rPr>
        <w:t>Secretaría de los Convenios de Basilea, Estocolmo y Rotterdam</w:t>
      </w:r>
      <w:r w:rsidR="00F36BA4">
        <w:rPr>
          <w:lang w:val="es-ES"/>
        </w:rPr>
        <w:t xml:space="preserve"> y</w:t>
      </w:r>
      <w:r>
        <w:rPr>
          <w:lang w:val="es-ES"/>
        </w:rPr>
        <w:t xml:space="preserve"> Secretaría</w:t>
      </w:r>
      <w:r w:rsidR="00F36BA4">
        <w:rPr>
          <w:lang w:val="es-ES"/>
        </w:rPr>
        <w:t xml:space="preserve"> </w:t>
      </w:r>
      <w:r>
        <w:rPr>
          <w:lang w:val="es-ES"/>
        </w:rPr>
        <w:t>del Fondo Multilateral para la Aplicación del Protocolo de Montreal. También estuvieron representados los grupos de evaluación del</w:t>
      </w:r>
      <w:r w:rsidR="007D0EC8">
        <w:rPr>
          <w:lang w:val="es-ES"/>
        </w:rPr>
        <w:t xml:space="preserve"> </w:t>
      </w:r>
      <w:r>
        <w:rPr>
          <w:lang w:val="es-ES"/>
        </w:rPr>
        <w:t>Protocolo de Montreal.</w:t>
      </w:r>
    </w:p>
    <w:p w14:paraId="119167BA" w14:textId="0EDBD10D" w:rsidR="008A728D" w:rsidRPr="00B06D53" w:rsidRDefault="008A728D" w:rsidP="008A728D">
      <w:pPr>
        <w:pStyle w:val="Normalnumber"/>
        <w:rPr>
          <w:noProof/>
          <w:lang w:val="es-ES"/>
        </w:rPr>
      </w:pPr>
      <w:r>
        <w:rPr>
          <w:lang w:val="es-ES"/>
        </w:rPr>
        <w:t xml:space="preserve">Estuvieron representadas en calidad de observadoras las siguientes organizaciones intergubernamentales, no </w:t>
      </w:r>
      <w:r>
        <w:rPr>
          <w:noProof/>
          <w:lang w:val="es-ES"/>
        </w:rPr>
        <w:t xml:space="preserve">gubernamentales, industriales y académicas, y entidades </w:t>
      </w:r>
      <w:r w:rsidRPr="00CE6DA1">
        <w:rPr>
          <w:noProof/>
          <w:lang w:val="es-ES"/>
        </w:rPr>
        <w:t xml:space="preserve">de otro tipo: </w:t>
      </w:r>
      <w:r w:rsidR="00207470" w:rsidRPr="00CE6DA1">
        <w:rPr>
          <w:noProof/>
          <w:lang w:val="es-ES"/>
        </w:rPr>
        <w:t>A-Gas International; Alliance for Responsible Atmospheric Policy; Asociación Europea de Instaladores de Refrigeración y Aire Acondicionado; Asociación Europea para la Energía y el Medio Ambiente; Associação Brasileira de Refrigeração, Ar Condicionado, Ventilação e Aquecimento; Association des Distributeurs, Conditionneurs, Récupérateurs et Retraiteurs de Réfrigérants; ATMOsphere</w:t>
      </w:r>
      <w:r w:rsidR="00207470" w:rsidRPr="00207470">
        <w:rPr>
          <w:noProof/>
          <w:lang w:val="es-ES"/>
        </w:rPr>
        <w:t>; Carbon Containment Lab; Carrier Corporation; Cascade Climate; Center for Shared Responsibility and Technology Ambition; Centre for Environment Justice and Development; Centro de Energía de la ASEAN; Centro de Tecnología e Investigación de la Automoción de China; Collaborative Labeling and Appliance Standards Program; Consejo de Cooperación de los Estados Árabes del Golfo; Daikin; Danfoss A/S (Dinamarca); Deutsche Gesellschaft für Internationale Zusammenarbeit (GIZ) GmbH; Environmental Investigation Agency; Frostchem Global FZE; Fundación Green TERRE; Glencoe Strategies, LLC; Global Policy Associates; Guidehouse Germany GmbH; Gujarat Fluorochemicals Limited; ICF International; iFOREST; Institute for Energy and Climate Strategies; Institute for Global Decarbonization Pro</w:t>
      </w:r>
      <w:r w:rsidR="00F662D6">
        <w:rPr>
          <w:noProof/>
          <w:lang w:val="es-ES"/>
        </w:rPr>
        <w:t>gre</w:t>
      </w:r>
      <w:r w:rsidR="00207470" w:rsidRPr="00207470">
        <w:rPr>
          <w:noProof/>
          <w:lang w:val="es-ES"/>
        </w:rPr>
        <w:t>ss; Instituto Internacional del Frío; Instituto para la Gobernanza y el Desarrollo Sostenible; International Coordinating Council of Aerospace Industries Associations; International Energy Initiative; Kulthorn Group; Labtech International Ltd.; Lehigh University; Mebrom Corporation; Natural Resources Defense Council; Ökorecherche; Orbia Fluor and Energy Materials; Organización del Sector de los Refrigerantes del Japón para la Conservación del Medio Ambiente; Overseas Environmental Cooperation Center; Recoolit; Refrigerant Reclaim Australia; Refrigerants Australia; SilverLining; Solutions for Our Climate; SRADev; SRF Limited; The Energy Commission; The Japan Refrigeration and Air Conditioning Industry Association; Tradewater; Universidad de Leiden.</w:t>
      </w:r>
    </w:p>
    <w:p w14:paraId="0670E5C1" w14:textId="4207D87C" w:rsidR="00092746" w:rsidRPr="00CD55B8" w:rsidRDefault="00B06D53" w:rsidP="00CD55B8">
      <w:pPr>
        <w:pStyle w:val="CH2"/>
      </w:pPr>
      <w:r>
        <w:rPr>
          <w:bCs/>
          <w:lang w:val="es-ES"/>
        </w:rPr>
        <w:tab/>
      </w:r>
      <w:r w:rsidR="00CD55B8">
        <w:rPr>
          <w:bCs/>
          <w:lang w:val="es-ES"/>
        </w:rPr>
        <w:t>B.</w:t>
      </w:r>
      <w:r w:rsidR="00CD55B8">
        <w:rPr>
          <w:lang w:val="es-ES"/>
        </w:rPr>
        <w:tab/>
      </w:r>
      <w:r w:rsidR="00CD55B8">
        <w:rPr>
          <w:bCs/>
          <w:lang w:val="es-ES"/>
        </w:rPr>
        <w:t>Aprobación del programa</w:t>
      </w:r>
    </w:p>
    <w:p w14:paraId="305CE95B" w14:textId="68BD1C7D" w:rsidR="00470D2C" w:rsidRPr="00B06D53" w:rsidRDefault="00470D2C" w:rsidP="00470D2C">
      <w:pPr>
        <w:pStyle w:val="Normalnumber"/>
        <w:tabs>
          <w:tab w:val="clear" w:pos="1247"/>
          <w:tab w:val="clear" w:pos="1814"/>
          <w:tab w:val="clear" w:pos="2381"/>
          <w:tab w:val="clear" w:pos="2948"/>
          <w:tab w:val="clear" w:pos="3515"/>
          <w:tab w:val="left" w:pos="624"/>
        </w:tabs>
        <w:ind w:left="1247"/>
        <w:rPr>
          <w:lang w:val="es-ES"/>
        </w:rPr>
      </w:pPr>
      <w:r>
        <w:rPr>
          <w:lang w:val="es-ES"/>
        </w:rPr>
        <w:t>El programa que se presenta a continuación fue aprobado sobre la base del programa provisional que figura en el documento UNEP/OzL.Pro.ExMOP.6/1:</w:t>
      </w:r>
    </w:p>
    <w:p w14:paraId="5E9A49FE" w14:textId="77777777" w:rsidR="00092746" w:rsidRPr="00371D8E" w:rsidRDefault="00092746" w:rsidP="00092746">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pPr>
      <w:r>
        <w:rPr>
          <w:lang w:val="es-ES"/>
        </w:rPr>
        <w:t>Apertura de la reunión.</w:t>
      </w:r>
    </w:p>
    <w:p w14:paraId="6015782D" w14:textId="77777777" w:rsidR="00092746" w:rsidRPr="00371D8E" w:rsidRDefault="00092746" w:rsidP="00092746">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pPr>
      <w:r>
        <w:rPr>
          <w:lang w:val="es-ES"/>
        </w:rPr>
        <w:t>Cuestiones de organización:</w:t>
      </w:r>
    </w:p>
    <w:p w14:paraId="32B04D8F" w14:textId="77777777" w:rsidR="00092746" w:rsidRPr="00371D8E" w:rsidRDefault="00092746" w:rsidP="00092746">
      <w:pPr>
        <w:pStyle w:val="NormalNonumber"/>
        <w:numPr>
          <w:ilvl w:val="0"/>
          <w:numId w:val="17"/>
        </w:numPr>
        <w:tabs>
          <w:tab w:val="clear" w:pos="1247"/>
          <w:tab w:val="clear" w:pos="1871"/>
          <w:tab w:val="clear" w:pos="2495"/>
          <w:tab w:val="clear" w:pos="3119"/>
          <w:tab w:val="clear" w:pos="3742"/>
          <w:tab w:val="clear" w:pos="4366"/>
          <w:tab w:val="clear" w:pos="4990"/>
        </w:tabs>
        <w:ind w:left="3119" w:hanging="624"/>
      </w:pPr>
      <w:r>
        <w:rPr>
          <w:lang w:val="es-ES"/>
        </w:rPr>
        <w:t>Aprobación del programa;</w:t>
      </w:r>
    </w:p>
    <w:p w14:paraId="309C406A" w14:textId="77777777" w:rsidR="00092746" w:rsidRPr="00371D8E" w:rsidRDefault="00092746" w:rsidP="00092746">
      <w:pPr>
        <w:pStyle w:val="NormalNonumber"/>
        <w:numPr>
          <w:ilvl w:val="0"/>
          <w:numId w:val="17"/>
        </w:numPr>
        <w:tabs>
          <w:tab w:val="clear" w:pos="1247"/>
          <w:tab w:val="clear" w:pos="1871"/>
          <w:tab w:val="clear" w:pos="2495"/>
          <w:tab w:val="clear" w:pos="3119"/>
          <w:tab w:val="clear" w:pos="3742"/>
          <w:tab w:val="clear" w:pos="4366"/>
          <w:tab w:val="clear" w:pos="4990"/>
        </w:tabs>
        <w:ind w:left="3119" w:hanging="624"/>
      </w:pPr>
      <w:r>
        <w:rPr>
          <w:lang w:val="es-ES"/>
        </w:rPr>
        <w:t>Organización de los trabajos;</w:t>
      </w:r>
    </w:p>
    <w:p w14:paraId="755FF7B3" w14:textId="77777777" w:rsidR="00092746" w:rsidRPr="00371D8E" w:rsidRDefault="00092746" w:rsidP="00092746">
      <w:pPr>
        <w:pStyle w:val="NormalNonumber"/>
        <w:numPr>
          <w:ilvl w:val="0"/>
          <w:numId w:val="17"/>
        </w:numPr>
        <w:tabs>
          <w:tab w:val="clear" w:pos="1247"/>
          <w:tab w:val="clear" w:pos="1871"/>
          <w:tab w:val="clear" w:pos="2495"/>
          <w:tab w:val="clear" w:pos="3119"/>
          <w:tab w:val="clear" w:pos="3742"/>
          <w:tab w:val="clear" w:pos="4366"/>
          <w:tab w:val="clear" w:pos="4990"/>
        </w:tabs>
        <w:ind w:left="3119" w:hanging="624"/>
      </w:pPr>
      <w:r>
        <w:rPr>
          <w:lang w:val="es-ES"/>
        </w:rPr>
        <w:t>Credenciales de los representantes.</w:t>
      </w:r>
    </w:p>
    <w:p w14:paraId="7DAE7C05" w14:textId="77777777" w:rsidR="00092746" w:rsidRPr="00B06D53" w:rsidRDefault="00092746" w:rsidP="00092746">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rPr>
          <w:lang w:val="es-ES"/>
        </w:rPr>
      </w:pPr>
      <w:r>
        <w:rPr>
          <w:lang w:val="es-ES"/>
        </w:rPr>
        <w:t>Composición del Comité de Aplicación para 2026.</w:t>
      </w:r>
    </w:p>
    <w:p w14:paraId="29D8BE89" w14:textId="77777777" w:rsidR="00092746" w:rsidRPr="00B06D53" w:rsidRDefault="00092746" w:rsidP="00092746">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rPr>
          <w:lang w:val="es-ES"/>
        </w:rPr>
      </w:pPr>
      <w:r>
        <w:rPr>
          <w:lang w:val="es-ES"/>
        </w:rPr>
        <w:t>Aprobación del informe de la reunión.</w:t>
      </w:r>
    </w:p>
    <w:p w14:paraId="7B1244D7" w14:textId="77777777" w:rsidR="00092746" w:rsidRPr="00371D8E" w:rsidRDefault="00092746" w:rsidP="00092746">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pPr>
      <w:r>
        <w:rPr>
          <w:lang w:val="es-ES"/>
        </w:rPr>
        <w:t>Clausura de la reunión.</w:t>
      </w:r>
    </w:p>
    <w:p w14:paraId="06E7D95B" w14:textId="77777777" w:rsidR="00092746" w:rsidRPr="00371D8E" w:rsidRDefault="00092746" w:rsidP="00092746">
      <w:pPr>
        <w:rPr>
          <w:sz w:val="2"/>
          <w:szCs w:val="2"/>
        </w:rPr>
      </w:pPr>
    </w:p>
    <w:p w14:paraId="6B9A0800" w14:textId="4208DF2B" w:rsidR="00470D2C" w:rsidRPr="00CD55B8" w:rsidRDefault="00B06D53" w:rsidP="00CD55B8">
      <w:pPr>
        <w:pStyle w:val="CH2"/>
      </w:pPr>
      <w:r>
        <w:rPr>
          <w:bCs/>
          <w:lang w:val="es-ES"/>
        </w:rPr>
        <w:tab/>
      </w:r>
      <w:r w:rsidR="00CD55B8">
        <w:rPr>
          <w:bCs/>
          <w:lang w:val="es-ES"/>
        </w:rPr>
        <w:t>C.</w:t>
      </w:r>
      <w:r w:rsidR="00CD55B8">
        <w:rPr>
          <w:lang w:val="es-ES"/>
        </w:rPr>
        <w:tab/>
      </w:r>
      <w:r w:rsidR="00CD55B8">
        <w:rPr>
          <w:bCs/>
          <w:lang w:val="es-ES"/>
        </w:rPr>
        <w:t>Organización de los trabajos</w:t>
      </w:r>
    </w:p>
    <w:p w14:paraId="673BF7F3" w14:textId="34F532AE" w:rsidR="009B170F" w:rsidRPr="00B06D53" w:rsidRDefault="009B170F" w:rsidP="009B170F">
      <w:pPr>
        <w:pStyle w:val="Normalnumber"/>
        <w:tabs>
          <w:tab w:val="clear" w:pos="1247"/>
          <w:tab w:val="clear" w:pos="1814"/>
          <w:tab w:val="clear" w:pos="2381"/>
          <w:tab w:val="clear" w:pos="2948"/>
          <w:tab w:val="clear" w:pos="3515"/>
          <w:tab w:val="left" w:pos="624"/>
        </w:tabs>
        <w:ind w:left="1247"/>
        <w:rPr>
          <w:lang w:val="es-ES"/>
        </w:rPr>
      </w:pPr>
      <w:r>
        <w:rPr>
          <w:lang w:val="es-ES"/>
        </w:rPr>
        <w:t xml:space="preserve">Las </w:t>
      </w:r>
      <w:r w:rsidR="00207470">
        <w:rPr>
          <w:lang w:val="es-ES"/>
        </w:rPr>
        <w:t>P</w:t>
      </w:r>
      <w:r>
        <w:rPr>
          <w:lang w:val="es-ES"/>
        </w:rPr>
        <w:t>artes acordaron seguir sus procedimientos habituales, con el objetivo de concluir los trabajos de la reunión en el plazo máximo de un día.</w:t>
      </w:r>
    </w:p>
    <w:p w14:paraId="115DD7C4" w14:textId="69665174" w:rsidR="00092746" w:rsidRPr="00371D8E" w:rsidRDefault="00B06D53" w:rsidP="00092746">
      <w:pPr>
        <w:pStyle w:val="CH2"/>
      </w:pPr>
      <w:r>
        <w:rPr>
          <w:bCs/>
          <w:lang w:val="es-ES"/>
        </w:rPr>
        <w:tab/>
      </w:r>
      <w:r w:rsidR="00092746">
        <w:rPr>
          <w:bCs/>
          <w:lang w:val="es-ES"/>
        </w:rPr>
        <w:t>D.</w:t>
      </w:r>
      <w:r w:rsidR="00092746">
        <w:rPr>
          <w:lang w:val="es-ES"/>
        </w:rPr>
        <w:tab/>
      </w:r>
      <w:r w:rsidR="00092746">
        <w:rPr>
          <w:bCs/>
          <w:lang w:val="es-ES"/>
        </w:rPr>
        <w:t>Credenciales de los representantes</w:t>
      </w:r>
    </w:p>
    <w:p w14:paraId="53DDE0E8" w14:textId="34A1952A" w:rsidR="0011701E" w:rsidRPr="00B06D53" w:rsidRDefault="0011701E" w:rsidP="0011701E">
      <w:pPr>
        <w:pStyle w:val="Normalnumber"/>
        <w:rPr>
          <w:lang w:val="es-ES"/>
        </w:rPr>
      </w:pPr>
      <w:r w:rsidRPr="00CE6DA1">
        <w:rPr>
          <w:spacing w:val="-2"/>
          <w:lang w:val="es-ES"/>
        </w:rPr>
        <w:t xml:space="preserve">De conformidad con el artículo 19 del Reglamento de las Reuniones de las Partes en el Protocolo de Montreal, la Mesa de la 37ª Reunión de las Partes en el Protocolo de Montreal se reunió para </w:t>
      </w:r>
      <w:r w:rsidRPr="00CE6DA1">
        <w:rPr>
          <w:spacing w:val="-2"/>
          <w:lang w:val="es-ES"/>
        </w:rPr>
        <w:lastRenderedPageBreak/>
        <w:t>examinar las credenciales de los representantes de las Partes y presentó su informe a la Sexta Reunión Extraordinaria de las Partes. En su informe, la Mesa recomendó la aprobación de las credenciales de los representantes de 90 de las 147 Partes representadas en la reunión a las 9 horas del</w:t>
      </w:r>
      <w:r w:rsidR="00CE6DA1" w:rsidRPr="00CE6DA1">
        <w:rPr>
          <w:spacing w:val="-2"/>
          <w:lang w:val="es-ES"/>
        </w:rPr>
        <w:t> </w:t>
      </w:r>
      <w:r w:rsidRPr="00CE6DA1">
        <w:rPr>
          <w:spacing w:val="-2"/>
          <w:lang w:val="es-ES"/>
        </w:rPr>
        <w:t>14 de julio de 2026</w:t>
      </w:r>
      <w:r w:rsidR="00B06D53" w:rsidRPr="00CE6DA1">
        <w:rPr>
          <w:rStyle w:val="FootnoteReference"/>
          <w:spacing w:val="-2"/>
          <w:lang w:val="es-ES"/>
        </w:rPr>
        <w:footnoteReference w:id="2"/>
      </w:r>
      <w:r w:rsidRPr="00CE6DA1">
        <w:rPr>
          <w:spacing w:val="-2"/>
          <w:lang w:val="es-ES"/>
        </w:rPr>
        <w:t>, que se consideraron en regla. La Mesa hizo notar que las credenciales de 66 de esas 90 Partes eran originales, mientras que 24 eran copias que se habían aceptado en el entendimiento de que los originales se presentarían lo antes posible. La Mesa también recomendó que la Sexta Reunión Extraordinaria de las</w:t>
      </w:r>
      <w:r w:rsidR="00CE6DA1">
        <w:rPr>
          <w:spacing w:val="-2"/>
          <w:lang w:val="es-ES"/>
        </w:rPr>
        <w:t> </w:t>
      </w:r>
      <w:r w:rsidRPr="00CE6DA1">
        <w:rPr>
          <w:spacing w:val="-2"/>
          <w:lang w:val="es-ES"/>
        </w:rPr>
        <w:t>Partes aprobase la participación en los debates de 57 Partes que no habían</w:t>
      </w:r>
      <w:r>
        <w:rPr>
          <w:lang w:val="es-ES"/>
        </w:rPr>
        <w:t xml:space="preserve"> presentado credenciales válidas, en el entendimiento de que presentarían sus credenciales a la Secretaría lo antes posible. La Mesa instó a todas las Partes que asistiesen a Reuniones de las Partes venideras a que hiciesen todo lo</w:t>
      </w:r>
      <w:r w:rsidR="00CE6DA1">
        <w:rPr>
          <w:lang w:val="es-ES"/>
        </w:rPr>
        <w:t> </w:t>
      </w:r>
      <w:r>
        <w:rPr>
          <w:lang w:val="es-ES"/>
        </w:rPr>
        <w:t>posible por presentar sus credenciales a la Secretaría según lo prescrito en el artículo 18 del Reglamento. La Mesa recordó además que el Reglamento exigía que las credenciales tenían que ser</w:t>
      </w:r>
      <w:r w:rsidR="00CE6DA1">
        <w:rPr>
          <w:lang w:val="es-ES"/>
        </w:rPr>
        <w:t> </w:t>
      </w:r>
      <w:r>
        <w:rPr>
          <w:lang w:val="es-ES"/>
        </w:rPr>
        <w:t>expedidas por el Jefe de Estado o de Gobierno o por el Ministro de Relaciones Exteriores o, en el</w:t>
      </w:r>
      <w:r w:rsidR="00CE6DA1">
        <w:rPr>
          <w:lang w:val="es-ES"/>
        </w:rPr>
        <w:t> </w:t>
      </w:r>
      <w:r>
        <w:rPr>
          <w:lang w:val="es-ES"/>
        </w:rPr>
        <w:t xml:space="preserve">caso de una organización regional de integración económica, por la autoridad competente de esa organización. </w:t>
      </w:r>
    </w:p>
    <w:p w14:paraId="020A1188" w14:textId="129590EB" w:rsidR="0011701E" w:rsidRPr="00B06D53" w:rsidRDefault="005B7370" w:rsidP="00B03843">
      <w:pPr>
        <w:pStyle w:val="Normalnumber"/>
        <w:rPr>
          <w:lang w:val="es-ES"/>
        </w:rPr>
      </w:pPr>
      <w:r>
        <w:rPr>
          <w:lang w:val="es-ES"/>
        </w:rPr>
        <w:t xml:space="preserve">Tras debatir el procedimiento adecuado para aprobar el informe sobre las credenciales, y después de acordar que se suprimiría la expresión </w:t>
      </w:r>
      <w:r w:rsidR="00207470">
        <w:rPr>
          <w:lang w:val="es-ES"/>
        </w:rPr>
        <w:t>“</w:t>
      </w:r>
      <w:r>
        <w:rPr>
          <w:lang w:val="es-ES"/>
        </w:rPr>
        <w:t>hiciesen todo lo posible</w:t>
      </w:r>
      <w:r w:rsidR="00207470">
        <w:rPr>
          <w:lang w:val="es-ES"/>
        </w:rPr>
        <w:t>”</w:t>
      </w:r>
      <w:r w:rsidR="00CE6DA1">
        <w:rPr>
          <w:lang w:val="es-ES"/>
        </w:rPr>
        <w:t xml:space="preserve"> </w:t>
      </w:r>
      <w:r>
        <w:rPr>
          <w:lang w:val="es-ES"/>
        </w:rPr>
        <w:t>al instar a las partes a</w:t>
      </w:r>
      <w:r w:rsidR="00CE6DA1">
        <w:rPr>
          <w:lang w:val="es-ES"/>
        </w:rPr>
        <w:t> </w:t>
      </w:r>
      <w:r>
        <w:rPr>
          <w:lang w:val="es-ES"/>
        </w:rPr>
        <w:t>presentar credenciales válidas, las Partes acordaron aprobar el informe sobre las credenciales presentado por la Mesa, en su forma modificada oralmente.</w:t>
      </w:r>
    </w:p>
    <w:p w14:paraId="582B42A8" w14:textId="154FD15E" w:rsidR="00092746" w:rsidRPr="00B06D53" w:rsidRDefault="00B06D53" w:rsidP="00092746">
      <w:pPr>
        <w:pStyle w:val="CH1"/>
        <w:rPr>
          <w:lang w:val="es-ES"/>
        </w:rPr>
      </w:pPr>
      <w:r>
        <w:rPr>
          <w:bCs/>
          <w:lang w:val="es-ES"/>
        </w:rPr>
        <w:tab/>
      </w:r>
      <w:r w:rsidR="00092746">
        <w:rPr>
          <w:bCs/>
          <w:lang w:val="es-ES"/>
        </w:rPr>
        <w:t>III.</w:t>
      </w:r>
      <w:r w:rsidR="00092746">
        <w:rPr>
          <w:lang w:val="es-ES"/>
        </w:rPr>
        <w:tab/>
      </w:r>
      <w:r w:rsidR="00092746">
        <w:rPr>
          <w:bCs/>
          <w:lang w:val="es-ES"/>
        </w:rPr>
        <w:t>Composición del Comité de Aplicación para 2026</w:t>
      </w:r>
    </w:p>
    <w:p w14:paraId="237B5F85" w14:textId="007DED5B" w:rsidR="00125AA1" w:rsidRPr="00B06D53" w:rsidRDefault="005D28A3" w:rsidP="00092746">
      <w:pPr>
        <w:pStyle w:val="Normalnumber"/>
        <w:tabs>
          <w:tab w:val="clear" w:pos="1247"/>
          <w:tab w:val="clear" w:pos="1814"/>
          <w:tab w:val="clear" w:pos="2381"/>
          <w:tab w:val="clear" w:pos="2948"/>
          <w:tab w:val="clear" w:pos="3515"/>
        </w:tabs>
        <w:ind w:left="1247"/>
        <w:rPr>
          <w:lang w:val="es-ES"/>
        </w:rPr>
      </w:pPr>
      <w:r>
        <w:rPr>
          <w:lang w:val="es-ES"/>
        </w:rPr>
        <w:t xml:space="preserve">La representante de Armenia informó de que, tras sus deliberaciones, los Estados de Europa Oriental habían logrado alcanzar un acuerdo para presentar a Azerbaiyán como candidato para formar parte del Comité de Aplicación. La oradora agradeció a todos los miembros del grupo el espíritu de cooperación y respeto mutuo de que habían hecho gala. </w:t>
      </w:r>
      <w:bookmarkStart w:id="0" w:name="_Hlk234918986"/>
      <w:bookmarkEnd w:id="0"/>
    </w:p>
    <w:p w14:paraId="355F8555" w14:textId="0F299FF5" w:rsidR="00092746" w:rsidRPr="00B06D53" w:rsidRDefault="005D28A3" w:rsidP="00092746">
      <w:pPr>
        <w:pStyle w:val="Normalnumber"/>
        <w:tabs>
          <w:tab w:val="clear" w:pos="1247"/>
          <w:tab w:val="clear" w:pos="1814"/>
          <w:tab w:val="clear" w:pos="2381"/>
          <w:tab w:val="clear" w:pos="2948"/>
          <w:tab w:val="clear" w:pos="3515"/>
        </w:tabs>
        <w:ind w:left="1247"/>
        <w:rPr>
          <w:lang w:val="es-ES"/>
        </w:rPr>
      </w:pPr>
      <w:r>
        <w:rPr>
          <w:lang w:val="es-ES"/>
        </w:rPr>
        <w:t>El representante de Uzbekistán dijo que los Estados de Asia Central habían ejercido un papel facilitador y flexible para propiciar el consenso dentro del grupo. El orador había propuesto a su propia Parte para formar parte del Comité, con la intención de alcanzar consenso en torno a esa candidatura, pero, en aras del compromiso, había retirado la propuesta. Todos los Estados de Asia Central mantenían su pleno compromiso de colaborar con todas las Partes, con espíritu de cooperación, para aplicar el Protocolo de Montreal.</w:t>
      </w:r>
    </w:p>
    <w:p w14:paraId="4E903AFB" w14:textId="7C17A4E3" w:rsidR="00D260BF" w:rsidRPr="00B06D53" w:rsidRDefault="00FE6931" w:rsidP="00092746">
      <w:pPr>
        <w:pStyle w:val="Normalnumber"/>
        <w:tabs>
          <w:tab w:val="clear" w:pos="1247"/>
          <w:tab w:val="clear" w:pos="1814"/>
          <w:tab w:val="clear" w:pos="2381"/>
          <w:tab w:val="clear" w:pos="2948"/>
          <w:tab w:val="clear" w:pos="3515"/>
        </w:tabs>
        <w:ind w:left="1247"/>
        <w:rPr>
          <w:lang w:val="es-ES"/>
        </w:rPr>
      </w:pPr>
      <w:r>
        <w:rPr>
          <w:lang w:val="es-ES"/>
        </w:rPr>
        <w:t>En consecuencia, el Presidente anunció las candidaturas de Kenya (Estados de África),</w:t>
      </w:r>
      <w:r w:rsidR="00207470">
        <w:rPr>
          <w:lang w:val="es-ES"/>
        </w:rPr>
        <w:t xml:space="preserve"> </w:t>
      </w:r>
      <w:r w:rsidR="00A125B6">
        <w:rPr>
          <w:lang w:val="es-ES"/>
        </w:rPr>
        <w:t>el</w:t>
      </w:r>
      <w:r w:rsidR="00A125B6">
        <w:rPr>
          <w:lang w:val="es-ES"/>
        </w:rPr>
        <w:t> </w:t>
      </w:r>
      <w:r w:rsidR="00A125B6">
        <w:rPr>
          <w:lang w:val="es-ES"/>
        </w:rPr>
        <w:t>Ecuador (Estados de América Latina y el Caribe)</w:t>
      </w:r>
      <w:r w:rsidR="00A125B6">
        <w:rPr>
          <w:lang w:val="es-ES"/>
        </w:rPr>
        <w:t xml:space="preserve">, </w:t>
      </w:r>
      <w:r w:rsidR="00207470">
        <w:rPr>
          <w:lang w:val="es-ES"/>
        </w:rPr>
        <w:t>el</w:t>
      </w:r>
      <w:r>
        <w:rPr>
          <w:lang w:val="es-ES"/>
        </w:rPr>
        <w:t xml:space="preserve"> Líbano (Estados de Asia y el Pacífico), </w:t>
      </w:r>
      <w:r w:rsidR="00A125B6">
        <w:rPr>
          <w:lang w:val="es-ES"/>
        </w:rPr>
        <w:t>Noruega (Estados de Europa Occidental y otros Estados)</w:t>
      </w:r>
      <w:r w:rsidR="00A125B6">
        <w:rPr>
          <w:lang w:val="es-ES"/>
        </w:rPr>
        <w:t xml:space="preserve"> y </w:t>
      </w:r>
      <w:r>
        <w:rPr>
          <w:lang w:val="es-ES"/>
        </w:rPr>
        <w:t>Azerbaiyán (Estados de Europa Oriental).</w:t>
      </w:r>
      <w:bookmarkStart w:id="1" w:name="_Hlk234919224"/>
      <w:bookmarkEnd w:id="1"/>
    </w:p>
    <w:p w14:paraId="0D5869E8" w14:textId="72D5AF01" w:rsidR="0019404D" w:rsidRPr="00B06D53" w:rsidRDefault="00D260BF" w:rsidP="00092746">
      <w:pPr>
        <w:pStyle w:val="Normalnumber"/>
        <w:tabs>
          <w:tab w:val="clear" w:pos="1247"/>
          <w:tab w:val="clear" w:pos="1814"/>
          <w:tab w:val="clear" w:pos="2381"/>
          <w:tab w:val="clear" w:pos="2948"/>
          <w:tab w:val="clear" w:pos="3515"/>
        </w:tabs>
        <w:ind w:left="1247"/>
        <w:rPr>
          <w:lang w:val="es-ES"/>
        </w:rPr>
      </w:pPr>
      <w:r>
        <w:rPr>
          <w:lang w:val="es-ES"/>
        </w:rPr>
        <w:t>La Sexta Reunión Extraordinaria de las Partes acordó elegir por aclamación a los cinco candidatos propuestos como miembros del Comité de Aplicación para el mandato que expiraría el 31 de diciembre de 2027.</w:t>
      </w:r>
    </w:p>
    <w:p w14:paraId="5241EB54" w14:textId="4DE3EF01" w:rsidR="00F13B54" w:rsidRPr="00B06D53" w:rsidRDefault="00F13B54" w:rsidP="00F13B54">
      <w:pPr>
        <w:pStyle w:val="Normalnumber"/>
        <w:tabs>
          <w:tab w:val="clear" w:pos="1247"/>
          <w:tab w:val="clear" w:pos="1814"/>
          <w:tab w:val="clear" w:pos="2381"/>
          <w:tab w:val="clear" w:pos="2948"/>
          <w:tab w:val="clear" w:pos="3515"/>
        </w:tabs>
        <w:ind w:left="1247"/>
        <w:rPr>
          <w:lang w:val="es-ES"/>
        </w:rPr>
      </w:pPr>
      <w:r>
        <w:rPr>
          <w:lang w:val="es-ES"/>
        </w:rPr>
        <w:t>La representante de Azerbaiyán dijo que se sentía honrada por la confianza depositada en su Parte y se comprometió a contribuir activamente a la labor del Comité de Aplicación.</w:t>
      </w:r>
    </w:p>
    <w:p w14:paraId="6AB3D4BC" w14:textId="62F28C5A" w:rsidR="00092746" w:rsidRPr="00B06D53" w:rsidRDefault="0041176F" w:rsidP="00092746">
      <w:pPr>
        <w:pStyle w:val="Normalnumber"/>
        <w:tabs>
          <w:tab w:val="clear" w:pos="1247"/>
          <w:tab w:val="clear" w:pos="1814"/>
          <w:tab w:val="clear" w:pos="2381"/>
          <w:tab w:val="clear" w:pos="2948"/>
          <w:tab w:val="clear" w:pos="3515"/>
        </w:tabs>
        <w:ind w:left="1247"/>
        <w:rPr>
          <w:lang w:val="es-ES"/>
        </w:rPr>
      </w:pPr>
      <w:r>
        <w:rPr>
          <w:lang w:val="es-ES"/>
        </w:rPr>
        <w:t xml:space="preserve">Durante una breve suspensión de la sesión plenaria, los miembros del Comité de Aplicación mantuvieron una breve reunión en la que designaron a sus funcionarios. Tras la reanudación de la sesión plenaria, el Presidente anunció que los miembros del Comité habían elegido a Linda Kosgei (Kenya) como Presidenta y a Sandrine Benard (Noruega) como Vicepresidenta y Relatora. </w:t>
      </w:r>
    </w:p>
    <w:p w14:paraId="0434FCD5" w14:textId="321FD126" w:rsidR="00592543" w:rsidRPr="00B06D53" w:rsidRDefault="00B06D53" w:rsidP="00CD55B8">
      <w:pPr>
        <w:pStyle w:val="CH1"/>
        <w:rPr>
          <w:lang w:val="es-ES"/>
        </w:rPr>
      </w:pPr>
      <w:r>
        <w:rPr>
          <w:bCs/>
          <w:lang w:val="es-ES"/>
        </w:rPr>
        <w:tab/>
      </w:r>
      <w:r w:rsidR="00CD55B8">
        <w:rPr>
          <w:bCs/>
          <w:lang w:val="es-ES"/>
        </w:rPr>
        <w:t>IV.</w:t>
      </w:r>
      <w:r w:rsidR="00CD55B8">
        <w:rPr>
          <w:lang w:val="es-ES"/>
        </w:rPr>
        <w:tab/>
      </w:r>
      <w:r w:rsidR="00CD55B8">
        <w:rPr>
          <w:bCs/>
          <w:lang w:val="es-ES"/>
        </w:rPr>
        <w:t>Adopción de decisiones por la Sexta Reunión Extraordinaria de las Partes</w:t>
      </w:r>
      <w:r w:rsidR="00CD55B8">
        <w:rPr>
          <w:lang w:val="es-ES"/>
        </w:rPr>
        <w:t xml:space="preserve"> </w:t>
      </w:r>
    </w:p>
    <w:p w14:paraId="2F2EF04F" w14:textId="1440DE3D" w:rsidR="00B45B01" w:rsidRPr="00B06D53" w:rsidRDefault="00592543" w:rsidP="00592543">
      <w:pPr>
        <w:pStyle w:val="Normalnumber"/>
        <w:tabs>
          <w:tab w:val="clear" w:pos="1247"/>
          <w:tab w:val="clear" w:pos="1814"/>
          <w:tab w:val="clear" w:pos="2381"/>
          <w:tab w:val="clear" w:pos="2948"/>
          <w:tab w:val="clear" w:pos="3515"/>
        </w:tabs>
        <w:ind w:left="1247"/>
        <w:rPr>
          <w:lang w:val="es-ES"/>
        </w:rPr>
      </w:pPr>
      <w:r>
        <w:rPr>
          <w:lang w:val="es-ES"/>
        </w:rPr>
        <w:t>La Sexta Reunión Extraordinaria de las Partes adoptó la decisión siguiente:</w:t>
      </w:r>
    </w:p>
    <w:p w14:paraId="3E0CFF11" w14:textId="1CBE22A7" w:rsidR="00592543" w:rsidRPr="00B06D53" w:rsidRDefault="00C5421C" w:rsidP="00C5421C">
      <w:pPr>
        <w:pStyle w:val="CH2"/>
        <w:rPr>
          <w:lang w:val="es-ES"/>
        </w:rPr>
      </w:pPr>
      <w:r>
        <w:rPr>
          <w:lang w:val="es-ES"/>
        </w:rPr>
        <w:tab/>
      </w:r>
      <w:r>
        <w:rPr>
          <w:lang w:val="es-ES"/>
        </w:rPr>
        <w:tab/>
      </w:r>
      <w:r>
        <w:rPr>
          <w:bCs/>
          <w:lang w:val="es-ES"/>
        </w:rPr>
        <w:t xml:space="preserve">Decisión </w:t>
      </w:r>
      <w:proofErr w:type="spellStart"/>
      <w:r>
        <w:rPr>
          <w:bCs/>
          <w:lang w:val="es-ES"/>
        </w:rPr>
        <w:t>Ex.VI</w:t>
      </w:r>
      <w:proofErr w:type="spellEnd"/>
      <w:r>
        <w:rPr>
          <w:bCs/>
          <w:lang w:val="es-ES"/>
        </w:rPr>
        <w:t>/1: composición del Comité de Aplicación</w:t>
      </w:r>
    </w:p>
    <w:p w14:paraId="13A1FF0D" w14:textId="77777777" w:rsidR="00592543" w:rsidRPr="00B06D53" w:rsidRDefault="00592543" w:rsidP="00592543">
      <w:pPr>
        <w:pStyle w:val="Normal-pool"/>
        <w:tabs>
          <w:tab w:val="clear" w:pos="1247"/>
          <w:tab w:val="clear" w:pos="1871"/>
          <w:tab w:val="clear" w:pos="2495"/>
          <w:tab w:val="clear" w:pos="3119"/>
          <w:tab w:val="clear" w:pos="3742"/>
          <w:tab w:val="clear" w:pos="4366"/>
          <w:tab w:val="clear" w:pos="4990"/>
        </w:tabs>
        <w:spacing w:after="120"/>
        <w:ind w:left="1247" w:firstLine="624"/>
        <w:rPr>
          <w:i/>
          <w:iCs/>
          <w:lang w:val="es-ES"/>
        </w:rPr>
      </w:pPr>
      <w:r>
        <w:rPr>
          <w:i/>
          <w:iCs/>
          <w:lang w:val="es-ES"/>
        </w:rPr>
        <w:t>La Sexta Reunión Extraordinaria de las Partes decide:</w:t>
      </w:r>
    </w:p>
    <w:p w14:paraId="48C26153" w14:textId="77777777" w:rsidR="00592543" w:rsidRPr="00B06D53" w:rsidRDefault="00592543" w:rsidP="00592543">
      <w:pPr>
        <w:pStyle w:val="NormalNonumber"/>
        <w:numPr>
          <w:ilvl w:val="0"/>
          <w:numId w:val="21"/>
        </w:numPr>
        <w:tabs>
          <w:tab w:val="clear" w:pos="1247"/>
          <w:tab w:val="clear" w:pos="1871"/>
          <w:tab w:val="clear" w:pos="2495"/>
          <w:tab w:val="clear" w:pos="3119"/>
          <w:tab w:val="clear" w:pos="3742"/>
          <w:tab w:val="clear" w:pos="4366"/>
          <w:tab w:val="clear" w:pos="4990"/>
        </w:tabs>
        <w:ind w:left="1247" w:firstLine="624"/>
        <w:rPr>
          <w:lang w:val="es-ES"/>
        </w:rPr>
      </w:pPr>
      <w:r>
        <w:rPr>
          <w:lang w:val="es-ES"/>
        </w:rPr>
        <w:t>Hacer notar con aprecio la labor realizada en 2025 por el Comité de Aplicación establecido con arreglo al Procedimiento relativo al Incumplimiento del Protocolo de Montreal relativo a las Sustancias que Agotan la Capa de Ozono;</w:t>
      </w:r>
    </w:p>
    <w:p w14:paraId="641C918E" w14:textId="77777777" w:rsidR="00592543" w:rsidRPr="00B06D53" w:rsidRDefault="00592543" w:rsidP="00592543">
      <w:pPr>
        <w:pStyle w:val="NormalNonumber"/>
        <w:numPr>
          <w:ilvl w:val="0"/>
          <w:numId w:val="21"/>
        </w:numPr>
        <w:tabs>
          <w:tab w:val="clear" w:pos="1247"/>
          <w:tab w:val="clear" w:pos="1871"/>
          <w:tab w:val="clear" w:pos="2495"/>
          <w:tab w:val="clear" w:pos="3119"/>
          <w:tab w:val="clear" w:pos="3742"/>
          <w:tab w:val="clear" w:pos="4366"/>
          <w:tab w:val="clear" w:pos="4990"/>
        </w:tabs>
        <w:ind w:left="1247" w:firstLine="624"/>
        <w:rPr>
          <w:lang w:val="es-ES"/>
        </w:rPr>
      </w:pPr>
      <w:r>
        <w:rPr>
          <w:lang w:val="es-ES"/>
        </w:rPr>
        <w:lastRenderedPageBreak/>
        <w:t>Confirmar los puestos de la Arabia Saudita, Benin, Montenegro, el Reino de los Países Bajos y la República Dominicana como miembros del Comité con un mandato que finalizará el 31 de diciembre de 2026 y seleccionar a Azerbaiyán, el Ecuador, Kenya, el Líbano y Noruega como Miembros del Comité con un mandato que finalizará el 31 de diciembre de 2027;</w:t>
      </w:r>
    </w:p>
    <w:p w14:paraId="3708DDB6" w14:textId="6D61AC88" w:rsidR="00592543" w:rsidRPr="00B06D53" w:rsidRDefault="00592543" w:rsidP="00592543">
      <w:pPr>
        <w:pStyle w:val="NormalNonumber"/>
        <w:numPr>
          <w:ilvl w:val="0"/>
          <w:numId w:val="21"/>
        </w:numPr>
        <w:tabs>
          <w:tab w:val="clear" w:pos="1247"/>
          <w:tab w:val="clear" w:pos="1871"/>
          <w:tab w:val="clear" w:pos="2495"/>
          <w:tab w:val="clear" w:pos="3119"/>
          <w:tab w:val="clear" w:pos="3742"/>
          <w:tab w:val="clear" w:pos="4366"/>
          <w:tab w:val="clear" w:pos="4990"/>
        </w:tabs>
        <w:ind w:left="1247" w:firstLine="624"/>
        <w:rPr>
          <w:lang w:val="es-ES"/>
        </w:rPr>
      </w:pPr>
      <w:r>
        <w:rPr>
          <w:lang w:val="es-ES"/>
        </w:rPr>
        <w:t>Tomar nota de la elección de Linda Kosgei (Kenya) como Presidenta y de Sandrine Benard (Noruega) como Vicepresidenta y Relatora del Comité hasta el 31 de diciembre de 2026.</w:t>
      </w:r>
      <w:bookmarkStart w:id="2" w:name="_Hlk234919316"/>
      <w:bookmarkEnd w:id="2"/>
    </w:p>
    <w:p w14:paraId="0EA919AD" w14:textId="09A77C05" w:rsidR="00092746" w:rsidRPr="00B06D53" w:rsidRDefault="00B06D53" w:rsidP="00092746">
      <w:pPr>
        <w:pStyle w:val="CH1"/>
        <w:rPr>
          <w:lang w:val="es-ES"/>
        </w:rPr>
      </w:pPr>
      <w:r>
        <w:rPr>
          <w:bCs/>
          <w:lang w:val="es-ES"/>
        </w:rPr>
        <w:tab/>
      </w:r>
      <w:r w:rsidR="00092746">
        <w:rPr>
          <w:bCs/>
          <w:lang w:val="es-ES"/>
        </w:rPr>
        <w:t>V.</w:t>
      </w:r>
      <w:r w:rsidR="00092746">
        <w:rPr>
          <w:lang w:val="es-ES"/>
        </w:rPr>
        <w:tab/>
      </w:r>
      <w:r w:rsidR="00092746">
        <w:rPr>
          <w:bCs/>
          <w:lang w:val="es-ES"/>
        </w:rPr>
        <w:t>Aprobación del informe de la reunión</w:t>
      </w:r>
    </w:p>
    <w:p w14:paraId="2A387482" w14:textId="0667632A" w:rsidR="00B45B01" w:rsidRPr="00B06D53" w:rsidRDefault="00D856E0" w:rsidP="0029393C">
      <w:pPr>
        <w:pStyle w:val="Normalnumber"/>
        <w:tabs>
          <w:tab w:val="clear" w:pos="1247"/>
          <w:tab w:val="clear" w:pos="1814"/>
          <w:tab w:val="clear" w:pos="2381"/>
          <w:tab w:val="clear" w:pos="2948"/>
          <w:tab w:val="clear" w:pos="3515"/>
        </w:tabs>
        <w:ind w:left="1247"/>
        <w:rPr>
          <w:lang w:val="es-ES"/>
        </w:rPr>
      </w:pPr>
      <w:r>
        <w:rPr>
          <w:lang w:val="es-ES"/>
        </w:rPr>
        <w:t>El Presidente anunció que, dado que la Reunión Extraordinaria de las Partes se había celebrado en el transcurso de un solo día, no había sido posible presentar un proyecto de informe para su aprobación. Las Partes acordaron encargar a la Secretaría la finalización del informe, bajo la dirección del Presidente.</w:t>
      </w:r>
    </w:p>
    <w:p w14:paraId="084AB1E1" w14:textId="794D7DCA" w:rsidR="00092746" w:rsidRPr="00371D8E" w:rsidRDefault="00B06D53" w:rsidP="00092746">
      <w:pPr>
        <w:pStyle w:val="CH1"/>
      </w:pPr>
      <w:r>
        <w:rPr>
          <w:bCs/>
          <w:lang w:val="es-ES"/>
        </w:rPr>
        <w:tab/>
      </w:r>
      <w:r w:rsidR="00B45B01">
        <w:rPr>
          <w:bCs/>
          <w:lang w:val="es-ES"/>
        </w:rPr>
        <w:t>VI.</w:t>
      </w:r>
      <w:r w:rsidR="00B45B01">
        <w:rPr>
          <w:lang w:val="es-ES"/>
        </w:rPr>
        <w:tab/>
      </w:r>
      <w:r w:rsidR="00B45B01">
        <w:rPr>
          <w:bCs/>
          <w:lang w:val="es-ES"/>
        </w:rPr>
        <w:t>Clausura de la reunión</w:t>
      </w:r>
    </w:p>
    <w:p w14:paraId="58CE31DE" w14:textId="10C8038B" w:rsidR="00244B05" w:rsidRPr="00B06D53" w:rsidRDefault="00244B05" w:rsidP="00177DAD">
      <w:pPr>
        <w:pStyle w:val="Normalnumber"/>
        <w:ind w:left="1247"/>
        <w:rPr>
          <w:lang w:val="es-ES"/>
        </w:rPr>
      </w:pPr>
      <w:r>
        <w:rPr>
          <w:lang w:val="es-ES"/>
        </w:rPr>
        <w:t>Tras el habitual intercambio de cortesías, se declaró clausurada la reunión a las 12 horas del martes 14 de julio de 2026.</w:t>
      </w:r>
    </w:p>
    <w:p w14:paraId="3496C8C6" w14:textId="77777777" w:rsidR="00092746" w:rsidRPr="00B06D53" w:rsidRDefault="00092746" w:rsidP="00092746">
      <w:pPr>
        <w:rPr>
          <w:sz w:val="2"/>
          <w:szCs w:val="2"/>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8"/>
        <w:gridCol w:w="1898"/>
      </w:tblGrid>
      <w:tr w:rsidR="00092746" w:rsidRPr="00EF6EB4" w14:paraId="0DB497C1" w14:textId="77777777" w:rsidTr="00177DAD">
        <w:tc>
          <w:tcPr>
            <w:tcW w:w="1897" w:type="dxa"/>
          </w:tcPr>
          <w:p w14:paraId="17A12B13" w14:textId="77777777" w:rsidR="00092746" w:rsidRPr="00B06D53" w:rsidRDefault="00092746" w:rsidP="00177DAD">
            <w:pPr>
              <w:pStyle w:val="Normal-pool"/>
              <w:spacing w:before="520"/>
              <w:rPr>
                <w:lang w:val="es-ES"/>
              </w:rPr>
            </w:pPr>
          </w:p>
        </w:tc>
        <w:tc>
          <w:tcPr>
            <w:tcW w:w="1897" w:type="dxa"/>
          </w:tcPr>
          <w:p w14:paraId="1CFE34E5" w14:textId="77777777" w:rsidR="00092746" w:rsidRPr="00B06D53" w:rsidRDefault="00092746" w:rsidP="00177DAD">
            <w:pPr>
              <w:pStyle w:val="Normal-pool"/>
              <w:spacing w:before="520"/>
              <w:rPr>
                <w:lang w:val="es-ES"/>
              </w:rPr>
            </w:pPr>
          </w:p>
        </w:tc>
        <w:tc>
          <w:tcPr>
            <w:tcW w:w="1897" w:type="dxa"/>
            <w:tcBorders>
              <w:bottom w:val="single" w:sz="4" w:space="0" w:color="auto"/>
            </w:tcBorders>
          </w:tcPr>
          <w:p w14:paraId="5F40097C" w14:textId="77777777" w:rsidR="00092746" w:rsidRPr="00B06D53" w:rsidRDefault="00092746" w:rsidP="00177DAD">
            <w:pPr>
              <w:pStyle w:val="Normal-pool"/>
              <w:spacing w:before="520"/>
              <w:rPr>
                <w:lang w:val="es-ES"/>
              </w:rPr>
            </w:pPr>
          </w:p>
        </w:tc>
        <w:tc>
          <w:tcPr>
            <w:tcW w:w="1898" w:type="dxa"/>
          </w:tcPr>
          <w:p w14:paraId="36B8C126" w14:textId="77777777" w:rsidR="00092746" w:rsidRPr="00B06D53" w:rsidRDefault="00092746" w:rsidP="00177DAD">
            <w:pPr>
              <w:pStyle w:val="Normal-pool"/>
              <w:spacing w:before="520"/>
              <w:rPr>
                <w:lang w:val="es-ES"/>
              </w:rPr>
            </w:pPr>
          </w:p>
        </w:tc>
        <w:tc>
          <w:tcPr>
            <w:tcW w:w="1898" w:type="dxa"/>
          </w:tcPr>
          <w:p w14:paraId="68D6A63E" w14:textId="77777777" w:rsidR="00092746" w:rsidRPr="00B06D53" w:rsidRDefault="00092746" w:rsidP="00177DAD">
            <w:pPr>
              <w:pStyle w:val="Normal-pool"/>
              <w:spacing w:before="520"/>
              <w:rPr>
                <w:lang w:val="es-ES"/>
              </w:rPr>
            </w:pPr>
          </w:p>
        </w:tc>
      </w:tr>
    </w:tbl>
    <w:p w14:paraId="450C33A2" w14:textId="6BD1C361" w:rsidR="00057AD3" w:rsidRPr="00B06D53" w:rsidRDefault="00057AD3" w:rsidP="00057AD3">
      <w:pPr>
        <w:pStyle w:val="Normal-pool"/>
        <w:rPr>
          <w:rFonts w:eastAsiaTheme="minorEastAsia"/>
          <w:lang w:val="es-ES"/>
        </w:rPr>
      </w:pPr>
    </w:p>
    <w:sectPr w:rsidR="00057AD3" w:rsidRPr="00B06D53" w:rsidSect="00057AD3">
      <w:headerReference w:type="even" r:id="rId13"/>
      <w:headerReference w:type="default" r:id="rId14"/>
      <w:footerReference w:type="even" r:id="rId15"/>
      <w:footerReference w:type="default" r:id="rId16"/>
      <w:footerReference w:type="first" r:id="rId17"/>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43F67" w14:textId="77777777" w:rsidR="00E51659" w:rsidRPr="00057AD3" w:rsidRDefault="00E51659">
      <w:r w:rsidRPr="00057AD3">
        <w:separator/>
      </w:r>
    </w:p>
  </w:endnote>
  <w:endnote w:type="continuationSeparator" w:id="0">
    <w:p w14:paraId="688DDAF9" w14:textId="77777777" w:rsidR="00E51659" w:rsidRPr="00057AD3" w:rsidRDefault="00E51659">
      <w:r w:rsidRPr="00057A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D80A" w14:textId="2C27E926" w:rsidR="007A36F8" w:rsidRPr="00057AD3" w:rsidRDefault="00057AD3" w:rsidP="00057AD3">
    <w:pPr>
      <w:pStyle w:val="Footer-pool"/>
    </w:pPr>
    <w:r w:rsidRPr="00057AD3">
      <w:rPr>
        <w:rStyle w:val="PageNumber"/>
        <w:b/>
      </w:rPr>
      <w:fldChar w:fldCharType="begin"/>
    </w:r>
    <w:r w:rsidRPr="00057AD3">
      <w:rPr>
        <w:rStyle w:val="PageNumber"/>
        <w:b/>
      </w:rPr>
      <w:instrText xml:space="preserve"> PAGE </w:instrText>
    </w:r>
    <w:r w:rsidRPr="00057AD3">
      <w:rPr>
        <w:rStyle w:val="PageNumber"/>
        <w:b/>
      </w:rPr>
      <w:fldChar w:fldCharType="separate"/>
    </w:r>
    <w:r w:rsidRPr="00057AD3">
      <w:rPr>
        <w:rStyle w:val="PageNumber"/>
        <w:b/>
        <w:noProof/>
      </w:rPr>
      <w:t>1</w:t>
    </w:r>
    <w:r w:rsidRPr="00057AD3">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90BE" w14:textId="36C0B370" w:rsidR="007A36F8" w:rsidRPr="00CD55B8" w:rsidRDefault="00057AD3" w:rsidP="00057AD3">
    <w:pPr>
      <w:pStyle w:val="Footer-pool"/>
      <w:jc w:val="right"/>
      <w:rPr>
        <w:b w:val="0"/>
        <w:bCs/>
      </w:rPr>
    </w:pPr>
    <w:r w:rsidRPr="00CD55B8">
      <w:rPr>
        <w:rStyle w:val="PageNumber"/>
        <w:b/>
        <w:bCs/>
      </w:rPr>
      <w:fldChar w:fldCharType="begin"/>
    </w:r>
    <w:r w:rsidRPr="00CD55B8">
      <w:rPr>
        <w:rStyle w:val="PageNumber"/>
        <w:b/>
        <w:bCs/>
      </w:rPr>
      <w:instrText xml:space="preserve"> PAGE \* MERGEFORMAT </w:instrText>
    </w:r>
    <w:r w:rsidRPr="00CD55B8">
      <w:rPr>
        <w:rStyle w:val="PageNumber"/>
        <w:b/>
        <w:bCs/>
      </w:rPr>
      <w:fldChar w:fldCharType="separate"/>
    </w:r>
    <w:r w:rsidRPr="00CD55B8">
      <w:rPr>
        <w:rStyle w:val="PageNumber"/>
        <w:b/>
        <w:bCs/>
        <w:noProof/>
      </w:rPr>
      <w:t>1</w:t>
    </w:r>
    <w:r w:rsidRPr="00CD55B8">
      <w:rPr>
        <w:rStyle w:val="PageNumbe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33B8" w14:textId="4E49009A" w:rsidR="00057AD3" w:rsidRPr="00057AD3" w:rsidRDefault="00FD30A3" w:rsidP="00057AD3">
    <w:pPr>
      <w:pStyle w:val="Footer-jobnumber"/>
    </w:pPr>
    <w:bookmarkStart w:id="3" w:name="FooterJobDate"/>
    <w:r>
      <w:t>K2610449[</w:t>
    </w:r>
    <w:r w:rsidR="007D0EC8">
      <w:t>S</w:t>
    </w:r>
    <w:r>
      <w:t>]</w:t>
    </w:r>
    <w:r>
      <w:tab/>
    </w:r>
    <w:r w:rsidR="00A125B6">
      <w:t>2</w:t>
    </w:r>
    <w:r w:rsidR="00471172">
      <w:t>6</w:t>
    </w:r>
    <w:r w:rsidR="00A125B6">
      <w:t>08</w:t>
    </w:r>
    <w:r>
      <w:t>26</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85CB0" w14:textId="77777777" w:rsidR="00E51659" w:rsidRPr="00057AD3" w:rsidRDefault="00E51659" w:rsidP="00CE6DA1">
      <w:pPr>
        <w:pStyle w:val="Footnote-Separator"/>
        <w:tabs>
          <w:tab w:val="clear" w:pos="1247"/>
          <w:tab w:val="clear" w:pos="1871"/>
          <w:tab w:val="clear" w:pos="2495"/>
          <w:tab w:val="clear" w:pos="3119"/>
          <w:tab w:val="clear" w:pos="3742"/>
          <w:tab w:val="clear" w:pos="4366"/>
          <w:tab w:val="clear" w:pos="4990"/>
        </w:tabs>
        <w:spacing w:before="20" w:after="40"/>
        <w:rPr>
          <w:szCs w:val="18"/>
        </w:rPr>
      </w:pPr>
      <w:r w:rsidRPr="00057AD3">
        <w:separator/>
      </w:r>
    </w:p>
  </w:footnote>
  <w:footnote w:type="continuationSeparator" w:id="0">
    <w:p w14:paraId="5E108CE0" w14:textId="77777777" w:rsidR="00E51659" w:rsidRPr="00057AD3" w:rsidRDefault="00E51659" w:rsidP="00C70B49">
      <w:pPr>
        <w:pStyle w:val="Footnote-Separator"/>
      </w:pPr>
      <w:r w:rsidRPr="00057AD3">
        <w:continuationSeparator/>
      </w:r>
    </w:p>
  </w:footnote>
  <w:footnote w:type="continuationNotice" w:id="1">
    <w:p w14:paraId="667E2B85" w14:textId="77777777" w:rsidR="00E51659" w:rsidRPr="00057AD3" w:rsidRDefault="00E51659" w:rsidP="00C70B49">
      <w:pPr>
        <w:pStyle w:val="ASpacer"/>
      </w:pPr>
    </w:p>
  </w:footnote>
  <w:footnote w:id="2">
    <w:p w14:paraId="738049E4" w14:textId="74A6CF8A" w:rsidR="00B06D53" w:rsidRPr="00B06D53" w:rsidRDefault="00B06D53" w:rsidP="00B06D53">
      <w:pPr>
        <w:pStyle w:val="FootnoteText"/>
        <w:tabs>
          <w:tab w:val="clear" w:pos="1247"/>
          <w:tab w:val="clear" w:pos="1814"/>
          <w:tab w:val="clear" w:pos="2381"/>
          <w:tab w:val="clear" w:pos="2948"/>
          <w:tab w:val="clear" w:pos="3515"/>
          <w:tab w:val="left" w:pos="624"/>
        </w:tabs>
        <w:spacing w:before="20" w:after="40"/>
        <w:ind w:left="1247"/>
        <w:rPr>
          <w:sz w:val="18"/>
          <w:szCs w:val="18"/>
          <w:lang w:val="es-ES"/>
        </w:rPr>
      </w:pPr>
      <w:r w:rsidRPr="00CD55B8">
        <w:rPr>
          <w:rStyle w:val="FootnoteReference"/>
          <w:sz w:val="18"/>
          <w:lang w:val="es-ES"/>
        </w:rPr>
        <w:footnoteRef/>
      </w:r>
      <w:r>
        <w:rPr>
          <w:sz w:val="18"/>
          <w:lang w:val="es-ES"/>
        </w:rPr>
        <w:t xml:space="preserve"> Tras la finalización del informe sobre las credenciales, otras cuatro </w:t>
      </w:r>
      <w:r w:rsidR="00207470">
        <w:rPr>
          <w:sz w:val="18"/>
          <w:lang w:val="es-ES"/>
        </w:rPr>
        <w:t>P</w:t>
      </w:r>
      <w:r>
        <w:rPr>
          <w:sz w:val="18"/>
          <w:lang w:val="es-ES"/>
        </w:rPr>
        <w:t>artes se inscribieron para participar en la reunión.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75B6" w14:textId="043CE17B" w:rsidR="007A36F8" w:rsidRPr="00057AD3" w:rsidRDefault="00B64870" w:rsidP="00057AD3">
    <w:pPr>
      <w:pStyle w:val="Header-pool"/>
    </w:pPr>
    <w:r>
      <w:rPr>
        <w:noProof/>
      </w:rPr>
      <w:t>UNEP/OzL.Pro.ExMOP.6/3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55A0" w14:textId="6D4D2F61" w:rsidR="007A36F8" w:rsidRPr="00057AD3" w:rsidRDefault="00F61FEE" w:rsidP="00057AD3">
    <w:pPr>
      <w:pStyle w:val="Header-pool"/>
      <w:jc w:val="right"/>
    </w:pPr>
    <w:r>
      <w:rPr>
        <w:noProof/>
      </w:rPr>
      <w:t>UNEP/OzL.Pro.ExMOP.6/3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188FE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638D7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4E819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CE8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5BC9D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C0C7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FEE8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26A0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34C2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45E93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F769C"/>
    <w:multiLevelType w:val="hybridMultilevel"/>
    <w:tmpl w:val="077ED942"/>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1"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3" w15:restartNumberingAfterBreak="0">
    <w:nsid w:val="1EDB5C55"/>
    <w:multiLevelType w:val="hybridMultilevel"/>
    <w:tmpl w:val="FB6CF50E"/>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FB07CCA"/>
    <w:multiLevelType w:val="hybridMultilevel"/>
    <w:tmpl w:val="3BBC2AD2"/>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6" w15:restartNumberingAfterBreak="0">
    <w:nsid w:val="49840679"/>
    <w:multiLevelType w:val="hybridMultilevel"/>
    <w:tmpl w:val="A24CD166"/>
    <w:lvl w:ilvl="0" w:tplc="47ECAFF4">
      <w:start w:val="1"/>
      <w:numFmt w:val="upperLetter"/>
      <w:lvlText w:val="%1."/>
      <w:lvlJc w:val="left"/>
      <w:pPr>
        <w:ind w:left="1240" w:hanging="620"/>
      </w:pPr>
      <w:rPr>
        <w:rFonts w:hint="default"/>
      </w:rPr>
    </w:lvl>
    <w:lvl w:ilvl="1" w:tplc="08090019">
      <w:start w:val="1"/>
      <w:numFmt w:val="lowerLetter"/>
      <w:lvlText w:val="%2."/>
      <w:lvlJc w:val="left"/>
      <w:pPr>
        <w:ind w:left="1700" w:hanging="360"/>
      </w:pPr>
    </w:lvl>
    <w:lvl w:ilvl="2" w:tplc="0809001B" w:tentative="1">
      <w:start w:val="1"/>
      <w:numFmt w:val="lowerRoman"/>
      <w:lvlText w:val="%3."/>
      <w:lvlJc w:val="right"/>
      <w:pPr>
        <w:ind w:left="2420" w:hanging="180"/>
      </w:pPr>
    </w:lvl>
    <w:lvl w:ilvl="3" w:tplc="0809000F" w:tentative="1">
      <w:start w:val="1"/>
      <w:numFmt w:val="decimal"/>
      <w:lvlText w:val="%4."/>
      <w:lvlJc w:val="left"/>
      <w:pPr>
        <w:ind w:left="3140" w:hanging="360"/>
      </w:pPr>
    </w:lvl>
    <w:lvl w:ilvl="4" w:tplc="08090019" w:tentative="1">
      <w:start w:val="1"/>
      <w:numFmt w:val="lowerLetter"/>
      <w:lvlText w:val="%5."/>
      <w:lvlJc w:val="left"/>
      <w:pPr>
        <w:ind w:left="3860" w:hanging="360"/>
      </w:pPr>
    </w:lvl>
    <w:lvl w:ilvl="5" w:tplc="0809001B" w:tentative="1">
      <w:start w:val="1"/>
      <w:numFmt w:val="lowerRoman"/>
      <w:lvlText w:val="%6."/>
      <w:lvlJc w:val="right"/>
      <w:pPr>
        <w:ind w:left="4580" w:hanging="180"/>
      </w:pPr>
    </w:lvl>
    <w:lvl w:ilvl="6" w:tplc="0809000F" w:tentative="1">
      <w:start w:val="1"/>
      <w:numFmt w:val="decimal"/>
      <w:lvlText w:val="%7."/>
      <w:lvlJc w:val="left"/>
      <w:pPr>
        <w:ind w:left="5300" w:hanging="360"/>
      </w:pPr>
    </w:lvl>
    <w:lvl w:ilvl="7" w:tplc="08090019" w:tentative="1">
      <w:start w:val="1"/>
      <w:numFmt w:val="lowerLetter"/>
      <w:lvlText w:val="%8."/>
      <w:lvlJc w:val="left"/>
      <w:pPr>
        <w:ind w:left="6020" w:hanging="360"/>
      </w:pPr>
    </w:lvl>
    <w:lvl w:ilvl="8" w:tplc="0809001B" w:tentative="1">
      <w:start w:val="1"/>
      <w:numFmt w:val="lowerRoman"/>
      <w:lvlText w:val="%9."/>
      <w:lvlJc w:val="right"/>
      <w:pPr>
        <w:ind w:left="6740" w:hanging="180"/>
      </w:pPr>
    </w:lvl>
  </w:abstractNum>
  <w:abstractNum w:abstractNumId="17"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8" w15:restartNumberingAfterBreak="0">
    <w:nsid w:val="62ED7916"/>
    <w:multiLevelType w:val="hybridMultilevel"/>
    <w:tmpl w:val="42C8478E"/>
    <w:lvl w:ilvl="0" w:tplc="BC602F18">
      <w:start w:val="1"/>
      <w:numFmt w:val="lowerLetter"/>
      <w:lvlText w:val="%1)"/>
      <w:lvlJc w:val="left"/>
      <w:pPr>
        <w:ind w:left="2591" w:hanging="360"/>
      </w:pPr>
      <w:rPr>
        <w:rFonts w:hint="default"/>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9"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560672902">
    <w:abstractNumId w:val="17"/>
  </w:num>
  <w:num w:numId="2" w16cid:durableId="1242644713">
    <w:abstractNumId w:val="19"/>
  </w:num>
  <w:num w:numId="3" w16cid:durableId="1933662228">
    <w:abstractNumId w:val="14"/>
  </w:num>
  <w:num w:numId="4" w16cid:durableId="1991909117">
    <w:abstractNumId w:val="11"/>
  </w:num>
  <w:num w:numId="5" w16cid:durableId="1138956019">
    <w:abstractNumId w:val="12"/>
  </w:num>
  <w:num w:numId="6" w16cid:durableId="954285454">
    <w:abstractNumId w:val="9"/>
  </w:num>
  <w:num w:numId="7" w16cid:durableId="448472838">
    <w:abstractNumId w:val="7"/>
  </w:num>
  <w:num w:numId="8" w16cid:durableId="1619994780">
    <w:abstractNumId w:val="6"/>
  </w:num>
  <w:num w:numId="9" w16cid:durableId="2127504152">
    <w:abstractNumId w:val="5"/>
  </w:num>
  <w:num w:numId="10" w16cid:durableId="151223259">
    <w:abstractNumId w:val="4"/>
  </w:num>
  <w:num w:numId="11" w16cid:durableId="630600781">
    <w:abstractNumId w:val="8"/>
  </w:num>
  <w:num w:numId="12" w16cid:durableId="1344236305">
    <w:abstractNumId w:val="3"/>
  </w:num>
  <w:num w:numId="13" w16cid:durableId="390929603">
    <w:abstractNumId w:val="2"/>
  </w:num>
  <w:num w:numId="14" w16cid:durableId="681006908">
    <w:abstractNumId w:val="1"/>
  </w:num>
  <w:num w:numId="15" w16cid:durableId="1907759044">
    <w:abstractNumId w:val="0"/>
  </w:num>
  <w:num w:numId="16" w16cid:durableId="1265454513">
    <w:abstractNumId w:val="15"/>
  </w:num>
  <w:num w:numId="17" w16cid:durableId="122580054">
    <w:abstractNumId w:val="18"/>
  </w:num>
  <w:num w:numId="18" w16cid:durableId="1263029133">
    <w:abstractNumId w:val="16"/>
  </w:num>
  <w:num w:numId="19" w16cid:durableId="1884974664">
    <w:abstractNumId w:val="17"/>
  </w:num>
  <w:num w:numId="20" w16cid:durableId="1742479370">
    <w:abstractNumId w:val="17"/>
  </w:num>
  <w:num w:numId="21" w16cid:durableId="1063025055">
    <w:abstractNumId w:val="13"/>
  </w:num>
  <w:num w:numId="22" w16cid:durableId="1753431006">
    <w:abstractNumId w:val="17"/>
  </w:num>
  <w:num w:numId="23" w16cid:durableId="1981230356">
    <w:abstractNumId w:val="17"/>
  </w:num>
  <w:num w:numId="24" w16cid:durableId="375150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6299603">
    <w:abstractNumId w:val="17"/>
  </w:num>
  <w:num w:numId="26" w16cid:durableId="2065987947">
    <w:abstractNumId w:val="17"/>
  </w:num>
  <w:num w:numId="27" w16cid:durableId="42872597">
    <w:abstractNumId w:val="17"/>
  </w:num>
  <w:num w:numId="28" w16cid:durableId="1126000753">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4096" w:nlCheck="1" w:checkStyle="0"/>
  <w:activeWritingStyle w:appName="MSWord" w:lang="es-ES"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D3"/>
    <w:rsid w:val="000138EA"/>
    <w:rsid w:val="000149E6"/>
    <w:rsid w:val="00016AF3"/>
    <w:rsid w:val="000208C8"/>
    <w:rsid w:val="000247B0"/>
    <w:rsid w:val="00026997"/>
    <w:rsid w:val="00033E0B"/>
    <w:rsid w:val="00035EDE"/>
    <w:rsid w:val="000509B4"/>
    <w:rsid w:val="00052090"/>
    <w:rsid w:val="000563B4"/>
    <w:rsid w:val="00056B2C"/>
    <w:rsid w:val="00057AD3"/>
    <w:rsid w:val="0006035B"/>
    <w:rsid w:val="0007100C"/>
    <w:rsid w:val="0007166E"/>
    <w:rsid w:val="00071886"/>
    <w:rsid w:val="000742BC"/>
    <w:rsid w:val="0008041D"/>
    <w:rsid w:val="00082A0C"/>
    <w:rsid w:val="00082DCD"/>
    <w:rsid w:val="00083504"/>
    <w:rsid w:val="0008710B"/>
    <w:rsid w:val="00092746"/>
    <w:rsid w:val="0009640C"/>
    <w:rsid w:val="000A6526"/>
    <w:rsid w:val="000B21D5"/>
    <w:rsid w:val="000B22A2"/>
    <w:rsid w:val="000C2A52"/>
    <w:rsid w:val="000C46A9"/>
    <w:rsid w:val="000D33C0"/>
    <w:rsid w:val="000D5884"/>
    <w:rsid w:val="000D6941"/>
    <w:rsid w:val="000D71B6"/>
    <w:rsid w:val="000D74B4"/>
    <w:rsid w:val="000E013F"/>
    <w:rsid w:val="000E0405"/>
    <w:rsid w:val="000E2E4C"/>
    <w:rsid w:val="000E7854"/>
    <w:rsid w:val="000F6CFF"/>
    <w:rsid w:val="00115F73"/>
    <w:rsid w:val="0011701E"/>
    <w:rsid w:val="001202E3"/>
    <w:rsid w:val="00123699"/>
    <w:rsid w:val="00125AA1"/>
    <w:rsid w:val="0013059D"/>
    <w:rsid w:val="0014083A"/>
    <w:rsid w:val="00141A55"/>
    <w:rsid w:val="00141B67"/>
    <w:rsid w:val="00141F2F"/>
    <w:rsid w:val="001446A3"/>
    <w:rsid w:val="00146376"/>
    <w:rsid w:val="00155395"/>
    <w:rsid w:val="001636DC"/>
    <w:rsid w:val="00172E6C"/>
    <w:rsid w:val="00173D27"/>
    <w:rsid w:val="00174739"/>
    <w:rsid w:val="00177DAD"/>
    <w:rsid w:val="0018127C"/>
    <w:rsid w:val="00181EC8"/>
    <w:rsid w:val="00181FC0"/>
    <w:rsid w:val="00184349"/>
    <w:rsid w:val="0019161E"/>
    <w:rsid w:val="0019404D"/>
    <w:rsid w:val="00195F33"/>
    <w:rsid w:val="00197C63"/>
    <w:rsid w:val="001A5EE1"/>
    <w:rsid w:val="001A7FF9"/>
    <w:rsid w:val="001B1617"/>
    <w:rsid w:val="001B504B"/>
    <w:rsid w:val="001C29FC"/>
    <w:rsid w:val="001D3874"/>
    <w:rsid w:val="001D5344"/>
    <w:rsid w:val="001D7E75"/>
    <w:rsid w:val="001E1093"/>
    <w:rsid w:val="001E22D1"/>
    <w:rsid w:val="001E56D2"/>
    <w:rsid w:val="001E7D56"/>
    <w:rsid w:val="001F3D1D"/>
    <w:rsid w:val="001F75DE"/>
    <w:rsid w:val="00200D58"/>
    <w:rsid w:val="002013BE"/>
    <w:rsid w:val="002063A4"/>
    <w:rsid w:val="00206F97"/>
    <w:rsid w:val="002070C6"/>
    <w:rsid w:val="00207470"/>
    <w:rsid w:val="0021145B"/>
    <w:rsid w:val="00214277"/>
    <w:rsid w:val="00214605"/>
    <w:rsid w:val="0022762D"/>
    <w:rsid w:val="00232303"/>
    <w:rsid w:val="00234806"/>
    <w:rsid w:val="002378D6"/>
    <w:rsid w:val="00240C3B"/>
    <w:rsid w:val="00243D36"/>
    <w:rsid w:val="00244B05"/>
    <w:rsid w:val="00247707"/>
    <w:rsid w:val="00260A6D"/>
    <w:rsid w:val="00263171"/>
    <w:rsid w:val="00277919"/>
    <w:rsid w:val="00286740"/>
    <w:rsid w:val="00287B42"/>
    <w:rsid w:val="002929D8"/>
    <w:rsid w:val="002935C2"/>
    <w:rsid w:val="00293776"/>
    <w:rsid w:val="0029393C"/>
    <w:rsid w:val="002A237D"/>
    <w:rsid w:val="002A4C53"/>
    <w:rsid w:val="002B0672"/>
    <w:rsid w:val="002B1B4C"/>
    <w:rsid w:val="002B247F"/>
    <w:rsid w:val="002C145D"/>
    <w:rsid w:val="002C2C3E"/>
    <w:rsid w:val="002C533E"/>
    <w:rsid w:val="002C5525"/>
    <w:rsid w:val="002D027F"/>
    <w:rsid w:val="002D7A85"/>
    <w:rsid w:val="002D7B60"/>
    <w:rsid w:val="002E19D4"/>
    <w:rsid w:val="002E581D"/>
    <w:rsid w:val="002F0362"/>
    <w:rsid w:val="002F4761"/>
    <w:rsid w:val="002F5C79"/>
    <w:rsid w:val="003019E2"/>
    <w:rsid w:val="00304496"/>
    <w:rsid w:val="00305F7B"/>
    <w:rsid w:val="0031413F"/>
    <w:rsid w:val="003148BB"/>
    <w:rsid w:val="00317976"/>
    <w:rsid w:val="00323885"/>
    <w:rsid w:val="00327F09"/>
    <w:rsid w:val="00331475"/>
    <w:rsid w:val="00351A93"/>
    <w:rsid w:val="00355EA9"/>
    <w:rsid w:val="003578DE"/>
    <w:rsid w:val="00365F6B"/>
    <w:rsid w:val="00370BF9"/>
    <w:rsid w:val="00371340"/>
    <w:rsid w:val="00371D8E"/>
    <w:rsid w:val="003759E2"/>
    <w:rsid w:val="003814BF"/>
    <w:rsid w:val="00386999"/>
    <w:rsid w:val="00390145"/>
    <w:rsid w:val="00394379"/>
    <w:rsid w:val="00396257"/>
    <w:rsid w:val="00397EB8"/>
    <w:rsid w:val="003A07AB"/>
    <w:rsid w:val="003A086E"/>
    <w:rsid w:val="003A37B8"/>
    <w:rsid w:val="003A4FD0"/>
    <w:rsid w:val="003A69D1"/>
    <w:rsid w:val="003A7705"/>
    <w:rsid w:val="003B1545"/>
    <w:rsid w:val="003C035E"/>
    <w:rsid w:val="003C12E0"/>
    <w:rsid w:val="003C3267"/>
    <w:rsid w:val="003C409D"/>
    <w:rsid w:val="003C5BA6"/>
    <w:rsid w:val="003F0E85"/>
    <w:rsid w:val="003F2B11"/>
    <w:rsid w:val="003F6318"/>
    <w:rsid w:val="00404CB5"/>
    <w:rsid w:val="00405251"/>
    <w:rsid w:val="00410C55"/>
    <w:rsid w:val="0041176F"/>
    <w:rsid w:val="00414835"/>
    <w:rsid w:val="0041604D"/>
    <w:rsid w:val="00416854"/>
    <w:rsid w:val="00417725"/>
    <w:rsid w:val="0041779A"/>
    <w:rsid w:val="00417B99"/>
    <w:rsid w:val="004243EA"/>
    <w:rsid w:val="00425C0B"/>
    <w:rsid w:val="00437F26"/>
    <w:rsid w:val="00444097"/>
    <w:rsid w:val="00445487"/>
    <w:rsid w:val="00454769"/>
    <w:rsid w:val="004564A3"/>
    <w:rsid w:val="00456D58"/>
    <w:rsid w:val="00466991"/>
    <w:rsid w:val="0047064C"/>
    <w:rsid w:val="00470D2C"/>
    <w:rsid w:val="00471172"/>
    <w:rsid w:val="00474D90"/>
    <w:rsid w:val="00477AFF"/>
    <w:rsid w:val="00481F0B"/>
    <w:rsid w:val="00495BFE"/>
    <w:rsid w:val="004A42E1"/>
    <w:rsid w:val="004A4C0A"/>
    <w:rsid w:val="004B162C"/>
    <w:rsid w:val="004C3DBE"/>
    <w:rsid w:val="004C5C96"/>
    <w:rsid w:val="004D06A4"/>
    <w:rsid w:val="004D60EA"/>
    <w:rsid w:val="004E59D4"/>
    <w:rsid w:val="004E79AC"/>
    <w:rsid w:val="004F1A81"/>
    <w:rsid w:val="004F73EF"/>
    <w:rsid w:val="005105F0"/>
    <w:rsid w:val="005218D9"/>
    <w:rsid w:val="00525206"/>
    <w:rsid w:val="005266CE"/>
    <w:rsid w:val="00532E47"/>
    <w:rsid w:val="005353CC"/>
    <w:rsid w:val="00536186"/>
    <w:rsid w:val="00536826"/>
    <w:rsid w:val="00541EA9"/>
    <w:rsid w:val="00544CBB"/>
    <w:rsid w:val="00547294"/>
    <w:rsid w:val="00550518"/>
    <w:rsid w:val="00552CD6"/>
    <w:rsid w:val="00556A5D"/>
    <w:rsid w:val="0057315F"/>
    <w:rsid w:val="00575DF1"/>
    <w:rsid w:val="00576104"/>
    <w:rsid w:val="00592543"/>
    <w:rsid w:val="005940BC"/>
    <w:rsid w:val="00594BA0"/>
    <w:rsid w:val="005B7370"/>
    <w:rsid w:val="005C0E02"/>
    <w:rsid w:val="005C67C8"/>
    <w:rsid w:val="005D0249"/>
    <w:rsid w:val="005D28A3"/>
    <w:rsid w:val="005D3976"/>
    <w:rsid w:val="005D6E8C"/>
    <w:rsid w:val="005F100C"/>
    <w:rsid w:val="005F1341"/>
    <w:rsid w:val="005F68DA"/>
    <w:rsid w:val="005F75E6"/>
    <w:rsid w:val="006014DD"/>
    <w:rsid w:val="0060773B"/>
    <w:rsid w:val="00607D94"/>
    <w:rsid w:val="00610D73"/>
    <w:rsid w:val="006157B5"/>
    <w:rsid w:val="00622A86"/>
    <w:rsid w:val="00626FC6"/>
    <w:rsid w:val="006303B4"/>
    <w:rsid w:val="00633999"/>
    <w:rsid w:val="00633CEB"/>
    <w:rsid w:val="00633D3D"/>
    <w:rsid w:val="00633F3A"/>
    <w:rsid w:val="00641703"/>
    <w:rsid w:val="00642CAE"/>
    <w:rsid w:val="006431A6"/>
    <w:rsid w:val="006459F6"/>
    <w:rsid w:val="006501AD"/>
    <w:rsid w:val="00651BFA"/>
    <w:rsid w:val="006533B3"/>
    <w:rsid w:val="00663A80"/>
    <w:rsid w:val="00665A4B"/>
    <w:rsid w:val="006705C8"/>
    <w:rsid w:val="006731FE"/>
    <w:rsid w:val="0068135B"/>
    <w:rsid w:val="00692E2A"/>
    <w:rsid w:val="00696532"/>
    <w:rsid w:val="006A0CA7"/>
    <w:rsid w:val="006A76F2"/>
    <w:rsid w:val="006C3DDA"/>
    <w:rsid w:val="006D3277"/>
    <w:rsid w:val="006D7EFB"/>
    <w:rsid w:val="006E6672"/>
    <w:rsid w:val="006E6722"/>
    <w:rsid w:val="006F10F1"/>
    <w:rsid w:val="006F1B5C"/>
    <w:rsid w:val="007027B9"/>
    <w:rsid w:val="0070460E"/>
    <w:rsid w:val="00713D8F"/>
    <w:rsid w:val="00715E88"/>
    <w:rsid w:val="00717811"/>
    <w:rsid w:val="0072009E"/>
    <w:rsid w:val="0072508B"/>
    <w:rsid w:val="00732257"/>
    <w:rsid w:val="00734CAA"/>
    <w:rsid w:val="00736583"/>
    <w:rsid w:val="0074265F"/>
    <w:rsid w:val="0075473A"/>
    <w:rsid w:val="00755106"/>
    <w:rsid w:val="0075533C"/>
    <w:rsid w:val="00757581"/>
    <w:rsid w:val="007611A0"/>
    <w:rsid w:val="00761D15"/>
    <w:rsid w:val="00763C52"/>
    <w:rsid w:val="007658A0"/>
    <w:rsid w:val="00766766"/>
    <w:rsid w:val="00770183"/>
    <w:rsid w:val="00771992"/>
    <w:rsid w:val="00772B7C"/>
    <w:rsid w:val="00783907"/>
    <w:rsid w:val="00796D3F"/>
    <w:rsid w:val="00796DE0"/>
    <w:rsid w:val="007A1683"/>
    <w:rsid w:val="007A237A"/>
    <w:rsid w:val="007A36F8"/>
    <w:rsid w:val="007A3AD0"/>
    <w:rsid w:val="007A5C12"/>
    <w:rsid w:val="007A7CB0"/>
    <w:rsid w:val="007B68A3"/>
    <w:rsid w:val="007C2541"/>
    <w:rsid w:val="007D0EC8"/>
    <w:rsid w:val="007D66A8"/>
    <w:rsid w:val="007D773D"/>
    <w:rsid w:val="007E003F"/>
    <w:rsid w:val="00802E72"/>
    <w:rsid w:val="00805F1D"/>
    <w:rsid w:val="008164F2"/>
    <w:rsid w:val="00821395"/>
    <w:rsid w:val="00821B6B"/>
    <w:rsid w:val="00830E26"/>
    <w:rsid w:val="00843576"/>
    <w:rsid w:val="00843B64"/>
    <w:rsid w:val="008470BD"/>
    <w:rsid w:val="008478FC"/>
    <w:rsid w:val="00853AA3"/>
    <w:rsid w:val="008577E7"/>
    <w:rsid w:val="00867BFF"/>
    <w:rsid w:val="008839D4"/>
    <w:rsid w:val="0088480A"/>
    <w:rsid w:val="0088757A"/>
    <w:rsid w:val="008951B8"/>
    <w:rsid w:val="008957DD"/>
    <w:rsid w:val="00897D98"/>
    <w:rsid w:val="008A028F"/>
    <w:rsid w:val="008A26B4"/>
    <w:rsid w:val="008A6DF2"/>
    <w:rsid w:val="008A728D"/>
    <w:rsid w:val="008A7548"/>
    <w:rsid w:val="008A7807"/>
    <w:rsid w:val="008B0D6B"/>
    <w:rsid w:val="008B3832"/>
    <w:rsid w:val="008B4CC9"/>
    <w:rsid w:val="008C13F0"/>
    <w:rsid w:val="008C1B8B"/>
    <w:rsid w:val="008D3AE0"/>
    <w:rsid w:val="008D7C99"/>
    <w:rsid w:val="008E0FCB"/>
    <w:rsid w:val="0090336D"/>
    <w:rsid w:val="00907D78"/>
    <w:rsid w:val="009206D1"/>
    <w:rsid w:val="0092178C"/>
    <w:rsid w:val="0092493F"/>
    <w:rsid w:val="00930B88"/>
    <w:rsid w:val="00932ADE"/>
    <w:rsid w:val="009378DC"/>
    <w:rsid w:val="00940DCC"/>
    <w:rsid w:val="0094179A"/>
    <w:rsid w:val="0094459E"/>
    <w:rsid w:val="00944DBC"/>
    <w:rsid w:val="00945827"/>
    <w:rsid w:val="00950977"/>
    <w:rsid w:val="00951A7B"/>
    <w:rsid w:val="009564A6"/>
    <w:rsid w:val="00961A33"/>
    <w:rsid w:val="009628B9"/>
    <w:rsid w:val="00967621"/>
    <w:rsid w:val="00967E6A"/>
    <w:rsid w:val="0098018E"/>
    <w:rsid w:val="00980797"/>
    <w:rsid w:val="0098240F"/>
    <w:rsid w:val="009935AC"/>
    <w:rsid w:val="009A6054"/>
    <w:rsid w:val="009B170F"/>
    <w:rsid w:val="009B4A0F"/>
    <w:rsid w:val="009C0FEC"/>
    <w:rsid w:val="009C11D2"/>
    <w:rsid w:val="009C6C70"/>
    <w:rsid w:val="009D0922"/>
    <w:rsid w:val="009D0B63"/>
    <w:rsid w:val="009E1A50"/>
    <w:rsid w:val="009E307E"/>
    <w:rsid w:val="009E47E3"/>
    <w:rsid w:val="009E52B8"/>
    <w:rsid w:val="00A03A4A"/>
    <w:rsid w:val="00A0489A"/>
    <w:rsid w:val="00A07870"/>
    <w:rsid w:val="00A07F19"/>
    <w:rsid w:val="00A125B6"/>
    <w:rsid w:val="00A1348D"/>
    <w:rsid w:val="00A142D1"/>
    <w:rsid w:val="00A1489E"/>
    <w:rsid w:val="00A232EE"/>
    <w:rsid w:val="00A23A67"/>
    <w:rsid w:val="00A4175F"/>
    <w:rsid w:val="00A44411"/>
    <w:rsid w:val="00A469FA"/>
    <w:rsid w:val="00A50E94"/>
    <w:rsid w:val="00A55B01"/>
    <w:rsid w:val="00A56B5B"/>
    <w:rsid w:val="00A575F6"/>
    <w:rsid w:val="00A603FF"/>
    <w:rsid w:val="00A657DD"/>
    <w:rsid w:val="00A666A6"/>
    <w:rsid w:val="00A675FD"/>
    <w:rsid w:val="00A72437"/>
    <w:rsid w:val="00A80611"/>
    <w:rsid w:val="00A84B15"/>
    <w:rsid w:val="00A86FEE"/>
    <w:rsid w:val="00A87016"/>
    <w:rsid w:val="00AA09AE"/>
    <w:rsid w:val="00AA189E"/>
    <w:rsid w:val="00AB1F69"/>
    <w:rsid w:val="00AB532B"/>
    <w:rsid w:val="00AB5340"/>
    <w:rsid w:val="00AC010E"/>
    <w:rsid w:val="00AC01CC"/>
    <w:rsid w:val="00AC16B8"/>
    <w:rsid w:val="00AC7C96"/>
    <w:rsid w:val="00AD4A24"/>
    <w:rsid w:val="00AE237D"/>
    <w:rsid w:val="00AE2A3D"/>
    <w:rsid w:val="00AE502A"/>
    <w:rsid w:val="00AF0DF7"/>
    <w:rsid w:val="00AF7C07"/>
    <w:rsid w:val="00B03843"/>
    <w:rsid w:val="00B06D53"/>
    <w:rsid w:val="00B22C93"/>
    <w:rsid w:val="00B27589"/>
    <w:rsid w:val="00B37EF9"/>
    <w:rsid w:val="00B405B7"/>
    <w:rsid w:val="00B43CFD"/>
    <w:rsid w:val="00B45B01"/>
    <w:rsid w:val="00B45E6D"/>
    <w:rsid w:val="00B501A0"/>
    <w:rsid w:val="00B52222"/>
    <w:rsid w:val="00B523A2"/>
    <w:rsid w:val="00B54FE7"/>
    <w:rsid w:val="00B57C47"/>
    <w:rsid w:val="00B64870"/>
    <w:rsid w:val="00B66901"/>
    <w:rsid w:val="00B71E6D"/>
    <w:rsid w:val="00B72070"/>
    <w:rsid w:val="00B723B0"/>
    <w:rsid w:val="00B75BCB"/>
    <w:rsid w:val="00B779E1"/>
    <w:rsid w:val="00B859A3"/>
    <w:rsid w:val="00B91EE1"/>
    <w:rsid w:val="00B9707B"/>
    <w:rsid w:val="00BA0090"/>
    <w:rsid w:val="00BA1A67"/>
    <w:rsid w:val="00BB49DE"/>
    <w:rsid w:val="00BC07FE"/>
    <w:rsid w:val="00BD0163"/>
    <w:rsid w:val="00BD0912"/>
    <w:rsid w:val="00BD159E"/>
    <w:rsid w:val="00BD7A65"/>
    <w:rsid w:val="00BE5B5F"/>
    <w:rsid w:val="00BF1985"/>
    <w:rsid w:val="00BF3411"/>
    <w:rsid w:val="00BF4EA9"/>
    <w:rsid w:val="00C07C8C"/>
    <w:rsid w:val="00C140FE"/>
    <w:rsid w:val="00C26F55"/>
    <w:rsid w:val="00C30C63"/>
    <w:rsid w:val="00C32B37"/>
    <w:rsid w:val="00C35355"/>
    <w:rsid w:val="00C36B8B"/>
    <w:rsid w:val="00C40BFE"/>
    <w:rsid w:val="00C45E75"/>
    <w:rsid w:val="00C47DBF"/>
    <w:rsid w:val="00C53666"/>
    <w:rsid w:val="00C5421C"/>
    <w:rsid w:val="00C552FF"/>
    <w:rsid w:val="00C558DA"/>
    <w:rsid w:val="00C55AF3"/>
    <w:rsid w:val="00C60713"/>
    <w:rsid w:val="00C70B49"/>
    <w:rsid w:val="00C75C7C"/>
    <w:rsid w:val="00C81951"/>
    <w:rsid w:val="00C82266"/>
    <w:rsid w:val="00C837AB"/>
    <w:rsid w:val="00C83A8F"/>
    <w:rsid w:val="00C84759"/>
    <w:rsid w:val="00C900AD"/>
    <w:rsid w:val="00C97578"/>
    <w:rsid w:val="00CA6C7F"/>
    <w:rsid w:val="00CA78AF"/>
    <w:rsid w:val="00CB6F8C"/>
    <w:rsid w:val="00CC0260"/>
    <w:rsid w:val="00CC10A6"/>
    <w:rsid w:val="00CC2C58"/>
    <w:rsid w:val="00CD365E"/>
    <w:rsid w:val="00CD55B8"/>
    <w:rsid w:val="00CD5EB8"/>
    <w:rsid w:val="00CD6AC7"/>
    <w:rsid w:val="00CD7044"/>
    <w:rsid w:val="00CE08B9"/>
    <w:rsid w:val="00CE18BD"/>
    <w:rsid w:val="00CE4564"/>
    <w:rsid w:val="00CE524C"/>
    <w:rsid w:val="00CE6DA1"/>
    <w:rsid w:val="00CF141F"/>
    <w:rsid w:val="00CF4777"/>
    <w:rsid w:val="00CF5AF8"/>
    <w:rsid w:val="00D067BB"/>
    <w:rsid w:val="00D070CC"/>
    <w:rsid w:val="00D12139"/>
    <w:rsid w:val="00D12DFB"/>
    <w:rsid w:val="00D1352A"/>
    <w:rsid w:val="00D13EDE"/>
    <w:rsid w:val="00D13EFC"/>
    <w:rsid w:val="00D169AF"/>
    <w:rsid w:val="00D25249"/>
    <w:rsid w:val="00D255A7"/>
    <w:rsid w:val="00D260BF"/>
    <w:rsid w:val="00D44172"/>
    <w:rsid w:val="00D526D8"/>
    <w:rsid w:val="00D63B8C"/>
    <w:rsid w:val="00D712FD"/>
    <w:rsid w:val="00D71564"/>
    <w:rsid w:val="00D72CB6"/>
    <w:rsid w:val="00D73812"/>
    <w:rsid w:val="00D739CC"/>
    <w:rsid w:val="00D77FB6"/>
    <w:rsid w:val="00D8093D"/>
    <w:rsid w:val="00D8108C"/>
    <w:rsid w:val="00D84103"/>
    <w:rsid w:val="00D842AE"/>
    <w:rsid w:val="00D856E0"/>
    <w:rsid w:val="00D9211C"/>
    <w:rsid w:val="00D92DE0"/>
    <w:rsid w:val="00D92FEF"/>
    <w:rsid w:val="00D93A0F"/>
    <w:rsid w:val="00D93EC0"/>
    <w:rsid w:val="00D968EF"/>
    <w:rsid w:val="00DA1BCA"/>
    <w:rsid w:val="00DA3FFA"/>
    <w:rsid w:val="00DA7299"/>
    <w:rsid w:val="00DB0F11"/>
    <w:rsid w:val="00DB36B7"/>
    <w:rsid w:val="00DB3E23"/>
    <w:rsid w:val="00DC46FF"/>
    <w:rsid w:val="00DC5254"/>
    <w:rsid w:val="00DC7BD0"/>
    <w:rsid w:val="00DD1A4F"/>
    <w:rsid w:val="00DD3107"/>
    <w:rsid w:val="00DD5EFF"/>
    <w:rsid w:val="00DD7C2C"/>
    <w:rsid w:val="00DE6E55"/>
    <w:rsid w:val="00DF2D5F"/>
    <w:rsid w:val="00DF5660"/>
    <w:rsid w:val="00E0574F"/>
    <w:rsid w:val="00E06797"/>
    <w:rsid w:val="00E122BC"/>
    <w:rsid w:val="00E1265B"/>
    <w:rsid w:val="00E13B48"/>
    <w:rsid w:val="00E1404F"/>
    <w:rsid w:val="00E212EF"/>
    <w:rsid w:val="00E21C83"/>
    <w:rsid w:val="00E24ADA"/>
    <w:rsid w:val="00E256F6"/>
    <w:rsid w:val="00E32F59"/>
    <w:rsid w:val="00E37BDA"/>
    <w:rsid w:val="00E37F15"/>
    <w:rsid w:val="00E440CD"/>
    <w:rsid w:val="00E46D9A"/>
    <w:rsid w:val="00E509D1"/>
    <w:rsid w:val="00E51659"/>
    <w:rsid w:val="00E565FF"/>
    <w:rsid w:val="00E600D6"/>
    <w:rsid w:val="00E63C75"/>
    <w:rsid w:val="00E64D70"/>
    <w:rsid w:val="00E64F09"/>
    <w:rsid w:val="00E65388"/>
    <w:rsid w:val="00E67833"/>
    <w:rsid w:val="00E74ACB"/>
    <w:rsid w:val="00E85B7D"/>
    <w:rsid w:val="00E9121B"/>
    <w:rsid w:val="00E94B48"/>
    <w:rsid w:val="00E96614"/>
    <w:rsid w:val="00EA0AE2"/>
    <w:rsid w:val="00EA292F"/>
    <w:rsid w:val="00EA39E5"/>
    <w:rsid w:val="00EB3106"/>
    <w:rsid w:val="00EB72F8"/>
    <w:rsid w:val="00EC5A46"/>
    <w:rsid w:val="00EC63E2"/>
    <w:rsid w:val="00ED0087"/>
    <w:rsid w:val="00ED1F3E"/>
    <w:rsid w:val="00ED38C7"/>
    <w:rsid w:val="00ED3A18"/>
    <w:rsid w:val="00EE1BA8"/>
    <w:rsid w:val="00EE1E98"/>
    <w:rsid w:val="00EE397B"/>
    <w:rsid w:val="00EE43C6"/>
    <w:rsid w:val="00EE4483"/>
    <w:rsid w:val="00EE5261"/>
    <w:rsid w:val="00EF22B3"/>
    <w:rsid w:val="00EF469A"/>
    <w:rsid w:val="00EF6EB4"/>
    <w:rsid w:val="00F03B69"/>
    <w:rsid w:val="00F07A50"/>
    <w:rsid w:val="00F10558"/>
    <w:rsid w:val="00F113DA"/>
    <w:rsid w:val="00F12209"/>
    <w:rsid w:val="00F13B54"/>
    <w:rsid w:val="00F23184"/>
    <w:rsid w:val="00F25F15"/>
    <w:rsid w:val="00F319FC"/>
    <w:rsid w:val="00F36BA4"/>
    <w:rsid w:val="00F37DC8"/>
    <w:rsid w:val="00F439B3"/>
    <w:rsid w:val="00F45AA8"/>
    <w:rsid w:val="00F502DD"/>
    <w:rsid w:val="00F511D5"/>
    <w:rsid w:val="00F52A1B"/>
    <w:rsid w:val="00F61FEE"/>
    <w:rsid w:val="00F62473"/>
    <w:rsid w:val="00F638FC"/>
    <w:rsid w:val="00F640B2"/>
    <w:rsid w:val="00F650C3"/>
    <w:rsid w:val="00F65D85"/>
    <w:rsid w:val="00F662D6"/>
    <w:rsid w:val="00F701B8"/>
    <w:rsid w:val="00F7203C"/>
    <w:rsid w:val="00F75453"/>
    <w:rsid w:val="00F8091E"/>
    <w:rsid w:val="00F8615C"/>
    <w:rsid w:val="00F969E5"/>
    <w:rsid w:val="00F97AEE"/>
    <w:rsid w:val="00F97E54"/>
    <w:rsid w:val="00FA1C95"/>
    <w:rsid w:val="00FA3173"/>
    <w:rsid w:val="00FA6BB0"/>
    <w:rsid w:val="00FB0A32"/>
    <w:rsid w:val="00FB1DFB"/>
    <w:rsid w:val="00FB3D70"/>
    <w:rsid w:val="00FD2D77"/>
    <w:rsid w:val="00FD30A3"/>
    <w:rsid w:val="00FD5860"/>
    <w:rsid w:val="00FE352D"/>
    <w:rsid w:val="00FE40EB"/>
    <w:rsid w:val="00FE4D02"/>
    <w:rsid w:val="00FE4FA2"/>
    <w:rsid w:val="00FE51C9"/>
    <w:rsid w:val="00FE6931"/>
    <w:rsid w:val="00FE7B2F"/>
    <w:rsid w:val="00FE7D62"/>
    <w:rsid w:val="00FF381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284D5"/>
  <w15:chartTrackingRefBased/>
  <w15:docId w15:val="{44B44A89-CF2A-489B-9E61-9622A5B71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057AD3"/>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057AD3"/>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057AD3"/>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057AD3"/>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057AD3"/>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057AD3"/>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semiHidden/>
    <w:rsid w:val="00057AD3"/>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semiHidden/>
    <w:rsid w:val="00057AD3"/>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semiHidden/>
    <w:rsid w:val="00057AD3"/>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semiHidden/>
    <w:rsid w:val="00057AD3"/>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57AD3"/>
    <w:rPr>
      <w:rFonts w:ascii="Times New Roman" w:hAnsi="Times New Roman"/>
      <w:b/>
      <w:sz w:val="18"/>
      <w:lang w:val="en-GB"/>
    </w:rPr>
  </w:style>
  <w:style w:type="table" w:customStyle="1" w:styleId="Tabledocright">
    <w:name w:val="Table_doc_right"/>
    <w:basedOn w:val="TableNormal"/>
    <w:rsid w:val="00057AD3"/>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057AD3"/>
    <w:pPr>
      <w:ind w:left="1000"/>
    </w:pPr>
    <w:rPr>
      <w:sz w:val="18"/>
      <w:szCs w:val="18"/>
    </w:rPr>
  </w:style>
  <w:style w:type="paragraph" w:styleId="TOC7">
    <w:name w:val="toc 7"/>
    <w:basedOn w:val="Normal"/>
    <w:next w:val="Normal"/>
    <w:autoRedefine/>
    <w:semiHidden/>
    <w:rsid w:val="00057AD3"/>
    <w:pPr>
      <w:ind w:left="1200"/>
    </w:pPr>
    <w:rPr>
      <w:sz w:val="18"/>
      <w:szCs w:val="18"/>
    </w:rPr>
  </w:style>
  <w:style w:type="paragraph" w:styleId="TOC8">
    <w:name w:val="toc 8"/>
    <w:basedOn w:val="Normal"/>
    <w:next w:val="Normal"/>
    <w:autoRedefine/>
    <w:semiHidden/>
    <w:rsid w:val="00057AD3"/>
    <w:pPr>
      <w:ind w:left="1400"/>
    </w:pPr>
    <w:rPr>
      <w:sz w:val="18"/>
      <w:szCs w:val="18"/>
    </w:rPr>
  </w:style>
  <w:style w:type="paragraph" w:styleId="TOC9">
    <w:name w:val="toc 9"/>
    <w:basedOn w:val="Normal"/>
    <w:next w:val="Normal"/>
    <w:autoRedefine/>
    <w:semiHidden/>
    <w:rsid w:val="00057AD3"/>
    <w:pPr>
      <w:ind w:left="1600"/>
    </w:pPr>
    <w:rPr>
      <w:sz w:val="18"/>
      <w:szCs w:val="18"/>
    </w:rPr>
  </w:style>
  <w:style w:type="paragraph" w:customStyle="1" w:styleId="Titlefigure">
    <w:name w:val="Title_figure"/>
    <w:basedOn w:val="Titletable"/>
    <w:next w:val="NormalNonumber"/>
    <w:rsid w:val="00057AD3"/>
    <w:pPr>
      <w:tabs>
        <w:tab w:val="clear" w:pos="4990"/>
      </w:tabs>
    </w:pPr>
    <w:rPr>
      <w:bCs w:val="0"/>
    </w:rPr>
  </w:style>
  <w:style w:type="paragraph" w:styleId="TableofFigures">
    <w:name w:val="table of figures"/>
    <w:basedOn w:val="Normal"/>
    <w:next w:val="Normal"/>
    <w:autoRedefine/>
    <w:semiHidden/>
    <w:rsid w:val="00057AD3"/>
    <w:pPr>
      <w:ind w:left="1814" w:hanging="567"/>
    </w:pPr>
  </w:style>
  <w:style w:type="paragraph" w:customStyle="1" w:styleId="CH1">
    <w:name w:val="CH1"/>
    <w:basedOn w:val="Normal-pool"/>
    <w:next w:val="CH2"/>
    <w:link w:val="CH1Char"/>
    <w:qFormat/>
    <w:rsid w:val="00057AD3"/>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057AD3"/>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057AD3"/>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057AD3"/>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057AD3"/>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057AD3"/>
    <w:pPr>
      <w:tabs>
        <w:tab w:val="left" w:pos="4321"/>
        <w:tab w:val="right" w:pos="8641"/>
      </w:tabs>
      <w:spacing w:before="60"/>
    </w:pPr>
    <w:rPr>
      <w:b/>
      <w:sz w:val="18"/>
    </w:rPr>
  </w:style>
  <w:style w:type="paragraph" w:customStyle="1" w:styleId="Footer-pool">
    <w:name w:val="Footer-pool"/>
    <w:basedOn w:val="Normal-pool"/>
    <w:next w:val="Normal-pool"/>
    <w:rsid w:val="00057AD3"/>
    <w:pPr>
      <w:tabs>
        <w:tab w:val="right" w:pos="8641"/>
      </w:tabs>
      <w:spacing w:after="120"/>
    </w:pPr>
    <w:rPr>
      <w:b/>
      <w:sz w:val="18"/>
    </w:rPr>
  </w:style>
  <w:style w:type="paragraph" w:customStyle="1" w:styleId="Header-pool">
    <w:name w:val="Header-pool"/>
    <w:basedOn w:val="Normal"/>
    <w:next w:val="Normal"/>
    <w:rsid w:val="00057AD3"/>
    <w:pPr>
      <w:pBdr>
        <w:bottom w:val="single" w:sz="4" w:space="1" w:color="auto"/>
      </w:pBdr>
      <w:tabs>
        <w:tab w:val="right" w:pos="9072"/>
      </w:tabs>
    </w:pPr>
    <w:rPr>
      <w:b/>
      <w:sz w:val="18"/>
    </w:rPr>
  </w:style>
  <w:style w:type="character" w:styleId="FootnoteReference">
    <w:name w:val="footnote reference"/>
    <w:unhideWhenUsed/>
    <w:rsid w:val="00057AD3"/>
    <w:rPr>
      <w:rFonts w:ascii="Times New Roman" w:hAnsi="Times New Roman"/>
      <w:color w:val="auto"/>
      <w:sz w:val="20"/>
      <w:szCs w:val="18"/>
      <w:vertAlign w:val="superscript"/>
      <w:lang w:val="en-GB"/>
    </w:rPr>
  </w:style>
  <w:style w:type="table" w:customStyle="1" w:styleId="AATable">
    <w:name w:val="AA_Table"/>
    <w:basedOn w:val="TableNormal"/>
    <w:semiHidden/>
    <w:rsid w:val="00057AD3"/>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057AD3"/>
    <w:pPr>
      <w:keepNext/>
      <w:keepLines/>
      <w:suppressAutoHyphens/>
    </w:pPr>
    <w:rPr>
      <w:b/>
    </w:rPr>
  </w:style>
  <w:style w:type="paragraph" w:customStyle="1" w:styleId="AATitle2">
    <w:name w:val="AA_Title2"/>
    <w:basedOn w:val="AATitle"/>
    <w:rsid w:val="00057AD3"/>
    <w:pPr>
      <w:keepNext w:val="0"/>
      <w:keepLines w:val="0"/>
      <w:tabs>
        <w:tab w:val="clear" w:pos="4990"/>
      </w:tabs>
      <w:spacing w:before="120" w:after="120"/>
    </w:pPr>
  </w:style>
  <w:style w:type="paragraph" w:customStyle="1" w:styleId="BBTitle">
    <w:name w:val="BB_Title"/>
    <w:basedOn w:val="Normal-pool"/>
    <w:link w:val="BBTitleChar"/>
    <w:qFormat/>
    <w:rsid w:val="00057AD3"/>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057AD3"/>
    <w:pPr>
      <w:keepNext/>
      <w:keepLines/>
      <w:tabs>
        <w:tab w:val="clear" w:pos="624"/>
        <w:tab w:val="right" w:pos="851"/>
      </w:tabs>
      <w:suppressAutoHyphens/>
      <w:spacing w:before="120" w:after="120"/>
      <w:ind w:left="1247" w:right="284" w:hanging="1247"/>
    </w:pPr>
    <w:rPr>
      <w:b/>
    </w:rPr>
  </w:style>
  <w:style w:type="paragraph" w:styleId="Header">
    <w:name w:val="header"/>
    <w:basedOn w:val="Normal"/>
    <w:next w:val="Header-pool"/>
    <w:link w:val="HeaderChar"/>
    <w:semiHidden/>
    <w:rsid w:val="00057AD3"/>
    <w:pPr>
      <w:pBdr>
        <w:bottom w:val="single" w:sz="4" w:space="1" w:color="auto"/>
      </w:pBdr>
      <w:tabs>
        <w:tab w:val="center" w:pos="4536"/>
        <w:tab w:val="right" w:pos="9072"/>
      </w:tabs>
    </w:pPr>
    <w:rPr>
      <w:b/>
      <w:sz w:val="18"/>
    </w:rPr>
  </w:style>
  <w:style w:type="character" w:styleId="Hyperlink">
    <w:name w:val="Hyperlink"/>
    <w:basedOn w:val="DefaultParagraphFont"/>
    <w:uiPriority w:val="99"/>
    <w:rsid w:val="00057AD3"/>
    <w:rPr>
      <w:color w:val="0000FF"/>
      <w:u w:val="none"/>
      <w:lang w:val="en-GB"/>
    </w:rPr>
  </w:style>
  <w:style w:type="numbering" w:customStyle="1" w:styleId="Normallist">
    <w:name w:val="Normal_list"/>
    <w:basedOn w:val="NoList"/>
    <w:rsid w:val="00057AD3"/>
    <w:pPr>
      <w:numPr>
        <w:numId w:val="1"/>
      </w:numPr>
    </w:pPr>
  </w:style>
  <w:style w:type="paragraph" w:customStyle="1" w:styleId="NormalNonumber">
    <w:name w:val="Normal_No_number"/>
    <w:basedOn w:val="Normal-pool"/>
    <w:link w:val="NormalNonumberChar"/>
    <w:qFormat/>
    <w:rsid w:val="00057AD3"/>
    <w:pPr>
      <w:spacing w:after="120"/>
      <w:ind w:left="1247"/>
    </w:pPr>
  </w:style>
  <w:style w:type="paragraph" w:customStyle="1" w:styleId="Normalnumber">
    <w:name w:val="Normal_number"/>
    <w:basedOn w:val="Normal"/>
    <w:link w:val="NormalnumberChar"/>
    <w:qFormat/>
    <w:rsid w:val="00057AD3"/>
    <w:pPr>
      <w:numPr>
        <w:numId w:val="1"/>
      </w:numPr>
      <w:spacing w:after="120"/>
    </w:pPr>
  </w:style>
  <w:style w:type="paragraph" w:customStyle="1" w:styleId="Titletable">
    <w:name w:val="Title_table"/>
    <w:basedOn w:val="Normal-pool"/>
    <w:next w:val="NormalNonumber"/>
    <w:rsid w:val="00057AD3"/>
    <w:pPr>
      <w:keepNext/>
      <w:keepLines/>
      <w:suppressAutoHyphens/>
      <w:spacing w:after="60"/>
      <w:ind w:left="1247"/>
    </w:pPr>
    <w:rPr>
      <w:b/>
      <w:bCs/>
    </w:rPr>
  </w:style>
  <w:style w:type="paragraph" w:styleId="TOC1">
    <w:name w:val="toc 1"/>
    <w:basedOn w:val="Normal"/>
    <w:next w:val="Normal"/>
    <w:autoRedefine/>
    <w:uiPriority w:val="39"/>
    <w:unhideWhenUsed/>
    <w:rsid w:val="00057AD3"/>
    <w:pPr>
      <w:tabs>
        <w:tab w:val="right" w:leader="dot" w:pos="9486"/>
      </w:tabs>
      <w:spacing w:before="240"/>
      <w:ind w:left="1984" w:hanging="737"/>
    </w:pPr>
    <w:rPr>
      <w:bCs/>
    </w:rPr>
  </w:style>
  <w:style w:type="paragraph" w:styleId="TOC2">
    <w:name w:val="toc 2"/>
    <w:basedOn w:val="Normal"/>
    <w:next w:val="Normal"/>
    <w:uiPriority w:val="39"/>
    <w:unhideWhenUsed/>
    <w:rsid w:val="00057AD3"/>
    <w:pPr>
      <w:tabs>
        <w:tab w:val="right" w:leader="dot" w:pos="9486"/>
      </w:tabs>
      <w:spacing w:before="60"/>
      <w:ind w:left="2608" w:hanging="737"/>
    </w:pPr>
  </w:style>
  <w:style w:type="paragraph" w:styleId="TOC3">
    <w:name w:val="toc 3"/>
    <w:basedOn w:val="Normal"/>
    <w:next w:val="Normal"/>
    <w:uiPriority w:val="39"/>
    <w:unhideWhenUsed/>
    <w:rsid w:val="00057AD3"/>
    <w:pPr>
      <w:tabs>
        <w:tab w:val="right" w:leader="dot" w:pos="9486"/>
      </w:tabs>
      <w:ind w:left="3232" w:hanging="737"/>
    </w:pPr>
    <w:rPr>
      <w:iCs/>
    </w:rPr>
  </w:style>
  <w:style w:type="paragraph" w:styleId="TOC4">
    <w:name w:val="toc 4"/>
    <w:basedOn w:val="Normal"/>
    <w:next w:val="Normal"/>
    <w:uiPriority w:val="39"/>
    <w:unhideWhenUsed/>
    <w:rsid w:val="00057AD3"/>
    <w:pPr>
      <w:tabs>
        <w:tab w:val="left" w:pos="1000"/>
        <w:tab w:val="right" w:leader="dot" w:pos="9486"/>
      </w:tabs>
      <w:ind w:left="3856" w:hanging="737"/>
    </w:pPr>
    <w:rPr>
      <w:szCs w:val="18"/>
    </w:rPr>
  </w:style>
  <w:style w:type="paragraph" w:styleId="TOC5">
    <w:name w:val="toc 5"/>
    <w:basedOn w:val="Normal"/>
    <w:next w:val="Normal"/>
    <w:uiPriority w:val="39"/>
    <w:rsid w:val="00057AD3"/>
    <w:pPr>
      <w:tabs>
        <w:tab w:val="right" w:leader="dot" w:pos="9486"/>
      </w:tabs>
      <w:ind w:left="4479" w:hanging="737"/>
    </w:pPr>
    <w:rPr>
      <w:sz w:val="18"/>
      <w:szCs w:val="18"/>
    </w:rPr>
  </w:style>
  <w:style w:type="paragraph" w:customStyle="1" w:styleId="ZZAnxheader">
    <w:name w:val="ZZ_Anx_header"/>
    <w:basedOn w:val="Normal-pool"/>
    <w:rsid w:val="00057AD3"/>
    <w:rPr>
      <w:b/>
      <w:bCs/>
      <w:sz w:val="28"/>
      <w:szCs w:val="22"/>
    </w:rPr>
  </w:style>
  <w:style w:type="paragraph" w:customStyle="1" w:styleId="ZZAnxtitle">
    <w:name w:val="ZZ_Anx_title"/>
    <w:basedOn w:val="Normal-pool"/>
    <w:rsid w:val="00057AD3"/>
    <w:pPr>
      <w:spacing w:before="360" w:after="120"/>
      <w:ind w:left="1247"/>
    </w:pPr>
    <w:rPr>
      <w:b/>
      <w:bCs/>
      <w:sz w:val="28"/>
      <w:szCs w:val="26"/>
    </w:rPr>
  </w:style>
  <w:style w:type="paragraph" w:styleId="NormalWeb">
    <w:name w:val="Normal (Web)"/>
    <w:basedOn w:val="Normal"/>
    <w:uiPriority w:val="99"/>
    <w:semiHidden/>
    <w:unhideWhenUsed/>
    <w:rsid w:val="00057AD3"/>
    <w:pPr>
      <w:spacing w:before="100" w:beforeAutospacing="1" w:after="100" w:afterAutospacing="1"/>
    </w:pPr>
    <w:rPr>
      <w:rFonts w:eastAsiaTheme="minorEastAsia"/>
      <w:sz w:val="24"/>
      <w:szCs w:val="24"/>
    </w:rPr>
  </w:style>
  <w:style w:type="paragraph" w:customStyle="1" w:styleId="Normal-pool-Table">
    <w:name w:val="Normal-pool-Table"/>
    <w:basedOn w:val="Normal-pool"/>
    <w:rsid w:val="00057AD3"/>
    <w:pPr>
      <w:spacing w:before="40" w:after="40"/>
    </w:pPr>
    <w:rPr>
      <w:sz w:val="18"/>
    </w:rPr>
  </w:style>
  <w:style w:type="paragraph" w:customStyle="1" w:styleId="Footnote-Text">
    <w:name w:val="Footnote-Text"/>
    <w:basedOn w:val="Normal-pool"/>
    <w:rsid w:val="00057AD3"/>
    <w:pPr>
      <w:spacing w:before="20" w:after="40"/>
      <w:ind w:left="1247"/>
    </w:pPr>
    <w:rPr>
      <w:sz w:val="18"/>
    </w:rPr>
  </w:style>
  <w:style w:type="paragraph" w:customStyle="1" w:styleId="AConvName">
    <w:name w:val="A_ConvName"/>
    <w:basedOn w:val="Normal-pool"/>
    <w:next w:val="Normal-pool"/>
    <w:rsid w:val="00057AD3"/>
    <w:pPr>
      <w:spacing w:before="120" w:after="240"/>
    </w:pPr>
    <w:rPr>
      <w:rFonts w:ascii="Arial" w:hAnsi="Arial"/>
      <w:b/>
      <w:sz w:val="28"/>
    </w:rPr>
  </w:style>
  <w:style w:type="paragraph" w:customStyle="1" w:styleId="ASymbol">
    <w:name w:val="A_Symbol"/>
    <w:basedOn w:val="Normal-pool"/>
    <w:rsid w:val="00057AD3"/>
    <w:pPr>
      <w:tabs>
        <w:tab w:val="clear" w:pos="624"/>
        <w:tab w:val="clear" w:pos="1247"/>
        <w:tab w:val="right" w:pos="2920"/>
      </w:tabs>
    </w:pPr>
    <w:rPr>
      <w:rFonts w:eastAsia="SimSun"/>
    </w:rPr>
  </w:style>
  <w:style w:type="paragraph" w:customStyle="1" w:styleId="AText">
    <w:name w:val="A_Text"/>
    <w:basedOn w:val="Normal-pool"/>
    <w:rsid w:val="00057AD3"/>
    <w:pPr>
      <w:spacing w:before="120"/>
    </w:pPr>
  </w:style>
  <w:style w:type="paragraph" w:customStyle="1" w:styleId="ATwoLetters">
    <w:name w:val="A_TwoLetters"/>
    <w:basedOn w:val="Normal-pool"/>
    <w:next w:val="Normal-pool"/>
    <w:rsid w:val="00057AD3"/>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057AD3"/>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057AD3"/>
    <w:rPr>
      <w:rFonts w:ascii="Tahoma" w:hAnsi="Tahoma" w:cs="Tahoma"/>
      <w:sz w:val="16"/>
      <w:szCs w:val="16"/>
    </w:rPr>
  </w:style>
  <w:style w:type="character" w:customStyle="1" w:styleId="BalloonTextChar">
    <w:name w:val="Balloon Text Char"/>
    <w:basedOn w:val="DefaultParagraphFont"/>
    <w:link w:val="BalloonText"/>
    <w:rsid w:val="00057AD3"/>
    <w:rPr>
      <w:rFonts w:ascii="Tahoma" w:eastAsia="Times New Roman" w:hAnsi="Tahoma" w:cs="Tahoma"/>
      <w:sz w:val="16"/>
      <w:szCs w:val="16"/>
      <w:lang w:val="en-GB" w:eastAsia="en-US"/>
    </w:rPr>
  </w:style>
  <w:style w:type="character" w:styleId="CommentReference">
    <w:name w:val="annotation reference"/>
    <w:basedOn w:val="DefaultParagraphFont"/>
    <w:semiHidden/>
    <w:unhideWhenUsed/>
    <w:rsid w:val="00057AD3"/>
    <w:rPr>
      <w:sz w:val="16"/>
      <w:szCs w:val="16"/>
      <w:lang w:val="en-GB"/>
    </w:rPr>
  </w:style>
  <w:style w:type="paragraph" w:styleId="CommentText">
    <w:name w:val="annotation text"/>
    <w:basedOn w:val="Normal"/>
    <w:link w:val="CommentTextChar"/>
    <w:unhideWhenUsed/>
    <w:rsid w:val="00057AD3"/>
  </w:style>
  <w:style w:type="character" w:customStyle="1" w:styleId="CommentTextChar">
    <w:name w:val="Comment Text Char"/>
    <w:basedOn w:val="DefaultParagraphFont"/>
    <w:link w:val="CommentText"/>
    <w:rsid w:val="00057AD3"/>
    <w:rPr>
      <w:rFonts w:eastAsia="Times New Roman"/>
      <w:lang w:val="en-GB" w:eastAsia="en-US"/>
    </w:rPr>
  </w:style>
  <w:style w:type="paragraph" w:styleId="CommentSubject">
    <w:name w:val="annotation subject"/>
    <w:basedOn w:val="CommentText"/>
    <w:next w:val="CommentText"/>
    <w:link w:val="CommentSubjectChar"/>
    <w:semiHidden/>
    <w:unhideWhenUsed/>
    <w:rsid w:val="00057AD3"/>
    <w:rPr>
      <w:b/>
      <w:bCs/>
    </w:rPr>
  </w:style>
  <w:style w:type="character" w:customStyle="1" w:styleId="CommentSubjectChar">
    <w:name w:val="Comment Subject Char"/>
    <w:basedOn w:val="CommentTextChar"/>
    <w:link w:val="CommentSubject"/>
    <w:semiHidden/>
    <w:rsid w:val="00057AD3"/>
    <w:rPr>
      <w:rFonts w:eastAsia="Times New Roman"/>
      <w:b/>
      <w:bCs/>
      <w:lang w:val="en-GB" w:eastAsia="en-US"/>
    </w:rPr>
  </w:style>
  <w:style w:type="character" w:styleId="FollowedHyperlink">
    <w:name w:val="FollowedHyperlink"/>
    <w:uiPriority w:val="99"/>
    <w:semiHidden/>
    <w:rsid w:val="00057AD3"/>
    <w:rPr>
      <w:color w:val="0000FF"/>
      <w:u w:val="none"/>
      <w:lang w:val="en-GB"/>
    </w:rPr>
  </w:style>
  <w:style w:type="character" w:customStyle="1" w:styleId="FooterChar">
    <w:name w:val="Footer Char"/>
    <w:basedOn w:val="DefaultParagraphFont"/>
    <w:link w:val="CH4"/>
    <w:rsid w:val="00057AD3"/>
    <w:rPr>
      <w:rFonts w:eastAsia="Times New Roman"/>
      <w:b/>
      <w:lang w:val="en-GB" w:eastAsia="en-US"/>
    </w:rPr>
  </w:style>
  <w:style w:type="character" w:customStyle="1" w:styleId="HeaderChar">
    <w:name w:val="Header Char"/>
    <w:basedOn w:val="DefaultParagraphFont"/>
    <w:link w:val="Header"/>
    <w:semiHidden/>
    <w:rsid w:val="00057AD3"/>
    <w:rPr>
      <w:rFonts w:eastAsia="Times New Roman"/>
      <w:b/>
      <w:sz w:val="18"/>
      <w:lang w:val="en-GB" w:eastAsia="en-US"/>
    </w:rPr>
  </w:style>
  <w:style w:type="character" w:customStyle="1" w:styleId="Heading1Char">
    <w:name w:val="Heading 1 Char"/>
    <w:basedOn w:val="DefaultParagraphFont"/>
    <w:link w:val="Heading1"/>
    <w:rsid w:val="00057AD3"/>
    <w:rPr>
      <w:rFonts w:eastAsia="Times New Roman"/>
      <w:b/>
      <w:sz w:val="28"/>
      <w:szCs w:val="28"/>
      <w:lang w:val="en-GB" w:eastAsia="en-US"/>
    </w:rPr>
  </w:style>
  <w:style w:type="character" w:customStyle="1" w:styleId="Heading2Char">
    <w:name w:val="Heading 2 Char"/>
    <w:basedOn w:val="DefaultParagraphFont"/>
    <w:link w:val="Heading2"/>
    <w:rsid w:val="00057AD3"/>
    <w:rPr>
      <w:rFonts w:eastAsia="Times New Roman"/>
      <w:b/>
      <w:sz w:val="24"/>
      <w:szCs w:val="24"/>
      <w:lang w:val="en-GB" w:eastAsia="en-US"/>
    </w:rPr>
  </w:style>
  <w:style w:type="character" w:customStyle="1" w:styleId="Heading3Char">
    <w:name w:val="Heading 3 Char"/>
    <w:basedOn w:val="DefaultParagraphFont"/>
    <w:link w:val="Heading3"/>
    <w:rsid w:val="00057AD3"/>
    <w:rPr>
      <w:rFonts w:eastAsia="Times New Roman"/>
      <w:b/>
      <w:lang w:val="en-GB" w:eastAsia="en-US"/>
    </w:rPr>
  </w:style>
  <w:style w:type="character" w:customStyle="1" w:styleId="Heading4Char">
    <w:name w:val="Heading 4 Char"/>
    <w:basedOn w:val="DefaultParagraphFont"/>
    <w:link w:val="Heading4"/>
    <w:rsid w:val="00057AD3"/>
    <w:rPr>
      <w:rFonts w:eastAsia="Times New Roman"/>
      <w:b/>
      <w:lang w:val="en-GB" w:eastAsia="en-US"/>
    </w:rPr>
  </w:style>
  <w:style w:type="character" w:customStyle="1" w:styleId="Heading5Char">
    <w:name w:val="Heading 5 Char"/>
    <w:basedOn w:val="DefaultParagraphFont"/>
    <w:link w:val="Heading5"/>
    <w:rsid w:val="00057AD3"/>
    <w:rPr>
      <w:rFonts w:eastAsia="Times New Roman"/>
      <w:b/>
      <w:lang w:val="en-GB" w:eastAsia="en-US"/>
    </w:rPr>
  </w:style>
  <w:style w:type="character" w:customStyle="1" w:styleId="Heading6Char">
    <w:name w:val="Heading 6 Char"/>
    <w:basedOn w:val="DefaultParagraphFont"/>
    <w:link w:val="Heading6"/>
    <w:semiHidden/>
    <w:rsid w:val="00057AD3"/>
    <w:rPr>
      <w:rFonts w:eastAsia="Times New Roman"/>
      <w:bCs/>
      <w:sz w:val="24"/>
      <w:lang w:val="en-GB" w:eastAsia="en-US"/>
    </w:rPr>
  </w:style>
  <w:style w:type="character" w:customStyle="1" w:styleId="Heading7Char">
    <w:name w:val="Heading 7 Char"/>
    <w:basedOn w:val="DefaultParagraphFont"/>
    <w:link w:val="Heading7"/>
    <w:semiHidden/>
    <w:rsid w:val="00057AD3"/>
    <w:rPr>
      <w:rFonts w:eastAsia="Times New Roman"/>
      <w:b/>
      <w:snapToGrid w:val="0"/>
      <w:u w:val="single"/>
      <w:lang w:val="en-GB" w:eastAsia="en-US"/>
    </w:rPr>
  </w:style>
  <w:style w:type="character" w:customStyle="1" w:styleId="Heading8Char">
    <w:name w:val="Heading 8 Char"/>
    <w:basedOn w:val="DefaultParagraphFont"/>
    <w:link w:val="Heading8"/>
    <w:semiHidden/>
    <w:rsid w:val="00057AD3"/>
    <w:rPr>
      <w:rFonts w:eastAsia="Times New Roman"/>
      <w:b/>
      <w:snapToGrid w:val="0"/>
      <w:u w:val="single"/>
      <w:lang w:val="en-GB" w:eastAsia="en-US"/>
    </w:rPr>
  </w:style>
  <w:style w:type="character" w:customStyle="1" w:styleId="Heading9Char">
    <w:name w:val="Heading 9 Char"/>
    <w:basedOn w:val="DefaultParagraphFont"/>
    <w:link w:val="Heading9"/>
    <w:semiHidden/>
    <w:rsid w:val="00057AD3"/>
    <w:rPr>
      <w:rFonts w:eastAsia="Times New Roman"/>
      <w:snapToGrid w:val="0"/>
      <w:u w:val="single"/>
      <w:lang w:val="en-GB" w:eastAsia="en-US"/>
    </w:rPr>
  </w:style>
  <w:style w:type="paragraph" w:styleId="ListParagraph">
    <w:name w:val="List Paragraph"/>
    <w:basedOn w:val="Normal"/>
    <w:uiPriority w:val="34"/>
    <w:semiHidden/>
    <w:qFormat/>
    <w:rsid w:val="00057AD3"/>
    <w:pPr>
      <w:ind w:left="720"/>
      <w:contextualSpacing/>
    </w:pPr>
  </w:style>
  <w:style w:type="paragraph" w:styleId="NoSpacing">
    <w:name w:val="No Spacing"/>
    <w:uiPriority w:val="1"/>
    <w:semiHidden/>
    <w:qFormat/>
    <w:rsid w:val="00057AD3"/>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057AD3"/>
    <w:rPr>
      <w:rFonts w:eastAsia="Times New Roman"/>
      <w:lang w:val="en-GB" w:eastAsia="en-US"/>
    </w:rPr>
  </w:style>
  <w:style w:type="character" w:styleId="PlaceholderText">
    <w:name w:val="Placeholder Text"/>
    <w:basedOn w:val="DefaultParagraphFont"/>
    <w:uiPriority w:val="99"/>
    <w:semiHidden/>
    <w:rsid w:val="00057AD3"/>
    <w:rPr>
      <w:color w:val="808080"/>
      <w:lang w:val="en-GB"/>
    </w:rPr>
  </w:style>
  <w:style w:type="table" w:styleId="TableGrid">
    <w:name w:val="Table Grid"/>
    <w:basedOn w:val="TableNormal"/>
    <w:rsid w:val="00057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rsid w:val="00057AD3"/>
    <w:pPr>
      <w:spacing w:before="120" w:after="240"/>
    </w:pPr>
  </w:style>
  <w:style w:type="character" w:customStyle="1" w:styleId="ALogoChar">
    <w:name w:val="A_Logo Char"/>
    <w:basedOn w:val="DefaultParagraphFont"/>
    <w:link w:val="ALogo"/>
    <w:rsid w:val="00057AD3"/>
    <w:rPr>
      <w:rFonts w:eastAsia="Times New Roman"/>
      <w:lang w:val="en-GB" w:eastAsia="en-US"/>
    </w:rPr>
  </w:style>
  <w:style w:type="paragraph" w:customStyle="1" w:styleId="ASpacer">
    <w:name w:val="A_Spacer"/>
    <w:basedOn w:val="Normal-pool"/>
    <w:link w:val="ASpacerChar"/>
    <w:rsid w:val="00057AD3"/>
    <w:rPr>
      <w:sz w:val="2"/>
    </w:rPr>
  </w:style>
  <w:style w:type="character" w:customStyle="1" w:styleId="ASpacerChar">
    <w:name w:val="A_Spacer Char"/>
    <w:basedOn w:val="DefaultParagraphFont"/>
    <w:link w:val="ASpacer"/>
    <w:rsid w:val="00057AD3"/>
    <w:rPr>
      <w:rFonts w:eastAsia="Times New Roman"/>
      <w:sz w:val="2"/>
      <w:lang w:val="en-GB" w:eastAsia="en-US"/>
    </w:rPr>
  </w:style>
  <w:style w:type="paragraph" w:customStyle="1" w:styleId="AATitle1">
    <w:name w:val="AA_Title1"/>
    <w:basedOn w:val="Normal-pool"/>
    <w:rsid w:val="00057AD3"/>
  </w:style>
  <w:style w:type="character" w:styleId="UnresolvedMention">
    <w:name w:val="Unresolved Mention"/>
    <w:basedOn w:val="DefaultParagraphFont"/>
    <w:uiPriority w:val="99"/>
    <w:semiHidden/>
    <w:rsid w:val="00057AD3"/>
    <w:rPr>
      <w:color w:val="605E5C"/>
      <w:shd w:val="clear" w:color="auto" w:fill="E1DFDD"/>
      <w:lang w:val="en-GB"/>
    </w:rPr>
  </w:style>
  <w:style w:type="paragraph" w:customStyle="1" w:styleId="ANormal">
    <w:name w:val="A_Normal"/>
    <w:basedOn w:val="Normal-pool"/>
    <w:rsid w:val="00057AD3"/>
  </w:style>
  <w:style w:type="paragraph" w:customStyle="1" w:styleId="AText0">
    <w:name w:val="A_Text0"/>
    <w:basedOn w:val="AText"/>
    <w:next w:val="AText"/>
    <w:rsid w:val="00057AD3"/>
    <w:pPr>
      <w:tabs>
        <w:tab w:val="clear" w:pos="4990"/>
      </w:tabs>
      <w:spacing w:before="0" w:after="120"/>
    </w:pPr>
  </w:style>
  <w:style w:type="paragraph" w:styleId="Footer">
    <w:name w:val="footer"/>
    <w:basedOn w:val="Normal"/>
    <w:link w:val="FooterChar1"/>
    <w:unhideWhenUsed/>
    <w:rsid w:val="00057AD3"/>
    <w:pPr>
      <w:tabs>
        <w:tab w:val="clear" w:pos="1247"/>
        <w:tab w:val="right" w:pos="8641"/>
      </w:tabs>
    </w:pPr>
    <w:rPr>
      <w:b/>
      <w:sz w:val="18"/>
    </w:rPr>
  </w:style>
  <w:style w:type="character" w:customStyle="1" w:styleId="FooterChar1">
    <w:name w:val="Footer Char1"/>
    <w:basedOn w:val="DefaultParagraphFont"/>
    <w:link w:val="Footer"/>
    <w:rsid w:val="00057AD3"/>
    <w:rPr>
      <w:rFonts w:eastAsia="Times New Roman"/>
      <w:b/>
      <w:sz w:val="18"/>
      <w:lang w:val="en-GB" w:eastAsia="en-US"/>
    </w:rPr>
  </w:style>
  <w:style w:type="paragraph" w:customStyle="1" w:styleId="Normal-pool">
    <w:name w:val="Normal-pool"/>
    <w:link w:val="Normal-poolChar"/>
    <w:qFormat/>
    <w:rsid w:val="00057AD3"/>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057AD3"/>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057AD3"/>
    <w:pPr>
      <w:spacing w:before="60"/>
      <w:ind w:left="624"/>
    </w:pPr>
    <w:rPr>
      <w:rFonts w:eastAsiaTheme="minorEastAsia"/>
      <w:sz w:val="18"/>
    </w:rPr>
  </w:style>
  <w:style w:type="paragraph" w:styleId="Bibliography">
    <w:name w:val="Bibliography"/>
    <w:basedOn w:val="Normal"/>
    <w:next w:val="Normal"/>
    <w:uiPriority w:val="37"/>
    <w:semiHidden/>
    <w:rsid w:val="00057AD3"/>
  </w:style>
  <w:style w:type="paragraph" w:styleId="BlockText">
    <w:name w:val="Block Text"/>
    <w:basedOn w:val="Normal"/>
    <w:semiHidden/>
    <w:unhideWhenUsed/>
    <w:rsid w:val="00057AD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057AD3"/>
    <w:pPr>
      <w:spacing w:after="120"/>
    </w:pPr>
  </w:style>
  <w:style w:type="character" w:customStyle="1" w:styleId="BodyTextChar">
    <w:name w:val="Body Text Char"/>
    <w:basedOn w:val="DefaultParagraphFont"/>
    <w:link w:val="BodyText"/>
    <w:semiHidden/>
    <w:rsid w:val="00057AD3"/>
    <w:rPr>
      <w:rFonts w:eastAsia="Times New Roman"/>
      <w:lang w:val="en-GB" w:eastAsia="en-US"/>
    </w:rPr>
  </w:style>
  <w:style w:type="paragraph" w:styleId="BodyText2">
    <w:name w:val="Body Text 2"/>
    <w:basedOn w:val="Normal"/>
    <w:link w:val="BodyText2Char"/>
    <w:semiHidden/>
    <w:unhideWhenUsed/>
    <w:rsid w:val="00057AD3"/>
    <w:pPr>
      <w:spacing w:after="120" w:line="480" w:lineRule="auto"/>
    </w:pPr>
  </w:style>
  <w:style w:type="character" w:customStyle="1" w:styleId="BodyText2Char">
    <w:name w:val="Body Text 2 Char"/>
    <w:basedOn w:val="DefaultParagraphFont"/>
    <w:link w:val="BodyText2"/>
    <w:semiHidden/>
    <w:rsid w:val="00057AD3"/>
    <w:rPr>
      <w:rFonts w:eastAsia="Times New Roman"/>
      <w:lang w:val="en-GB" w:eastAsia="en-US"/>
    </w:rPr>
  </w:style>
  <w:style w:type="paragraph" w:styleId="BodyText3">
    <w:name w:val="Body Text 3"/>
    <w:basedOn w:val="Normal"/>
    <w:link w:val="BodyText3Char"/>
    <w:semiHidden/>
    <w:unhideWhenUsed/>
    <w:rsid w:val="00057AD3"/>
    <w:pPr>
      <w:spacing w:after="120"/>
    </w:pPr>
    <w:rPr>
      <w:sz w:val="16"/>
      <w:szCs w:val="16"/>
    </w:rPr>
  </w:style>
  <w:style w:type="character" w:customStyle="1" w:styleId="BodyText3Char">
    <w:name w:val="Body Text 3 Char"/>
    <w:basedOn w:val="DefaultParagraphFont"/>
    <w:link w:val="BodyText3"/>
    <w:semiHidden/>
    <w:rsid w:val="00057AD3"/>
    <w:rPr>
      <w:rFonts w:eastAsia="Times New Roman"/>
      <w:sz w:val="16"/>
      <w:szCs w:val="16"/>
      <w:lang w:val="en-GB" w:eastAsia="en-US"/>
    </w:rPr>
  </w:style>
  <w:style w:type="paragraph" w:styleId="BodyTextFirstIndent">
    <w:name w:val="Body Text First Indent"/>
    <w:basedOn w:val="BodyText"/>
    <w:link w:val="BodyTextFirstIndentChar"/>
    <w:semiHidden/>
    <w:unhideWhenUsed/>
    <w:rsid w:val="00057AD3"/>
    <w:pPr>
      <w:spacing w:after="0"/>
      <w:ind w:firstLine="360"/>
    </w:pPr>
  </w:style>
  <w:style w:type="character" w:customStyle="1" w:styleId="BodyTextFirstIndentChar">
    <w:name w:val="Body Text First Indent Char"/>
    <w:basedOn w:val="BodyTextChar"/>
    <w:link w:val="BodyTextFirstIndent"/>
    <w:semiHidden/>
    <w:rsid w:val="00057AD3"/>
    <w:rPr>
      <w:rFonts w:eastAsia="Times New Roman"/>
      <w:lang w:val="en-GB" w:eastAsia="en-US"/>
    </w:rPr>
  </w:style>
  <w:style w:type="paragraph" w:styleId="BodyTextIndent">
    <w:name w:val="Body Text Indent"/>
    <w:basedOn w:val="Normal"/>
    <w:link w:val="BodyTextIndentChar"/>
    <w:semiHidden/>
    <w:unhideWhenUsed/>
    <w:rsid w:val="00057AD3"/>
    <w:pPr>
      <w:spacing w:after="120"/>
      <w:ind w:left="283"/>
    </w:pPr>
  </w:style>
  <w:style w:type="character" w:customStyle="1" w:styleId="BodyTextIndentChar">
    <w:name w:val="Body Text Indent Char"/>
    <w:basedOn w:val="DefaultParagraphFont"/>
    <w:link w:val="BodyTextIndent"/>
    <w:semiHidden/>
    <w:rsid w:val="00057AD3"/>
    <w:rPr>
      <w:rFonts w:eastAsia="Times New Roman"/>
      <w:lang w:val="en-GB" w:eastAsia="en-US"/>
    </w:rPr>
  </w:style>
  <w:style w:type="paragraph" w:styleId="BodyTextFirstIndent2">
    <w:name w:val="Body Text First Indent 2"/>
    <w:basedOn w:val="BodyTextIndent"/>
    <w:link w:val="BodyTextFirstIndent2Char"/>
    <w:semiHidden/>
    <w:unhideWhenUsed/>
    <w:rsid w:val="00057AD3"/>
    <w:pPr>
      <w:spacing w:after="0"/>
      <w:ind w:left="360" w:firstLine="360"/>
    </w:pPr>
  </w:style>
  <w:style w:type="character" w:customStyle="1" w:styleId="BodyTextFirstIndent2Char">
    <w:name w:val="Body Text First Indent 2 Char"/>
    <w:basedOn w:val="BodyTextIndentChar"/>
    <w:link w:val="BodyTextFirstIndent2"/>
    <w:semiHidden/>
    <w:rsid w:val="00057AD3"/>
    <w:rPr>
      <w:rFonts w:eastAsia="Times New Roman"/>
      <w:lang w:val="en-GB" w:eastAsia="en-US"/>
    </w:rPr>
  </w:style>
  <w:style w:type="paragraph" w:styleId="BodyTextIndent2">
    <w:name w:val="Body Text Indent 2"/>
    <w:basedOn w:val="Normal"/>
    <w:link w:val="BodyTextIndent2Char"/>
    <w:semiHidden/>
    <w:unhideWhenUsed/>
    <w:rsid w:val="00057AD3"/>
    <w:pPr>
      <w:spacing w:after="120" w:line="480" w:lineRule="auto"/>
      <w:ind w:left="283"/>
    </w:pPr>
  </w:style>
  <w:style w:type="character" w:customStyle="1" w:styleId="BodyTextIndent2Char">
    <w:name w:val="Body Text Indent 2 Char"/>
    <w:basedOn w:val="DefaultParagraphFont"/>
    <w:link w:val="BodyTextIndent2"/>
    <w:semiHidden/>
    <w:rsid w:val="00057AD3"/>
    <w:rPr>
      <w:rFonts w:eastAsia="Times New Roman"/>
      <w:lang w:val="en-GB" w:eastAsia="en-US"/>
    </w:rPr>
  </w:style>
  <w:style w:type="paragraph" w:styleId="BodyTextIndent3">
    <w:name w:val="Body Text Indent 3"/>
    <w:basedOn w:val="Normal"/>
    <w:link w:val="BodyTextIndent3Char"/>
    <w:semiHidden/>
    <w:unhideWhenUsed/>
    <w:rsid w:val="00057AD3"/>
    <w:pPr>
      <w:spacing w:after="120"/>
      <w:ind w:left="283"/>
    </w:pPr>
    <w:rPr>
      <w:sz w:val="16"/>
      <w:szCs w:val="16"/>
    </w:rPr>
  </w:style>
  <w:style w:type="character" w:customStyle="1" w:styleId="BodyTextIndent3Char">
    <w:name w:val="Body Text Indent 3 Char"/>
    <w:basedOn w:val="DefaultParagraphFont"/>
    <w:link w:val="BodyTextIndent3"/>
    <w:semiHidden/>
    <w:rsid w:val="00057AD3"/>
    <w:rPr>
      <w:rFonts w:eastAsia="Times New Roman"/>
      <w:sz w:val="16"/>
      <w:szCs w:val="16"/>
      <w:lang w:val="en-GB" w:eastAsia="en-US"/>
    </w:rPr>
  </w:style>
  <w:style w:type="character" w:styleId="BookTitle">
    <w:name w:val="Book Title"/>
    <w:basedOn w:val="DefaultParagraphFont"/>
    <w:uiPriority w:val="33"/>
    <w:semiHidden/>
    <w:qFormat/>
    <w:rsid w:val="00057AD3"/>
    <w:rPr>
      <w:b/>
      <w:bCs/>
      <w:i/>
      <w:iCs/>
      <w:spacing w:val="5"/>
      <w:lang w:val="en-GB"/>
    </w:rPr>
  </w:style>
  <w:style w:type="paragraph" w:styleId="Caption">
    <w:name w:val="caption"/>
    <w:basedOn w:val="Normal"/>
    <w:next w:val="Normal"/>
    <w:semiHidden/>
    <w:unhideWhenUsed/>
    <w:qFormat/>
    <w:rsid w:val="00057AD3"/>
    <w:pPr>
      <w:spacing w:after="200"/>
    </w:pPr>
    <w:rPr>
      <w:i/>
      <w:iCs/>
      <w:color w:val="1F497D" w:themeColor="text2"/>
      <w:sz w:val="18"/>
      <w:szCs w:val="18"/>
    </w:rPr>
  </w:style>
  <w:style w:type="paragraph" w:styleId="Closing">
    <w:name w:val="Closing"/>
    <w:basedOn w:val="Normal"/>
    <w:link w:val="ClosingChar"/>
    <w:semiHidden/>
    <w:unhideWhenUsed/>
    <w:rsid w:val="00057AD3"/>
    <w:pPr>
      <w:ind w:left="4252"/>
    </w:pPr>
  </w:style>
  <w:style w:type="character" w:customStyle="1" w:styleId="ClosingChar">
    <w:name w:val="Closing Char"/>
    <w:basedOn w:val="DefaultParagraphFont"/>
    <w:link w:val="Closing"/>
    <w:semiHidden/>
    <w:rsid w:val="00057AD3"/>
    <w:rPr>
      <w:rFonts w:eastAsia="Times New Roman"/>
      <w:lang w:val="en-GB" w:eastAsia="en-US"/>
    </w:rPr>
  </w:style>
  <w:style w:type="table" w:styleId="ColorfulGrid">
    <w:name w:val="Colorful Grid"/>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057A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57AD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057AD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057AD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057AD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057AD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057AD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057AD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57AD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57AD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57AD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057AD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57AD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57AD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057A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57AD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057AD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057AD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057AD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057AD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057AD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057AD3"/>
  </w:style>
  <w:style w:type="character" w:customStyle="1" w:styleId="DateChar">
    <w:name w:val="Date Char"/>
    <w:basedOn w:val="DefaultParagraphFont"/>
    <w:link w:val="Date"/>
    <w:semiHidden/>
    <w:rsid w:val="00057AD3"/>
    <w:rPr>
      <w:rFonts w:eastAsia="Times New Roman"/>
      <w:lang w:val="en-GB" w:eastAsia="en-US"/>
    </w:rPr>
  </w:style>
  <w:style w:type="paragraph" w:styleId="DocumentMap">
    <w:name w:val="Document Map"/>
    <w:basedOn w:val="Normal"/>
    <w:link w:val="DocumentMapChar"/>
    <w:semiHidden/>
    <w:unhideWhenUsed/>
    <w:rsid w:val="00057AD3"/>
    <w:rPr>
      <w:rFonts w:ascii="Segoe UI" w:hAnsi="Segoe UI" w:cs="Segoe UI"/>
      <w:sz w:val="16"/>
      <w:szCs w:val="16"/>
    </w:rPr>
  </w:style>
  <w:style w:type="character" w:customStyle="1" w:styleId="DocumentMapChar">
    <w:name w:val="Document Map Char"/>
    <w:basedOn w:val="DefaultParagraphFont"/>
    <w:link w:val="DocumentMap"/>
    <w:semiHidden/>
    <w:rsid w:val="00057AD3"/>
    <w:rPr>
      <w:rFonts w:ascii="Segoe UI" w:eastAsia="Times New Roman" w:hAnsi="Segoe UI" w:cs="Segoe UI"/>
      <w:sz w:val="16"/>
      <w:szCs w:val="16"/>
      <w:lang w:val="en-GB" w:eastAsia="en-US"/>
    </w:rPr>
  </w:style>
  <w:style w:type="paragraph" w:styleId="E-mailSignature">
    <w:name w:val="E-mail Signature"/>
    <w:basedOn w:val="Normal"/>
    <w:link w:val="E-mailSignatureChar"/>
    <w:semiHidden/>
    <w:unhideWhenUsed/>
    <w:rsid w:val="00057AD3"/>
  </w:style>
  <w:style w:type="character" w:customStyle="1" w:styleId="E-mailSignatureChar">
    <w:name w:val="E-mail Signature Char"/>
    <w:basedOn w:val="DefaultParagraphFont"/>
    <w:link w:val="E-mailSignature"/>
    <w:semiHidden/>
    <w:rsid w:val="00057AD3"/>
    <w:rPr>
      <w:rFonts w:eastAsia="Times New Roman"/>
      <w:lang w:val="en-GB" w:eastAsia="en-US"/>
    </w:rPr>
  </w:style>
  <w:style w:type="character" w:styleId="Emphasis">
    <w:name w:val="Emphasis"/>
    <w:basedOn w:val="DefaultParagraphFont"/>
    <w:semiHidden/>
    <w:qFormat/>
    <w:rsid w:val="00057AD3"/>
    <w:rPr>
      <w:i/>
      <w:iCs/>
      <w:lang w:val="en-GB"/>
    </w:rPr>
  </w:style>
  <w:style w:type="character" w:styleId="EndnoteReference">
    <w:name w:val="endnote reference"/>
    <w:basedOn w:val="DefaultParagraphFont"/>
    <w:semiHidden/>
    <w:unhideWhenUsed/>
    <w:rsid w:val="00057AD3"/>
    <w:rPr>
      <w:vertAlign w:val="superscript"/>
      <w:lang w:val="en-GB"/>
    </w:rPr>
  </w:style>
  <w:style w:type="paragraph" w:styleId="EndnoteText">
    <w:name w:val="endnote text"/>
    <w:basedOn w:val="Normal"/>
    <w:link w:val="EndnoteTextChar"/>
    <w:semiHidden/>
    <w:unhideWhenUsed/>
    <w:rsid w:val="00057AD3"/>
  </w:style>
  <w:style w:type="character" w:customStyle="1" w:styleId="EndnoteTextChar">
    <w:name w:val="Endnote Text Char"/>
    <w:basedOn w:val="DefaultParagraphFont"/>
    <w:link w:val="EndnoteText"/>
    <w:semiHidden/>
    <w:rsid w:val="00057AD3"/>
    <w:rPr>
      <w:rFonts w:eastAsia="Times New Roman"/>
      <w:lang w:val="en-GB" w:eastAsia="en-US"/>
    </w:rPr>
  </w:style>
  <w:style w:type="paragraph" w:styleId="EnvelopeAddress">
    <w:name w:val="envelope address"/>
    <w:basedOn w:val="Normal"/>
    <w:semiHidden/>
    <w:unhideWhenUsed/>
    <w:rsid w:val="00057AD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057AD3"/>
    <w:rPr>
      <w:rFonts w:asciiTheme="majorHAnsi" w:eastAsiaTheme="majorEastAsia" w:hAnsiTheme="majorHAnsi" w:cstheme="majorBidi"/>
    </w:rPr>
  </w:style>
  <w:style w:type="paragraph" w:styleId="FootnoteText">
    <w:name w:val="footnote text"/>
    <w:basedOn w:val="Normal"/>
    <w:link w:val="FootnoteTextChar"/>
    <w:semiHidden/>
    <w:unhideWhenUsed/>
    <w:rsid w:val="00057AD3"/>
  </w:style>
  <w:style w:type="character" w:customStyle="1" w:styleId="FootnoteTextChar">
    <w:name w:val="Footnote Text Char"/>
    <w:basedOn w:val="DefaultParagraphFont"/>
    <w:link w:val="FootnoteText"/>
    <w:semiHidden/>
    <w:rsid w:val="00057AD3"/>
    <w:rPr>
      <w:rFonts w:eastAsia="Times New Roman"/>
      <w:lang w:val="en-GB" w:eastAsia="en-US"/>
    </w:rPr>
  </w:style>
  <w:style w:type="table" w:styleId="GridTable1Light">
    <w:name w:val="Grid Table 1 Light"/>
    <w:basedOn w:val="TableNormal"/>
    <w:uiPriority w:val="46"/>
    <w:rsid w:val="00057A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57AD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57AD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57AD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57AD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57AD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57AD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57A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57AD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057AD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057AD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057AD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057AD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057AD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057A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57AD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057AD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057AD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057AD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057AD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057AD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057A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57AD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057AD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057AD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057AD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057AD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057AD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057A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57AD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057AD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057AD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057AD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057AD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057AD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057A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57AD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057AD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057AD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057AD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057AD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057AD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057AD3"/>
    <w:rPr>
      <w:color w:val="2B579A"/>
      <w:shd w:val="clear" w:color="auto" w:fill="E1DFDD"/>
      <w:lang w:val="en-GB"/>
    </w:rPr>
  </w:style>
  <w:style w:type="character" w:styleId="HTMLAcronym">
    <w:name w:val="HTML Acronym"/>
    <w:basedOn w:val="DefaultParagraphFont"/>
    <w:semiHidden/>
    <w:unhideWhenUsed/>
    <w:rsid w:val="00057AD3"/>
    <w:rPr>
      <w:lang w:val="en-GB"/>
    </w:rPr>
  </w:style>
  <w:style w:type="paragraph" w:styleId="HTMLAddress">
    <w:name w:val="HTML Address"/>
    <w:basedOn w:val="Normal"/>
    <w:link w:val="HTMLAddressChar"/>
    <w:semiHidden/>
    <w:unhideWhenUsed/>
    <w:rsid w:val="00057AD3"/>
    <w:rPr>
      <w:i/>
      <w:iCs/>
    </w:rPr>
  </w:style>
  <w:style w:type="character" w:customStyle="1" w:styleId="HTMLAddressChar">
    <w:name w:val="HTML Address Char"/>
    <w:basedOn w:val="DefaultParagraphFont"/>
    <w:link w:val="HTMLAddress"/>
    <w:semiHidden/>
    <w:rsid w:val="00057AD3"/>
    <w:rPr>
      <w:rFonts w:eastAsia="Times New Roman"/>
      <w:i/>
      <w:iCs/>
      <w:lang w:val="en-GB" w:eastAsia="en-US"/>
    </w:rPr>
  </w:style>
  <w:style w:type="character" w:styleId="HTMLCite">
    <w:name w:val="HTML Cite"/>
    <w:basedOn w:val="DefaultParagraphFont"/>
    <w:semiHidden/>
    <w:unhideWhenUsed/>
    <w:rsid w:val="00057AD3"/>
    <w:rPr>
      <w:i/>
      <w:iCs/>
      <w:lang w:val="en-GB"/>
    </w:rPr>
  </w:style>
  <w:style w:type="character" w:styleId="HTMLCode">
    <w:name w:val="HTML Code"/>
    <w:basedOn w:val="DefaultParagraphFont"/>
    <w:semiHidden/>
    <w:unhideWhenUsed/>
    <w:rsid w:val="00057AD3"/>
    <w:rPr>
      <w:rFonts w:ascii="Consolas" w:hAnsi="Consolas"/>
      <w:sz w:val="20"/>
      <w:szCs w:val="20"/>
      <w:lang w:val="en-GB"/>
    </w:rPr>
  </w:style>
  <w:style w:type="character" w:styleId="HTMLDefinition">
    <w:name w:val="HTML Definition"/>
    <w:basedOn w:val="DefaultParagraphFont"/>
    <w:semiHidden/>
    <w:unhideWhenUsed/>
    <w:rsid w:val="00057AD3"/>
    <w:rPr>
      <w:i/>
      <w:iCs/>
      <w:lang w:val="en-GB"/>
    </w:rPr>
  </w:style>
  <w:style w:type="character" w:styleId="HTMLKeyboard">
    <w:name w:val="HTML Keyboard"/>
    <w:basedOn w:val="DefaultParagraphFont"/>
    <w:semiHidden/>
    <w:unhideWhenUsed/>
    <w:rsid w:val="00057AD3"/>
    <w:rPr>
      <w:rFonts w:ascii="Consolas" w:hAnsi="Consolas"/>
      <w:sz w:val="20"/>
      <w:szCs w:val="20"/>
      <w:lang w:val="en-GB"/>
    </w:rPr>
  </w:style>
  <w:style w:type="paragraph" w:styleId="HTMLPreformatted">
    <w:name w:val="HTML Preformatted"/>
    <w:basedOn w:val="Normal"/>
    <w:link w:val="HTMLPreformattedChar"/>
    <w:semiHidden/>
    <w:unhideWhenUsed/>
    <w:rsid w:val="00057AD3"/>
    <w:rPr>
      <w:rFonts w:ascii="Consolas" w:hAnsi="Consolas"/>
    </w:rPr>
  </w:style>
  <w:style w:type="character" w:customStyle="1" w:styleId="HTMLPreformattedChar">
    <w:name w:val="HTML Preformatted Char"/>
    <w:basedOn w:val="DefaultParagraphFont"/>
    <w:link w:val="HTMLPreformatted"/>
    <w:semiHidden/>
    <w:rsid w:val="00057AD3"/>
    <w:rPr>
      <w:rFonts w:ascii="Consolas" w:eastAsia="Times New Roman" w:hAnsi="Consolas"/>
      <w:lang w:val="en-GB" w:eastAsia="en-US"/>
    </w:rPr>
  </w:style>
  <w:style w:type="character" w:styleId="HTMLSample">
    <w:name w:val="HTML Sample"/>
    <w:basedOn w:val="DefaultParagraphFont"/>
    <w:semiHidden/>
    <w:unhideWhenUsed/>
    <w:rsid w:val="00057AD3"/>
    <w:rPr>
      <w:rFonts w:ascii="Consolas" w:hAnsi="Consolas"/>
      <w:sz w:val="24"/>
      <w:szCs w:val="24"/>
      <w:lang w:val="en-GB"/>
    </w:rPr>
  </w:style>
  <w:style w:type="character" w:styleId="HTMLTypewriter">
    <w:name w:val="HTML Typewriter"/>
    <w:basedOn w:val="DefaultParagraphFont"/>
    <w:semiHidden/>
    <w:unhideWhenUsed/>
    <w:rsid w:val="00057AD3"/>
    <w:rPr>
      <w:rFonts w:ascii="Consolas" w:hAnsi="Consolas"/>
      <w:sz w:val="20"/>
      <w:szCs w:val="20"/>
      <w:lang w:val="en-GB"/>
    </w:rPr>
  </w:style>
  <w:style w:type="character" w:styleId="HTMLVariable">
    <w:name w:val="HTML Variable"/>
    <w:basedOn w:val="DefaultParagraphFont"/>
    <w:semiHidden/>
    <w:unhideWhenUsed/>
    <w:rsid w:val="00057AD3"/>
    <w:rPr>
      <w:i/>
      <w:iCs/>
      <w:lang w:val="en-GB"/>
    </w:rPr>
  </w:style>
  <w:style w:type="paragraph" w:styleId="Index1">
    <w:name w:val="index 1"/>
    <w:basedOn w:val="Normal"/>
    <w:next w:val="Normal"/>
    <w:autoRedefine/>
    <w:semiHidden/>
    <w:unhideWhenUsed/>
    <w:rsid w:val="00057AD3"/>
    <w:pPr>
      <w:tabs>
        <w:tab w:val="clear" w:pos="1247"/>
      </w:tabs>
      <w:ind w:left="200" w:hanging="200"/>
    </w:pPr>
  </w:style>
  <w:style w:type="paragraph" w:styleId="Index2">
    <w:name w:val="index 2"/>
    <w:basedOn w:val="Normal"/>
    <w:next w:val="Normal"/>
    <w:autoRedefine/>
    <w:semiHidden/>
    <w:unhideWhenUsed/>
    <w:rsid w:val="00057AD3"/>
    <w:pPr>
      <w:tabs>
        <w:tab w:val="clear" w:pos="1247"/>
      </w:tabs>
      <w:ind w:left="400" w:hanging="200"/>
    </w:pPr>
  </w:style>
  <w:style w:type="paragraph" w:styleId="Index3">
    <w:name w:val="index 3"/>
    <w:basedOn w:val="Normal"/>
    <w:next w:val="Normal"/>
    <w:autoRedefine/>
    <w:semiHidden/>
    <w:unhideWhenUsed/>
    <w:rsid w:val="00057AD3"/>
    <w:pPr>
      <w:tabs>
        <w:tab w:val="clear" w:pos="1247"/>
      </w:tabs>
      <w:ind w:left="600" w:hanging="200"/>
    </w:pPr>
  </w:style>
  <w:style w:type="paragraph" w:styleId="Index4">
    <w:name w:val="index 4"/>
    <w:basedOn w:val="Normal"/>
    <w:next w:val="Normal"/>
    <w:autoRedefine/>
    <w:semiHidden/>
    <w:unhideWhenUsed/>
    <w:rsid w:val="00057AD3"/>
    <w:pPr>
      <w:tabs>
        <w:tab w:val="clear" w:pos="1247"/>
      </w:tabs>
      <w:ind w:left="800" w:hanging="200"/>
    </w:pPr>
  </w:style>
  <w:style w:type="paragraph" w:styleId="Index5">
    <w:name w:val="index 5"/>
    <w:basedOn w:val="Normal"/>
    <w:next w:val="Normal"/>
    <w:autoRedefine/>
    <w:semiHidden/>
    <w:unhideWhenUsed/>
    <w:rsid w:val="00057AD3"/>
    <w:pPr>
      <w:tabs>
        <w:tab w:val="clear" w:pos="1247"/>
      </w:tabs>
      <w:ind w:left="1000" w:hanging="200"/>
    </w:pPr>
  </w:style>
  <w:style w:type="paragraph" w:styleId="Index6">
    <w:name w:val="index 6"/>
    <w:basedOn w:val="Normal"/>
    <w:next w:val="Normal"/>
    <w:autoRedefine/>
    <w:semiHidden/>
    <w:unhideWhenUsed/>
    <w:rsid w:val="00057AD3"/>
    <w:pPr>
      <w:tabs>
        <w:tab w:val="clear" w:pos="1247"/>
      </w:tabs>
      <w:ind w:left="1200" w:hanging="200"/>
    </w:pPr>
  </w:style>
  <w:style w:type="paragraph" w:styleId="Index7">
    <w:name w:val="index 7"/>
    <w:basedOn w:val="Normal"/>
    <w:next w:val="Normal"/>
    <w:autoRedefine/>
    <w:semiHidden/>
    <w:unhideWhenUsed/>
    <w:rsid w:val="00057AD3"/>
    <w:pPr>
      <w:tabs>
        <w:tab w:val="clear" w:pos="1247"/>
      </w:tabs>
      <w:ind w:left="1400" w:hanging="200"/>
    </w:pPr>
  </w:style>
  <w:style w:type="paragraph" w:styleId="Index8">
    <w:name w:val="index 8"/>
    <w:basedOn w:val="Normal"/>
    <w:next w:val="Normal"/>
    <w:autoRedefine/>
    <w:semiHidden/>
    <w:unhideWhenUsed/>
    <w:rsid w:val="00057AD3"/>
    <w:pPr>
      <w:tabs>
        <w:tab w:val="clear" w:pos="1247"/>
      </w:tabs>
      <w:ind w:left="1600" w:hanging="200"/>
    </w:pPr>
  </w:style>
  <w:style w:type="paragraph" w:styleId="Index9">
    <w:name w:val="index 9"/>
    <w:basedOn w:val="Normal"/>
    <w:next w:val="Normal"/>
    <w:autoRedefine/>
    <w:semiHidden/>
    <w:unhideWhenUsed/>
    <w:rsid w:val="00057AD3"/>
    <w:pPr>
      <w:tabs>
        <w:tab w:val="clear" w:pos="1247"/>
      </w:tabs>
      <w:ind w:left="1800" w:hanging="200"/>
    </w:pPr>
  </w:style>
  <w:style w:type="paragraph" w:styleId="IndexHeading">
    <w:name w:val="index heading"/>
    <w:basedOn w:val="Normal"/>
    <w:next w:val="Index1"/>
    <w:semiHidden/>
    <w:unhideWhenUsed/>
    <w:rsid w:val="00057AD3"/>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57AD3"/>
    <w:rPr>
      <w:i/>
      <w:iCs/>
      <w:color w:val="4F81BD" w:themeColor="accent1"/>
      <w:lang w:val="en-GB"/>
    </w:rPr>
  </w:style>
  <w:style w:type="paragraph" w:styleId="IntenseQuote">
    <w:name w:val="Intense Quote"/>
    <w:basedOn w:val="Normal"/>
    <w:next w:val="Normal"/>
    <w:link w:val="IntenseQuoteChar"/>
    <w:uiPriority w:val="30"/>
    <w:semiHidden/>
    <w:qFormat/>
    <w:rsid w:val="00057AD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057AD3"/>
    <w:rPr>
      <w:rFonts w:eastAsia="Times New Roman"/>
      <w:i/>
      <w:iCs/>
      <w:color w:val="4F81BD" w:themeColor="accent1"/>
      <w:lang w:val="en-GB" w:eastAsia="en-US"/>
    </w:rPr>
  </w:style>
  <w:style w:type="character" w:styleId="IntenseReference">
    <w:name w:val="Intense Reference"/>
    <w:basedOn w:val="DefaultParagraphFont"/>
    <w:uiPriority w:val="32"/>
    <w:semiHidden/>
    <w:qFormat/>
    <w:rsid w:val="00057AD3"/>
    <w:rPr>
      <w:b/>
      <w:bCs/>
      <w:smallCaps/>
      <w:color w:val="4F81BD" w:themeColor="accent1"/>
      <w:spacing w:val="5"/>
      <w:lang w:val="en-GB"/>
    </w:rPr>
  </w:style>
  <w:style w:type="table" w:styleId="LightGrid">
    <w:name w:val="Light Grid"/>
    <w:basedOn w:val="TableNormal"/>
    <w:uiPriority w:val="62"/>
    <w:semiHidden/>
    <w:unhideWhenUsed/>
    <w:rsid w:val="00057A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57AD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057AD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057AD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057AD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057AD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057AD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057A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57AD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057AD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057AD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057AD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057AD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057AD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057A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57AD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057AD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057AD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057AD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057AD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057AD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057AD3"/>
    <w:rPr>
      <w:lang w:val="en-GB"/>
    </w:rPr>
  </w:style>
  <w:style w:type="paragraph" w:styleId="List">
    <w:name w:val="List"/>
    <w:basedOn w:val="Normal"/>
    <w:semiHidden/>
    <w:unhideWhenUsed/>
    <w:rsid w:val="00057AD3"/>
    <w:pPr>
      <w:ind w:left="283" w:hanging="283"/>
      <w:contextualSpacing/>
    </w:pPr>
  </w:style>
  <w:style w:type="paragraph" w:styleId="List2">
    <w:name w:val="List 2"/>
    <w:basedOn w:val="Normal"/>
    <w:semiHidden/>
    <w:unhideWhenUsed/>
    <w:rsid w:val="00057AD3"/>
    <w:pPr>
      <w:ind w:left="566" w:hanging="283"/>
      <w:contextualSpacing/>
    </w:pPr>
  </w:style>
  <w:style w:type="paragraph" w:styleId="List3">
    <w:name w:val="List 3"/>
    <w:basedOn w:val="Normal"/>
    <w:semiHidden/>
    <w:unhideWhenUsed/>
    <w:rsid w:val="00057AD3"/>
    <w:pPr>
      <w:ind w:left="849" w:hanging="283"/>
      <w:contextualSpacing/>
    </w:pPr>
  </w:style>
  <w:style w:type="paragraph" w:styleId="List4">
    <w:name w:val="List 4"/>
    <w:basedOn w:val="Normal"/>
    <w:semiHidden/>
    <w:unhideWhenUsed/>
    <w:rsid w:val="00057AD3"/>
    <w:pPr>
      <w:ind w:left="1132" w:hanging="283"/>
      <w:contextualSpacing/>
    </w:pPr>
  </w:style>
  <w:style w:type="paragraph" w:styleId="List5">
    <w:name w:val="List 5"/>
    <w:basedOn w:val="Normal"/>
    <w:semiHidden/>
    <w:unhideWhenUsed/>
    <w:rsid w:val="00057AD3"/>
    <w:pPr>
      <w:ind w:left="1415" w:hanging="283"/>
      <w:contextualSpacing/>
    </w:pPr>
  </w:style>
  <w:style w:type="paragraph" w:styleId="ListBullet">
    <w:name w:val="List Bullet"/>
    <w:basedOn w:val="Normal"/>
    <w:semiHidden/>
    <w:rsid w:val="00057AD3"/>
    <w:pPr>
      <w:numPr>
        <w:numId w:val="6"/>
      </w:numPr>
      <w:contextualSpacing/>
    </w:pPr>
  </w:style>
  <w:style w:type="paragraph" w:styleId="ListBullet2">
    <w:name w:val="List Bullet 2"/>
    <w:basedOn w:val="Normal"/>
    <w:semiHidden/>
    <w:unhideWhenUsed/>
    <w:rsid w:val="00057AD3"/>
    <w:pPr>
      <w:numPr>
        <w:numId w:val="7"/>
      </w:numPr>
      <w:contextualSpacing/>
    </w:pPr>
  </w:style>
  <w:style w:type="paragraph" w:styleId="ListBullet3">
    <w:name w:val="List Bullet 3"/>
    <w:basedOn w:val="Normal"/>
    <w:semiHidden/>
    <w:unhideWhenUsed/>
    <w:rsid w:val="00057AD3"/>
    <w:pPr>
      <w:numPr>
        <w:numId w:val="8"/>
      </w:numPr>
      <w:contextualSpacing/>
    </w:pPr>
  </w:style>
  <w:style w:type="paragraph" w:styleId="ListBullet4">
    <w:name w:val="List Bullet 4"/>
    <w:basedOn w:val="Normal"/>
    <w:semiHidden/>
    <w:unhideWhenUsed/>
    <w:rsid w:val="00057AD3"/>
    <w:pPr>
      <w:numPr>
        <w:numId w:val="9"/>
      </w:numPr>
      <w:contextualSpacing/>
    </w:pPr>
  </w:style>
  <w:style w:type="paragraph" w:styleId="ListBullet5">
    <w:name w:val="List Bullet 5"/>
    <w:basedOn w:val="Normal"/>
    <w:semiHidden/>
    <w:unhideWhenUsed/>
    <w:rsid w:val="00057AD3"/>
    <w:pPr>
      <w:numPr>
        <w:numId w:val="10"/>
      </w:numPr>
      <w:contextualSpacing/>
    </w:pPr>
  </w:style>
  <w:style w:type="paragraph" w:styleId="ListContinue">
    <w:name w:val="List Continue"/>
    <w:basedOn w:val="Normal"/>
    <w:semiHidden/>
    <w:unhideWhenUsed/>
    <w:rsid w:val="00057AD3"/>
    <w:pPr>
      <w:spacing w:after="120"/>
      <w:ind w:left="283"/>
      <w:contextualSpacing/>
    </w:pPr>
  </w:style>
  <w:style w:type="paragraph" w:styleId="ListContinue2">
    <w:name w:val="List Continue 2"/>
    <w:basedOn w:val="Normal"/>
    <w:semiHidden/>
    <w:unhideWhenUsed/>
    <w:rsid w:val="00057AD3"/>
    <w:pPr>
      <w:spacing w:after="120"/>
      <w:ind w:left="566"/>
      <w:contextualSpacing/>
    </w:pPr>
  </w:style>
  <w:style w:type="paragraph" w:styleId="ListContinue3">
    <w:name w:val="List Continue 3"/>
    <w:basedOn w:val="Normal"/>
    <w:semiHidden/>
    <w:rsid w:val="00057AD3"/>
    <w:pPr>
      <w:spacing w:after="120"/>
      <w:ind w:left="849"/>
      <w:contextualSpacing/>
    </w:pPr>
  </w:style>
  <w:style w:type="paragraph" w:styleId="ListContinue4">
    <w:name w:val="List Continue 4"/>
    <w:basedOn w:val="Normal"/>
    <w:semiHidden/>
    <w:rsid w:val="00057AD3"/>
    <w:pPr>
      <w:spacing w:after="120"/>
      <w:ind w:left="1132"/>
      <w:contextualSpacing/>
    </w:pPr>
  </w:style>
  <w:style w:type="paragraph" w:styleId="ListContinue5">
    <w:name w:val="List Continue 5"/>
    <w:basedOn w:val="Normal"/>
    <w:semiHidden/>
    <w:rsid w:val="00057AD3"/>
    <w:pPr>
      <w:spacing w:after="120"/>
      <w:ind w:left="1415"/>
      <w:contextualSpacing/>
    </w:pPr>
  </w:style>
  <w:style w:type="paragraph" w:styleId="ListNumber">
    <w:name w:val="List Number"/>
    <w:basedOn w:val="Normal"/>
    <w:semiHidden/>
    <w:rsid w:val="00057AD3"/>
    <w:pPr>
      <w:numPr>
        <w:numId w:val="11"/>
      </w:numPr>
      <w:contextualSpacing/>
    </w:pPr>
  </w:style>
  <w:style w:type="paragraph" w:styleId="ListNumber2">
    <w:name w:val="List Number 2"/>
    <w:basedOn w:val="Normal"/>
    <w:semiHidden/>
    <w:unhideWhenUsed/>
    <w:rsid w:val="00057AD3"/>
    <w:pPr>
      <w:numPr>
        <w:numId w:val="12"/>
      </w:numPr>
      <w:contextualSpacing/>
    </w:pPr>
  </w:style>
  <w:style w:type="paragraph" w:styleId="ListNumber3">
    <w:name w:val="List Number 3"/>
    <w:basedOn w:val="Normal"/>
    <w:semiHidden/>
    <w:unhideWhenUsed/>
    <w:rsid w:val="00057AD3"/>
    <w:pPr>
      <w:numPr>
        <w:numId w:val="13"/>
      </w:numPr>
      <w:contextualSpacing/>
    </w:pPr>
  </w:style>
  <w:style w:type="paragraph" w:styleId="ListNumber4">
    <w:name w:val="List Number 4"/>
    <w:basedOn w:val="Normal"/>
    <w:semiHidden/>
    <w:unhideWhenUsed/>
    <w:rsid w:val="00057AD3"/>
    <w:pPr>
      <w:numPr>
        <w:numId w:val="14"/>
      </w:numPr>
      <w:contextualSpacing/>
    </w:pPr>
  </w:style>
  <w:style w:type="paragraph" w:styleId="ListNumber5">
    <w:name w:val="List Number 5"/>
    <w:basedOn w:val="Normal"/>
    <w:semiHidden/>
    <w:unhideWhenUsed/>
    <w:rsid w:val="00057AD3"/>
    <w:pPr>
      <w:numPr>
        <w:numId w:val="15"/>
      </w:numPr>
      <w:contextualSpacing/>
    </w:pPr>
  </w:style>
  <w:style w:type="table" w:styleId="ListTable1Light">
    <w:name w:val="List Table 1 Light"/>
    <w:basedOn w:val="TableNormal"/>
    <w:uiPriority w:val="46"/>
    <w:rsid w:val="00057A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57AD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057AD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057AD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057AD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057AD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057AD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057A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57AD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057AD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057AD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057AD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057AD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057AD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057A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57AD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057AD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057AD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057AD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057AD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057AD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057A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57AD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057AD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057AD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057AD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057AD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057AD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057A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57AD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57AD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57AD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57AD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57AD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57AD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57A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57AD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057AD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057AD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057AD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057AD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057AD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057A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57AD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57AD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57AD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57AD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57AD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57AD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057AD3"/>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semiHidden/>
    <w:rsid w:val="00057AD3"/>
    <w:rPr>
      <w:rFonts w:ascii="Consolas" w:eastAsia="Times New Roman" w:hAnsi="Consolas"/>
      <w:lang w:val="en-GB" w:eastAsia="en-US"/>
    </w:rPr>
  </w:style>
  <w:style w:type="table" w:styleId="MediumGrid1">
    <w:name w:val="Medium Grid 1"/>
    <w:basedOn w:val="TableNormal"/>
    <w:uiPriority w:val="67"/>
    <w:semiHidden/>
    <w:unhideWhenUsed/>
    <w:rsid w:val="00057A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57AD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057AD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057AD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057AD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057AD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057AD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057A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57AD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057AD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057AD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057AD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057AD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057AD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57A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57AD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57AD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57AD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57AD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57AD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57AD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057AD3"/>
    <w:rPr>
      <w:color w:val="2B579A"/>
      <w:shd w:val="clear" w:color="auto" w:fill="E1DFDD"/>
      <w:lang w:val="en-GB"/>
    </w:rPr>
  </w:style>
  <w:style w:type="paragraph" w:styleId="MessageHeader">
    <w:name w:val="Message Header"/>
    <w:basedOn w:val="Normal"/>
    <w:link w:val="MessageHeaderChar"/>
    <w:semiHidden/>
    <w:rsid w:val="00057AD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057AD3"/>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semiHidden/>
    <w:unhideWhenUsed/>
    <w:rsid w:val="00057AD3"/>
    <w:pPr>
      <w:ind w:left="720"/>
    </w:pPr>
  </w:style>
  <w:style w:type="paragraph" w:styleId="NoteHeading">
    <w:name w:val="Note Heading"/>
    <w:basedOn w:val="Normal"/>
    <w:next w:val="Normal"/>
    <w:link w:val="NoteHeadingChar"/>
    <w:semiHidden/>
    <w:unhideWhenUsed/>
    <w:rsid w:val="00057AD3"/>
  </w:style>
  <w:style w:type="character" w:customStyle="1" w:styleId="NoteHeadingChar">
    <w:name w:val="Note Heading Char"/>
    <w:basedOn w:val="DefaultParagraphFont"/>
    <w:link w:val="NoteHeading"/>
    <w:semiHidden/>
    <w:rsid w:val="00057AD3"/>
    <w:rPr>
      <w:rFonts w:eastAsia="Times New Roman"/>
      <w:lang w:val="en-GB" w:eastAsia="en-US"/>
    </w:rPr>
  </w:style>
  <w:style w:type="table" w:styleId="PlainTable1">
    <w:name w:val="Plain Table 1"/>
    <w:basedOn w:val="TableNormal"/>
    <w:uiPriority w:val="41"/>
    <w:rsid w:val="00057A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57A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57AD3"/>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57A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57A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057AD3"/>
    <w:rPr>
      <w:rFonts w:ascii="Consolas" w:hAnsi="Consolas"/>
      <w:sz w:val="21"/>
      <w:szCs w:val="21"/>
    </w:rPr>
  </w:style>
  <w:style w:type="character" w:customStyle="1" w:styleId="PlainTextChar">
    <w:name w:val="Plain Text Char"/>
    <w:basedOn w:val="DefaultParagraphFont"/>
    <w:link w:val="PlainText"/>
    <w:semiHidden/>
    <w:rsid w:val="00057AD3"/>
    <w:rPr>
      <w:rFonts w:ascii="Consolas" w:eastAsia="Times New Roman" w:hAnsi="Consolas"/>
      <w:sz w:val="21"/>
      <w:szCs w:val="21"/>
      <w:lang w:val="en-GB" w:eastAsia="en-US"/>
    </w:rPr>
  </w:style>
  <w:style w:type="paragraph" w:styleId="Quote">
    <w:name w:val="Quote"/>
    <w:basedOn w:val="Normal"/>
    <w:next w:val="Normal"/>
    <w:link w:val="QuoteChar"/>
    <w:uiPriority w:val="29"/>
    <w:semiHidden/>
    <w:qFormat/>
    <w:rsid w:val="00057AD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57AD3"/>
    <w:rPr>
      <w:rFonts w:eastAsia="Times New Roman"/>
      <w:i/>
      <w:iCs/>
      <w:color w:val="404040" w:themeColor="text1" w:themeTint="BF"/>
      <w:lang w:val="en-GB" w:eastAsia="en-US"/>
    </w:rPr>
  </w:style>
  <w:style w:type="paragraph" w:styleId="Salutation">
    <w:name w:val="Salutation"/>
    <w:basedOn w:val="Normal"/>
    <w:next w:val="Normal"/>
    <w:link w:val="SalutationChar"/>
    <w:semiHidden/>
    <w:unhideWhenUsed/>
    <w:rsid w:val="00057AD3"/>
  </w:style>
  <w:style w:type="character" w:customStyle="1" w:styleId="SalutationChar">
    <w:name w:val="Salutation Char"/>
    <w:basedOn w:val="DefaultParagraphFont"/>
    <w:link w:val="Salutation"/>
    <w:semiHidden/>
    <w:rsid w:val="00057AD3"/>
    <w:rPr>
      <w:rFonts w:eastAsia="Times New Roman"/>
      <w:lang w:val="en-GB" w:eastAsia="en-US"/>
    </w:rPr>
  </w:style>
  <w:style w:type="paragraph" w:styleId="Signature">
    <w:name w:val="Signature"/>
    <w:basedOn w:val="Normal"/>
    <w:link w:val="SignatureChar"/>
    <w:semiHidden/>
    <w:unhideWhenUsed/>
    <w:rsid w:val="00057AD3"/>
    <w:pPr>
      <w:ind w:left="4252"/>
    </w:pPr>
  </w:style>
  <w:style w:type="character" w:customStyle="1" w:styleId="SignatureChar">
    <w:name w:val="Signature Char"/>
    <w:basedOn w:val="DefaultParagraphFont"/>
    <w:link w:val="Signature"/>
    <w:semiHidden/>
    <w:rsid w:val="00057AD3"/>
    <w:rPr>
      <w:rFonts w:eastAsia="Times New Roman"/>
      <w:lang w:val="en-GB" w:eastAsia="en-US"/>
    </w:rPr>
  </w:style>
  <w:style w:type="character" w:styleId="SmartHyperlink">
    <w:name w:val="Smart Hyperlink"/>
    <w:basedOn w:val="DefaultParagraphFont"/>
    <w:uiPriority w:val="99"/>
    <w:semiHidden/>
    <w:rsid w:val="00057AD3"/>
    <w:rPr>
      <w:u w:val="dotted"/>
      <w:lang w:val="en-GB"/>
    </w:rPr>
  </w:style>
  <w:style w:type="character" w:styleId="SmartLink">
    <w:name w:val="Smart Link"/>
    <w:basedOn w:val="DefaultParagraphFont"/>
    <w:uiPriority w:val="99"/>
    <w:semiHidden/>
    <w:unhideWhenUsed/>
    <w:rsid w:val="00057AD3"/>
    <w:rPr>
      <w:color w:val="0000FF"/>
      <w:u w:val="single"/>
      <w:shd w:val="clear" w:color="auto" w:fill="F3F2F1"/>
      <w:lang w:val="en-GB"/>
    </w:rPr>
  </w:style>
  <w:style w:type="character" w:styleId="Strong">
    <w:name w:val="Strong"/>
    <w:basedOn w:val="DefaultParagraphFont"/>
    <w:semiHidden/>
    <w:qFormat/>
    <w:rsid w:val="00057AD3"/>
    <w:rPr>
      <w:b/>
      <w:bCs/>
      <w:lang w:val="en-GB"/>
    </w:rPr>
  </w:style>
  <w:style w:type="paragraph" w:styleId="Subtitle">
    <w:name w:val="Subtitle"/>
    <w:basedOn w:val="Normal"/>
    <w:next w:val="Normal"/>
    <w:link w:val="SubtitleChar"/>
    <w:semiHidden/>
    <w:qFormat/>
    <w:rsid w:val="00057AD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057AD3"/>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semiHidden/>
    <w:qFormat/>
    <w:rsid w:val="00057AD3"/>
    <w:rPr>
      <w:i/>
      <w:iCs/>
      <w:color w:val="404040" w:themeColor="text1" w:themeTint="BF"/>
      <w:lang w:val="en-GB"/>
    </w:rPr>
  </w:style>
  <w:style w:type="character" w:styleId="SubtleReference">
    <w:name w:val="Subtle Reference"/>
    <w:basedOn w:val="DefaultParagraphFont"/>
    <w:uiPriority w:val="31"/>
    <w:semiHidden/>
    <w:qFormat/>
    <w:rsid w:val="00057AD3"/>
    <w:rPr>
      <w:smallCaps/>
      <w:color w:val="5A5A5A" w:themeColor="text1" w:themeTint="A5"/>
      <w:lang w:val="en-GB"/>
    </w:rPr>
  </w:style>
  <w:style w:type="table" w:styleId="Table3Deffects1">
    <w:name w:val="Table 3D effects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57A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057AD3"/>
    <w:pPr>
      <w:tabs>
        <w:tab w:val="clear" w:pos="1247"/>
      </w:tabs>
      <w:ind w:left="200" w:hanging="200"/>
    </w:pPr>
  </w:style>
  <w:style w:type="table" w:styleId="TableProfessional">
    <w:name w:val="Table Professional"/>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057A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057AD3"/>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057AD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057AD3"/>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Normal-poolChar">
    <w:name w:val="Normal-pool Char"/>
    <w:link w:val="Normal-pool"/>
    <w:locked/>
    <w:rsid w:val="00092746"/>
    <w:rPr>
      <w:rFonts w:eastAsia="Times New Roman"/>
      <w:lang w:val="en-GB" w:eastAsia="en-US"/>
    </w:rPr>
  </w:style>
  <w:style w:type="character" w:customStyle="1" w:styleId="BBTitleChar">
    <w:name w:val="BB_Title Char"/>
    <w:link w:val="BBTitle"/>
    <w:rsid w:val="00092746"/>
    <w:rPr>
      <w:rFonts w:eastAsia="Times New Roman"/>
      <w:b/>
      <w:sz w:val="28"/>
      <w:szCs w:val="28"/>
      <w:lang w:val="en-GB" w:eastAsia="en-US"/>
    </w:rPr>
  </w:style>
  <w:style w:type="character" w:customStyle="1" w:styleId="CH1Char">
    <w:name w:val="CH1 Char"/>
    <w:link w:val="CH1"/>
    <w:locked/>
    <w:rsid w:val="00092746"/>
    <w:rPr>
      <w:rFonts w:eastAsia="Times New Roman"/>
      <w:b/>
      <w:sz w:val="28"/>
      <w:szCs w:val="28"/>
      <w:lang w:val="en-GB" w:eastAsia="en-US"/>
    </w:rPr>
  </w:style>
  <w:style w:type="character" w:customStyle="1" w:styleId="CH2Char">
    <w:name w:val="CH2 Char"/>
    <w:link w:val="CH2"/>
    <w:rsid w:val="00092746"/>
    <w:rPr>
      <w:rFonts w:eastAsia="Times New Roman"/>
      <w:b/>
      <w:sz w:val="24"/>
      <w:szCs w:val="24"/>
      <w:lang w:val="en-GB" w:eastAsia="en-US"/>
    </w:rPr>
  </w:style>
  <w:style w:type="paragraph" w:styleId="Revision">
    <w:name w:val="Revision"/>
    <w:hidden/>
    <w:uiPriority w:val="99"/>
    <w:semiHidden/>
    <w:rsid w:val="00FE6931"/>
    <w:rPr>
      <w:rFonts w:eastAsia="Times New Roman"/>
      <w:lang w:val="en-GB" w:eastAsia="en-US"/>
    </w:rPr>
  </w:style>
  <w:style w:type="character" w:customStyle="1" w:styleId="NormalNonumberChar">
    <w:name w:val="Normal_No_number Char"/>
    <w:link w:val="NormalNonumber"/>
    <w:locked/>
    <w:rsid w:val="00592543"/>
    <w:rPr>
      <w:rFonts w:eastAsia="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United%20Nations\UNON%20DCS%20Templates%20Platform%20-%20Documents\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2026-07-29T09:29:40+00:00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2026-07-29T09:29:40+00:00</Date_x0020_Sent>
    <Personal_x0020_Information_x0020__x0028_PII_x0029_ xmlns="985ec44e-1bab-4c0b-9df0-6ba128686fc9">false</Personal_x0020_Information_x0020__x0028_PII_x0029_>
    <Date_x0020_Received xmlns="985ec44e-1bab-4c0b-9df0-6ba128686fc9">2026-07-29T09:29:40+00:00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3.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2.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customXml/itemProps3.xml><?xml version="1.0" encoding="utf-8"?>
<ds:datastoreItem xmlns:ds="http://schemas.openxmlformats.org/officeDocument/2006/customXml" ds:itemID="{8D579456-9BEA-40DA-BCCA-A0878C322D73}">
  <ds:schemaRefs>
    <ds:schemaRef ds:uri="Microsoft.SharePoint.Taxonomy.ContentTypeSync"/>
  </ds:schemaRefs>
</ds:datastoreItem>
</file>

<file path=customXml/itemProps4.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5.xml><?xml version="1.0" encoding="utf-8"?>
<ds:datastoreItem xmlns:ds="http://schemas.openxmlformats.org/officeDocument/2006/customXml" ds:itemID="{D9DF5A2D-7720-4BE1-87A7-EA4DDB63F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5</TotalTime>
  <Pages>4</Pages>
  <Words>1903</Words>
  <Characters>10468</Characters>
  <Application>Microsoft Office Word</Application>
  <DocSecurity>0</DocSecurity>
  <PresentationFormat/>
  <Lines>87</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Mwanza</dc:creator>
  <cp:keywords/>
  <dc:description/>
  <cp:lastModifiedBy>Lucía Álvarez</cp:lastModifiedBy>
  <cp:revision>3</cp:revision>
  <cp:lastPrinted>2026-08-25T18:56:00Z</cp:lastPrinted>
  <dcterms:created xsi:type="dcterms:W3CDTF">2026-08-25T18:56:00Z</dcterms:created>
  <dcterms:modified xsi:type="dcterms:W3CDTF">2026-08-25T19:01:00Z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UNEP-OZL-PRO-ExMOP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ContentTypeId">
    <vt:lpwstr>0x010100AF687BC085C91946BC54CBDC5AB286CC00C98D0C8D73AF894E997C937D021D4600</vt:lpwstr>
  </property>
  <property fmtid="{D5CDD505-2E9C-101B-9397-08002B2CF9AE}" pid="11" name="MediaServiceImageTags">
    <vt:lpwstr/>
  </property>
  <property fmtid="{D5CDD505-2E9C-101B-9397-08002B2CF9AE}" pid="12" name="Office_x0020_of_x0020_Origin">
    <vt:lpwstr/>
  </property>
  <property fmtid="{D5CDD505-2E9C-101B-9397-08002B2CF9AE}" pid="13" name="lcf76f155ced4ddcb4097134ff3c332f">
    <vt:lpwstr/>
  </property>
  <property fmtid="{D5CDD505-2E9C-101B-9397-08002B2CF9AE}" pid="14" name="Office of Origin">
    <vt:lpwstr/>
  </property>
  <property fmtid="{D5CDD505-2E9C-101B-9397-08002B2CF9AE}" pid="15" name="TranslatedWith">
    <vt:lpwstr>Mercury</vt:lpwstr>
  </property>
  <property fmtid="{D5CDD505-2E9C-101B-9397-08002B2CF9AE}" pid="16" name="GeneratedBy">
    <vt:lpwstr>pablo.alvarez@un.org</vt:lpwstr>
  </property>
  <property fmtid="{D5CDD505-2E9C-101B-9397-08002B2CF9AE}" pid="17" name="GeneratedDate">
    <vt:lpwstr>08/17/2026 09:50:21</vt:lpwstr>
  </property>
  <property fmtid="{D5CDD505-2E9C-101B-9397-08002B2CF9AE}" pid="18" name="OriginalDocID">
    <vt:lpwstr>3a4e75a6-e779-441e-b6d4-01684a2136e0</vt:lpwstr>
  </property>
</Properties>
</file>