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6520"/>
        <w:gridCol w:w="1417"/>
      </w:tblGrid>
      <w:tr w:rsidR="00AC2630" w:rsidRPr="004F669D" w14:paraId="4D98F4AD" w14:textId="77777777" w:rsidTr="00985EE9">
        <w:trPr>
          <w:trHeight w:val="850"/>
        </w:trPr>
        <w:tc>
          <w:tcPr>
            <w:tcW w:w="1559" w:type="dxa"/>
          </w:tcPr>
          <w:p w14:paraId="159FC44C" w14:textId="4B770D3F" w:rsidR="00AC2630" w:rsidRPr="004F669D" w:rsidRDefault="00AC2630" w:rsidP="004F669D">
            <w:pPr>
              <w:tabs>
                <w:tab w:val="clear" w:pos="1247"/>
                <w:tab w:val="clear" w:pos="1814"/>
                <w:tab w:val="clear" w:pos="2381"/>
                <w:tab w:val="clear" w:pos="2948"/>
                <w:tab w:val="clear" w:pos="3515"/>
                <w:tab w:val="left" w:pos="624"/>
                <w:tab w:val="left" w:pos="1871"/>
                <w:tab w:val="left" w:pos="2495"/>
                <w:tab w:val="left" w:pos="3119"/>
                <w:tab w:val="left" w:pos="3742"/>
                <w:tab w:val="left" w:pos="4990"/>
              </w:tabs>
              <w:overflowPunct w:val="0"/>
              <w:spacing w:before="20" w:after="20" w:line="240" w:lineRule="auto"/>
              <w:jc w:val="left"/>
              <w:rPr>
                <w:rFonts w:ascii="Arial" w:eastAsiaTheme="minorEastAsia" w:hAnsi="Arial" w:cs="Times New Roman Bold"/>
                <w:b/>
                <w:caps/>
                <w:color w:val="000000" w:themeColor="text1"/>
                <w:sz w:val="27"/>
                <w:szCs w:val="20"/>
                <w:lang w:val="en-GB" w:eastAsia="en-US"/>
              </w:rPr>
            </w:pPr>
            <w:r w:rsidRPr="004F669D">
              <w:rPr>
                <w:rFonts w:ascii="SimHei" w:eastAsia="SimHei" w:hAnsi="SimHei"/>
                <w:b/>
                <w:color w:val="000000"/>
                <w:sz w:val="32"/>
                <w:szCs w:val="32"/>
                <w:lang w:val="zh-CN"/>
              </w:rPr>
              <w:t>联合国</w:t>
            </w:r>
          </w:p>
        </w:tc>
        <w:tc>
          <w:tcPr>
            <w:tcW w:w="6520" w:type="dxa"/>
          </w:tcPr>
          <w:p w14:paraId="2D3A4A0A" w14:textId="00FE3741" w:rsidR="00AC2630" w:rsidRPr="004F669D" w:rsidRDefault="00AC2630" w:rsidP="004F669D">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0"/>
                <w:szCs w:val="20"/>
                <w:lang w:val="en-GB" w:eastAsia="en-US"/>
              </w:rPr>
            </w:pPr>
            <w:r w:rsidRPr="004F669D">
              <w:rPr>
                <w:noProof/>
              </w:rPr>
              <w:drawing>
                <wp:anchor distT="0" distB="0" distL="114300" distR="114300" simplePos="0" relativeHeight="251662336" behindDoc="0" locked="0" layoutInCell="1" allowOverlap="0" wp14:anchorId="339A7BAD" wp14:editId="48876521">
                  <wp:simplePos x="0" y="0"/>
                  <wp:positionH relativeFrom="margin">
                    <wp:posOffset>635</wp:posOffset>
                  </wp:positionH>
                  <wp:positionV relativeFrom="paragraph">
                    <wp:posOffset>2540</wp:posOffset>
                  </wp:positionV>
                  <wp:extent cx="1306800" cy="572400"/>
                  <wp:effectExtent l="0" t="0" r="8255" b="0"/>
                  <wp:wrapNone/>
                  <wp:docPr id="1708202242" name="Picture 170820224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306800" cy="572400"/>
                          </a:xfrm>
                          <a:prstGeom prst="rect">
                            <a:avLst/>
                          </a:prstGeom>
                        </pic:spPr>
                      </pic:pic>
                    </a:graphicData>
                  </a:graphic>
                  <wp14:sizeRelH relativeFrom="margin">
                    <wp14:pctWidth>0</wp14:pctWidth>
                  </wp14:sizeRelH>
                  <wp14:sizeRelV relativeFrom="margin">
                    <wp14:pctHeight>0</wp14:pctHeight>
                  </wp14:sizeRelV>
                </wp:anchor>
              </w:drawing>
            </w:r>
          </w:p>
        </w:tc>
        <w:tc>
          <w:tcPr>
            <w:tcW w:w="1417" w:type="dxa"/>
          </w:tcPr>
          <w:p w14:paraId="30371E7A" w14:textId="77777777" w:rsidR="00AC2630" w:rsidRPr="004F669D" w:rsidRDefault="00AC2630" w:rsidP="004F669D">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0"/>
                <w:szCs w:val="20"/>
                <w:lang w:val="en-GB" w:eastAsia="en-US"/>
              </w:rPr>
            </w:pPr>
          </w:p>
        </w:tc>
      </w:tr>
    </w:tbl>
    <w:p w14:paraId="7FEF8030" w14:textId="77777777" w:rsidR="00AC2630" w:rsidRPr="004F669D" w:rsidRDefault="00AC2630" w:rsidP="004F669D">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
          <w:szCs w:val="20"/>
          <w:lang w:val="en-GB" w:eastAsia="en-US"/>
        </w:rPr>
      </w:pPr>
    </w:p>
    <w:tbl>
      <w:tblPr>
        <w:tblW w:w="9496" w:type="dxa"/>
        <w:tblLook w:val="0000" w:firstRow="0" w:lastRow="0" w:firstColumn="0" w:lastColumn="0" w:noHBand="0" w:noVBand="0"/>
      </w:tblPr>
      <w:tblGrid>
        <w:gridCol w:w="6378"/>
        <w:gridCol w:w="3118"/>
      </w:tblGrid>
      <w:tr w:rsidR="00AC2630" w:rsidRPr="004F669D" w14:paraId="42D49B1A" w14:textId="77777777" w:rsidTr="00985EE9">
        <w:trPr>
          <w:trHeight w:val="340"/>
        </w:trPr>
        <w:tc>
          <w:tcPr>
            <w:tcW w:w="3358" w:type="pct"/>
            <w:vAlign w:val="bottom"/>
          </w:tcPr>
          <w:p w14:paraId="2215AE7F" w14:textId="77777777" w:rsidR="00AC2630" w:rsidRPr="004F669D" w:rsidRDefault="00AC2630" w:rsidP="004F669D">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0"/>
                <w:szCs w:val="20"/>
                <w:lang w:val="en-GB" w:eastAsia="en-US"/>
              </w:rPr>
            </w:pPr>
          </w:p>
        </w:tc>
        <w:tc>
          <w:tcPr>
            <w:tcW w:w="1642" w:type="pct"/>
            <w:noWrap/>
            <w:vAlign w:val="bottom"/>
          </w:tcPr>
          <w:p w14:paraId="34D3F7C2" w14:textId="77777777" w:rsidR="00AC2630" w:rsidRPr="004F669D" w:rsidRDefault="00AC2630" w:rsidP="004F669D">
            <w:pPr>
              <w:tabs>
                <w:tab w:val="clear" w:pos="1247"/>
                <w:tab w:val="clear" w:pos="1814"/>
                <w:tab w:val="clear" w:pos="2381"/>
                <w:tab w:val="clear" w:pos="2948"/>
                <w:tab w:val="clear" w:pos="3515"/>
                <w:tab w:val="left" w:pos="1871"/>
                <w:tab w:val="left" w:pos="2495"/>
                <w:tab w:val="right" w:pos="2920"/>
                <w:tab w:val="left" w:pos="3119"/>
                <w:tab w:val="left" w:pos="3742"/>
                <w:tab w:val="left" w:pos="4366"/>
                <w:tab w:val="left" w:pos="4990"/>
              </w:tabs>
              <w:overflowPunct w:val="0"/>
              <w:spacing w:after="0" w:line="240" w:lineRule="auto"/>
              <w:jc w:val="left"/>
              <w:rPr>
                <w:rFonts w:eastAsia="SimSun"/>
                <w:sz w:val="20"/>
                <w:szCs w:val="20"/>
                <w:lang w:val="en-GB" w:eastAsia="en-US"/>
              </w:rPr>
            </w:pPr>
            <w:r w:rsidRPr="004F669D">
              <w:rPr>
                <w:rFonts w:eastAsia="SimSun"/>
                <w:b/>
                <w:sz w:val="28"/>
                <w:szCs w:val="20"/>
                <w:lang w:val="en-GB" w:eastAsia="en-US"/>
              </w:rPr>
              <w:t>UNEP</w:t>
            </w:r>
            <w:r w:rsidRPr="004F669D">
              <w:rPr>
                <w:rFonts w:eastAsia="SimSun"/>
                <w:sz w:val="20"/>
                <w:szCs w:val="20"/>
                <w:lang w:val="en-GB" w:eastAsia="en-US"/>
              </w:rPr>
              <w:t>/</w:t>
            </w:r>
            <w:proofErr w:type="spellStart"/>
            <w:r w:rsidRPr="004F669D">
              <w:rPr>
                <w:rFonts w:eastAsia="SimSun"/>
                <w:sz w:val="20"/>
                <w:szCs w:val="20"/>
                <w:lang w:val="en-GB" w:eastAsia="en-US"/>
              </w:rPr>
              <w:t>OzL.Pro</w:t>
            </w:r>
            <w:proofErr w:type="spellEnd"/>
            <w:r w:rsidRPr="004F669D">
              <w:rPr>
                <w:rFonts w:eastAsia="SimSun"/>
                <w:sz w:val="20"/>
                <w:szCs w:val="20"/>
                <w:lang w:val="en-GB" w:eastAsia="en-US"/>
              </w:rPr>
              <w:t>/</w:t>
            </w:r>
            <w:proofErr w:type="spellStart"/>
            <w:r w:rsidRPr="004F669D">
              <w:rPr>
                <w:rFonts w:eastAsia="SimSun"/>
                <w:sz w:val="20"/>
                <w:szCs w:val="20"/>
                <w:lang w:val="en-GB" w:eastAsia="en-US"/>
              </w:rPr>
              <w:t>ImpCom</w:t>
            </w:r>
            <w:proofErr w:type="spellEnd"/>
            <w:r w:rsidRPr="004F669D">
              <w:rPr>
                <w:rFonts w:eastAsia="SimSun"/>
                <w:sz w:val="20"/>
                <w:szCs w:val="20"/>
                <w:lang w:val="en-GB" w:eastAsia="en-US"/>
              </w:rPr>
              <w:t>/</w:t>
            </w:r>
            <w:bookmarkStart w:id="0" w:name="Symbol1A"/>
            <w:r w:rsidRPr="004F669D">
              <w:rPr>
                <w:rFonts w:eastAsia="SimSun"/>
                <w:sz w:val="20"/>
                <w:szCs w:val="20"/>
                <w:lang w:val="en-GB" w:eastAsia="en-US"/>
              </w:rPr>
              <w:t>76</w:t>
            </w:r>
            <w:bookmarkStart w:id="1" w:name="Symbol1B"/>
            <w:bookmarkEnd w:id="0"/>
            <w:r w:rsidRPr="004F669D">
              <w:rPr>
                <w:rFonts w:eastAsia="SimSun"/>
                <w:sz w:val="20"/>
                <w:szCs w:val="20"/>
                <w:lang w:val="en-GB" w:eastAsia="en-US"/>
              </w:rPr>
              <w:t>/6</w:t>
            </w:r>
            <w:bookmarkEnd w:id="1"/>
          </w:p>
        </w:tc>
      </w:tr>
    </w:tbl>
    <w:p w14:paraId="714F152D" w14:textId="77777777" w:rsidR="00AC2630" w:rsidRPr="004F669D" w:rsidRDefault="00AC2630" w:rsidP="004F669D">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
          <w:szCs w:val="20"/>
          <w:lang w:val="en-GB" w:eastAsia="en-US"/>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AC2630" w:rsidRPr="004F669D" w14:paraId="173B76D5" w14:textId="77777777" w:rsidTr="00985EE9">
        <w:trPr>
          <w:trHeight w:val="2098"/>
        </w:trPr>
        <w:tc>
          <w:tcPr>
            <w:tcW w:w="5386" w:type="dxa"/>
          </w:tcPr>
          <w:p w14:paraId="01EC4C4C" w14:textId="72594166" w:rsidR="00AC2630" w:rsidRPr="004F669D" w:rsidRDefault="00960637" w:rsidP="004F669D">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before="120" w:after="240" w:line="240" w:lineRule="auto"/>
              <w:jc w:val="left"/>
              <w:rPr>
                <w:rFonts w:ascii="Arial" w:eastAsiaTheme="minorEastAsia" w:hAnsi="Arial"/>
                <w:b/>
                <w:sz w:val="28"/>
                <w:szCs w:val="20"/>
                <w:lang w:val="en-GB"/>
              </w:rPr>
            </w:pPr>
            <w:r w:rsidRPr="004F669D">
              <w:rPr>
                <w:rFonts w:ascii="SimHei" w:eastAsia="SimHei" w:hAnsi="SimHei"/>
                <w:b/>
                <w:color w:val="000000"/>
                <w:sz w:val="32"/>
                <w:szCs w:val="32"/>
                <w:lang w:val="zh-CN"/>
              </w:rPr>
              <w:t>关于消耗臭氧层物质的</w:t>
            </w:r>
            <w:r w:rsidRPr="004F669D">
              <w:rPr>
                <w:rFonts w:ascii="SimHei" w:eastAsia="SimHei" w:hAnsi="SimHei"/>
                <w:b/>
                <w:color w:val="000000"/>
                <w:sz w:val="32"/>
                <w:szCs w:val="32"/>
                <w:lang w:val="zh-CN"/>
              </w:rPr>
              <w:br/>
              <w:t>蒙特利尔议定书</w:t>
            </w:r>
          </w:p>
        </w:tc>
        <w:tc>
          <w:tcPr>
            <w:tcW w:w="992" w:type="dxa"/>
          </w:tcPr>
          <w:p w14:paraId="6137B748" w14:textId="77777777" w:rsidR="00AC2630" w:rsidRPr="004F669D" w:rsidRDefault="00AC2630" w:rsidP="004F669D">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0"/>
                <w:szCs w:val="20"/>
                <w:lang w:val="en-GB"/>
              </w:rPr>
            </w:pPr>
          </w:p>
        </w:tc>
        <w:tc>
          <w:tcPr>
            <w:tcW w:w="3118" w:type="dxa"/>
          </w:tcPr>
          <w:p w14:paraId="317F1D6D" w14:textId="77777777" w:rsidR="00AC2630" w:rsidRPr="004F669D" w:rsidRDefault="00AC2630" w:rsidP="004F669D">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before="120" w:after="0" w:line="240" w:lineRule="auto"/>
              <w:jc w:val="left"/>
              <w:rPr>
                <w:rFonts w:eastAsiaTheme="minorEastAsia"/>
                <w:sz w:val="20"/>
                <w:szCs w:val="20"/>
                <w:lang w:val="en-GB" w:eastAsia="en-US"/>
              </w:rPr>
            </w:pPr>
            <w:r w:rsidRPr="004F669D">
              <w:rPr>
                <w:rFonts w:eastAsiaTheme="minorEastAsia"/>
                <w:sz w:val="20"/>
                <w:szCs w:val="20"/>
                <w:lang w:val="en-GB" w:eastAsia="en-US"/>
              </w:rPr>
              <w:t>Distr.: General</w:t>
            </w:r>
          </w:p>
          <w:p w14:paraId="7498A806" w14:textId="77777777" w:rsidR="00AC2630" w:rsidRPr="004F669D" w:rsidRDefault="00AC2630" w:rsidP="004F669D">
            <w:pPr>
              <w:tabs>
                <w:tab w:val="clear" w:pos="1814"/>
                <w:tab w:val="clear" w:pos="2381"/>
                <w:tab w:val="clear" w:pos="2948"/>
                <w:tab w:val="clear" w:pos="3515"/>
                <w:tab w:val="left" w:pos="624"/>
                <w:tab w:val="left" w:pos="1871"/>
                <w:tab w:val="left" w:pos="2495"/>
                <w:tab w:val="left" w:pos="3119"/>
                <w:tab w:val="left" w:pos="3742"/>
                <w:tab w:val="left" w:pos="4366"/>
              </w:tabs>
              <w:overflowPunct w:val="0"/>
              <w:spacing w:line="240" w:lineRule="auto"/>
              <w:jc w:val="left"/>
              <w:rPr>
                <w:rFonts w:eastAsiaTheme="minorEastAsia"/>
                <w:sz w:val="20"/>
                <w:szCs w:val="20"/>
                <w:lang w:val="en-GB" w:eastAsia="en-US"/>
              </w:rPr>
            </w:pPr>
            <w:r w:rsidRPr="004F669D">
              <w:rPr>
                <w:rFonts w:eastAsiaTheme="minorEastAsia"/>
                <w:sz w:val="20"/>
                <w:szCs w:val="20"/>
                <w:lang w:val="en-GB" w:eastAsia="en-US"/>
              </w:rPr>
              <w:t xml:space="preserve">27 July 2026 </w:t>
            </w:r>
          </w:p>
          <w:p w14:paraId="1F72EEAF" w14:textId="71A51461" w:rsidR="00AC2630" w:rsidRPr="004F669D" w:rsidRDefault="00AC2630" w:rsidP="004F669D">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before="120" w:after="0" w:line="240" w:lineRule="auto"/>
              <w:jc w:val="left"/>
              <w:rPr>
                <w:rFonts w:eastAsiaTheme="minorEastAsia"/>
                <w:sz w:val="20"/>
                <w:szCs w:val="20"/>
                <w:lang w:val="en-GB" w:eastAsia="en-US"/>
              </w:rPr>
            </w:pPr>
            <w:r w:rsidRPr="004F669D">
              <w:rPr>
                <w:rFonts w:eastAsiaTheme="minorEastAsia" w:hint="eastAsia"/>
                <w:color w:val="000000"/>
                <w:sz w:val="20"/>
                <w:szCs w:val="20"/>
              </w:rPr>
              <w:t>Chinese</w:t>
            </w:r>
            <w:r w:rsidRPr="004F669D">
              <w:rPr>
                <w:rFonts w:eastAsiaTheme="minorEastAsia"/>
                <w:color w:val="000000"/>
                <w:sz w:val="20"/>
                <w:szCs w:val="20"/>
              </w:rPr>
              <w:br/>
              <w:t>Original: English</w:t>
            </w:r>
          </w:p>
        </w:tc>
      </w:tr>
    </w:tbl>
    <w:p w14:paraId="5F4A9940" w14:textId="77777777" w:rsidR="00AC2630" w:rsidRPr="004F669D" w:rsidRDefault="00AC2630" w:rsidP="004F669D">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
          <w:szCs w:val="20"/>
          <w:lang w:val="en-GB" w:eastAsia="en-US"/>
        </w:rPr>
      </w:pPr>
    </w:p>
    <w:tbl>
      <w:tblPr>
        <w:tblW w:w="9496" w:type="dxa"/>
        <w:tblLayout w:type="fixed"/>
        <w:tblCellMar>
          <w:left w:w="0" w:type="dxa"/>
          <w:right w:w="0" w:type="dxa"/>
        </w:tblCellMar>
        <w:tblLook w:val="0000" w:firstRow="0" w:lastRow="0" w:firstColumn="0" w:lastColumn="0" w:noHBand="0" w:noVBand="0"/>
      </w:tblPr>
      <w:tblGrid>
        <w:gridCol w:w="4961"/>
        <w:gridCol w:w="4535"/>
      </w:tblGrid>
      <w:tr w:rsidR="00AC2630" w:rsidRPr="004F669D" w14:paraId="70416D70" w14:textId="77777777" w:rsidTr="004F669D">
        <w:trPr>
          <w:trHeight w:val="660"/>
        </w:trPr>
        <w:tc>
          <w:tcPr>
            <w:tcW w:w="4961" w:type="dxa"/>
          </w:tcPr>
          <w:p w14:paraId="307DC460" w14:textId="77777777" w:rsidR="00960637" w:rsidRPr="004F669D" w:rsidRDefault="00960637" w:rsidP="004F669D">
            <w:pPr>
              <w:pStyle w:val="AATitle"/>
              <w:overflowPunct w:val="0"/>
              <w:rPr>
                <w:rFonts w:eastAsia="SimHei"/>
                <w:sz w:val="24"/>
                <w:szCs w:val="24"/>
                <w:lang w:eastAsia="zh-CN"/>
              </w:rPr>
            </w:pPr>
            <w:r w:rsidRPr="004F669D">
              <w:rPr>
                <w:rFonts w:eastAsia="SimHei"/>
                <w:bCs/>
                <w:color w:val="000000"/>
                <w:sz w:val="24"/>
                <w:szCs w:val="24"/>
                <w:lang w:val="zh-CN" w:eastAsia="zh-CN"/>
              </w:rPr>
              <w:t>蒙特利尔议定书不遵守情事程序</w:t>
            </w:r>
            <w:r w:rsidRPr="004F669D">
              <w:rPr>
                <w:rFonts w:eastAsia="SimHei"/>
                <w:bCs/>
                <w:color w:val="000000"/>
                <w:sz w:val="24"/>
                <w:szCs w:val="24"/>
                <w:lang w:val="zh-CN" w:eastAsia="zh-CN"/>
              </w:rPr>
              <w:br/>
            </w:r>
            <w:r w:rsidRPr="004F669D">
              <w:rPr>
                <w:rFonts w:eastAsia="SimHei"/>
                <w:bCs/>
                <w:color w:val="000000"/>
                <w:sz w:val="24"/>
                <w:szCs w:val="24"/>
                <w:lang w:val="zh-CN" w:eastAsia="zh-CN"/>
              </w:rPr>
              <w:t>下设履行委员会</w:t>
            </w:r>
          </w:p>
          <w:p w14:paraId="51319E2D" w14:textId="77777777" w:rsidR="00960637" w:rsidRPr="004F669D" w:rsidRDefault="00960637" w:rsidP="004F669D">
            <w:pPr>
              <w:pStyle w:val="AATitle"/>
              <w:overflowPunct w:val="0"/>
              <w:rPr>
                <w:rFonts w:eastAsia="SimHei"/>
                <w:sz w:val="24"/>
                <w:szCs w:val="24"/>
                <w:lang w:eastAsia="zh-CN"/>
              </w:rPr>
            </w:pPr>
            <w:r w:rsidRPr="004F669D">
              <w:rPr>
                <w:rFonts w:eastAsia="SimHei"/>
                <w:bCs/>
                <w:color w:val="000000"/>
                <w:sz w:val="24"/>
                <w:szCs w:val="24"/>
                <w:lang w:val="zh-CN" w:eastAsia="zh-CN"/>
              </w:rPr>
              <w:t>第七十六次会议</w:t>
            </w:r>
          </w:p>
          <w:p w14:paraId="72A880B9" w14:textId="57DB78D7" w:rsidR="00AC2630" w:rsidRPr="004F669D" w:rsidRDefault="00960637" w:rsidP="004F669D">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0"/>
                <w:szCs w:val="20"/>
                <w:lang w:val="en-GB"/>
              </w:rPr>
            </w:pPr>
            <w:r w:rsidRPr="004F669D">
              <w:rPr>
                <w:rFonts w:eastAsia="SimSun"/>
                <w:color w:val="000000"/>
                <w:sz w:val="24"/>
                <w:szCs w:val="24"/>
                <w:lang w:val="zh-CN"/>
              </w:rPr>
              <w:t>2026</w:t>
            </w:r>
            <w:r w:rsidRPr="004F669D">
              <w:rPr>
                <w:rFonts w:eastAsia="SimSun"/>
                <w:color w:val="000000"/>
                <w:sz w:val="24"/>
                <w:szCs w:val="24"/>
                <w:lang w:val="zh-CN"/>
              </w:rPr>
              <w:t>年</w:t>
            </w:r>
            <w:r w:rsidRPr="004F669D">
              <w:rPr>
                <w:rFonts w:eastAsia="SimSun"/>
                <w:color w:val="000000"/>
                <w:sz w:val="24"/>
                <w:szCs w:val="24"/>
                <w:lang w:val="zh-CN"/>
              </w:rPr>
              <w:t>7</w:t>
            </w:r>
            <w:r w:rsidRPr="004F669D">
              <w:rPr>
                <w:rFonts w:eastAsia="SimSun"/>
                <w:color w:val="000000"/>
                <w:sz w:val="24"/>
                <w:szCs w:val="24"/>
                <w:lang w:val="zh-CN"/>
              </w:rPr>
              <w:t>月</w:t>
            </w:r>
            <w:r w:rsidRPr="004F669D">
              <w:rPr>
                <w:rFonts w:eastAsia="SimSun"/>
                <w:color w:val="000000"/>
                <w:sz w:val="24"/>
                <w:szCs w:val="24"/>
                <w:lang w:val="zh-CN"/>
              </w:rPr>
              <w:t>18</w:t>
            </w:r>
            <w:r w:rsidRPr="004F669D">
              <w:rPr>
                <w:rFonts w:eastAsia="SimSun"/>
                <w:color w:val="000000"/>
                <w:sz w:val="24"/>
                <w:szCs w:val="24"/>
                <w:lang w:val="zh-CN"/>
              </w:rPr>
              <w:t>日和</w:t>
            </w:r>
            <w:r w:rsidRPr="004F669D">
              <w:rPr>
                <w:rFonts w:eastAsia="SimSun"/>
                <w:color w:val="000000"/>
                <w:sz w:val="24"/>
                <w:szCs w:val="24"/>
                <w:lang w:val="zh-CN"/>
              </w:rPr>
              <w:t>19</w:t>
            </w:r>
            <w:r w:rsidRPr="004F669D">
              <w:rPr>
                <w:rFonts w:eastAsia="SimSun"/>
                <w:color w:val="000000"/>
                <w:sz w:val="24"/>
                <w:szCs w:val="24"/>
                <w:lang w:val="zh-CN"/>
              </w:rPr>
              <w:t>日，曼谷</w:t>
            </w:r>
          </w:p>
        </w:tc>
        <w:tc>
          <w:tcPr>
            <w:tcW w:w="4535" w:type="dxa"/>
          </w:tcPr>
          <w:p w14:paraId="455F3357" w14:textId="77777777" w:rsidR="00AC2630" w:rsidRPr="004F669D" w:rsidRDefault="00AC2630" w:rsidP="004F669D">
            <w:pPr>
              <w:tabs>
                <w:tab w:val="clear" w:pos="1814"/>
                <w:tab w:val="clear" w:pos="2381"/>
                <w:tab w:val="clear" w:pos="2948"/>
                <w:tab w:val="clear" w:pos="3515"/>
                <w:tab w:val="left" w:pos="624"/>
                <w:tab w:val="left" w:pos="1871"/>
                <w:tab w:val="left" w:pos="2495"/>
                <w:tab w:val="left" w:pos="3119"/>
                <w:tab w:val="left" w:pos="3742"/>
                <w:tab w:val="left" w:pos="4366"/>
                <w:tab w:val="left" w:pos="4990"/>
              </w:tabs>
              <w:overflowPunct w:val="0"/>
              <w:spacing w:after="0" w:line="240" w:lineRule="auto"/>
              <w:jc w:val="left"/>
              <w:rPr>
                <w:rFonts w:eastAsiaTheme="minorEastAsia"/>
                <w:sz w:val="20"/>
                <w:szCs w:val="20"/>
                <w:lang w:val="en-GB"/>
              </w:rPr>
            </w:pPr>
          </w:p>
        </w:tc>
      </w:tr>
    </w:tbl>
    <w:p w14:paraId="35040A88" w14:textId="775ABD4F" w:rsidR="00250758" w:rsidRPr="004F669D" w:rsidRDefault="008B4A7C" w:rsidP="004F669D">
      <w:pPr>
        <w:pStyle w:val="BBTitle"/>
        <w:overflowPunct w:val="0"/>
        <w:rPr>
          <w:rFonts w:eastAsia="SimHei"/>
          <w:sz w:val="32"/>
          <w:szCs w:val="32"/>
          <w:lang w:eastAsia="zh-CN"/>
        </w:rPr>
      </w:pPr>
      <w:r w:rsidRPr="004F669D">
        <w:rPr>
          <w:rFonts w:eastAsia="SimHei"/>
          <w:bCs/>
          <w:sz w:val="32"/>
          <w:szCs w:val="32"/>
          <w:lang w:val="zh-CN" w:eastAsia="zh-CN"/>
        </w:rPr>
        <w:t>蒙特利尔议定书不遵守情事程序下设履行委员会</w:t>
      </w:r>
      <w:r w:rsidR="001E5F54" w:rsidRPr="004F669D">
        <w:rPr>
          <w:rFonts w:eastAsia="SimHei"/>
          <w:bCs/>
          <w:sz w:val="32"/>
          <w:szCs w:val="32"/>
          <w:lang w:val="en-US" w:eastAsia="zh-CN"/>
        </w:rPr>
        <w:br/>
      </w:r>
      <w:r w:rsidRPr="004F669D">
        <w:rPr>
          <w:rFonts w:eastAsia="SimHei"/>
          <w:bCs/>
          <w:sz w:val="32"/>
          <w:szCs w:val="32"/>
          <w:lang w:val="zh-CN" w:eastAsia="zh-CN"/>
        </w:rPr>
        <w:t>第七十六次会议工作报告</w:t>
      </w:r>
    </w:p>
    <w:p w14:paraId="1366A376" w14:textId="77777777" w:rsidR="00B330C5" w:rsidRPr="004F669D" w:rsidRDefault="00250758" w:rsidP="004F669D">
      <w:pPr>
        <w:pStyle w:val="CH1"/>
        <w:keepNext w:val="0"/>
        <w:keepLines w:val="0"/>
        <w:overflowPunct w:val="0"/>
        <w:ind w:hanging="680"/>
        <w:rPr>
          <w:rFonts w:eastAsia="SimHei"/>
          <w:sz w:val="32"/>
          <w:szCs w:val="32"/>
        </w:rPr>
      </w:pPr>
      <w:r w:rsidRPr="004F669D">
        <w:rPr>
          <w:rFonts w:eastAsia="SimHei"/>
          <w:bCs/>
          <w:sz w:val="32"/>
          <w:szCs w:val="32"/>
          <w:lang w:val="zh-CN"/>
        </w:rPr>
        <w:t>一、</w:t>
      </w:r>
      <w:r w:rsidRPr="004F669D">
        <w:rPr>
          <w:rFonts w:eastAsia="SimHei"/>
          <w:sz w:val="32"/>
          <w:szCs w:val="32"/>
          <w:lang w:val="zh-CN"/>
        </w:rPr>
        <w:tab/>
      </w:r>
      <w:proofErr w:type="spellStart"/>
      <w:r w:rsidRPr="004F669D">
        <w:rPr>
          <w:rFonts w:eastAsia="SimHei"/>
          <w:bCs/>
          <w:sz w:val="32"/>
          <w:szCs w:val="32"/>
          <w:lang w:val="zh-CN"/>
        </w:rPr>
        <w:t>会议开幕</w:t>
      </w:r>
      <w:proofErr w:type="spellEnd"/>
    </w:p>
    <w:p w14:paraId="6399B1C5" w14:textId="77777777" w:rsidR="00B330C5" w:rsidRPr="004F669D" w:rsidRDefault="00B330C5" w:rsidP="004F669D">
      <w:pPr>
        <w:pStyle w:val="Normalnumber"/>
        <w:numPr>
          <w:ilvl w:val="0"/>
          <w:numId w:val="16"/>
        </w:numP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4F669D">
        <w:rPr>
          <w:rFonts w:eastAsia="SimSun"/>
          <w:sz w:val="24"/>
          <w:szCs w:val="24"/>
          <w:lang w:val="zh-CN"/>
        </w:rPr>
        <w:t>关于消耗臭氧层物质的蒙特利尔议定书不遵守情事程序下设履行委员会第七十六次会议于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7</w:t>
      </w:r>
      <w:r w:rsidRPr="004F669D">
        <w:rPr>
          <w:rFonts w:eastAsia="SimSun"/>
          <w:sz w:val="24"/>
          <w:szCs w:val="24"/>
          <w:lang w:val="zh-CN"/>
        </w:rPr>
        <w:t>月</w:t>
      </w:r>
      <w:r w:rsidRPr="004F669D">
        <w:rPr>
          <w:rFonts w:eastAsia="SimSun"/>
          <w:sz w:val="24"/>
          <w:szCs w:val="24"/>
          <w:lang w:val="zh-CN"/>
        </w:rPr>
        <w:t>18</w:t>
      </w:r>
      <w:r w:rsidRPr="004F669D">
        <w:rPr>
          <w:rFonts w:eastAsia="SimSun"/>
          <w:sz w:val="24"/>
          <w:szCs w:val="24"/>
          <w:lang w:val="zh-CN"/>
        </w:rPr>
        <w:t>日和</w:t>
      </w:r>
      <w:r w:rsidRPr="004F669D">
        <w:rPr>
          <w:rFonts w:eastAsia="SimSun"/>
          <w:sz w:val="24"/>
          <w:szCs w:val="24"/>
          <w:lang w:val="zh-CN"/>
        </w:rPr>
        <w:t>19</w:t>
      </w:r>
      <w:r w:rsidRPr="004F669D">
        <w:rPr>
          <w:rFonts w:eastAsia="SimSun"/>
          <w:sz w:val="24"/>
          <w:szCs w:val="24"/>
          <w:lang w:val="zh-CN"/>
        </w:rPr>
        <w:t>日在曼谷皇家公主兰朗酒店举行。</w:t>
      </w:r>
    </w:p>
    <w:p w14:paraId="1A45AC7C" w14:textId="5D85F3A5" w:rsidR="00B330C5" w:rsidRPr="004F669D" w:rsidRDefault="00B330C5" w:rsidP="004F669D">
      <w:pPr>
        <w:pStyle w:val="Normalnumber"/>
        <w:numPr>
          <w:ilvl w:val="0"/>
          <w:numId w:val="16"/>
        </w:numP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4F669D">
        <w:rPr>
          <w:rFonts w:eastAsia="SimSun"/>
          <w:sz w:val="24"/>
          <w:szCs w:val="24"/>
          <w:lang w:val="zh-CN"/>
        </w:rPr>
        <w:t>委员会主席</w:t>
      </w:r>
      <w:r w:rsidRPr="004F669D">
        <w:rPr>
          <w:rFonts w:eastAsia="SimSun"/>
          <w:sz w:val="24"/>
          <w:szCs w:val="24"/>
          <w:lang w:val="zh-CN"/>
        </w:rPr>
        <w:t>Linda Kosgei</w:t>
      </w:r>
      <w:r w:rsidRPr="004F669D">
        <w:rPr>
          <w:rFonts w:eastAsia="SimSun"/>
          <w:sz w:val="24"/>
          <w:szCs w:val="24"/>
          <w:lang w:val="zh-CN"/>
        </w:rPr>
        <w:t>（肯尼亚）于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7</w:t>
      </w:r>
      <w:r w:rsidRPr="004F669D">
        <w:rPr>
          <w:rFonts w:eastAsia="SimSun"/>
          <w:sz w:val="24"/>
          <w:szCs w:val="24"/>
          <w:lang w:val="zh-CN"/>
        </w:rPr>
        <w:t>月</w:t>
      </w:r>
      <w:r w:rsidRPr="004F669D">
        <w:rPr>
          <w:rFonts w:eastAsia="SimSun"/>
          <w:sz w:val="24"/>
          <w:szCs w:val="24"/>
          <w:lang w:val="zh-CN"/>
        </w:rPr>
        <w:t>18</w:t>
      </w:r>
      <w:r w:rsidRPr="004F669D">
        <w:rPr>
          <w:rFonts w:eastAsia="SimSun"/>
          <w:sz w:val="24"/>
          <w:szCs w:val="24"/>
          <w:lang w:val="zh-CN"/>
        </w:rPr>
        <w:t>日星期六上午</w:t>
      </w:r>
      <w:r w:rsidRPr="004F669D">
        <w:rPr>
          <w:rFonts w:eastAsia="SimSun"/>
          <w:sz w:val="24"/>
          <w:szCs w:val="24"/>
          <w:lang w:val="zh-CN"/>
        </w:rPr>
        <w:t>10</w:t>
      </w:r>
      <w:r w:rsidRPr="004F669D">
        <w:rPr>
          <w:rFonts w:eastAsia="SimSun"/>
          <w:sz w:val="24"/>
          <w:szCs w:val="24"/>
          <w:lang w:val="zh-CN"/>
        </w:rPr>
        <w:t>时宣布会议开幕，并对成员和观察员表示欢迎。</w:t>
      </w:r>
    </w:p>
    <w:p w14:paraId="7DF6C352" w14:textId="23CE96C5" w:rsidR="00B330C5" w:rsidRPr="004F669D" w:rsidRDefault="004201F1" w:rsidP="004F669D">
      <w:pPr>
        <w:pStyle w:val="Normalnumber"/>
        <w:numPr>
          <w:ilvl w:val="0"/>
          <w:numId w:val="16"/>
        </w:numP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4F669D">
        <w:rPr>
          <w:rFonts w:eastAsia="SimSun"/>
          <w:sz w:val="24"/>
          <w:szCs w:val="24"/>
          <w:lang w:val="zh-CN"/>
        </w:rPr>
        <w:t>臭氧秘书处副执行秘书</w:t>
      </w:r>
      <w:r w:rsidR="004E43A1" w:rsidRPr="004E43A1">
        <w:rPr>
          <w:rFonts w:eastAsia="SimSun"/>
          <w:sz w:val="24"/>
          <w:szCs w:val="24"/>
          <w:lang w:val="zh-CN"/>
        </w:rPr>
        <w:t>Maria Socorro Manguiat</w:t>
      </w:r>
      <w:r w:rsidR="004E43A1" w:rsidRPr="004E43A1" w:rsidDel="004E43A1">
        <w:rPr>
          <w:rFonts w:eastAsia="SimSun"/>
          <w:sz w:val="24"/>
          <w:szCs w:val="24"/>
          <w:lang w:val="zh-CN"/>
        </w:rPr>
        <w:t xml:space="preserve"> </w:t>
      </w:r>
      <w:r w:rsidRPr="004F669D">
        <w:rPr>
          <w:rFonts w:eastAsia="SimSun"/>
          <w:sz w:val="24"/>
          <w:szCs w:val="24"/>
          <w:lang w:val="zh-CN"/>
        </w:rPr>
        <w:t>代表执行秘书</w:t>
      </w:r>
      <w:r w:rsidRPr="004F669D">
        <w:rPr>
          <w:rFonts w:eastAsia="SimSun"/>
          <w:sz w:val="24"/>
          <w:szCs w:val="24"/>
          <w:lang w:val="zh-CN"/>
        </w:rPr>
        <w:t>Megumi Seki</w:t>
      </w:r>
      <w:r w:rsidRPr="004F669D">
        <w:rPr>
          <w:rFonts w:eastAsia="SimSun"/>
          <w:sz w:val="24"/>
          <w:szCs w:val="24"/>
          <w:lang w:val="zh-CN"/>
        </w:rPr>
        <w:t>对委员会成员、执行蒙特利尔议定书多边基金秘书处及其执行机构的代表、观察员表示欢迎。她表示，秘书处感谢</w:t>
      </w:r>
      <w:r w:rsidR="00776B33" w:rsidRPr="004F669D">
        <w:rPr>
          <w:rFonts w:eastAsia="SimSun"/>
          <w:sz w:val="24"/>
          <w:szCs w:val="24"/>
          <w:lang w:val="zh-CN"/>
        </w:rPr>
        <w:t>蒙特利尔议定书</w:t>
      </w:r>
      <w:r w:rsidRPr="004F669D">
        <w:rPr>
          <w:rFonts w:eastAsia="SimSun"/>
          <w:sz w:val="24"/>
          <w:szCs w:val="24"/>
          <w:lang w:val="zh-CN"/>
        </w:rPr>
        <w:t>缔约方第六次特别会议以协商一致方式核准任命了五名杰出的委员会成员，从而维护了《蒙特利尔议定书》的精神。她向当选的主席和副主席表示祝贺。她指出，履行委员会</w:t>
      </w:r>
      <w:r w:rsidR="00776B33">
        <w:rPr>
          <w:rFonts w:eastAsia="SimSun" w:hint="eastAsia"/>
          <w:sz w:val="24"/>
          <w:szCs w:val="24"/>
          <w:lang w:val="zh-CN"/>
        </w:rPr>
        <w:t>的</w:t>
      </w:r>
      <w:r w:rsidRPr="004F669D">
        <w:rPr>
          <w:rFonts w:eastAsia="SimSun"/>
          <w:sz w:val="24"/>
          <w:szCs w:val="24"/>
          <w:lang w:val="zh-CN"/>
        </w:rPr>
        <w:t>会议</w:t>
      </w:r>
      <w:r w:rsidR="00776B33" w:rsidRPr="004F669D">
        <w:rPr>
          <w:rFonts w:eastAsia="SimSun"/>
          <w:sz w:val="24"/>
          <w:szCs w:val="24"/>
          <w:lang w:val="zh-CN"/>
        </w:rPr>
        <w:t>在蒙特利尔议定书缔约方不限成员名额工作组第四十八次会议之后举行</w:t>
      </w:r>
      <w:r w:rsidR="00776B33">
        <w:rPr>
          <w:rFonts w:eastAsia="SimSun" w:hint="eastAsia"/>
          <w:sz w:val="24"/>
          <w:szCs w:val="24"/>
          <w:lang w:val="zh-CN"/>
        </w:rPr>
        <w:t>是</w:t>
      </w:r>
      <w:r w:rsidRPr="004F669D">
        <w:rPr>
          <w:rFonts w:eastAsia="SimSun"/>
          <w:sz w:val="24"/>
          <w:szCs w:val="24"/>
          <w:lang w:val="zh-CN"/>
        </w:rPr>
        <w:t>不同寻常</w:t>
      </w:r>
      <w:r w:rsidR="00776B33">
        <w:rPr>
          <w:rFonts w:eastAsia="SimSun" w:hint="eastAsia"/>
          <w:sz w:val="24"/>
          <w:szCs w:val="24"/>
          <w:lang w:val="zh-CN"/>
        </w:rPr>
        <w:t>的；之所以出现这种情况，是</w:t>
      </w:r>
      <w:r w:rsidRPr="004F669D">
        <w:rPr>
          <w:rFonts w:eastAsia="SimSun"/>
          <w:sz w:val="24"/>
          <w:szCs w:val="24"/>
          <w:lang w:val="zh-CN"/>
        </w:rPr>
        <w:t>因为同一周举行了旨在最终确定委员会成员构成的缔约方特别会议。虽然会议的顺序给秘书处和委员会成员带来了挑战，但也促使秘书处与本次会议议程案例所涉及的缔约方代表能够进行面对面对话。她表示希望收到的澄清将有助于委员会的审议工作。</w:t>
      </w:r>
    </w:p>
    <w:p w14:paraId="7EB01C6B" w14:textId="36E47E3F" w:rsidR="00B330C5" w:rsidRPr="004F669D" w:rsidRDefault="00B330C5" w:rsidP="004F669D">
      <w:pPr>
        <w:pStyle w:val="Normalnumber"/>
        <w:numPr>
          <w:ilvl w:val="0"/>
          <w:numId w:val="16"/>
        </w:numP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4F669D">
        <w:rPr>
          <w:rFonts w:eastAsia="SimSun"/>
          <w:sz w:val="24"/>
          <w:szCs w:val="24"/>
          <w:lang w:val="zh-CN"/>
        </w:rPr>
        <w:t>她回顾说，不限成员名额工作组第四十八次会议讨论了《蒙特利尔议定书》业务的可行性，并表示缔约方可能会审查履行委员会会议的议事程序，以确定委员会会议的现行安排是否适当。</w:t>
      </w:r>
    </w:p>
    <w:p w14:paraId="453F29FC" w14:textId="2DDD5D70" w:rsidR="00B330C5" w:rsidRPr="004F669D" w:rsidRDefault="00B330C5" w:rsidP="004F669D">
      <w:pPr>
        <w:pStyle w:val="Normalnumber"/>
        <w:numPr>
          <w:ilvl w:val="0"/>
          <w:numId w:val="16"/>
        </w:numP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4F669D">
        <w:rPr>
          <w:rFonts w:eastAsia="SimSun"/>
          <w:sz w:val="24"/>
          <w:szCs w:val="24"/>
          <w:lang w:val="zh-CN"/>
        </w:rPr>
        <w:t>她重点介绍了会议议程上的几个项目，包括对若干未决的不遵约问题的后续行动，特别是某缔约方近五年来未向秘书处通报其许可证制度建立和运行情况；审查若干更改氢氟碳化物基线数据的请求；数据报告可能产生的不遵约问题。她表示希望最近为新成员提供的简报会有所帮助。最后，她向成员们保证，秘书处会一如既往协助委员会开展工作。</w:t>
      </w:r>
    </w:p>
    <w:p w14:paraId="233A7ECB" w14:textId="77777777" w:rsidR="00B330C5" w:rsidRPr="004F669D" w:rsidRDefault="00B330C5" w:rsidP="004F669D">
      <w:pPr>
        <w:pStyle w:val="CH1"/>
        <w:overflowPunct w:val="0"/>
        <w:ind w:hanging="680"/>
        <w:rPr>
          <w:rFonts w:eastAsia="SimHei"/>
          <w:sz w:val="32"/>
          <w:szCs w:val="32"/>
          <w:lang w:eastAsia="zh-CN"/>
        </w:rPr>
      </w:pPr>
      <w:r w:rsidRPr="004F669D">
        <w:rPr>
          <w:rFonts w:eastAsia="SimHei"/>
          <w:bCs/>
          <w:sz w:val="32"/>
          <w:szCs w:val="32"/>
          <w:lang w:val="zh-CN" w:eastAsia="zh-CN"/>
        </w:rPr>
        <w:lastRenderedPageBreak/>
        <w:t>二、</w:t>
      </w:r>
      <w:r w:rsidRPr="004F669D">
        <w:rPr>
          <w:rFonts w:eastAsia="SimHei"/>
          <w:sz w:val="32"/>
          <w:szCs w:val="32"/>
          <w:lang w:val="zh-CN" w:eastAsia="zh-CN"/>
        </w:rPr>
        <w:tab/>
      </w:r>
      <w:r w:rsidRPr="004F669D">
        <w:rPr>
          <w:rFonts w:eastAsia="SimHei"/>
          <w:bCs/>
          <w:sz w:val="32"/>
          <w:szCs w:val="32"/>
          <w:lang w:val="zh-CN" w:eastAsia="zh-CN"/>
        </w:rPr>
        <w:t>通过议程和工作安排</w:t>
      </w:r>
    </w:p>
    <w:p w14:paraId="161EE7D9" w14:textId="3732A711" w:rsidR="00B330C5" w:rsidRPr="004F669D" w:rsidRDefault="004F669D" w:rsidP="004F669D">
      <w:pPr>
        <w:pStyle w:val="CH1"/>
        <w:overflowPunct w:val="0"/>
        <w:rPr>
          <w:rFonts w:eastAsia="SimHei"/>
        </w:rPr>
      </w:pPr>
      <w:r>
        <w:rPr>
          <w:rFonts w:eastAsia="SimHei"/>
          <w:bCs/>
          <w:lang w:val="en-US" w:eastAsia="zh-CN"/>
        </w:rPr>
        <w:tab/>
      </w:r>
      <w:r w:rsidR="00B330C5" w:rsidRPr="004F669D">
        <w:rPr>
          <w:rFonts w:eastAsia="SimHei"/>
          <w:bCs/>
          <w:lang w:val="zh-CN"/>
        </w:rPr>
        <w:t>A.</w:t>
      </w:r>
      <w:r w:rsidR="00B330C5" w:rsidRPr="004F669D">
        <w:rPr>
          <w:rFonts w:eastAsia="SimHei"/>
          <w:lang w:val="zh-CN"/>
        </w:rPr>
        <w:tab/>
      </w:r>
      <w:proofErr w:type="spellStart"/>
      <w:r w:rsidR="00B330C5" w:rsidRPr="004F669D">
        <w:rPr>
          <w:rFonts w:eastAsia="SimHei"/>
          <w:bCs/>
          <w:lang w:val="zh-CN"/>
        </w:rPr>
        <w:t>出席情况</w:t>
      </w:r>
      <w:proofErr w:type="spellEnd"/>
    </w:p>
    <w:p w14:paraId="3AB128DA" w14:textId="2F0EA437" w:rsidR="00B330C5" w:rsidRPr="004F669D" w:rsidRDefault="00B330C5" w:rsidP="004F669D">
      <w:pPr>
        <w:pStyle w:val="Normalnumber"/>
        <w:numPr>
          <w:ilvl w:val="0"/>
          <w:numId w:val="16"/>
        </w:numP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下列委员会成员的代表出席了会议：阿塞拜疆、贝宁、多米尼加共和国、厄瓜多尔、肯尼亚、黎巴嫩、黑山、荷兰王国、挪威和沙特阿拉伯。</w:t>
      </w:r>
    </w:p>
    <w:p w14:paraId="397915CD" w14:textId="45751B9D" w:rsidR="00B330C5" w:rsidRPr="004F669D" w:rsidRDefault="00B330C5" w:rsidP="004F669D">
      <w:pPr>
        <w:pStyle w:val="Normalnumber"/>
        <w:numPr>
          <w:ilvl w:val="0"/>
          <w:numId w:val="16"/>
        </w:numP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参加会议的还有多边基金秘书处代表和以下执行机构的代表：联合国环境规划署（环境署）、联合国开发计划署、联合国工业发展组织（工发组织）和世界银行。</w:t>
      </w:r>
    </w:p>
    <w:p w14:paraId="754634CF" w14:textId="42B749E1" w:rsidR="00B330C5" w:rsidRPr="004F669D" w:rsidRDefault="00B330C5" w:rsidP="004F669D">
      <w:pPr>
        <w:pStyle w:val="Normalnumber"/>
        <w:numPr>
          <w:ilvl w:val="0"/>
          <w:numId w:val="16"/>
        </w:numP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与会者名单载于本报告附件二。</w:t>
      </w:r>
    </w:p>
    <w:p w14:paraId="2164D326" w14:textId="62CEE560" w:rsidR="00B330C5" w:rsidRPr="004F669D" w:rsidRDefault="004F669D" w:rsidP="004F669D">
      <w:pPr>
        <w:pStyle w:val="CH1"/>
        <w:overflowPunct w:val="0"/>
        <w:rPr>
          <w:rFonts w:eastAsia="SimHei"/>
          <w:bCs/>
          <w:lang w:val="zh-CN"/>
        </w:rPr>
      </w:pPr>
      <w:r>
        <w:rPr>
          <w:rFonts w:eastAsia="SimHei"/>
          <w:bCs/>
          <w:lang w:val="en-US" w:eastAsia="zh-CN"/>
        </w:rPr>
        <w:tab/>
      </w:r>
      <w:r w:rsidR="00B330C5" w:rsidRPr="004F669D">
        <w:rPr>
          <w:rFonts w:eastAsia="SimHei"/>
          <w:bCs/>
          <w:lang w:val="zh-CN"/>
        </w:rPr>
        <w:t>B.</w:t>
      </w:r>
      <w:r w:rsidR="00B330C5" w:rsidRPr="004F669D">
        <w:rPr>
          <w:rFonts w:eastAsia="SimHei"/>
          <w:bCs/>
          <w:lang w:val="zh-CN"/>
        </w:rPr>
        <w:tab/>
      </w:r>
      <w:proofErr w:type="spellStart"/>
      <w:r w:rsidR="00B330C5" w:rsidRPr="004F669D">
        <w:rPr>
          <w:rFonts w:eastAsia="SimHei"/>
          <w:bCs/>
          <w:lang w:val="zh-CN"/>
        </w:rPr>
        <w:t>通过议程和工作安排</w:t>
      </w:r>
      <w:proofErr w:type="spellEnd"/>
    </w:p>
    <w:p w14:paraId="34052CA7" w14:textId="77777777" w:rsidR="00B330C5" w:rsidRPr="004F669D" w:rsidRDefault="00B330C5" w:rsidP="004F669D">
      <w:pPr>
        <w:pStyle w:val="Normalnumber"/>
        <w:numPr>
          <w:ilvl w:val="0"/>
          <w:numId w:val="16"/>
        </w:numP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委员会在临时议程（</w:t>
      </w:r>
      <w:r w:rsidRPr="004F669D">
        <w:rPr>
          <w:rFonts w:eastAsia="SimSun"/>
          <w:sz w:val="24"/>
          <w:szCs w:val="24"/>
          <w:lang w:val="zh-CN"/>
        </w:rPr>
        <w:t>UNEP/OzL.Pro/ImpCom/76/R.1</w:t>
      </w:r>
      <w:r w:rsidRPr="004F669D">
        <w:rPr>
          <w:rFonts w:eastAsia="SimSun"/>
          <w:sz w:val="24"/>
          <w:szCs w:val="24"/>
          <w:lang w:val="zh-CN"/>
        </w:rPr>
        <w:t>）的基础上通过了以下议程：</w:t>
      </w:r>
    </w:p>
    <w:p w14:paraId="458EBFF6" w14:textId="44A5423B" w:rsidR="00B330C5" w:rsidRPr="004F669D" w:rsidRDefault="00B330C5" w:rsidP="004F669D">
      <w:pPr>
        <w:pStyle w:val="NormalNonumber"/>
        <w:numPr>
          <w:ilvl w:val="6"/>
          <w:numId w:val="28"/>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rPr>
      </w:pPr>
      <w:proofErr w:type="spellStart"/>
      <w:r w:rsidRPr="004F669D">
        <w:rPr>
          <w:rFonts w:eastAsia="SimSun"/>
          <w:sz w:val="24"/>
          <w:szCs w:val="24"/>
          <w:lang w:val="zh-CN"/>
        </w:rPr>
        <w:t>会议开幕</w:t>
      </w:r>
      <w:proofErr w:type="spellEnd"/>
      <w:r w:rsidRPr="004F669D">
        <w:rPr>
          <w:rFonts w:eastAsia="SimSun"/>
          <w:sz w:val="24"/>
          <w:szCs w:val="24"/>
          <w:lang w:val="zh-CN"/>
        </w:rPr>
        <w:t>。</w:t>
      </w:r>
    </w:p>
    <w:p w14:paraId="10670A2D" w14:textId="12EAAC79" w:rsidR="00B330C5" w:rsidRPr="004F669D" w:rsidRDefault="00B330C5" w:rsidP="004F669D">
      <w:pPr>
        <w:pStyle w:val="NormalNonumber"/>
        <w:numPr>
          <w:ilvl w:val="6"/>
          <w:numId w:val="28"/>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rPr>
      </w:pPr>
      <w:proofErr w:type="spellStart"/>
      <w:r w:rsidRPr="004F669D">
        <w:rPr>
          <w:rFonts w:eastAsia="SimSun"/>
          <w:sz w:val="24"/>
          <w:szCs w:val="24"/>
          <w:lang w:val="zh-CN"/>
        </w:rPr>
        <w:t>通过议程和工作安排</w:t>
      </w:r>
      <w:proofErr w:type="spellEnd"/>
      <w:r w:rsidRPr="004F669D">
        <w:rPr>
          <w:rFonts w:eastAsia="SimSun"/>
          <w:sz w:val="24"/>
          <w:szCs w:val="24"/>
          <w:lang w:val="zh-CN"/>
        </w:rPr>
        <w:t>。</w:t>
      </w:r>
    </w:p>
    <w:p w14:paraId="5BFE109A" w14:textId="4FE76C08" w:rsidR="00B330C5" w:rsidRPr="004F669D" w:rsidRDefault="00B330C5" w:rsidP="004F669D">
      <w:pPr>
        <w:pStyle w:val="NormalNonumber"/>
        <w:numPr>
          <w:ilvl w:val="6"/>
          <w:numId w:val="28"/>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lang w:eastAsia="zh-CN"/>
        </w:rPr>
      </w:pPr>
      <w:r w:rsidRPr="004F669D">
        <w:rPr>
          <w:rFonts w:eastAsia="SimSun"/>
          <w:sz w:val="24"/>
          <w:szCs w:val="24"/>
          <w:lang w:val="zh-CN" w:eastAsia="zh-CN"/>
        </w:rPr>
        <w:t>臭氧秘书处介绍根据《蒙特利尔议定书》第</w:t>
      </w:r>
      <w:r w:rsidRPr="004F669D">
        <w:rPr>
          <w:rFonts w:eastAsia="SimSun"/>
          <w:sz w:val="24"/>
          <w:szCs w:val="24"/>
          <w:lang w:val="zh-CN" w:eastAsia="zh-CN"/>
        </w:rPr>
        <w:t>7</w:t>
      </w:r>
      <w:r w:rsidRPr="004F669D">
        <w:rPr>
          <w:rFonts w:eastAsia="SimSun"/>
          <w:sz w:val="24"/>
          <w:szCs w:val="24"/>
          <w:lang w:val="zh-CN" w:eastAsia="zh-CN"/>
        </w:rPr>
        <w:t>和第</w:t>
      </w:r>
      <w:r w:rsidRPr="004F669D">
        <w:rPr>
          <w:rFonts w:eastAsia="SimSun"/>
          <w:sz w:val="24"/>
          <w:szCs w:val="24"/>
          <w:lang w:val="zh-CN" w:eastAsia="zh-CN"/>
        </w:rPr>
        <w:t>9</w:t>
      </w:r>
      <w:r w:rsidRPr="004F669D">
        <w:rPr>
          <w:rFonts w:eastAsia="SimSun"/>
          <w:sz w:val="24"/>
          <w:szCs w:val="24"/>
          <w:lang w:val="zh-CN" w:eastAsia="zh-CN"/>
        </w:rPr>
        <w:t>条提交的数据和资料以及相关问题。</w:t>
      </w:r>
    </w:p>
    <w:p w14:paraId="3CCFBCE3" w14:textId="7C285315" w:rsidR="00B330C5" w:rsidRPr="004F669D" w:rsidRDefault="00B330C5" w:rsidP="004F669D">
      <w:pPr>
        <w:pStyle w:val="NormalNonumber"/>
        <w:numPr>
          <w:ilvl w:val="6"/>
          <w:numId w:val="28"/>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lang w:eastAsia="zh-CN"/>
        </w:rPr>
      </w:pPr>
      <w:r w:rsidRPr="004F669D">
        <w:rPr>
          <w:rFonts w:eastAsia="SimSun"/>
          <w:sz w:val="24"/>
          <w:szCs w:val="24"/>
          <w:lang w:val="zh-CN" w:eastAsia="zh-CN"/>
        </w:rPr>
        <w:t>执行蒙特利尔议定书多边基金秘书处介绍基金执行委员会的相关决定以及各执行机构为促进缔约方遵约而开展的活动。</w:t>
      </w:r>
    </w:p>
    <w:p w14:paraId="088E1B3F" w14:textId="32084736" w:rsidR="00B330C5" w:rsidRPr="004F669D" w:rsidRDefault="00B330C5" w:rsidP="004F669D">
      <w:pPr>
        <w:pStyle w:val="NormalNonumber"/>
        <w:numPr>
          <w:ilvl w:val="6"/>
          <w:numId w:val="28"/>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lang w:eastAsia="zh-CN"/>
        </w:rPr>
      </w:pPr>
      <w:r w:rsidRPr="004F669D">
        <w:rPr>
          <w:rFonts w:eastAsia="SimSun"/>
          <w:sz w:val="24"/>
          <w:szCs w:val="24"/>
          <w:lang w:val="zh-CN" w:eastAsia="zh-CN"/>
        </w:rPr>
        <w:t>有关不遵约问题的缔约方先前决定及履行委员会建议的落实情况：</w:t>
      </w:r>
    </w:p>
    <w:p w14:paraId="4EB7FE00" w14:textId="682C7648" w:rsidR="00B330C5" w:rsidRPr="004F669D" w:rsidRDefault="00B330C5" w:rsidP="004F669D">
      <w:pPr>
        <w:pStyle w:val="NormalNonumber"/>
        <w:numPr>
          <w:ilvl w:val="1"/>
          <w:numId w:val="29"/>
        </w:numPr>
        <w:tabs>
          <w:tab w:val="clear" w:pos="1247"/>
          <w:tab w:val="clear" w:pos="1871"/>
          <w:tab w:val="clear" w:pos="2495"/>
          <w:tab w:val="clear" w:pos="3119"/>
          <w:tab w:val="clear" w:pos="3742"/>
          <w:tab w:val="clear" w:pos="4366"/>
          <w:tab w:val="clear" w:pos="4990"/>
        </w:tabs>
        <w:overflowPunct w:val="0"/>
        <w:ind w:left="3119" w:hanging="624"/>
        <w:jc w:val="both"/>
        <w:rPr>
          <w:rFonts w:eastAsia="SimSun"/>
          <w:sz w:val="24"/>
          <w:szCs w:val="24"/>
          <w:lang w:eastAsia="zh-CN"/>
        </w:rPr>
      </w:pPr>
      <w:r w:rsidRPr="004F669D">
        <w:rPr>
          <w:rFonts w:eastAsia="SimSun"/>
          <w:sz w:val="24"/>
          <w:szCs w:val="24"/>
          <w:lang w:val="zh-CN" w:eastAsia="zh-CN"/>
        </w:rPr>
        <w:t>第</w:t>
      </w:r>
      <w:r w:rsidRPr="004F669D">
        <w:rPr>
          <w:rFonts w:eastAsia="SimSun"/>
          <w:sz w:val="24"/>
          <w:szCs w:val="24"/>
          <w:lang w:val="zh-CN" w:eastAsia="zh-CN"/>
        </w:rPr>
        <w:t>7</w:t>
      </w:r>
      <w:r w:rsidRPr="004F669D">
        <w:rPr>
          <w:rFonts w:eastAsia="SimSun"/>
          <w:sz w:val="24"/>
          <w:szCs w:val="24"/>
          <w:lang w:val="zh-CN" w:eastAsia="zh-CN"/>
        </w:rPr>
        <w:t>条规定的数据报告义务（第</w:t>
      </w:r>
      <w:r w:rsidRPr="004F669D">
        <w:rPr>
          <w:rFonts w:eastAsia="SimSun"/>
          <w:sz w:val="24"/>
          <w:szCs w:val="24"/>
          <w:lang w:val="zh-CN" w:eastAsia="zh-CN"/>
        </w:rPr>
        <w:t>XXXVII/8</w:t>
      </w:r>
      <w:r w:rsidRPr="004F669D">
        <w:rPr>
          <w:rFonts w:eastAsia="SimSun"/>
          <w:sz w:val="24"/>
          <w:szCs w:val="24"/>
          <w:lang w:val="zh-CN" w:eastAsia="zh-CN"/>
        </w:rPr>
        <w:t>号决定）：</w:t>
      </w:r>
    </w:p>
    <w:p w14:paraId="03983619" w14:textId="5F3DBC2A" w:rsidR="00B330C5" w:rsidRPr="004F669D" w:rsidRDefault="00B330C5" w:rsidP="00A57C7F">
      <w:pPr>
        <w:pStyle w:val="NormalNonumber"/>
        <w:numPr>
          <w:ilvl w:val="2"/>
          <w:numId w:val="44"/>
        </w:numPr>
        <w:tabs>
          <w:tab w:val="clear" w:pos="1247"/>
          <w:tab w:val="clear" w:pos="1871"/>
          <w:tab w:val="clear" w:pos="2495"/>
          <w:tab w:val="clear" w:pos="3119"/>
          <w:tab w:val="clear" w:pos="3742"/>
          <w:tab w:val="clear" w:pos="4366"/>
          <w:tab w:val="clear" w:pos="4990"/>
        </w:tabs>
        <w:overflowPunct w:val="0"/>
        <w:ind w:left="3743" w:hanging="624"/>
        <w:jc w:val="both"/>
        <w:rPr>
          <w:rFonts w:eastAsia="SimSun"/>
          <w:sz w:val="24"/>
          <w:szCs w:val="24"/>
        </w:rPr>
      </w:pPr>
      <w:proofErr w:type="spellStart"/>
      <w:r w:rsidRPr="004F669D">
        <w:rPr>
          <w:rFonts w:eastAsia="SimSun"/>
          <w:sz w:val="24"/>
          <w:szCs w:val="24"/>
          <w:lang w:val="zh-CN"/>
        </w:rPr>
        <w:t>亚美尼亚</w:t>
      </w:r>
      <w:proofErr w:type="spellEnd"/>
      <w:r w:rsidRPr="004F669D">
        <w:rPr>
          <w:rFonts w:eastAsia="SimSun"/>
          <w:sz w:val="24"/>
          <w:szCs w:val="24"/>
          <w:lang w:val="zh-CN"/>
        </w:rPr>
        <w:t>；</w:t>
      </w:r>
    </w:p>
    <w:p w14:paraId="0160065F" w14:textId="5E688088" w:rsidR="00B330C5" w:rsidRPr="004F669D" w:rsidRDefault="00B330C5" w:rsidP="00A57C7F">
      <w:pPr>
        <w:pStyle w:val="NormalNonumber"/>
        <w:numPr>
          <w:ilvl w:val="2"/>
          <w:numId w:val="44"/>
        </w:numPr>
        <w:tabs>
          <w:tab w:val="clear" w:pos="1247"/>
          <w:tab w:val="clear" w:pos="1871"/>
          <w:tab w:val="clear" w:pos="2495"/>
          <w:tab w:val="clear" w:pos="3119"/>
          <w:tab w:val="clear" w:pos="3742"/>
          <w:tab w:val="clear" w:pos="4366"/>
          <w:tab w:val="clear" w:pos="4990"/>
        </w:tabs>
        <w:overflowPunct w:val="0"/>
        <w:ind w:left="3743" w:hanging="624"/>
        <w:jc w:val="both"/>
        <w:rPr>
          <w:rFonts w:eastAsia="SimSun"/>
          <w:sz w:val="24"/>
          <w:szCs w:val="24"/>
        </w:rPr>
      </w:pPr>
      <w:proofErr w:type="spellStart"/>
      <w:r w:rsidRPr="004F669D">
        <w:rPr>
          <w:rFonts w:eastAsia="SimSun"/>
          <w:sz w:val="24"/>
          <w:szCs w:val="24"/>
          <w:lang w:val="zh-CN"/>
        </w:rPr>
        <w:t>科摩罗</w:t>
      </w:r>
      <w:proofErr w:type="spellEnd"/>
      <w:r w:rsidRPr="004F669D">
        <w:rPr>
          <w:rFonts w:eastAsia="SimSun"/>
          <w:sz w:val="24"/>
          <w:szCs w:val="24"/>
          <w:lang w:val="zh-CN"/>
        </w:rPr>
        <w:t>；</w:t>
      </w:r>
    </w:p>
    <w:p w14:paraId="5BE12135" w14:textId="6A17C31C" w:rsidR="00B330C5" w:rsidRPr="004F669D" w:rsidRDefault="00B330C5" w:rsidP="00A57C7F">
      <w:pPr>
        <w:pStyle w:val="NormalNonumber"/>
        <w:numPr>
          <w:ilvl w:val="2"/>
          <w:numId w:val="44"/>
        </w:numPr>
        <w:tabs>
          <w:tab w:val="clear" w:pos="1247"/>
          <w:tab w:val="clear" w:pos="1871"/>
          <w:tab w:val="clear" w:pos="2495"/>
          <w:tab w:val="clear" w:pos="3119"/>
          <w:tab w:val="clear" w:pos="3742"/>
          <w:tab w:val="clear" w:pos="4366"/>
          <w:tab w:val="clear" w:pos="4990"/>
        </w:tabs>
        <w:overflowPunct w:val="0"/>
        <w:ind w:left="3743" w:hanging="624"/>
        <w:jc w:val="both"/>
        <w:rPr>
          <w:rFonts w:eastAsia="SimSun"/>
          <w:sz w:val="24"/>
          <w:szCs w:val="24"/>
        </w:rPr>
      </w:pPr>
      <w:proofErr w:type="spellStart"/>
      <w:r w:rsidRPr="004F669D">
        <w:rPr>
          <w:rFonts w:eastAsia="SimSun"/>
          <w:sz w:val="24"/>
          <w:szCs w:val="24"/>
          <w:lang w:val="zh-CN"/>
        </w:rPr>
        <w:t>冰岛</w:t>
      </w:r>
      <w:proofErr w:type="spellEnd"/>
      <w:r w:rsidRPr="004F669D">
        <w:rPr>
          <w:rFonts w:eastAsia="SimSun"/>
          <w:sz w:val="24"/>
          <w:szCs w:val="24"/>
          <w:lang w:val="zh-CN"/>
        </w:rPr>
        <w:t>；</w:t>
      </w:r>
    </w:p>
    <w:p w14:paraId="66C3DF05" w14:textId="2CA503FB" w:rsidR="00B330C5" w:rsidRPr="004F669D" w:rsidRDefault="00B330C5" w:rsidP="00A57C7F">
      <w:pPr>
        <w:pStyle w:val="NormalNonumber"/>
        <w:numPr>
          <w:ilvl w:val="2"/>
          <w:numId w:val="44"/>
        </w:numPr>
        <w:tabs>
          <w:tab w:val="clear" w:pos="1247"/>
          <w:tab w:val="clear" w:pos="1871"/>
          <w:tab w:val="clear" w:pos="2495"/>
          <w:tab w:val="clear" w:pos="3119"/>
          <w:tab w:val="clear" w:pos="3742"/>
          <w:tab w:val="clear" w:pos="4366"/>
          <w:tab w:val="clear" w:pos="4990"/>
        </w:tabs>
        <w:overflowPunct w:val="0"/>
        <w:ind w:left="3743" w:hanging="624"/>
        <w:jc w:val="both"/>
        <w:rPr>
          <w:rFonts w:eastAsia="SimSun"/>
          <w:sz w:val="24"/>
          <w:szCs w:val="24"/>
        </w:rPr>
      </w:pPr>
      <w:proofErr w:type="spellStart"/>
      <w:r w:rsidRPr="004F669D">
        <w:rPr>
          <w:rFonts w:eastAsia="SimSun"/>
          <w:sz w:val="24"/>
          <w:szCs w:val="24"/>
          <w:lang w:val="zh-CN"/>
        </w:rPr>
        <w:t>圣多美和普林西比</w:t>
      </w:r>
      <w:proofErr w:type="spellEnd"/>
      <w:r w:rsidRPr="004F669D">
        <w:rPr>
          <w:rFonts w:eastAsia="SimSun"/>
          <w:sz w:val="24"/>
          <w:szCs w:val="24"/>
          <w:lang w:val="zh-CN"/>
        </w:rPr>
        <w:t>；</w:t>
      </w:r>
    </w:p>
    <w:p w14:paraId="034FB649" w14:textId="16F071DA" w:rsidR="00B330C5" w:rsidRPr="004F669D" w:rsidRDefault="00B330C5" w:rsidP="004F669D">
      <w:pPr>
        <w:pStyle w:val="NormalNonumber"/>
        <w:numPr>
          <w:ilvl w:val="1"/>
          <w:numId w:val="29"/>
        </w:numPr>
        <w:tabs>
          <w:tab w:val="clear" w:pos="1247"/>
          <w:tab w:val="clear" w:pos="1871"/>
          <w:tab w:val="clear" w:pos="2495"/>
          <w:tab w:val="clear" w:pos="3119"/>
          <w:tab w:val="clear" w:pos="3742"/>
          <w:tab w:val="clear" w:pos="4366"/>
          <w:tab w:val="clear" w:pos="4990"/>
        </w:tabs>
        <w:overflowPunct w:val="0"/>
        <w:ind w:left="3119" w:hanging="624"/>
        <w:jc w:val="both"/>
        <w:rPr>
          <w:rFonts w:eastAsia="SimSun"/>
          <w:sz w:val="24"/>
          <w:szCs w:val="24"/>
          <w:lang w:eastAsia="zh-CN"/>
        </w:rPr>
      </w:pPr>
      <w:r w:rsidRPr="004F669D">
        <w:rPr>
          <w:rFonts w:eastAsia="SimSun"/>
          <w:sz w:val="24"/>
          <w:szCs w:val="24"/>
          <w:lang w:val="zh-CN" w:eastAsia="zh-CN"/>
        </w:rPr>
        <w:tab/>
      </w:r>
      <w:r w:rsidRPr="004F669D">
        <w:rPr>
          <w:rFonts w:eastAsia="SimSun"/>
          <w:sz w:val="24"/>
          <w:szCs w:val="24"/>
          <w:lang w:val="zh-CN" w:eastAsia="zh-CN"/>
        </w:rPr>
        <w:t>蒙特利尔议定书缔约方第三十七次会议就不遵约案例通过的决定：</w:t>
      </w:r>
    </w:p>
    <w:p w14:paraId="2410BE7A" w14:textId="59AF4827" w:rsidR="00B330C5" w:rsidRPr="004F669D" w:rsidRDefault="00B330C5" w:rsidP="00C15DB2">
      <w:pPr>
        <w:pStyle w:val="NormalNonumber"/>
        <w:numPr>
          <w:ilvl w:val="0"/>
          <w:numId w:val="36"/>
        </w:numPr>
        <w:tabs>
          <w:tab w:val="clear" w:pos="1247"/>
          <w:tab w:val="clear" w:pos="1871"/>
          <w:tab w:val="clear" w:pos="2495"/>
          <w:tab w:val="clear" w:pos="3119"/>
          <w:tab w:val="clear" w:pos="3742"/>
          <w:tab w:val="clear" w:pos="4366"/>
          <w:tab w:val="clear" w:pos="4990"/>
        </w:tabs>
        <w:overflowPunct w:val="0"/>
        <w:ind w:left="3743" w:hanging="624"/>
        <w:jc w:val="both"/>
        <w:rPr>
          <w:rFonts w:eastAsia="SimSun"/>
          <w:sz w:val="24"/>
          <w:szCs w:val="24"/>
          <w:lang w:eastAsia="zh-CN"/>
        </w:rPr>
      </w:pPr>
      <w:r w:rsidRPr="004F669D">
        <w:rPr>
          <w:rFonts w:eastAsia="SimSun"/>
          <w:sz w:val="24"/>
          <w:szCs w:val="24"/>
          <w:lang w:val="zh-CN" w:eastAsia="zh-CN"/>
        </w:rPr>
        <w:t>朝鲜民主主义人民共和国（第</w:t>
      </w:r>
      <w:r w:rsidRPr="004F669D">
        <w:rPr>
          <w:rFonts w:eastAsia="SimSun"/>
          <w:sz w:val="24"/>
          <w:szCs w:val="24"/>
          <w:lang w:val="zh-CN" w:eastAsia="zh-CN"/>
        </w:rPr>
        <w:t>XXXVII/12</w:t>
      </w:r>
      <w:r w:rsidRPr="004F669D">
        <w:rPr>
          <w:rFonts w:eastAsia="SimSun"/>
          <w:sz w:val="24"/>
          <w:szCs w:val="24"/>
          <w:lang w:val="zh-CN" w:eastAsia="zh-CN"/>
        </w:rPr>
        <w:t>号决定）；</w:t>
      </w:r>
    </w:p>
    <w:p w14:paraId="31680B64" w14:textId="346FE7F2" w:rsidR="00B330C5" w:rsidRPr="004F669D" w:rsidRDefault="00B330C5" w:rsidP="00C15DB2">
      <w:pPr>
        <w:pStyle w:val="NormalNonumber"/>
        <w:numPr>
          <w:ilvl w:val="0"/>
          <w:numId w:val="36"/>
        </w:numPr>
        <w:tabs>
          <w:tab w:val="clear" w:pos="1247"/>
          <w:tab w:val="clear" w:pos="1871"/>
          <w:tab w:val="clear" w:pos="2495"/>
          <w:tab w:val="clear" w:pos="3119"/>
          <w:tab w:val="clear" w:pos="3742"/>
          <w:tab w:val="clear" w:pos="4366"/>
          <w:tab w:val="clear" w:pos="4990"/>
        </w:tabs>
        <w:overflowPunct w:val="0"/>
        <w:ind w:left="3743" w:hanging="624"/>
        <w:jc w:val="both"/>
        <w:rPr>
          <w:rFonts w:eastAsia="SimSun"/>
          <w:sz w:val="24"/>
          <w:szCs w:val="24"/>
          <w:lang w:eastAsia="zh-CN"/>
        </w:rPr>
      </w:pPr>
      <w:r w:rsidRPr="004F669D">
        <w:rPr>
          <w:rFonts w:eastAsia="SimSun"/>
          <w:sz w:val="24"/>
          <w:szCs w:val="24"/>
          <w:lang w:val="zh-CN" w:eastAsia="zh-CN"/>
        </w:rPr>
        <w:t>马里（第</w:t>
      </w:r>
      <w:r w:rsidRPr="004F669D">
        <w:rPr>
          <w:rFonts w:eastAsia="SimSun"/>
          <w:sz w:val="24"/>
          <w:szCs w:val="24"/>
          <w:lang w:val="zh-CN" w:eastAsia="zh-CN"/>
        </w:rPr>
        <w:t>XXXVII/13</w:t>
      </w:r>
      <w:r w:rsidRPr="004F669D">
        <w:rPr>
          <w:rFonts w:eastAsia="SimSun"/>
          <w:sz w:val="24"/>
          <w:szCs w:val="24"/>
          <w:lang w:val="zh-CN" w:eastAsia="zh-CN"/>
        </w:rPr>
        <w:t>号决定）；</w:t>
      </w:r>
    </w:p>
    <w:p w14:paraId="7F89C73A" w14:textId="4421F858" w:rsidR="00B330C5" w:rsidRPr="004F669D" w:rsidRDefault="00B330C5" w:rsidP="00C15DB2">
      <w:pPr>
        <w:pStyle w:val="NormalNonumber"/>
        <w:numPr>
          <w:ilvl w:val="0"/>
          <w:numId w:val="36"/>
        </w:numPr>
        <w:tabs>
          <w:tab w:val="clear" w:pos="1247"/>
          <w:tab w:val="clear" w:pos="1871"/>
          <w:tab w:val="clear" w:pos="2495"/>
          <w:tab w:val="clear" w:pos="3119"/>
          <w:tab w:val="clear" w:pos="3742"/>
          <w:tab w:val="clear" w:pos="4366"/>
          <w:tab w:val="clear" w:pos="4990"/>
        </w:tabs>
        <w:overflowPunct w:val="0"/>
        <w:ind w:left="3743" w:hanging="624"/>
        <w:jc w:val="both"/>
        <w:rPr>
          <w:rFonts w:eastAsia="SimSun"/>
          <w:sz w:val="24"/>
          <w:szCs w:val="24"/>
          <w:lang w:eastAsia="zh-CN"/>
        </w:rPr>
      </w:pPr>
      <w:r w:rsidRPr="004F669D">
        <w:rPr>
          <w:rFonts w:eastAsia="SimSun"/>
          <w:sz w:val="24"/>
          <w:szCs w:val="24"/>
          <w:lang w:val="zh-CN" w:eastAsia="zh-CN"/>
        </w:rPr>
        <w:t>圣文森特和格林纳丁斯（第</w:t>
      </w:r>
      <w:r w:rsidRPr="004F669D">
        <w:rPr>
          <w:rFonts w:eastAsia="SimSun"/>
          <w:sz w:val="24"/>
          <w:szCs w:val="24"/>
          <w:lang w:val="zh-CN" w:eastAsia="zh-CN"/>
        </w:rPr>
        <w:t>XXXVII/14</w:t>
      </w:r>
      <w:r w:rsidRPr="004F669D">
        <w:rPr>
          <w:rFonts w:eastAsia="SimSun"/>
          <w:sz w:val="24"/>
          <w:szCs w:val="24"/>
          <w:lang w:val="zh-CN" w:eastAsia="zh-CN"/>
        </w:rPr>
        <w:t>号决定）；</w:t>
      </w:r>
    </w:p>
    <w:p w14:paraId="63ACFC58" w14:textId="6641221B" w:rsidR="00B330C5" w:rsidRPr="004F669D" w:rsidRDefault="00B330C5" w:rsidP="00C15DB2">
      <w:pPr>
        <w:pStyle w:val="NormalNonumber"/>
        <w:numPr>
          <w:ilvl w:val="0"/>
          <w:numId w:val="36"/>
        </w:numPr>
        <w:tabs>
          <w:tab w:val="clear" w:pos="1247"/>
          <w:tab w:val="clear" w:pos="1871"/>
          <w:tab w:val="clear" w:pos="2495"/>
          <w:tab w:val="clear" w:pos="3119"/>
          <w:tab w:val="clear" w:pos="3742"/>
          <w:tab w:val="clear" w:pos="4366"/>
          <w:tab w:val="clear" w:pos="4990"/>
        </w:tabs>
        <w:overflowPunct w:val="0"/>
        <w:ind w:left="3743" w:hanging="624"/>
        <w:jc w:val="both"/>
        <w:rPr>
          <w:rFonts w:eastAsia="SimSun"/>
          <w:sz w:val="24"/>
          <w:szCs w:val="24"/>
          <w:lang w:eastAsia="zh-CN"/>
        </w:rPr>
      </w:pPr>
      <w:r w:rsidRPr="004F669D">
        <w:rPr>
          <w:rFonts w:eastAsia="SimSun"/>
          <w:sz w:val="24"/>
          <w:szCs w:val="24"/>
          <w:lang w:val="zh-CN" w:eastAsia="zh-CN"/>
        </w:rPr>
        <w:t>塔吉克斯坦（第</w:t>
      </w:r>
      <w:r w:rsidRPr="004F669D">
        <w:rPr>
          <w:rFonts w:eastAsia="SimSun"/>
          <w:sz w:val="24"/>
          <w:szCs w:val="24"/>
          <w:lang w:val="zh-CN" w:eastAsia="zh-CN"/>
        </w:rPr>
        <w:t>XXXVII/15</w:t>
      </w:r>
      <w:r w:rsidRPr="004F669D">
        <w:rPr>
          <w:rFonts w:eastAsia="SimSun"/>
          <w:sz w:val="24"/>
          <w:szCs w:val="24"/>
          <w:lang w:val="zh-CN" w:eastAsia="zh-CN"/>
        </w:rPr>
        <w:t>号决定）；</w:t>
      </w:r>
    </w:p>
    <w:p w14:paraId="7E59BAF8" w14:textId="6BC6535A" w:rsidR="00B330C5" w:rsidRPr="004F669D" w:rsidRDefault="00B330C5" w:rsidP="00C15DB2">
      <w:pPr>
        <w:pStyle w:val="NormalNonumber"/>
        <w:numPr>
          <w:ilvl w:val="0"/>
          <w:numId w:val="36"/>
        </w:numPr>
        <w:tabs>
          <w:tab w:val="clear" w:pos="1247"/>
          <w:tab w:val="clear" w:pos="1871"/>
          <w:tab w:val="clear" w:pos="2495"/>
          <w:tab w:val="clear" w:pos="3119"/>
          <w:tab w:val="clear" w:pos="3742"/>
          <w:tab w:val="clear" w:pos="4366"/>
          <w:tab w:val="clear" w:pos="4990"/>
        </w:tabs>
        <w:overflowPunct w:val="0"/>
        <w:ind w:left="3743" w:hanging="624"/>
        <w:jc w:val="both"/>
        <w:rPr>
          <w:rFonts w:eastAsia="SimSun"/>
          <w:sz w:val="24"/>
          <w:szCs w:val="24"/>
          <w:lang w:eastAsia="zh-CN"/>
        </w:rPr>
      </w:pPr>
      <w:r w:rsidRPr="004F669D">
        <w:rPr>
          <w:rFonts w:eastAsia="SimSun"/>
          <w:sz w:val="24"/>
          <w:szCs w:val="24"/>
          <w:lang w:val="zh-CN" w:eastAsia="zh-CN"/>
        </w:rPr>
        <w:t>赞比亚（第</w:t>
      </w:r>
      <w:r w:rsidRPr="004F669D">
        <w:rPr>
          <w:rFonts w:eastAsia="SimSun"/>
          <w:sz w:val="24"/>
          <w:szCs w:val="24"/>
          <w:lang w:val="zh-CN" w:eastAsia="zh-CN"/>
        </w:rPr>
        <w:t>XXXVII/16</w:t>
      </w:r>
      <w:r w:rsidRPr="004F669D">
        <w:rPr>
          <w:rFonts w:eastAsia="SimSun"/>
          <w:sz w:val="24"/>
          <w:szCs w:val="24"/>
          <w:lang w:val="zh-CN" w:eastAsia="zh-CN"/>
        </w:rPr>
        <w:t>号决定）；</w:t>
      </w:r>
    </w:p>
    <w:p w14:paraId="5366B7B9" w14:textId="6DBEC29E" w:rsidR="00B330C5" w:rsidRPr="004F669D" w:rsidRDefault="00B330C5" w:rsidP="00CC678A">
      <w:pPr>
        <w:pStyle w:val="NormalNonumber"/>
        <w:numPr>
          <w:ilvl w:val="1"/>
          <w:numId w:val="29"/>
        </w:numPr>
        <w:tabs>
          <w:tab w:val="clear" w:pos="1247"/>
          <w:tab w:val="clear" w:pos="1871"/>
          <w:tab w:val="clear" w:pos="2495"/>
          <w:tab w:val="clear" w:pos="3119"/>
          <w:tab w:val="clear" w:pos="3742"/>
          <w:tab w:val="clear" w:pos="4366"/>
          <w:tab w:val="clear" w:pos="4990"/>
        </w:tabs>
        <w:overflowPunct w:val="0"/>
        <w:ind w:left="3119" w:hanging="624"/>
        <w:jc w:val="both"/>
        <w:rPr>
          <w:rFonts w:eastAsia="SimSun"/>
          <w:sz w:val="24"/>
          <w:szCs w:val="24"/>
          <w:lang w:eastAsia="zh-CN"/>
        </w:rPr>
      </w:pPr>
      <w:r w:rsidRPr="004F669D">
        <w:rPr>
          <w:rFonts w:eastAsia="SimSun"/>
          <w:sz w:val="24"/>
          <w:szCs w:val="24"/>
          <w:lang w:val="zh-CN" w:eastAsia="zh-CN"/>
        </w:rPr>
        <w:tab/>
      </w:r>
      <w:r w:rsidRPr="004F669D">
        <w:rPr>
          <w:rFonts w:eastAsia="SimSun"/>
          <w:sz w:val="24"/>
          <w:szCs w:val="24"/>
          <w:lang w:val="zh-CN" w:eastAsia="zh-CN"/>
        </w:rPr>
        <w:t>不遵守减少含氢氯氟烃消费量的义务：以色列（第</w:t>
      </w:r>
      <w:r w:rsidRPr="004F669D">
        <w:rPr>
          <w:rFonts w:eastAsia="SimSun"/>
          <w:sz w:val="24"/>
          <w:szCs w:val="24"/>
          <w:lang w:val="zh-CN" w:eastAsia="zh-CN"/>
        </w:rPr>
        <w:t>75/4</w:t>
      </w:r>
      <w:r w:rsidRPr="004F669D">
        <w:rPr>
          <w:rFonts w:eastAsia="SimSun"/>
          <w:sz w:val="24"/>
          <w:szCs w:val="24"/>
          <w:lang w:val="zh-CN" w:eastAsia="zh-CN"/>
        </w:rPr>
        <w:t>号建议）；</w:t>
      </w:r>
    </w:p>
    <w:p w14:paraId="26A32952" w14:textId="5AFE460B" w:rsidR="00B330C5" w:rsidRPr="004F669D" w:rsidRDefault="00B330C5" w:rsidP="00CC678A">
      <w:pPr>
        <w:pStyle w:val="NormalNonumber"/>
        <w:numPr>
          <w:ilvl w:val="1"/>
          <w:numId w:val="29"/>
        </w:numPr>
        <w:tabs>
          <w:tab w:val="clear" w:pos="1247"/>
          <w:tab w:val="clear" w:pos="1871"/>
          <w:tab w:val="clear" w:pos="2495"/>
          <w:tab w:val="clear" w:pos="3119"/>
          <w:tab w:val="clear" w:pos="3742"/>
          <w:tab w:val="clear" w:pos="4366"/>
          <w:tab w:val="clear" w:pos="4990"/>
        </w:tabs>
        <w:overflowPunct w:val="0"/>
        <w:ind w:left="3119" w:hanging="624"/>
        <w:jc w:val="both"/>
        <w:rPr>
          <w:rFonts w:eastAsia="SimSun"/>
          <w:sz w:val="24"/>
          <w:szCs w:val="24"/>
          <w:lang w:eastAsia="zh-CN"/>
        </w:rPr>
      </w:pPr>
      <w:r w:rsidRPr="004F669D">
        <w:rPr>
          <w:rFonts w:eastAsia="SimSun"/>
          <w:sz w:val="24"/>
          <w:szCs w:val="24"/>
          <w:lang w:val="zh-CN" w:eastAsia="zh-CN"/>
        </w:rPr>
        <w:tab/>
      </w:r>
      <w:r w:rsidRPr="004F669D">
        <w:rPr>
          <w:rFonts w:eastAsia="SimSun"/>
          <w:sz w:val="24"/>
          <w:szCs w:val="24"/>
          <w:lang w:val="zh-CN" w:eastAsia="zh-CN"/>
        </w:rPr>
        <w:t>现有的恢复遵约行动计划：哈萨克斯坦（第</w:t>
      </w:r>
      <w:r w:rsidRPr="004F669D">
        <w:rPr>
          <w:rFonts w:eastAsia="SimSun"/>
          <w:sz w:val="24"/>
          <w:szCs w:val="24"/>
          <w:lang w:val="zh-CN" w:eastAsia="zh-CN"/>
        </w:rPr>
        <w:t>XXIX/14</w:t>
      </w:r>
      <w:r w:rsidRPr="004F669D">
        <w:rPr>
          <w:rFonts w:eastAsia="SimSun"/>
          <w:sz w:val="24"/>
          <w:szCs w:val="24"/>
          <w:lang w:val="zh-CN" w:eastAsia="zh-CN"/>
        </w:rPr>
        <w:t>号决定）。</w:t>
      </w:r>
    </w:p>
    <w:p w14:paraId="5C7504F5" w14:textId="041C5A91" w:rsidR="00B330C5" w:rsidRPr="004F669D" w:rsidRDefault="00B330C5" w:rsidP="004F669D">
      <w:pPr>
        <w:pStyle w:val="NormalNonumber"/>
        <w:numPr>
          <w:ilvl w:val="6"/>
          <w:numId w:val="28"/>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lang w:eastAsia="zh-CN"/>
        </w:rPr>
      </w:pPr>
      <w:r w:rsidRPr="004F669D">
        <w:rPr>
          <w:rFonts w:eastAsia="SimSun"/>
          <w:sz w:val="24"/>
          <w:szCs w:val="24"/>
          <w:lang w:val="zh-CN" w:eastAsia="zh-CN"/>
        </w:rPr>
        <w:tab/>
      </w:r>
      <w:r w:rsidRPr="004F669D">
        <w:rPr>
          <w:rFonts w:eastAsia="SimSun"/>
          <w:sz w:val="24"/>
          <w:szCs w:val="24"/>
          <w:lang w:val="zh-CN" w:eastAsia="zh-CN"/>
        </w:rPr>
        <w:t>审议数据报告可能产生的其他不遵约问题。</w:t>
      </w:r>
    </w:p>
    <w:p w14:paraId="104C0080" w14:textId="1139CB4A" w:rsidR="00B330C5" w:rsidRPr="004F669D" w:rsidRDefault="00B330C5" w:rsidP="004F669D">
      <w:pPr>
        <w:pStyle w:val="NormalNonumber"/>
        <w:numPr>
          <w:ilvl w:val="6"/>
          <w:numId w:val="28"/>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lang w:eastAsia="zh-CN"/>
        </w:rPr>
      </w:pPr>
      <w:r w:rsidRPr="004F669D">
        <w:rPr>
          <w:rFonts w:eastAsia="SimSun"/>
          <w:sz w:val="24"/>
          <w:szCs w:val="24"/>
          <w:lang w:val="zh-CN" w:eastAsia="zh-CN"/>
        </w:rPr>
        <w:lastRenderedPageBreak/>
        <w:tab/>
      </w:r>
      <w:r w:rsidRPr="004F669D">
        <w:rPr>
          <w:rFonts w:eastAsia="SimSun"/>
          <w:sz w:val="24"/>
          <w:szCs w:val="24"/>
          <w:lang w:val="zh-CN" w:eastAsia="zh-CN"/>
        </w:rPr>
        <w:t>更改基线数据的请求（第</w:t>
      </w:r>
      <w:r w:rsidRPr="004F669D">
        <w:rPr>
          <w:rFonts w:eastAsia="SimSun"/>
          <w:sz w:val="24"/>
          <w:szCs w:val="24"/>
          <w:lang w:val="zh-CN" w:eastAsia="zh-CN"/>
        </w:rPr>
        <w:t>XIII/15</w:t>
      </w:r>
      <w:r w:rsidRPr="004F669D">
        <w:rPr>
          <w:rFonts w:eastAsia="SimSun"/>
          <w:sz w:val="24"/>
          <w:szCs w:val="24"/>
          <w:lang w:val="zh-CN" w:eastAsia="zh-CN"/>
        </w:rPr>
        <w:t>和第</w:t>
      </w:r>
      <w:r w:rsidRPr="004F669D">
        <w:rPr>
          <w:rFonts w:eastAsia="SimSun"/>
          <w:sz w:val="24"/>
          <w:szCs w:val="24"/>
          <w:lang w:val="zh-CN" w:eastAsia="zh-CN"/>
        </w:rPr>
        <w:t>XV/19</w:t>
      </w:r>
      <w:r w:rsidRPr="004F669D">
        <w:rPr>
          <w:rFonts w:eastAsia="SimSun"/>
          <w:sz w:val="24"/>
          <w:szCs w:val="24"/>
          <w:lang w:val="zh-CN" w:eastAsia="zh-CN"/>
        </w:rPr>
        <w:t>号决定）：</w:t>
      </w:r>
    </w:p>
    <w:p w14:paraId="4EBBEBA4" w14:textId="22B98468" w:rsidR="00B330C5" w:rsidRPr="004F669D" w:rsidRDefault="00B330C5" w:rsidP="00382F5E">
      <w:pPr>
        <w:pStyle w:val="NormalNonumber"/>
        <w:numPr>
          <w:ilvl w:val="7"/>
          <w:numId w:val="32"/>
        </w:numPr>
        <w:tabs>
          <w:tab w:val="clear" w:pos="1247"/>
          <w:tab w:val="clear" w:pos="1871"/>
          <w:tab w:val="clear" w:pos="2495"/>
          <w:tab w:val="clear" w:pos="3119"/>
          <w:tab w:val="clear" w:pos="3742"/>
          <w:tab w:val="clear" w:pos="4366"/>
          <w:tab w:val="clear" w:pos="4990"/>
        </w:tabs>
        <w:overflowPunct w:val="0"/>
        <w:ind w:left="3119" w:hanging="624"/>
        <w:jc w:val="both"/>
        <w:rPr>
          <w:rFonts w:eastAsia="SimSun"/>
          <w:sz w:val="24"/>
          <w:szCs w:val="24"/>
          <w:lang w:eastAsia="zh-CN"/>
        </w:rPr>
      </w:pPr>
      <w:r w:rsidRPr="004F669D">
        <w:rPr>
          <w:rFonts w:eastAsia="SimSun"/>
          <w:sz w:val="24"/>
          <w:szCs w:val="24"/>
          <w:lang w:val="zh-CN" w:eastAsia="zh-CN"/>
        </w:rPr>
        <w:tab/>
      </w:r>
      <w:r w:rsidRPr="004F669D">
        <w:rPr>
          <w:rFonts w:eastAsia="SimSun"/>
          <w:sz w:val="24"/>
          <w:szCs w:val="24"/>
          <w:lang w:val="zh-CN" w:eastAsia="zh-CN"/>
        </w:rPr>
        <w:t>亚美尼亚（第</w:t>
      </w:r>
      <w:r w:rsidRPr="004F669D">
        <w:rPr>
          <w:rFonts w:eastAsia="SimSun"/>
          <w:sz w:val="24"/>
          <w:szCs w:val="24"/>
          <w:lang w:val="zh-CN" w:eastAsia="zh-CN"/>
        </w:rPr>
        <w:t>75/9</w:t>
      </w:r>
      <w:r w:rsidRPr="004F669D">
        <w:rPr>
          <w:rFonts w:eastAsia="SimSun"/>
          <w:sz w:val="24"/>
          <w:szCs w:val="24"/>
          <w:lang w:val="zh-CN" w:eastAsia="zh-CN"/>
        </w:rPr>
        <w:t>号建议）；</w:t>
      </w:r>
    </w:p>
    <w:p w14:paraId="1A4BD4D0" w14:textId="08CBCEBE" w:rsidR="00B330C5" w:rsidRPr="004F669D" w:rsidRDefault="00B330C5" w:rsidP="00382F5E">
      <w:pPr>
        <w:pStyle w:val="NormalNonumber"/>
        <w:numPr>
          <w:ilvl w:val="7"/>
          <w:numId w:val="32"/>
        </w:numPr>
        <w:tabs>
          <w:tab w:val="clear" w:pos="1247"/>
          <w:tab w:val="clear" w:pos="1871"/>
          <w:tab w:val="clear" w:pos="2495"/>
          <w:tab w:val="clear" w:pos="3119"/>
          <w:tab w:val="clear" w:pos="3742"/>
          <w:tab w:val="clear" w:pos="4366"/>
          <w:tab w:val="clear" w:pos="4990"/>
        </w:tabs>
        <w:overflowPunct w:val="0"/>
        <w:ind w:left="3119" w:hanging="624"/>
        <w:jc w:val="both"/>
        <w:rPr>
          <w:rFonts w:eastAsia="SimSun"/>
          <w:sz w:val="24"/>
          <w:szCs w:val="24"/>
        </w:rPr>
      </w:pPr>
      <w:r w:rsidRPr="004F669D">
        <w:rPr>
          <w:rFonts w:eastAsia="SimSun"/>
          <w:sz w:val="24"/>
          <w:szCs w:val="24"/>
          <w:lang w:val="zh-CN" w:eastAsia="zh-CN"/>
        </w:rPr>
        <w:tab/>
      </w:r>
      <w:proofErr w:type="spellStart"/>
      <w:r w:rsidRPr="004F669D">
        <w:rPr>
          <w:rFonts w:eastAsia="SimSun"/>
          <w:sz w:val="24"/>
          <w:szCs w:val="24"/>
          <w:lang w:val="zh-CN"/>
        </w:rPr>
        <w:t>索马里（第</w:t>
      </w:r>
      <w:proofErr w:type="spellEnd"/>
      <w:r w:rsidRPr="004F669D">
        <w:rPr>
          <w:rFonts w:eastAsia="SimSun"/>
          <w:sz w:val="24"/>
          <w:szCs w:val="24"/>
          <w:lang w:val="zh-CN"/>
        </w:rPr>
        <w:t>75/16</w:t>
      </w:r>
      <w:proofErr w:type="spellStart"/>
      <w:r w:rsidRPr="004F669D">
        <w:rPr>
          <w:rFonts w:eastAsia="SimSun"/>
          <w:sz w:val="24"/>
          <w:szCs w:val="24"/>
          <w:lang w:val="zh-CN"/>
        </w:rPr>
        <w:t>号建议</w:t>
      </w:r>
      <w:proofErr w:type="spellEnd"/>
      <w:r w:rsidRPr="004F669D">
        <w:rPr>
          <w:rFonts w:eastAsia="SimSun"/>
          <w:sz w:val="24"/>
          <w:szCs w:val="24"/>
          <w:lang w:val="zh-CN"/>
        </w:rPr>
        <w:t>）；</w:t>
      </w:r>
    </w:p>
    <w:p w14:paraId="6A2FE80E" w14:textId="334C0A7D" w:rsidR="00B330C5" w:rsidRPr="004F669D" w:rsidRDefault="00B330C5" w:rsidP="00382F5E">
      <w:pPr>
        <w:pStyle w:val="NormalNonumber"/>
        <w:numPr>
          <w:ilvl w:val="7"/>
          <w:numId w:val="32"/>
        </w:numPr>
        <w:tabs>
          <w:tab w:val="clear" w:pos="1247"/>
          <w:tab w:val="clear" w:pos="1871"/>
          <w:tab w:val="clear" w:pos="2495"/>
          <w:tab w:val="clear" w:pos="3119"/>
          <w:tab w:val="clear" w:pos="3742"/>
          <w:tab w:val="clear" w:pos="4366"/>
          <w:tab w:val="clear" w:pos="4990"/>
        </w:tabs>
        <w:overflowPunct w:val="0"/>
        <w:ind w:left="3119" w:hanging="624"/>
        <w:jc w:val="both"/>
        <w:rPr>
          <w:rFonts w:eastAsia="SimSun"/>
          <w:sz w:val="24"/>
          <w:szCs w:val="24"/>
        </w:rPr>
      </w:pPr>
      <w:r w:rsidRPr="004F669D">
        <w:rPr>
          <w:rFonts w:eastAsia="SimSun"/>
          <w:sz w:val="24"/>
          <w:szCs w:val="24"/>
          <w:lang w:val="zh-CN"/>
        </w:rPr>
        <w:tab/>
      </w:r>
      <w:proofErr w:type="spellStart"/>
      <w:r w:rsidRPr="004F669D">
        <w:rPr>
          <w:rFonts w:eastAsia="SimSun"/>
          <w:sz w:val="24"/>
          <w:szCs w:val="24"/>
          <w:lang w:val="zh-CN"/>
        </w:rPr>
        <w:t>伯利兹</w:t>
      </w:r>
      <w:proofErr w:type="spellEnd"/>
      <w:r w:rsidRPr="004F669D">
        <w:rPr>
          <w:rFonts w:eastAsia="SimSun"/>
          <w:sz w:val="24"/>
          <w:szCs w:val="24"/>
          <w:lang w:val="zh-CN"/>
        </w:rPr>
        <w:t>；</w:t>
      </w:r>
    </w:p>
    <w:p w14:paraId="4AE65FA4" w14:textId="74CC6F2B" w:rsidR="00B330C5" w:rsidRPr="004F669D" w:rsidRDefault="00B330C5" w:rsidP="00382F5E">
      <w:pPr>
        <w:pStyle w:val="NormalNonumber"/>
        <w:numPr>
          <w:ilvl w:val="7"/>
          <w:numId w:val="32"/>
        </w:numPr>
        <w:tabs>
          <w:tab w:val="clear" w:pos="1247"/>
          <w:tab w:val="clear" w:pos="1871"/>
          <w:tab w:val="clear" w:pos="2495"/>
          <w:tab w:val="clear" w:pos="3119"/>
          <w:tab w:val="clear" w:pos="3742"/>
          <w:tab w:val="clear" w:pos="4366"/>
          <w:tab w:val="clear" w:pos="4990"/>
        </w:tabs>
        <w:overflowPunct w:val="0"/>
        <w:ind w:left="3119" w:hanging="624"/>
        <w:jc w:val="both"/>
        <w:rPr>
          <w:rFonts w:eastAsia="SimSun"/>
          <w:sz w:val="24"/>
          <w:szCs w:val="24"/>
        </w:rPr>
      </w:pPr>
      <w:r w:rsidRPr="004F669D">
        <w:rPr>
          <w:rFonts w:eastAsia="SimSun"/>
          <w:sz w:val="24"/>
          <w:szCs w:val="24"/>
          <w:lang w:val="zh-CN"/>
        </w:rPr>
        <w:tab/>
      </w:r>
      <w:proofErr w:type="spellStart"/>
      <w:r w:rsidRPr="004F669D">
        <w:rPr>
          <w:rFonts w:eastAsia="SimSun"/>
          <w:sz w:val="24"/>
          <w:szCs w:val="24"/>
          <w:lang w:val="zh-CN"/>
        </w:rPr>
        <w:t>马里</w:t>
      </w:r>
      <w:proofErr w:type="spellEnd"/>
      <w:r w:rsidRPr="004F669D">
        <w:rPr>
          <w:rFonts w:eastAsia="SimSun"/>
          <w:sz w:val="24"/>
          <w:szCs w:val="24"/>
          <w:lang w:val="zh-CN"/>
        </w:rPr>
        <w:t>；</w:t>
      </w:r>
    </w:p>
    <w:p w14:paraId="02EFE867" w14:textId="411529AE" w:rsidR="00B330C5" w:rsidRPr="004F669D" w:rsidRDefault="00B330C5" w:rsidP="00382F5E">
      <w:pPr>
        <w:pStyle w:val="NormalNonumber"/>
        <w:numPr>
          <w:ilvl w:val="7"/>
          <w:numId w:val="32"/>
        </w:numPr>
        <w:tabs>
          <w:tab w:val="clear" w:pos="1247"/>
          <w:tab w:val="clear" w:pos="1871"/>
          <w:tab w:val="clear" w:pos="2495"/>
          <w:tab w:val="clear" w:pos="3119"/>
          <w:tab w:val="clear" w:pos="3742"/>
          <w:tab w:val="clear" w:pos="4366"/>
          <w:tab w:val="clear" w:pos="4990"/>
        </w:tabs>
        <w:overflowPunct w:val="0"/>
        <w:ind w:left="3119" w:hanging="624"/>
        <w:jc w:val="both"/>
        <w:rPr>
          <w:rFonts w:eastAsia="SimSun"/>
          <w:sz w:val="24"/>
          <w:szCs w:val="24"/>
        </w:rPr>
      </w:pPr>
      <w:r w:rsidRPr="004F669D">
        <w:rPr>
          <w:rFonts w:eastAsia="SimSun"/>
          <w:sz w:val="24"/>
          <w:szCs w:val="24"/>
          <w:lang w:val="zh-CN"/>
        </w:rPr>
        <w:tab/>
      </w:r>
      <w:proofErr w:type="spellStart"/>
      <w:r w:rsidRPr="004F669D">
        <w:rPr>
          <w:rFonts w:eastAsia="SimSun"/>
          <w:sz w:val="24"/>
          <w:szCs w:val="24"/>
          <w:lang w:val="zh-CN"/>
        </w:rPr>
        <w:t>南非</w:t>
      </w:r>
      <w:proofErr w:type="spellEnd"/>
      <w:r w:rsidRPr="004F669D">
        <w:rPr>
          <w:rFonts w:eastAsia="SimSun"/>
          <w:sz w:val="24"/>
          <w:szCs w:val="24"/>
          <w:lang w:val="zh-CN"/>
        </w:rPr>
        <w:t>。</w:t>
      </w:r>
    </w:p>
    <w:p w14:paraId="48B37861" w14:textId="206DE79B" w:rsidR="00B330C5" w:rsidRPr="004F669D" w:rsidRDefault="00B330C5" w:rsidP="004F669D">
      <w:pPr>
        <w:pStyle w:val="NormalNonumber"/>
        <w:numPr>
          <w:ilvl w:val="6"/>
          <w:numId w:val="28"/>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lang w:eastAsia="zh-CN"/>
        </w:rPr>
      </w:pPr>
      <w:r w:rsidRPr="004F669D">
        <w:rPr>
          <w:rFonts w:eastAsia="SimSun"/>
          <w:sz w:val="24"/>
          <w:szCs w:val="24"/>
          <w:lang w:val="zh-CN" w:eastAsia="zh-CN"/>
        </w:rPr>
        <w:tab/>
      </w:r>
      <w:r w:rsidRPr="004F669D">
        <w:rPr>
          <w:rFonts w:eastAsia="SimSun"/>
          <w:sz w:val="24"/>
          <w:szCs w:val="24"/>
          <w:lang w:val="zh-CN" w:eastAsia="zh-CN"/>
        </w:rPr>
        <w:t>根据《蒙特利尔议定书》第</w:t>
      </w:r>
      <w:r w:rsidRPr="004F669D">
        <w:rPr>
          <w:rFonts w:eastAsia="SimSun"/>
          <w:sz w:val="24"/>
          <w:szCs w:val="24"/>
          <w:lang w:val="zh-CN" w:eastAsia="zh-CN"/>
        </w:rPr>
        <w:t>4B</w:t>
      </w:r>
      <w:r w:rsidRPr="004F669D">
        <w:rPr>
          <w:rFonts w:eastAsia="SimSun"/>
          <w:sz w:val="24"/>
          <w:szCs w:val="24"/>
          <w:lang w:val="zh-CN" w:eastAsia="zh-CN"/>
        </w:rPr>
        <w:t>条第</w:t>
      </w:r>
      <w:r w:rsidRPr="004F669D">
        <w:rPr>
          <w:rFonts w:eastAsia="SimSun"/>
          <w:sz w:val="24"/>
          <w:szCs w:val="24"/>
          <w:lang w:val="zh-CN" w:eastAsia="zh-CN"/>
        </w:rPr>
        <w:t>2</w:t>
      </w:r>
      <w:r w:rsidRPr="004F669D">
        <w:rPr>
          <w:rFonts w:eastAsia="SimSun"/>
          <w:sz w:val="24"/>
          <w:szCs w:val="24"/>
          <w:lang w:val="zh-CN" w:eastAsia="zh-CN"/>
        </w:rPr>
        <w:t>款之二建立许可证制度</w:t>
      </w:r>
      <w:r w:rsidRPr="004F669D">
        <w:rPr>
          <w:rFonts w:eastAsia="SimSun"/>
          <w:sz w:val="24"/>
          <w:szCs w:val="24"/>
          <w:lang w:val="zh-CN" w:eastAsia="zh-CN"/>
        </w:rPr>
        <w:t xml:space="preserve"> </w:t>
      </w:r>
      <w:r w:rsidR="0099332F">
        <w:rPr>
          <w:rFonts w:eastAsia="SimSun"/>
          <w:sz w:val="24"/>
          <w:szCs w:val="24"/>
          <w:lang w:val="en-US" w:eastAsia="zh-CN"/>
        </w:rPr>
        <w:br/>
      </w:r>
      <w:r w:rsidRPr="004F669D">
        <w:rPr>
          <w:rFonts w:eastAsia="SimSun"/>
          <w:sz w:val="24"/>
          <w:szCs w:val="24"/>
          <w:lang w:val="zh-CN" w:eastAsia="zh-CN"/>
        </w:rPr>
        <w:t>（第</w:t>
      </w:r>
      <w:r w:rsidRPr="004F669D">
        <w:rPr>
          <w:rFonts w:eastAsia="SimSun"/>
          <w:sz w:val="24"/>
          <w:szCs w:val="24"/>
          <w:lang w:val="zh-CN" w:eastAsia="zh-CN"/>
        </w:rPr>
        <w:t>XXXVII/10</w:t>
      </w:r>
      <w:r w:rsidRPr="004F669D">
        <w:rPr>
          <w:rFonts w:eastAsia="SimSun"/>
          <w:sz w:val="24"/>
          <w:szCs w:val="24"/>
          <w:lang w:val="zh-CN" w:eastAsia="zh-CN"/>
        </w:rPr>
        <w:t>号决定）：</w:t>
      </w:r>
    </w:p>
    <w:p w14:paraId="281E0D97" w14:textId="71580325" w:rsidR="00B330C5" w:rsidRPr="004F669D" w:rsidRDefault="00B330C5" w:rsidP="004F669D">
      <w:pPr>
        <w:pStyle w:val="NormalNonumber"/>
        <w:numPr>
          <w:ilvl w:val="7"/>
          <w:numId w:val="33"/>
        </w:numPr>
        <w:tabs>
          <w:tab w:val="clear" w:pos="1247"/>
          <w:tab w:val="clear" w:pos="1871"/>
          <w:tab w:val="clear" w:pos="2495"/>
          <w:tab w:val="clear" w:pos="3119"/>
          <w:tab w:val="clear" w:pos="3742"/>
          <w:tab w:val="clear" w:pos="4366"/>
          <w:tab w:val="clear" w:pos="4990"/>
        </w:tabs>
        <w:overflowPunct w:val="0"/>
        <w:ind w:left="3119" w:hanging="624"/>
        <w:jc w:val="both"/>
        <w:rPr>
          <w:rFonts w:eastAsia="SimSun"/>
          <w:sz w:val="24"/>
          <w:szCs w:val="24"/>
        </w:rPr>
      </w:pPr>
      <w:r w:rsidRPr="004F669D">
        <w:rPr>
          <w:rFonts w:eastAsia="SimSun"/>
          <w:sz w:val="24"/>
          <w:szCs w:val="24"/>
          <w:lang w:val="zh-CN" w:eastAsia="zh-CN"/>
        </w:rPr>
        <w:tab/>
      </w:r>
      <w:proofErr w:type="spellStart"/>
      <w:r w:rsidRPr="004F669D">
        <w:rPr>
          <w:rFonts w:eastAsia="SimSun"/>
          <w:sz w:val="24"/>
          <w:szCs w:val="24"/>
          <w:lang w:val="zh-CN"/>
        </w:rPr>
        <w:t>吉布提</w:t>
      </w:r>
      <w:proofErr w:type="spellEnd"/>
      <w:r w:rsidRPr="004F669D">
        <w:rPr>
          <w:rFonts w:eastAsia="SimSun"/>
          <w:sz w:val="24"/>
          <w:szCs w:val="24"/>
          <w:lang w:val="zh-CN"/>
        </w:rPr>
        <w:t>；</w:t>
      </w:r>
    </w:p>
    <w:p w14:paraId="23FC1700" w14:textId="55142DC8" w:rsidR="00B330C5" w:rsidRPr="004F669D" w:rsidRDefault="00B330C5" w:rsidP="004F669D">
      <w:pPr>
        <w:pStyle w:val="NormalNonumber"/>
        <w:numPr>
          <w:ilvl w:val="7"/>
          <w:numId w:val="33"/>
        </w:numPr>
        <w:tabs>
          <w:tab w:val="clear" w:pos="1247"/>
          <w:tab w:val="clear" w:pos="1871"/>
          <w:tab w:val="clear" w:pos="2495"/>
          <w:tab w:val="clear" w:pos="3119"/>
          <w:tab w:val="clear" w:pos="3742"/>
          <w:tab w:val="clear" w:pos="4366"/>
          <w:tab w:val="clear" w:pos="4990"/>
        </w:tabs>
        <w:overflowPunct w:val="0"/>
        <w:ind w:left="3119" w:hanging="624"/>
        <w:jc w:val="both"/>
        <w:rPr>
          <w:rFonts w:eastAsia="SimSun"/>
          <w:sz w:val="24"/>
          <w:szCs w:val="24"/>
        </w:rPr>
      </w:pPr>
      <w:r w:rsidRPr="004F669D">
        <w:rPr>
          <w:rFonts w:eastAsia="SimSun"/>
          <w:sz w:val="24"/>
          <w:szCs w:val="24"/>
          <w:lang w:val="zh-CN"/>
        </w:rPr>
        <w:tab/>
      </w:r>
      <w:proofErr w:type="spellStart"/>
      <w:r w:rsidRPr="004F669D">
        <w:rPr>
          <w:rFonts w:eastAsia="SimSun"/>
          <w:sz w:val="24"/>
          <w:szCs w:val="24"/>
          <w:lang w:val="zh-CN"/>
        </w:rPr>
        <w:t>圣马力诺</w:t>
      </w:r>
      <w:proofErr w:type="spellEnd"/>
      <w:r w:rsidRPr="004F669D">
        <w:rPr>
          <w:rFonts w:eastAsia="SimSun"/>
          <w:sz w:val="24"/>
          <w:szCs w:val="24"/>
          <w:lang w:val="zh-CN"/>
        </w:rPr>
        <w:t>。</w:t>
      </w:r>
    </w:p>
    <w:p w14:paraId="190B16DF" w14:textId="11D22879" w:rsidR="00B330C5" w:rsidRPr="004F669D" w:rsidRDefault="00B330C5" w:rsidP="004F669D">
      <w:pPr>
        <w:pStyle w:val="NormalNonumber"/>
        <w:numPr>
          <w:ilvl w:val="6"/>
          <w:numId w:val="28"/>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rPr>
      </w:pPr>
      <w:r w:rsidRPr="004F669D">
        <w:rPr>
          <w:rFonts w:eastAsia="SimSun"/>
          <w:sz w:val="24"/>
          <w:szCs w:val="24"/>
          <w:lang w:val="zh-CN"/>
        </w:rPr>
        <w:tab/>
      </w:r>
      <w:proofErr w:type="spellStart"/>
      <w:r w:rsidRPr="004F669D">
        <w:rPr>
          <w:rFonts w:eastAsia="SimSun"/>
          <w:sz w:val="24"/>
          <w:szCs w:val="24"/>
          <w:lang w:val="zh-CN"/>
        </w:rPr>
        <w:t>其他事项</w:t>
      </w:r>
      <w:proofErr w:type="spellEnd"/>
      <w:r w:rsidRPr="004F669D">
        <w:rPr>
          <w:rFonts w:eastAsia="SimSun"/>
          <w:sz w:val="24"/>
          <w:szCs w:val="24"/>
          <w:lang w:val="zh-CN"/>
        </w:rPr>
        <w:t>。</w:t>
      </w:r>
    </w:p>
    <w:p w14:paraId="59792182" w14:textId="3757DE1A" w:rsidR="00B330C5" w:rsidRPr="004F669D" w:rsidRDefault="00B330C5" w:rsidP="004F669D">
      <w:pPr>
        <w:pStyle w:val="NormalNonumber"/>
        <w:numPr>
          <w:ilvl w:val="6"/>
          <w:numId w:val="28"/>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rPr>
      </w:pPr>
      <w:r w:rsidRPr="004F669D">
        <w:rPr>
          <w:rFonts w:eastAsia="SimSun"/>
          <w:sz w:val="24"/>
          <w:szCs w:val="24"/>
          <w:lang w:val="zh-CN"/>
        </w:rPr>
        <w:tab/>
      </w:r>
      <w:proofErr w:type="spellStart"/>
      <w:r w:rsidRPr="004F669D">
        <w:rPr>
          <w:rFonts w:eastAsia="SimSun"/>
          <w:sz w:val="24"/>
          <w:szCs w:val="24"/>
          <w:lang w:val="zh-CN"/>
        </w:rPr>
        <w:t>通过建议和会议报告</w:t>
      </w:r>
      <w:proofErr w:type="spellEnd"/>
      <w:r w:rsidRPr="004F669D">
        <w:rPr>
          <w:rFonts w:eastAsia="SimSun"/>
          <w:sz w:val="24"/>
          <w:szCs w:val="24"/>
          <w:lang w:val="zh-CN"/>
        </w:rPr>
        <w:t>。</w:t>
      </w:r>
    </w:p>
    <w:p w14:paraId="1707506C" w14:textId="5816D3FA" w:rsidR="00B330C5" w:rsidRPr="004F669D" w:rsidRDefault="00B330C5" w:rsidP="004F669D">
      <w:pPr>
        <w:pStyle w:val="NormalNonumber"/>
        <w:numPr>
          <w:ilvl w:val="6"/>
          <w:numId w:val="28"/>
        </w:numPr>
        <w:tabs>
          <w:tab w:val="clear" w:pos="1247"/>
          <w:tab w:val="clear" w:pos="1871"/>
          <w:tab w:val="clear" w:pos="2495"/>
          <w:tab w:val="clear" w:pos="3119"/>
          <w:tab w:val="clear" w:pos="3742"/>
          <w:tab w:val="clear" w:pos="4366"/>
          <w:tab w:val="clear" w:pos="4990"/>
        </w:tabs>
        <w:overflowPunct w:val="0"/>
        <w:ind w:left="2495" w:hanging="624"/>
        <w:jc w:val="both"/>
        <w:rPr>
          <w:rFonts w:eastAsia="SimSun"/>
          <w:sz w:val="24"/>
          <w:szCs w:val="24"/>
        </w:rPr>
      </w:pPr>
      <w:r w:rsidRPr="004F669D">
        <w:rPr>
          <w:rFonts w:eastAsia="SimSun"/>
          <w:sz w:val="24"/>
          <w:szCs w:val="24"/>
          <w:lang w:val="zh-CN"/>
        </w:rPr>
        <w:tab/>
      </w:r>
      <w:proofErr w:type="spellStart"/>
      <w:r w:rsidRPr="004F669D">
        <w:rPr>
          <w:rFonts w:eastAsia="SimSun"/>
          <w:sz w:val="24"/>
          <w:szCs w:val="24"/>
          <w:lang w:val="zh-CN"/>
        </w:rPr>
        <w:t>会议闭幕</w:t>
      </w:r>
      <w:proofErr w:type="spellEnd"/>
      <w:r w:rsidRPr="004F669D">
        <w:rPr>
          <w:rFonts w:eastAsia="SimSun"/>
          <w:sz w:val="24"/>
          <w:szCs w:val="24"/>
          <w:lang w:val="zh-CN"/>
        </w:rPr>
        <w:t>。</w:t>
      </w:r>
    </w:p>
    <w:p w14:paraId="0EA4EAB2" w14:textId="77777777" w:rsidR="00B330C5" w:rsidRPr="004F669D" w:rsidRDefault="00B330C5" w:rsidP="004F669D">
      <w:pPr>
        <w:pStyle w:val="CH1"/>
        <w:keepNext w:val="0"/>
        <w:keepLines w:val="0"/>
        <w:overflowPunct w:val="0"/>
        <w:ind w:hanging="680"/>
        <w:rPr>
          <w:rFonts w:eastAsia="SimHei"/>
          <w:sz w:val="32"/>
          <w:szCs w:val="32"/>
          <w:lang w:eastAsia="zh-CN"/>
        </w:rPr>
      </w:pPr>
      <w:r w:rsidRPr="004F669D">
        <w:rPr>
          <w:rFonts w:eastAsia="SimHei"/>
          <w:bCs/>
          <w:sz w:val="32"/>
          <w:szCs w:val="32"/>
          <w:lang w:val="zh-CN" w:eastAsia="zh-CN"/>
        </w:rPr>
        <w:t>三、</w:t>
      </w:r>
      <w:r w:rsidRPr="004F669D">
        <w:rPr>
          <w:rFonts w:eastAsia="SimHei"/>
          <w:sz w:val="32"/>
          <w:szCs w:val="32"/>
          <w:lang w:val="zh-CN" w:eastAsia="zh-CN"/>
        </w:rPr>
        <w:tab/>
      </w:r>
      <w:r w:rsidRPr="004F669D">
        <w:rPr>
          <w:rFonts w:eastAsia="SimHei"/>
          <w:bCs/>
          <w:sz w:val="32"/>
          <w:szCs w:val="32"/>
          <w:lang w:val="zh-CN" w:eastAsia="zh-CN"/>
        </w:rPr>
        <w:t>臭氧秘书处介绍根据《蒙特利尔议定书》第</w:t>
      </w:r>
      <w:r w:rsidRPr="004F669D">
        <w:rPr>
          <w:rFonts w:eastAsia="SimHei"/>
          <w:bCs/>
          <w:sz w:val="32"/>
          <w:szCs w:val="32"/>
          <w:lang w:val="zh-CN" w:eastAsia="zh-CN"/>
        </w:rPr>
        <w:t>7</w:t>
      </w:r>
      <w:r w:rsidRPr="004F669D">
        <w:rPr>
          <w:rFonts w:eastAsia="SimHei"/>
          <w:bCs/>
          <w:sz w:val="32"/>
          <w:szCs w:val="32"/>
          <w:lang w:val="zh-CN" w:eastAsia="zh-CN"/>
        </w:rPr>
        <w:t>和第</w:t>
      </w:r>
      <w:r w:rsidRPr="004F669D">
        <w:rPr>
          <w:rFonts w:eastAsia="SimHei"/>
          <w:bCs/>
          <w:sz w:val="32"/>
          <w:szCs w:val="32"/>
          <w:lang w:val="zh-CN" w:eastAsia="zh-CN"/>
        </w:rPr>
        <w:t>9</w:t>
      </w:r>
      <w:r w:rsidRPr="004F669D">
        <w:rPr>
          <w:rFonts w:eastAsia="SimHei"/>
          <w:bCs/>
          <w:sz w:val="32"/>
          <w:szCs w:val="32"/>
          <w:lang w:val="zh-CN" w:eastAsia="zh-CN"/>
        </w:rPr>
        <w:t>条提交的数据和资料以及相关问题</w:t>
      </w:r>
    </w:p>
    <w:p w14:paraId="578FF4FD" w14:textId="5FBEA287" w:rsidR="00B330C5" w:rsidRPr="004F669D" w:rsidRDefault="00B330C5" w:rsidP="00382F5E">
      <w:pPr>
        <w:pStyle w:val="Normalnumber"/>
        <w:numPr>
          <w:ilvl w:val="0"/>
          <w:numId w:val="16"/>
        </w:numPr>
        <w:tabs>
          <w:tab w:val="clear" w:pos="1247"/>
          <w:tab w:val="clear" w:pos="1814"/>
          <w:tab w:val="clear" w:pos="2381"/>
          <w:tab w:val="clear" w:pos="2948"/>
          <w:tab w:val="clear" w:pos="3515"/>
        </w:tabs>
        <w:overflowPunct w:val="0"/>
        <w:spacing w:line="240" w:lineRule="auto"/>
        <w:ind w:left="1247"/>
        <w:rPr>
          <w:rFonts w:eastAsia="SimSun"/>
          <w:sz w:val="24"/>
          <w:szCs w:val="24"/>
        </w:rPr>
      </w:pPr>
      <w:bookmarkStart w:id="2" w:name="_Hlk202587194"/>
      <w:r w:rsidRPr="004F669D">
        <w:rPr>
          <w:rFonts w:eastAsia="SimSun"/>
          <w:sz w:val="24"/>
          <w:szCs w:val="24"/>
          <w:lang w:val="zh-CN"/>
        </w:rPr>
        <w:t>秘书处代表介绍了秘书处关于缔约方根据《议定书》第</w:t>
      </w:r>
      <w:r w:rsidRPr="004F669D">
        <w:rPr>
          <w:rFonts w:eastAsia="SimSun"/>
          <w:sz w:val="24"/>
          <w:szCs w:val="24"/>
          <w:lang w:val="zh-CN"/>
        </w:rPr>
        <w:t>7</w:t>
      </w:r>
      <w:r w:rsidRPr="004F669D">
        <w:rPr>
          <w:rFonts w:eastAsia="SimSun"/>
          <w:sz w:val="24"/>
          <w:szCs w:val="24"/>
          <w:lang w:val="zh-CN"/>
        </w:rPr>
        <w:t>和第</w:t>
      </w:r>
      <w:r w:rsidRPr="004F669D">
        <w:rPr>
          <w:rFonts w:eastAsia="SimSun"/>
          <w:sz w:val="24"/>
          <w:szCs w:val="24"/>
          <w:lang w:val="zh-CN"/>
        </w:rPr>
        <w:t>9</w:t>
      </w:r>
      <w:r w:rsidRPr="004F669D">
        <w:rPr>
          <w:rFonts w:eastAsia="SimSun"/>
          <w:sz w:val="24"/>
          <w:szCs w:val="24"/>
          <w:lang w:val="zh-CN"/>
        </w:rPr>
        <w:t>条提交资料的报告（</w:t>
      </w:r>
      <w:r w:rsidRPr="004F669D">
        <w:rPr>
          <w:rFonts w:eastAsia="SimSun"/>
          <w:sz w:val="24"/>
          <w:szCs w:val="24"/>
          <w:lang w:val="zh-CN"/>
        </w:rPr>
        <w:t>UNEP/OzL.Pro/ImpCom/76/2</w:t>
      </w:r>
      <w:r w:rsidRPr="004F669D">
        <w:rPr>
          <w:rFonts w:eastAsia="SimSun"/>
          <w:sz w:val="24"/>
          <w:szCs w:val="24"/>
          <w:lang w:val="zh-CN"/>
        </w:rPr>
        <w:t>）。</w:t>
      </w:r>
      <w:bookmarkStart w:id="3" w:name="_Hlk139096473"/>
      <w:bookmarkEnd w:id="2"/>
      <w:bookmarkEnd w:id="3"/>
    </w:p>
    <w:p w14:paraId="48B6747D" w14:textId="36607084" w:rsidR="00B330C5" w:rsidRPr="004F669D" w:rsidRDefault="00B330C5" w:rsidP="00382F5E">
      <w:pPr>
        <w:pStyle w:val="Normalnumber"/>
        <w:numPr>
          <w:ilvl w:val="0"/>
          <w:numId w:val="16"/>
        </w:numP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关于根据第</w:t>
      </w:r>
      <w:r w:rsidRPr="004F669D">
        <w:rPr>
          <w:rFonts w:eastAsia="SimSun"/>
          <w:sz w:val="24"/>
          <w:szCs w:val="24"/>
          <w:lang w:val="zh-CN"/>
        </w:rPr>
        <w:t>9</w:t>
      </w:r>
      <w:r w:rsidRPr="004F669D">
        <w:rPr>
          <w:rFonts w:eastAsia="SimSun"/>
          <w:sz w:val="24"/>
          <w:szCs w:val="24"/>
          <w:lang w:val="zh-CN"/>
        </w:rPr>
        <w:t>条提交报告（该条要求每个缔约方每两年提交一份关于其合作促进关于研究、发展和公众认识的活动的摘要），秘书处收到了立陶宛新提交的涵盖</w:t>
      </w:r>
      <w:r w:rsidRPr="004F669D">
        <w:rPr>
          <w:rFonts w:eastAsia="SimSun"/>
          <w:sz w:val="24"/>
          <w:szCs w:val="24"/>
          <w:lang w:val="zh-CN"/>
        </w:rPr>
        <w:t>2020–2021</w:t>
      </w:r>
      <w:r w:rsidRPr="004F669D">
        <w:rPr>
          <w:rFonts w:eastAsia="SimSun"/>
          <w:sz w:val="24"/>
          <w:szCs w:val="24"/>
          <w:lang w:val="zh-CN"/>
        </w:rPr>
        <w:t>年期间的材料。</w:t>
      </w:r>
    </w:p>
    <w:p w14:paraId="1A9FAC70" w14:textId="582FFFE6" w:rsidR="00B330C5" w:rsidRPr="004F669D" w:rsidRDefault="00B330C5" w:rsidP="00382F5E">
      <w:pPr>
        <w:pStyle w:val="Normalnumber"/>
        <w:numPr>
          <w:ilvl w:val="0"/>
          <w:numId w:val="16"/>
        </w:numP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关于根据第</w:t>
      </w:r>
      <w:r w:rsidRPr="004F669D">
        <w:rPr>
          <w:rFonts w:eastAsia="SimSun"/>
          <w:sz w:val="24"/>
          <w:szCs w:val="24"/>
          <w:lang w:val="zh-CN"/>
        </w:rPr>
        <w:t>7</w:t>
      </w:r>
      <w:r w:rsidRPr="004F669D">
        <w:rPr>
          <w:rFonts w:eastAsia="SimSun"/>
          <w:sz w:val="24"/>
          <w:szCs w:val="24"/>
          <w:lang w:val="zh-CN"/>
        </w:rPr>
        <w:t>条第</w:t>
      </w:r>
      <w:r w:rsidRPr="004F669D">
        <w:rPr>
          <w:rFonts w:eastAsia="SimSun"/>
          <w:sz w:val="24"/>
          <w:szCs w:val="24"/>
          <w:lang w:val="zh-CN"/>
        </w:rPr>
        <w:t>2</w:t>
      </w:r>
      <w:r w:rsidRPr="004F669D">
        <w:rPr>
          <w:rFonts w:eastAsia="SimSun"/>
          <w:sz w:val="24"/>
          <w:szCs w:val="24"/>
          <w:lang w:val="zh-CN"/>
        </w:rPr>
        <w:t>和第</w:t>
      </w:r>
      <w:r w:rsidRPr="004F669D">
        <w:rPr>
          <w:rFonts w:eastAsia="SimSun"/>
          <w:sz w:val="24"/>
          <w:szCs w:val="24"/>
          <w:lang w:val="zh-CN"/>
        </w:rPr>
        <w:t>3</w:t>
      </w:r>
      <w:r w:rsidRPr="004F669D">
        <w:rPr>
          <w:rFonts w:eastAsia="SimSun"/>
          <w:sz w:val="24"/>
          <w:szCs w:val="24"/>
          <w:lang w:val="zh-CN"/>
        </w:rPr>
        <w:t>款报告数据的问题，所有缔约方均已报告了</w:t>
      </w:r>
      <w:r w:rsidRPr="004F669D">
        <w:rPr>
          <w:rFonts w:eastAsia="SimSun"/>
          <w:sz w:val="24"/>
          <w:szCs w:val="24"/>
          <w:lang w:val="zh-CN"/>
        </w:rPr>
        <w:t>2023</w:t>
      </w:r>
      <w:r w:rsidRPr="004F669D">
        <w:rPr>
          <w:rFonts w:eastAsia="SimSun"/>
          <w:sz w:val="24"/>
          <w:szCs w:val="24"/>
          <w:lang w:val="zh-CN"/>
        </w:rPr>
        <w:t>年和之前所有年份的年度数据，</w:t>
      </w:r>
      <w:r w:rsidRPr="004F669D">
        <w:rPr>
          <w:rFonts w:eastAsia="SimSun"/>
          <w:sz w:val="24"/>
          <w:szCs w:val="24"/>
          <w:lang w:val="zh-CN"/>
        </w:rPr>
        <w:t>197</w:t>
      </w:r>
      <w:r w:rsidRPr="004F669D">
        <w:rPr>
          <w:rFonts w:eastAsia="SimSun"/>
          <w:sz w:val="24"/>
          <w:szCs w:val="24"/>
          <w:lang w:val="zh-CN"/>
        </w:rPr>
        <w:t>个缔约方报告了</w:t>
      </w:r>
      <w:r w:rsidRPr="004F669D">
        <w:rPr>
          <w:rFonts w:eastAsia="SimSun"/>
          <w:sz w:val="24"/>
          <w:szCs w:val="24"/>
          <w:lang w:val="zh-CN"/>
        </w:rPr>
        <w:t>2024</w:t>
      </w:r>
      <w:r w:rsidRPr="004F669D">
        <w:rPr>
          <w:rFonts w:eastAsia="SimSun"/>
          <w:sz w:val="24"/>
          <w:szCs w:val="24"/>
          <w:lang w:val="zh-CN"/>
        </w:rPr>
        <w:t>年的年度数据。第</w:t>
      </w:r>
      <w:r w:rsidRPr="004F669D">
        <w:rPr>
          <w:rFonts w:eastAsia="SimSun"/>
          <w:sz w:val="24"/>
          <w:szCs w:val="24"/>
          <w:lang w:val="zh-CN"/>
        </w:rPr>
        <w:t>XXXVI/13</w:t>
      </w:r>
      <w:r w:rsidRPr="004F669D">
        <w:rPr>
          <w:rFonts w:eastAsia="SimSun"/>
          <w:sz w:val="24"/>
          <w:szCs w:val="24"/>
          <w:lang w:val="zh-CN"/>
        </w:rPr>
        <w:t>号决定第</w:t>
      </w:r>
      <w:r w:rsidRPr="004F669D">
        <w:rPr>
          <w:rFonts w:eastAsia="SimSun"/>
          <w:sz w:val="24"/>
          <w:szCs w:val="24"/>
          <w:lang w:val="zh-CN"/>
        </w:rPr>
        <w:t>3</w:t>
      </w:r>
      <w:r w:rsidRPr="004F669D">
        <w:rPr>
          <w:rFonts w:eastAsia="SimSun"/>
          <w:sz w:val="24"/>
          <w:szCs w:val="24"/>
          <w:lang w:val="zh-CN"/>
        </w:rPr>
        <w:t>段列出的仍需报告</w:t>
      </w:r>
      <w:r w:rsidRPr="004F669D">
        <w:rPr>
          <w:rFonts w:eastAsia="SimSun"/>
          <w:sz w:val="24"/>
          <w:szCs w:val="24"/>
          <w:lang w:val="zh-CN"/>
        </w:rPr>
        <w:t>2024</w:t>
      </w:r>
      <w:r w:rsidRPr="004F669D">
        <w:rPr>
          <w:rFonts w:eastAsia="SimSun"/>
          <w:sz w:val="24"/>
          <w:szCs w:val="24"/>
          <w:lang w:val="zh-CN"/>
        </w:rPr>
        <w:t>年数据的三个缔约方（科摩罗、冰岛、圣多美和普林西比）此后已提交数据，但第四个缔约方（亚美尼亚）仍未提交。截至</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7</w:t>
      </w:r>
      <w:r w:rsidRPr="004F669D">
        <w:rPr>
          <w:rFonts w:eastAsia="SimSun"/>
          <w:sz w:val="24"/>
          <w:szCs w:val="24"/>
          <w:lang w:val="zh-CN"/>
        </w:rPr>
        <w:t>月</w:t>
      </w:r>
      <w:r w:rsidRPr="004F669D">
        <w:rPr>
          <w:rFonts w:eastAsia="SimSun"/>
          <w:sz w:val="24"/>
          <w:szCs w:val="24"/>
          <w:lang w:val="zh-CN"/>
        </w:rPr>
        <w:t>17</w:t>
      </w:r>
      <w:r w:rsidRPr="004F669D">
        <w:rPr>
          <w:rFonts w:eastAsia="SimSun"/>
          <w:sz w:val="24"/>
          <w:szCs w:val="24"/>
          <w:lang w:val="zh-CN"/>
        </w:rPr>
        <w:t>日，共有</w:t>
      </w:r>
      <w:r w:rsidRPr="004F669D">
        <w:rPr>
          <w:rFonts w:eastAsia="SimSun"/>
          <w:sz w:val="24"/>
          <w:szCs w:val="24"/>
          <w:lang w:val="zh-CN"/>
        </w:rPr>
        <w:t>113</w:t>
      </w:r>
      <w:r w:rsidRPr="004F669D">
        <w:rPr>
          <w:rFonts w:eastAsia="SimSun"/>
          <w:sz w:val="24"/>
          <w:szCs w:val="24"/>
          <w:lang w:val="zh-CN"/>
        </w:rPr>
        <w:t>个缔约方提交了</w:t>
      </w:r>
      <w:r w:rsidRPr="004F669D">
        <w:rPr>
          <w:rFonts w:eastAsia="SimSun"/>
          <w:sz w:val="24"/>
          <w:szCs w:val="24"/>
          <w:lang w:val="zh-CN"/>
        </w:rPr>
        <w:t>2025</w:t>
      </w:r>
      <w:r w:rsidRPr="004F669D">
        <w:rPr>
          <w:rFonts w:eastAsia="SimSun"/>
          <w:sz w:val="24"/>
          <w:szCs w:val="24"/>
          <w:lang w:val="zh-CN"/>
        </w:rPr>
        <w:t>年数据。</w:t>
      </w:r>
    </w:p>
    <w:p w14:paraId="7AA71409" w14:textId="7AF6350F" w:rsidR="00B330C5" w:rsidRPr="004F669D" w:rsidRDefault="00B330C5" w:rsidP="00382F5E">
      <w:pPr>
        <w:pStyle w:val="Normalnumber"/>
        <w:numPr>
          <w:ilvl w:val="0"/>
          <w:numId w:val="16"/>
        </w:numP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缔约方须在批准《议定书》或相关修正后六个月内提交基线数据。在近期批准《基加利修正》的缔约方中，有六个缔约方未能遵守六个月的期限，且尚未提交一个或多个基线年的氢氟碳化物数据；将在议程项目</w:t>
      </w:r>
      <w:r w:rsidRPr="004F669D">
        <w:rPr>
          <w:rFonts w:eastAsia="SimSun"/>
          <w:sz w:val="24"/>
          <w:szCs w:val="24"/>
          <w:lang w:val="zh-CN"/>
        </w:rPr>
        <w:t>6</w:t>
      </w:r>
      <w:r w:rsidRPr="004F669D">
        <w:rPr>
          <w:rFonts w:eastAsia="SimSun"/>
          <w:sz w:val="24"/>
          <w:szCs w:val="24"/>
          <w:lang w:val="zh-CN"/>
        </w:rPr>
        <w:t>下审议这些案例。</w:t>
      </w:r>
    </w:p>
    <w:p w14:paraId="76B884D1" w14:textId="5A01CFA0" w:rsidR="00B330C5" w:rsidRPr="004F669D" w:rsidRDefault="00B330C5" w:rsidP="00382F5E">
      <w:pPr>
        <w:pStyle w:val="Normalnumber"/>
        <w:numPr>
          <w:ilvl w:val="0"/>
          <w:numId w:val="16"/>
        </w:numP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关于遵守控制措施的事项，已确定</w:t>
      </w:r>
      <w:r w:rsidRPr="004F669D">
        <w:rPr>
          <w:rFonts w:eastAsia="SimSun"/>
          <w:sz w:val="24"/>
          <w:szCs w:val="24"/>
          <w:lang w:val="zh-CN"/>
        </w:rPr>
        <w:t>2024</w:t>
      </w:r>
      <w:r w:rsidRPr="004F669D">
        <w:rPr>
          <w:rFonts w:eastAsia="SimSun"/>
          <w:sz w:val="24"/>
          <w:szCs w:val="24"/>
          <w:lang w:val="zh-CN"/>
        </w:rPr>
        <w:t>年存在三起可能不遵约案例，但这些案例在</w:t>
      </w:r>
      <w:r w:rsidRPr="004F669D">
        <w:rPr>
          <w:rFonts w:eastAsia="SimSun"/>
          <w:sz w:val="24"/>
          <w:szCs w:val="24"/>
          <w:lang w:val="zh-CN"/>
        </w:rPr>
        <w:t>2025</w:t>
      </w:r>
      <w:r w:rsidRPr="004F669D">
        <w:rPr>
          <w:rFonts w:eastAsia="SimSun"/>
          <w:sz w:val="24"/>
          <w:szCs w:val="24"/>
          <w:lang w:val="zh-CN"/>
        </w:rPr>
        <w:t>年未被提及。将在议程项目</w:t>
      </w:r>
      <w:r w:rsidRPr="004F669D">
        <w:rPr>
          <w:rFonts w:eastAsia="SimSun"/>
          <w:sz w:val="24"/>
          <w:szCs w:val="24"/>
          <w:lang w:val="zh-CN"/>
        </w:rPr>
        <w:t>6</w:t>
      </w:r>
      <w:r w:rsidRPr="004F669D">
        <w:rPr>
          <w:rFonts w:eastAsia="SimSun"/>
          <w:sz w:val="24"/>
          <w:szCs w:val="24"/>
          <w:lang w:val="zh-CN"/>
        </w:rPr>
        <w:t>下审议仍需提供澄清的科特迪瓦案例，将在议程项目</w:t>
      </w:r>
      <w:r w:rsidRPr="004F669D">
        <w:rPr>
          <w:rFonts w:eastAsia="SimSun"/>
          <w:sz w:val="24"/>
          <w:szCs w:val="24"/>
          <w:lang w:val="zh-CN"/>
        </w:rPr>
        <w:t>5</w:t>
      </w:r>
      <w:r w:rsidRPr="004F669D">
        <w:rPr>
          <w:rFonts w:eastAsia="SimSun"/>
          <w:sz w:val="24"/>
          <w:szCs w:val="24"/>
          <w:lang w:val="zh-CN"/>
        </w:rPr>
        <w:t>下审议朝鲜民主主义人民共和国和塔吉克斯坦的案例。在之前确定的其他可能不遵约案例中，厄立特里亚、莫桑比克、纳米比亚、斯里兰卡、乌干达和赞比亚此后提供了更正数据；波斯尼亚和黑塞哥维那以及摩洛哥修订了其基线数据，这些数据确认其遵守了控制措施。关于几内亚，尽管已商定了修订后的基线，但仍有待澄清，不过该缔约方</w:t>
      </w:r>
      <w:r w:rsidRPr="004F669D">
        <w:rPr>
          <w:rFonts w:eastAsia="SimSun"/>
          <w:sz w:val="24"/>
          <w:szCs w:val="24"/>
          <w:lang w:val="zh-CN"/>
        </w:rPr>
        <w:t>2025</w:t>
      </w:r>
      <w:r w:rsidRPr="004F669D">
        <w:rPr>
          <w:rFonts w:eastAsia="SimSun"/>
          <w:sz w:val="24"/>
          <w:szCs w:val="24"/>
          <w:lang w:val="zh-CN"/>
        </w:rPr>
        <w:t>年数据显示其在该年份遵守了控制措施。将在议程项目</w:t>
      </w:r>
      <w:r w:rsidRPr="004F669D">
        <w:rPr>
          <w:rFonts w:eastAsia="SimSun"/>
          <w:sz w:val="24"/>
          <w:szCs w:val="24"/>
          <w:lang w:val="zh-CN"/>
        </w:rPr>
        <w:t>7</w:t>
      </w:r>
      <w:r w:rsidRPr="004F669D">
        <w:rPr>
          <w:rFonts w:eastAsia="SimSun"/>
          <w:sz w:val="24"/>
          <w:szCs w:val="24"/>
          <w:lang w:val="zh-CN"/>
        </w:rPr>
        <w:t>下审议请求更改基线数据的马里的案</w:t>
      </w:r>
      <w:r w:rsidRPr="004F669D">
        <w:rPr>
          <w:rFonts w:eastAsia="SimSun"/>
          <w:sz w:val="24"/>
          <w:szCs w:val="24"/>
          <w:lang w:val="zh-CN"/>
        </w:rPr>
        <w:lastRenderedPageBreak/>
        <w:t>例。以色列以及圣文森特和格林纳丁斯提交了经修订的行动计划，委员会将在议程项目</w:t>
      </w:r>
      <w:r w:rsidRPr="004F669D">
        <w:rPr>
          <w:rFonts w:eastAsia="SimSun"/>
          <w:sz w:val="24"/>
          <w:szCs w:val="24"/>
          <w:lang w:val="zh-CN"/>
        </w:rPr>
        <w:t>5</w:t>
      </w:r>
      <w:r w:rsidRPr="004F669D">
        <w:rPr>
          <w:rFonts w:eastAsia="SimSun"/>
          <w:sz w:val="24"/>
          <w:szCs w:val="24"/>
          <w:lang w:val="zh-CN"/>
        </w:rPr>
        <w:t>下审议这些计划。根据关于应对冠状病毒病（</w:t>
      </w:r>
      <w:r w:rsidRPr="004F669D">
        <w:rPr>
          <w:rFonts w:eastAsia="SimSun"/>
          <w:sz w:val="24"/>
          <w:szCs w:val="24"/>
          <w:lang w:val="zh-CN"/>
        </w:rPr>
        <w:t>COVID-19</w:t>
      </w:r>
      <w:r w:rsidRPr="004F669D">
        <w:rPr>
          <w:rFonts w:eastAsia="SimSun"/>
          <w:sz w:val="24"/>
          <w:szCs w:val="24"/>
          <w:lang w:val="zh-CN"/>
        </w:rPr>
        <w:t>）大流行对某些缔约方氢氟碳化物基线消费量的影响的第</w:t>
      </w:r>
      <w:r w:rsidRPr="004F669D">
        <w:rPr>
          <w:rFonts w:eastAsia="SimSun"/>
          <w:sz w:val="24"/>
          <w:szCs w:val="24"/>
          <w:lang w:val="zh-CN"/>
        </w:rPr>
        <w:t>XXXV/16</w:t>
      </w:r>
      <w:r w:rsidRPr="004F669D">
        <w:rPr>
          <w:rFonts w:eastAsia="SimSun"/>
          <w:sz w:val="24"/>
          <w:szCs w:val="24"/>
          <w:lang w:val="zh-CN"/>
        </w:rPr>
        <w:t>号决定，推迟了对圣卢西亚遵约情况的审议。</w:t>
      </w:r>
    </w:p>
    <w:p w14:paraId="1FCC4754" w14:textId="0B0E7C00"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针对</w:t>
      </w:r>
      <w:r w:rsidRPr="004F669D">
        <w:rPr>
          <w:rFonts w:eastAsia="SimSun"/>
          <w:sz w:val="24"/>
          <w:szCs w:val="24"/>
          <w:lang w:val="zh-CN"/>
        </w:rPr>
        <w:t>2025</w:t>
      </w:r>
      <w:r w:rsidRPr="004F669D">
        <w:rPr>
          <w:rFonts w:eastAsia="SimSun"/>
          <w:sz w:val="24"/>
          <w:szCs w:val="24"/>
          <w:lang w:val="zh-CN"/>
        </w:rPr>
        <w:t>年偏离控制措施的情况，秘书处报告中列出的三个缔约方（厄立特里亚、巴拿马和赞比亚）自此已更正其数据并确认遵守了控制措施。仍在等待另外五个缔约方作出澄清：阿根廷、刚果、马里、蒙古和所罗门群岛。秘书处将与这些缔约方进一步沟通，以解决这一情况，或将其案例提交委员会下次会议。</w:t>
      </w:r>
    </w:p>
    <w:p w14:paraId="7AD92FAA" w14:textId="77777777"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关于甲基溴，加拿大是唯一获得</w:t>
      </w:r>
      <w:r w:rsidRPr="004F669D">
        <w:rPr>
          <w:rFonts w:eastAsia="SimSun"/>
          <w:sz w:val="24"/>
          <w:szCs w:val="24"/>
          <w:lang w:val="zh-CN"/>
        </w:rPr>
        <w:t>2025</w:t>
      </w:r>
      <w:r w:rsidRPr="004F669D">
        <w:rPr>
          <w:rFonts w:eastAsia="SimSun"/>
          <w:sz w:val="24"/>
          <w:szCs w:val="24"/>
          <w:lang w:val="zh-CN"/>
        </w:rPr>
        <w:t>年甲基溴关键用途豁免的缔约方，已提交其核算报告。</w:t>
      </w:r>
    </w:p>
    <w:p w14:paraId="790677E7" w14:textId="3E2EF378"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未发现</w:t>
      </w:r>
      <w:r w:rsidRPr="004F669D">
        <w:rPr>
          <w:rFonts w:eastAsia="SimSun"/>
          <w:sz w:val="24"/>
          <w:szCs w:val="24"/>
          <w:lang w:val="zh-CN"/>
        </w:rPr>
        <w:t>2024</w:t>
      </w:r>
      <w:r w:rsidRPr="004F669D">
        <w:rPr>
          <w:rFonts w:eastAsia="SimSun"/>
          <w:sz w:val="24"/>
          <w:szCs w:val="24"/>
          <w:lang w:val="zh-CN"/>
        </w:rPr>
        <w:t>年或</w:t>
      </w:r>
      <w:r w:rsidRPr="004F669D">
        <w:rPr>
          <w:rFonts w:eastAsia="SimSun"/>
          <w:sz w:val="24"/>
          <w:szCs w:val="24"/>
          <w:lang w:val="zh-CN"/>
        </w:rPr>
        <w:t>2025</w:t>
      </w:r>
      <w:r w:rsidRPr="004F669D">
        <w:rPr>
          <w:rFonts w:eastAsia="SimSun"/>
          <w:sz w:val="24"/>
          <w:szCs w:val="24"/>
          <w:lang w:val="zh-CN"/>
        </w:rPr>
        <w:t>年与非缔约方进行贸易的案例。关于根据第</w:t>
      </w:r>
      <w:r w:rsidRPr="004F669D">
        <w:rPr>
          <w:rFonts w:eastAsia="SimSun"/>
          <w:sz w:val="24"/>
          <w:szCs w:val="24"/>
          <w:lang w:val="zh-CN"/>
        </w:rPr>
        <w:t>XVII/16</w:t>
      </w:r>
      <w:r w:rsidRPr="004F669D">
        <w:rPr>
          <w:rFonts w:eastAsia="SimSun"/>
          <w:sz w:val="24"/>
          <w:szCs w:val="24"/>
          <w:lang w:val="zh-CN"/>
        </w:rPr>
        <w:t>号决定报告出口情况的问题，报告的</w:t>
      </w:r>
      <w:r w:rsidRPr="004F669D">
        <w:rPr>
          <w:rFonts w:eastAsia="SimSun"/>
          <w:sz w:val="24"/>
          <w:szCs w:val="24"/>
          <w:lang w:val="zh-CN"/>
        </w:rPr>
        <w:t>2024</w:t>
      </w:r>
      <w:r w:rsidRPr="004F669D">
        <w:rPr>
          <w:rFonts w:eastAsia="SimSun"/>
          <w:sz w:val="24"/>
          <w:szCs w:val="24"/>
          <w:lang w:val="zh-CN"/>
        </w:rPr>
        <w:t>年出口案例中有</w:t>
      </w:r>
      <w:r w:rsidRPr="004F669D">
        <w:rPr>
          <w:rFonts w:eastAsia="SimSun"/>
          <w:sz w:val="24"/>
          <w:szCs w:val="24"/>
          <w:lang w:val="zh-CN"/>
        </w:rPr>
        <w:t>99%</w:t>
      </w:r>
      <w:r w:rsidRPr="004F669D">
        <w:rPr>
          <w:rFonts w:eastAsia="SimSun"/>
          <w:sz w:val="24"/>
          <w:szCs w:val="24"/>
          <w:lang w:val="zh-CN"/>
        </w:rPr>
        <w:t>已报告了目的地国信息。</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5</w:t>
      </w:r>
      <w:r w:rsidRPr="004F669D">
        <w:rPr>
          <w:rFonts w:eastAsia="SimSun"/>
          <w:sz w:val="24"/>
          <w:szCs w:val="24"/>
          <w:lang w:val="zh-CN"/>
        </w:rPr>
        <w:t>月，秘书处将该信息发送给</w:t>
      </w:r>
      <w:r w:rsidRPr="004F669D">
        <w:rPr>
          <w:rFonts w:eastAsia="SimSun"/>
          <w:sz w:val="24"/>
          <w:szCs w:val="24"/>
          <w:lang w:val="zh-CN"/>
        </w:rPr>
        <w:t>161</w:t>
      </w:r>
      <w:r w:rsidRPr="004F669D">
        <w:rPr>
          <w:rFonts w:eastAsia="SimSun"/>
          <w:sz w:val="24"/>
          <w:szCs w:val="24"/>
          <w:lang w:val="zh-CN"/>
        </w:rPr>
        <w:t>个被确定为目的地国的缔约方。关于根据第</w:t>
      </w:r>
      <w:r w:rsidRPr="004F669D">
        <w:rPr>
          <w:rFonts w:eastAsia="SimSun"/>
          <w:sz w:val="24"/>
          <w:szCs w:val="24"/>
          <w:lang w:val="zh-CN"/>
        </w:rPr>
        <w:t>XXIV/12</w:t>
      </w:r>
      <w:r w:rsidRPr="004F669D">
        <w:rPr>
          <w:rFonts w:eastAsia="SimSun"/>
          <w:sz w:val="24"/>
          <w:szCs w:val="24"/>
          <w:lang w:val="zh-CN"/>
        </w:rPr>
        <w:t>号决定报告进口情况和来源国的问题，报告的</w:t>
      </w:r>
      <w:r w:rsidRPr="004F669D">
        <w:rPr>
          <w:rFonts w:eastAsia="SimSun"/>
          <w:sz w:val="24"/>
          <w:szCs w:val="24"/>
          <w:lang w:val="zh-CN"/>
        </w:rPr>
        <w:t>2024</w:t>
      </w:r>
      <w:r w:rsidRPr="004F669D">
        <w:rPr>
          <w:rFonts w:eastAsia="SimSun"/>
          <w:sz w:val="24"/>
          <w:szCs w:val="24"/>
          <w:lang w:val="zh-CN"/>
        </w:rPr>
        <w:t>年进口案例中有</w:t>
      </w:r>
      <w:r w:rsidRPr="004F669D">
        <w:rPr>
          <w:rFonts w:eastAsia="SimSun"/>
          <w:sz w:val="24"/>
          <w:szCs w:val="24"/>
          <w:lang w:val="zh-CN"/>
        </w:rPr>
        <w:t>72%</w:t>
      </w:r>
      <w:r w:rsidRPr="004F669D">
        <w:rPr>
          <w:rFonts w:eastAsia="SimSun"/>
          <w:sz w:val="24"/>
          <w:szCs w:val="24"/>
          <w:lang w:val="zh-CN"/>
        </w:rPr>
        <w:t>已报告了来源国信息。</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4</w:t>
      </w:r>
      <w:r w:rsidRPr="004F669D">
        <w:rPr>
          <w:rFonts w:eastAsia="SimSun"/>
          <w:sz w:val="24"/>
          <w:szCs w:val="24"/>
          <w:lang w:val="zh-CN"/>
        </w:rPr>
        <w:t>月，秘书处已致函</w:t>
      </w:r>
      <w:r w:rsidRPr="004F669D">
        <w:rPr>
          <w:rFonts w:eastAsia="SimSun"/>
          <w:sz w:val="24"/>
          <w:szCs w:val="24"/>
          <w:lang w:val="zh-CN"/>
        </w:rPr>
        <w:t>71</w:t>
      </w:r>
      <w:r w:rsidRPr="004F669D">
        <w:rPr>
          <w:rFonts w:eastAsia="SimSun"/>
          <w:sz w:val="24"/>
          <w:szCs w:val="24"/>
          <w:lang w:val="zh-CN"/>
        </w:rPr>
        <w:t>个被进口国列为出口方的缔约方，邀请其索取汇编信息，并已向</w:t>
      </w:r>
      <w:r w:rsidRPr="004F669D">
        <w:rPr>
          <w:rFonts w:eastAsia="SimSun"/>
          <w:sz w:val="24"/>
          <w:szCs w:val="24"/>
          <w:lang w:val="zh-CN"/>
        </w:rPr>
        <w:t>25</w:t>
      </w:r>
      <w:r w:rsidRPr="004F669D">
        <w:rPr>
          <w:rFonts w:eastAsia="SimSun"/>
          <w:sz w:val="24"/>
          <w:szCs w:val="24"/>
          <w:lang w:val="zh-CN"/>
        </w:rPr>
        <w:t>个确认有意接收该信息的缔约方提供了该信息。</w:t>
      </w:r>
    </w:p>
    <w:p w14:paraId="0832CF88" w14:textId="1B716793"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四个缔约方根据第</w:t>
      </w:r>
      <w:r w:rsidRPr="004F669D">
        <w:rPr>
          <w:rFonts w:eastAsia="SimSun"/>
          <w:sz w:val="24"/>
          <w:szCs w:val="24"/>
          <w:lang w:val="zh-CN"/>
        </w:rPr>
        <w:t>XVIII/17</w:t>
      </w:r>
      <w:r w:rsidRPr="004F669D">
        <w:rPr>
          <w:rFonts w:eastAsia="SimSun"/>
          <w:sz w:val="24"/>
          <w:szCs w:val="24"/>
          <w:lang w:val="zh-CN"/>
        </w:rPr>
        <w:t>和第</w:t>
      </w:r>
      <w:r w:rsidRPr="004F669D">
        <w:rPr>
          <w:rFonts w:eastAsia="SimSun"/>
          <w:sz w:val="24"/>
          <w:szCs w:val="24"/>
          <w:lang w:val="zh-CN"/>
        </w:rPr>
        <w:t>XXII/20</w:t>
      </w:r>
      <w:r w:rsidRPr="004F669D">
        <w:rPr>
          <w:rFonts w:eastAsia="SimSun"/>
          <w:sz w:val="24"/>
          <w:szCs w:val="24"/>
          <w:lang w:val="zh-CN"/>
        </w:rPr>
        <w:t>号决定报告了</w:t>
      </w:r>
      <w:r w:rsidRPr="004F669D">
        <w:rPr>
          <w:rFonts w:eastAsia="SimSun"/>
          <w:sz w:val="24"/>
          <w:szCs w:val="24"/>
          <w:lang w:val="zh-CN"/>
        </w:rPr>
        <w:t>2024</w:t>
      </w:r>
      <w:r w:rsidRPr="004F669D">
        <w:rPr>
          <w:rFonts w:eastAsia="SimSun"/>
          <w:sz w:val="24"/>
          <w:szCs w:val="24"/>
          <w:lang w:val="zh-CN"/>
        </w:rPr>
        <w:t>年由于库存而导致的受控物质超量生产或消费的情况。欧洲联盟、法国和西班牙报告说，这些案例与必定要被销毁的无意生产有关；而以色列则报告说，打算在今后几年将超量生产出口用作原料。</w:t>
      </w:r>
      <w:r w:rsidRPr="004F669D">
        <w:rPr>
          <w:rFonts w:eastAsia="SimSun"/>
          <w:sz w:val="24"/>
          <w:szCs w:val="24"/>
          <w:lang w:val="zh-CN"/>
        </w:rPr>
        <w:t>2025</w:t>
      </w:r>
      <w:r w:rsidRPr="004F669D">
        <w:rPr>
          <w:rFonts w:eastAsia="SimSun"/>
          <w:sz w:val="24"/>
          <w:szCs w:val="24"/>
          <w:lang w:val="zh-CN"/>
        </w:rPr>
        <w:t>年的同类信息尚未报告。</w:t>
      </w:r>
    </w:p>
    <w:p w14:paraId="20505C91" w14:textId="4A5994FE"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中国、欧洲联盟、以色列和美利坚合众国仍报告了将臭氧消耗物质用作加工剂的情况。正如委员会第七十五次会议讨论的那样，所有四个缔约方均报告了</w:t>
      </w:r>
      <w:r w:rsidRPr="004F669D">
        <w:rPr>
          <w:rFonts w:eastAsia="SimSun"/>
          <w:sz w:val="24"/>
          <w:szCs w:val="24"/>
          <w:lang w:val="zh-CN"/>
        </w:rPr>
        <w:t>2024</w:t>
      </w:r>
      <w:r w:rsidRPr="004F669D">
        <w:rPr>
          <w:rFonts w:eastAsia="SimSun"/>
          <w:sz w:val="24"/>
          <w:szCs w:val="24"/>
          <w:lang w:val="zh-CN"/>
        </w:rPr>
        <w:t>年数据。截至目前，欧盟和美国已报告了</w:t>
      </w:r>
      <w:r w:rsidRPr="004F669D">
        <w:rPr>
          <w:rFonts w:eastAsia="SimSun"/>
          <w:sz w:val="24"/>
          <w:szCs w:val="24"/>
          <w:lang w:val="zh-CN"/>
        </w:rPr>
        <w:t>2025</w:t>
      </w:r>
      <w:r w:rsidRPr="004F669D">
        <w:rPr>
          <w:rFonts w:eastAsia="SimSun"/>
          <w:sz w:val="24"/>
          <w:szCs w:val="24"/>
          <w:lang w:val="zh-CN"/>
        </w:rPr>
        <w:t>年数据；这两个缔约方的排放量均在第</w:t>
      </w:r>
      <w:r w:rsidRPr="004F669D">
        <w:rPr>
          <w:rFonts w:eastAsia="SimSun"/>
          <w:sz w:val="24"/>
          <w:szCs w:val="24"/>
          <w:lang w:val="zh-CN"/>
        </w:rPr>
        <w:t>XXXI/6</w:t>
      </w:r>
      <w:r w:rsidRPr="004F669D">
        <w:rPr>
          <w:rFonts w:eastAsia="SimSun"/>
          <w:sz w:val="24"/>
          <w:szCs w:val="24"/>
          <w:lang w:val="zh-CN"/>
        </w:rPr>
        <w:t>号决定规定的限度内，并且它们还按照第</w:t>
      </w:r>
      <w:r w:rsidRPr="004F669D">
        <w:rPr>
          <w:rFonts w:eastAsia="SimSun"/>
          <w:sz w:val="24"/>
          <w:szCs w:val="24"/>
          <w:lang w:val="zh-CN"/>
        </w:rPr>
        <w:t>X/14</w:t>
      </w:r>
      <w:r w:rsidRPr="004F669D">
        <w:rPr>
          <w:rFonts w:eastAsia="SimSun"/>
          <w:sz w:val="24"/>
          <w:szCs w:val="24"/>
          <w:lang w:val="zh-CN"/>
        </w:rPr>
        <w:t>号决定的要求报告了其控制技术。</w:t>
      </w:r>
      <w:bookmarkStart w:id="4" w:name="_Hlk235263078"/>
      <w:bookmarkEnd w:id="4"/>
    </w:p>
    <w:p w14:paraId="45FBD714" w14:textId="035CA844"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所有通过数据表提交</w:t>
      </w:r>
      <w:r w:rsidRPr="004F669D">
        <w:rPr>
          <w:rFonts w:eastAsia="SimSun"/>
          <w:sz w:val="24"/>
          <w:szCs w:val="24"/>
          <w:lang w:val="zh-CN"/>
        </w:rPr>
        <w:t>2024</w:t>
      </w:r>
      <w:r w:rsidRPr="004F669D">
        <w:rPr>
          <w:rFonts w:eastAsia="SimSun"/>
          <w:sz w:val="24"/>
          <w:szCs w:val="24"/>
          <w:lang w:val="zh-CN"/>
        </w:rPr>
        <w:t>年数据报告并保留空白单元格的八个缔约方都回应了秘书处的澄清请求，确认这些单元格应显示零。总体而言，自</w:t>
      </w:r>
      <w:r w:rsidRPr="004F669D">
        <w:rPr>
          <w:rFonts w:eastAsia="SimSun"/>
          <w:sz w:val="24"/>
          <w:szCs w:val="24"/>
          <w:lang w:val="zh-CN"/>
        </w:rPr>
        <w:t>2018</w:t>
      </w:r>
      <w:r w:rsidRPr="004F669D">
        <w:rPr>
          <w:rFonts w:eastAsia="SimSun"/>
          <w:sz w:val="24"/>
          <w:szCs w:val="24"/>
          <w:lang w:val="zh-CN"/>
        </w:rPr>
        <w:t>年左右以来，提交带有空白单元格表格的缔约方数量保持相当稳定，不过远低于前几年。有五个缔约方提交了更改其基线数据的请求；将在议程项目</w:t>
      </w:r>
      <w:r w:rsidRPr="004F669D">
        <w:rPr>
          <w:rFonts w:eastAsia="SimSun"/>
          <w:sz w:val="24"/>
          <w:szCs w:val="24"/>
          <w:lang w:val="zh-CN"/>
        </w:rPr>
        <w:t>7</w:t>
      </w:r>
      <w:r w:rsidRPr="004F669D">
        <w:rPr>
          <w:rFonts w:eastAsia="SimSun"/>
          <w:sz w:val="24"/>
          <w:szCs w:val="24"/>
          <w:lang w:val="zh-CN"/>
        </w:rPr>
        <w:t>下审议该事项。</w:t>
      </w:r>
    </w:p>
    <w:p w14:paraId="69770124" w14:textId="3D51E362"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近年来，报告的用于《议定书》允许用途的已淘汰受控物质的产量基本保持稳定。绝大多数产量用于原料用途。总体而言，自</w:t>
      </w:r>
      <w:r w:rsidRPr="004F669D">
        <w:rPr>
          <w:rFonts w:eastAsia="SimSun"/>
          <w:sz w:val="24"/>
          <w:szCs w:val="24"/>
          <w:lang w:val="zh-CN"/>
        </w:rPr>
        <w:t>2015</w:t>
      </w:r>
      <w:r w:rsidRPr="004F669D">
        <w:rPr>
          <w:rFonts w:eastAsia="SimSun"/>
          <w:sz w:val="24"/>
          <w:szCs w:val="24"/>
          <w:lang w:val="zh-CN"/>
        </w:rPr>
        <w:t>年以来，用于原料用途的产量（包括尚未淘汰物质（主要是含氢氯氟烃）的原料用途产量）有所增长，</w:t>
      </w:r>
      <w:r w:rsidRPr="004F669D">
        <w:rPr>
          <w:rFonts w:eastAsia="SimSun"/>
          <w:sz w:val="24"/>
          <w:szCs w:val="24"/>
          <w:lang w:val="zh-CN"/>
        </w:rPr>
        <w:t>2024</w:t>
      </w:r>
      <w:r w:rsidRPr="004F669D">
        <w:rPr>
          <w:rFonts w:eastAsia="SimSun"/>
          <w:sz w:val="24"/>
          <w:szCs w:val="24"/>
          <w:lang w:val="zh-CN"/>
        </w:rPr>
        <w:t>年达到</w:t>
      </w:r>
      <w:r w:rsidRPr="004F669D">
        <w:rPr>
          <w:rFonts w:eastAsia="SimSun"/>
          <w:sz w:val="24"/>
          <w:szCs w:val="24"/>
          <w:lang w:val="zh-CN"/>
        </w:rPr>
        <w:t>216</w:t>
      </w:r>
      <w:r w:rsidRPr="004F669D">
        <w:rPr>
          <w:rFonts w:eastAsia="SimSun"/>
          <w:sz w:val="24"/>
          <w:szCs w:val="24"/>
          <w:lang w:val="zh-CN"/>
        </w:rPr>
        <w:t>万公吨。用于检疫和装运前用途的甲基溴（也属于《议定书》允许的用途）消费量在过去三年间一直稳定在</w:t>
      </w:r>
      <w:r w:rsidRPr="004F669D">
        <w:rPr>
          <w:rFonts w:eastAsia="SimSun"/>
          <w:sz w:val="24"/>
          <w:szCs w:val="24"/>
          <w:lang w:val="zh-CN"/>
        </w:rPr>
        <w:t>8 000</w:t>
      </w:r>
      <w:r w:rsidRPr="004F669D">
        <w:rPr>
          <w:rFonts w:eastAsia="SimSun"/>
          <w:sz w:val="24"/>
          <w:szCs w:val="24"/>
          <w:lang w:val="zh-CN"/>
        </w:rPr>
        <w:t>公吨左右。最后，报告销毁受控物质的缔约方数量随时间推移略有增加，但销毁总量变化不大。</w:t>
      </w:r>
    </w:p>
    <w:p w14:paraId="1573AAFB" w14:textId="77777777"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委员会表示注意到该报告。</w:t>
      </w:r>
    </w:p>
    <w:p w14:paraId="28E33979" w14:textId="5425397C" w:rsidR="00B330C5" w:rsidRPr="004F669D" w:rsidRDefault="00B330C5" w:rsidP="00382F5E">
      <w:pPr>
        <w:pStyle w:val="CH1"/>
        <w:keepNext w:val="0"/>
        <w:keepLines w:val="0"/>
        <w:overflowPunct w:val="0"/>
        <w:ind w:right="0" w:hanging="680"/>
        <w:rPr>
          <w:rFonts w:eastAsia="SimHei"/>
          <w:sz w:val="32"/>
          <w:szCs w:val="32"/>
          <w:lang w:eastAsia="zh-CN"/>
        </w:rPr>
      </w:pPr>
      <w:r w:rsidRPr="004F669D">
        <w:rPr>
          <w:rFonts w:eastAsia="SimHei"/>
          <w:bCs/>
          <w:sz w:val="32"/>
          <w:szCs w:val="32"/>
          <w:lang w:val="zh-CN" w:eastAsia="zh-CN"/>
        </w:rPr>
        <w:lastRenderedPageBreak/>
        <w:t>四、</w:t>
      </w:r>
      <w:r w:rsidRPr="004F669D">
        <w:rPr>
          <w:rFonts w:eastAsia="SimHei"/>
          <w:sz w:val="32"/>
          <w:szCs w:val="32"/>
          <w:lang w:val="zh-CN" w:eastAsia="zh-CN"/>
        </w:rPr>
        <w:tab/>
      </w:r>
      <w:r w:rsidRPr="004F669D">
        <w:rPr>
          <w:rFonts w:eastAsia="SimHei"/>
          <w:bCs/>
          <w:sz w:val="32"/>
          <w:szCs w:val="32"/>
          <w:lang w:val="zh-CN" w:eastAsia="zh-CN"/>
        </w:rPr>
        <w:t>执行蒙特利尔议定书多边基金秘书处介绍基金执行委员会的相关决定以及各执行机构为促进缔约方遵约而开展的</w:t>
      </w:r>
      <w:r w:rsidR="002C5805" w:rsidRPr="004F669D">
        <w:rPr>
          <w:rFonts w:eastAsia="SimHei"/>
          <w:bCs/>
          <w:sz w:val="32"/>
          <w:szCs w:val="32"/>
          <w:lang w:val="en-US" w:eastAsia="zh-CN"/>
        </w:rPr>
        <w:br/>
      </w:r>
      <w:r w:rsidRPr="004F669D">
        <w:rPr>
          <w:rFonts w:eastAsia="SimHei"/>
          <w:bCs/>
          <w:sz w:val="32"/>
          <w:szCs w:val="32"/>
          <w:lang w:val="zh-CN" w:eastAsia="zh-CN"/>
        </w:rPr>
        <w:t>活动</w:t>
      </w:r>
    </w:p>
    <w:p w14:paraId="3020A376" w14:textId="399C390F"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多边基金秘书处代表</w:t>
      </w:r>
      <w:r w:rsidRPr="004F669D">
        <w:rPr>
          <w:rFonts w:eastAsia="SimSun"/>
          <w:sz w:val="24"/>
          <w:szCs w:val="24"/>
          <w:lang w:val="zh-CN"/>
        </w:rPr>
        <w:t>Balaji Natarajan</w:t>
      </w:r>
      <w:r w:rsidRPr="004F669D">
        <w:rPr>
          <w:rFonts w:eastAsia="SimSun"/>
          <w:sz w:val="24"/>
          <w:szCs w:val="24"/>
          <w:lang w:val="zh-CN"/>
        </w:rPr>
        <w:t>介绍了基金和执行委员会的工作。他概述了委员会</w:t>
      </w:r>
      <w:r w:rsidRPr="004F669D">
        <w:rPr>
          <w:rFonts w:eastAsia="SimSun"/>
          <w:sz w:val="24"/>
          <w:szCs w:val="24"/>
          <w:lang w:val="zh-CN"/>
        </w:rPr>
        <w:t>2026</w:t>
      </w:r>
      <w:r w:rsidRPr="004F669D">
        <w:rPr>
          <w:rFonts w:eastAsia="SimSun"/>
          <w:sz w:val="24"/>
          <w:szCs w:val="24"/>
          <w:lang w:val="zh-CN"/>
        </w:rPr>
        <w:t>年的成员构成，其中包括澳大利亚、奥地利、比利时、巴西、喀麦隆、古巴、法国、印度、日本、哈萨克斯坦、科威特、莱索托、墨西哥和美国。</w:t>
      </w:r>
    </w:p>
    <w:p w14:paraId="6F2BAACC" w14:textId="5FF7BD4B"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关于含氢氯氟烃，他表示，根据缔约方提供的最新数据，报告的总体消费量为基线的</w:t>
      </w:r>
      <w:r w:rsidRPr="004F669D">
        <w:rPr>
          <w:rFonts w:eastAsia="SimSun"/>
          <w:sz w:val="24"/>
          <w:szCs w:val="24"/>
          <w:lang w:val="zh-CN"/>
        </w:rPr>
        <w:t>35.9%</w:t>
      </w:r>
      <w:r w:rsidRPr="004F669D">
        <w:rPr>
          <w:rFonts w:eastAsia="SimSun"/>
          <w:sz w:val="24"/>
          <w:szCs w:val="24"/>
          <w:lang w:val="zh-CN"/>
        </w:rPr>
        <w:t>。因此，预计将实现</w:t>
      </w:r>
      <w:r w:rsidRPr="004F669D">
        <w:rPr>
          <w:rFonts w:eastAsia="SimSun"/>
          <w:sz w:val="24"/>
          <w:szCs w:val="24"/>
          <w:lang w:val="zh-CN"/>
        </w:rPr>
        <w:t>2025</w:t>
      </w:r>
      <w:r w:rsidRPr="004F669D">
        <w:rPr>
          <w:rFonts w:eastAsia="SimSun"/>
          <w:sz w:val="24"/>
          <w:szCs w:val="24"/>
          <w:lang w:val="zh-CN"/>
        </w:rPr>
        <w:t>年达基线</w:t>
      </w:r>
      <w:r w:rsidRPr="004F669D">
        <w:rPr>
          <w:rFonts w:eastAsia="SimSun"/>
          <w:sz w:val="24"/>
          <w:szCs w:val="24"/>
          <w:lang w:val="zh-CN"/>
        </w:rPr>
        <w:t>32.5%</w:t>
      </w:r>
      <w:r w:rsidRPr="004F669D">
        <w:rPr>
          <w:rFonts w:eastAsia="SimSun"/>
          <w:sz w:val="24"/>
          <w:szCs w:val="24"/>
          <w:lang w:val="zh-CN"/>
        </w:rPr>
        <w:t>的总体消费目标。多数泡沫制造业及很大一部分制冷和空调制造业目前都在转用低全球升温潜能值技术，且所有国家都在解决制冷维修行业的问题。然而，一些替代技术在当地市场的可获得性仍然存在挑战。一旦经核准的含氢氯氟烃逐步淘汰管理计划得到实施，将被逐步淘汰的含氢氯氟烃的累计数量将占起点消费量的</w:t>
      </w:r>
      <w:r w:rsidRPr="004F669D">
        <w:rPr>
          <w:rFonts w:eastAsia="SimSun"/>
          <w:sz w:val="24"/>
          <w:szCs w:val="24"/>
          <w:lang w:val="zh-CN"/>
        </w:rPr>
        <w:t>87%</w:t>
      </w:r>
      <w:r w:rsidRPr="004F669D">
        <w:rPr>
          <w:rFonts w:eastAsia="SimSun"/>
          <w:sz w:val="24"/>
          <w:szCs w:val="24"/>
          <w:lang w:val="zh-CN"/>
        </w:rPr>
        <w:t>和基线消费量的</w:t>
      </w:r>
      <w:r w:rsidRPr="004F669D">
        <w:rPr>
          <w:rFonts w:eastAsia="SimSun"/>
          <w:sz w:val="24"/>
          <w:szCs w:val="24"/>
          <w:lang w:val="zh-CN"/>
        </w:rPr>
        <w:t>85.6%</w:t>
      </w:r>
      <w:r w:rsidRPr="004F669D">
        <w:rPr>
          <w:rFonts w:eastAsia="SimSun"/>
          <w:sz w:val="24"/>
          <w:szCs w:val="24"/>
          <w:lang w:val="zh-CN"/>
        </w:rPr>
        <w:t>。关于氢氟碳化物的消费量，他表示，</w:t>
      </w:r>
      <w:r w:rsidRPr="004F669D">
        <w:rPr>
          <w:rFonts w:eastAsia="SimSun"/>
          <w:sz w:val="24"/>
          <w:szCs w:val="24"/>
          <w:lang w:val="zh-CN"/>
        </w:rPr>
        <w:t>2024</w:t>
      </w:r>
      <w:r w:rsidRPr="004F669D">
        <w:rPr>
          <w:rFonts w:eastAsia="SimSun"/>
          <w:sz w:val="24"/>
          <w:szCs w:val="24"/>
          <w:lang w:val="zh-CN"/>
        </w:rPr>
        <w:t>年消费量（以公吨计）最多的物质是二氟甲烷、</w:t>
      </w:r>
      <w:r w:rsidRPr="004F669D">
        <w:rPr>
          <w:rFonts w:eastAsia="SimSun"/>
          <w:sz w:val="24"/>
          <w:szCs w:val="24"/>
          <w:lang w:val="zh-CN"/>
        </w:rPr>
        <w:t>HFC-134a</w:t>
      </w:r>
      <w:r w:rsidRPr="004F669D">
        <w:rPr>
          <w:rFonts w:eastAsia="SimSun"/>
          <w:sz w:val="24"/>
          <w:szCs w:val="24"/>
          <w:lang w:val="zh-CN"/>
        </w:rPr>
        <w:t>、</w:t>
      </w:r>
      <w:r w:rsidRPr="004F669D">
        <w:rPr>
          <w:rFonts w:eastAsia="SimSun"/>
          <w:sz w:val="24"/>
          <w:szCs w:val="24"/>
          <w:lang w:val="zh-CN"/>
        </w:rPr>
        <w:t>R-410A</w:t>
      </w:r>
      <w:r w:rsidRPr="004F669D">
        <w:rPr>
          <w:rFonts w:eastAsia="SimSun"/>
          <w:sz w:val="24"/>
          <w:szCs w:val="24"/>
          <w:lang w:val="zh-CN"/>
        </w:rPr>
        <w:t>、</w:t>
      </w:r>
      <w:r w:rsidRPr="004F669D">
        <w:rPr>
          <w:rFonts w:eastAsia="SimSun"/>
          <w:sz w:val="24"/>
          <w:szCs w:val="24"/>
          <w:lang w:val="zh-CN"/>
        </w:rPr>
        <w:t>HFC-227ea</w:t>
      </w:r>
      <w:r w:rsidRPr="004F669D">
        <w:rPr>
          <w:rFonts w:eastAsia="SimSun"/>
          <w:sz w:val="24"/>
          <w:szCs w:val="24"/>
          <w:lang w:val="zh-CN"/>
        </w:rPr>
        <w:t>和</w:t>
      </w:r>
      <w:r w:rsidR="002D3042">
        <w:rPr>
          <w:rFonts w:eastAsia="SimSun"/>
          <w:sz w:val="24"/>
          <w:szCs w:val="24"/>
        </w:rPr>
        <w:br/>
      </w:r>
      <w:r w:rsidRPr="004F669D">
        <w:rPr>
          <w:rFonts w:eastAsia="SimSun"/>
          <w:sz w:val="24"/>
          <w:szCs w:val="24"/>
          <w:lang w:val="zh-CN"/>
        </w:rPr>
        <w:t>R-404A</w:t>
      </w:r>
      <w:r w:rsidRPr="004F669D">
        <w:rPr>
          <w:rFonts w:eastAsia="SimSun"/>
          <w:sz w:val="24"/>
          <w:szCs w:val="24"/>
          <w:lang w:val="zh-CN"/>
        </w:rPr>
        <w:t>；如果以二氧化碳当量计算消费量，这些物质同样位列前五。在几个氢氟碳化物相关案例中发现了报告错误，但已向有关缔约方指出这些错误，这些错误已立即得到更正。然而，仍然难以核对在国家方案下报告的数据与在第</w:t>
      </w:r>
      <w:r w:rsidRPr="004F669D">
        <w:rPr>
          <w:rFonts w:eastAsia="SimSun"/>
          <w:sz w:val="24"/>
          <w:szCs w:val="24"/>
          <w:lang w:val="zh-CN"/>
        </w:rPr>
        <w:t>7</w:t>
      </w:r>
      <w:r w:rsidRPr="004F669D">
        <w:rPr>
          <w:rFonts w:eastAsia="SimSun"/>
          <w:sz w:val="24"/>
          <w:szCs w:val="24"/>
          <w:lang w:val="zh-CN"/>
        </w:rPr>
        <w:t>条下报告的数据，因为在国家方案报告中，氢氟碳化物是以纯物质或混合物形式报告的，但在第</w:t>
      </w:r>
      <w:r w:rsidRPr="004F669D">
        <w:rPr>
          <w:rFonts w:eastAsia="SimSun"/>
          <w:sz w:val="24"/>
          <w:szCs w:val="24"/>
          <w:lang w:val="zh-CN"/>
        </w:rPr>
        <w:t>7</w:t>
      </w:r>
      <w:r w:rsidRPr="004F669D">
        <w:rPr>
          <w:rFonts w:eastAsia="SimSun"/>
          <w:sz w:val="24"/>
          <w:szCs w:val="24"/>
          <w:lang w:val="zh-CN"/>
        </w:rPr>
        <w:t>条下，氢氟碳化物是以纯物质、混合物或两者兼而有之的形式报告的。</w:t>
      </w:r>
    </w:p>
    <w:p w14:paraId="79445881" w14:textId="30537723"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在线数据报告于</w:t>
      </w:r>
      <w:r w:rsidRPr="004F669D">
        <w:rPr>
          <w:rFonts w:eastAsia="SimSun"/>
          <w:sz w:val="24"/>
          <w:szCs w:val="24"/>
          <w:lang w:val="zh-CN"/>
        </w:rPr>
        <w:t>2025</w:t>
      </w:r>
      <w:r w:rsidRPr="004F669D">
        <w:rPr>
          <w:rFonts w:eastAsia="SimSun"/>
          <w:sz w:val="24"/>
          <w:szCs w:val="24"/>
          <w:lang w:val="zh-CN"/>
        </w:rPr>
        <w:t>年正式推出，目前已有</w:t>
      </w:r>
      <w:r w:rsidRPr="004F669D">
        <w:rPr>
          <w:rFonts w:eastAsia="SimSun"/>
          <w:sz w:val="24"/>
          <w:szCs w:val="24"/>
          <w:lang w:val="zh-CN"/>
        </w:rPr>
        <w:t>127</w:t>
      </w:r>
      <w:r w:rsidRPr="004F669D">
        <w:rPr>
          <w:rFonts w:eastAsia="SimSun"/>
          <w:sz w:val="24"/>
          <w:szCs w:val="24"/>
          <w:lang w:val="zh-CN"/>
        </w:rPr>
        <w:t>个缔约方使用。共有</w:t>
      </w:r>
      <w:r w:rsidRPr="004F669D">
        <w:rPr>
          <w:rFonts w:eastAsia="SimSun"/>
          <w:sz w:val="24"/>
          <w:szCs w:val="24"/>
          <w:lang w:val="zh-CN"/>
        </w:rPr>
        <w:t>126</w:t>
      </w:r>
      <w:r w:rsidRPr="004F669D">
        <w:rPr>
          <w:rFonts w:eastAsia="SimSun"/>
          <w:sz w:val="24"/>
          <w:szCs w:val="24"/>
          <w:lang w:val="zh-CN"/>
        </w:rPr>
        <w:t>个缔约方使用该系统提交了</w:t>
      </w:r>
      <w:r w:rsidRPr="004F669D">
        <w:rPr>
          <w:rFonts w:eastAsia="SimSun"/>
          <w:sz w:val="24"/>
          <w:szCs w:val="24"/>
          <w:lang w:val="zh-CN"/>
        </w:rPr>
        <w:t>2024</w:t>
      </w:r>
      <w:r w:rsidRPr="004F669D">
        <w:rPr>
          <w:rFonts w:eastAsia="SimSun"/>
          <w:sz w:val="24"/>
          <w:szCs w:val="24"/>
          <w:lang w:val="zh-CN"/>
        </w:rPr>
        <w:t>年国家方案数据，</w:t>
      </w:r>
      <w:r w:rsidRPr="004F669D">
        <w:rPr>
          <w:rFonts w:eastAsia="SimSun"/>
          <w:sz w:val="24"/>
          <w:szCs w:val="24"/>
          <w:lang w:val="zh-CN"/>
        </w:rPr>
        <w:t>96</w:t>
      </w:r>
      <w:r w:rsidRPr="004F669D">
        <w:rPr>
          <w:rFonts w:eastAsia="SimSun"/>
          <w:sz w:val="24"/>
          <w:szCs w:val="24"/>
          <w:lang w:val="zh-CN"/>
        </w:rPr>
        <w:t>个缔约方通过该系统正式提交了</w:t>
      </w:r>
      <w:r w:rsidRPr="004F669D">
        <w:rPr>
          <w:rFonts w:eastAsia="SimSun"/>
          <w:sz w:val="24"/>
          <w:szCs w:val="24"/>
          <w:lang w:val="zh-CN"/>
        </w:rPr>
        <w:t>2025</w:t>
      </w:r>
      <w:r w:rsidRPr="004F669D">
        <w:rPr>
          <w:rFonts w:eastAsia="SimSun"/>
          <w:sz w:val="24"/>
          <w:szCs w:val="24"/>
          <w:lang w:val="zh-CN"/>
        </w:rPr>
        <w:t>年数据。在线报告国家方案数据有助于各国确定其消费趋势，更好地了解其数据报告错误，从而减少了提交的错误数据数量。在线数据报告还有助于</w:t>
      </w:r>
      <w:r w:rsidR="003D7647">
        <w:rPr>
          <w:rFonts w:eastAsia="SimSun" w:hint="eastAsia"/>
          <w:sz w:val="24"/>
          <w:szCs w:val="24"/>
          <w:lang w:val="zh-CN"/>
        </w:rPr>
        <w:t>多边基金</w:t>
      </w:r>
      <w:r w:rsidRPr="004F669D">
        <w:rPr>
          <w:rFonts w:eastAsia="SimSun"/>
          <w:sz w:val="24"/>
          <w:szCs w:val="24"/>
          <w:lang w:val="zh-CN"/>
        </w:rPr>
        <w:t>秘书处对数据进行跟踪和分析。环境署履约援助方案继续协助各国提高数据报告质量，多边基金秘书处在环境署网络会议期间就数据报告提供了意见和建议。</w:t>
      </w:r>
    </w:p>
    <w:p w14:paraId="4E044B91" w14:textId="2E575DE8"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执行委员会第九十八次会议核准了总额超过</w:t>
      </w:r>
      <w:r w:rsidRPr="004F669D">
        <w:rPr>
          <w:rFonts w:eastAsia="SimSun"/>
          <w:sz w:val="24"/>
          <w:szCs w:val="24"/>
          <w:lang w:val="zh-CN"/>
        </w:rPr>
        <w:t>1.11</w:t>
      </w:r>
      <w:r w:rsidRPr="004F669D">
        <w:rPr>
          <w:rFonts w:eastAsia="SimSun"/>
          <w:sz w:val="24"/>
          <w:szCs w:val="24"/>
          <w:lang w:val="zh-CN"/>
        </w:rPr>
        <w:t>亿美元的项目，其中包括能效循环基金下的一个项目。委员会讨论了一些政策问题，包括在按《蒙特利尔议定书》第</w:t>
      </w:r>
      <w:r w:rsidRPr="004F669D">
        <w:rPr>
          <w:rFonts w:eastAsia="SimSun"/>
          <w:sz w:val="24"/>
          <w:szCs w:val="24"/>
          <w:lang w:val="zh-CN"/>
        </w:rPr>
        <w:t>5</w:t>
      </w:r>
      <w:r w:rsidRPr="004F669D">
        <w:rPr>
          <w:rFonts w:eastAsia="SimSun"/>
          <w:sz w:val="24"/>
          <w:szCs w:val="24"/>
          <w:lang w:val="zh-CN"/>
        </w:rPr>
        <w:t>条第</w:t>
      </w:r>
      <w:r w:rsidRPr="004F669D">
        <w:rPr>
          <w:rFonts w:eastAsia="SimSun"/>
          <w:sz w:val="24"/>
          <w:szCs w:val="24"/>
          <w:lang w:val="zh-CN"/>
        </w:rPr>
        <w:t>1</w:t>
      </w:r>
      <w:r w:rsidRPr="004F669D">
        <w:rPr>
          <w:rFonts w:eastAsia="SimSun"/>
          <w:sz w:val="24"/>
          <w:szCs w:val="24"/>
          <w:lang w:val="zh-CN"/>
        </w:rPr>
        <w:t>款行事的缔约方（第</w:t>
      </w:r>
      <w:r w:rsidRPr="004F669D">
        <w:rPr>
          <w:rFonts w:eastAsia="SimSun"/>
          <w:sz w:val="24"/>
          <w:szCs w:val="24"/>
          <w:lang w:val="zh-CN"/>
        </w:rPr>
        <w:t>5</w:t>
      </w:r>
      <w:r w:rsidRPr="004F669D">
        <w:rPr>
          <w:rFonts w:eastAsia="SimSun"/>
          <w:sz w:val="24"/>
          <w:szCs w:val="24"/>
          <w:lang w:val="zh-CN"/>
        </w:rPr>
        <w:t>条缔约方）执行《基加利修正》的战略办法。要求秘书处编写两份报告：一份关于未来基加利执行计划的指导意见，另一份关于支持最终用户的财务模式和机构安排备选方案。关于加强大气监测，执行委员会核准了试点项目的筹备和实施准则以及项目协定模板；为三个试点项目设立了一个</w:t>
      </w:r>
      <w:r w:rsidRPr="004F669D">
        <w:rPr>
          <w:rFonts w:eastAsia="SimSun"/>
          <w:sz w:val="24"/>
          <w:szCs w:val="24"/>
          <w:lang w:val="zh-CN"/>
        </w:rPr>
        <w:t>925</w:t>
      </w:r>
      <w:r w:rsidRPr="004F669D">
        <w:rPr>
          <w:rFonts w:eastAsia="SimSun"/>
          <w:sz w:val="24"/>
          <w:szCs w:val="24"/>
          <w:lang w:val="zh-CN"/>
        </w:rPr>
        <w:t>万美元的供资窗口，并向该供资窗口增加了</w:t>
      </w:r>
      <w:r w:rsidRPr="004F669D">
        <w:rPr>
          <w:rFonts w:eastAsia="SimSun"/>
          <w:sz w:val="24"/>
          <w:szCs w:val="24"/>
          <w:lang w:val="zh-CN"/>
        </w:rPr>
        <w:t>180</w:t>
      </w:r>
      <w:r w:rsidRPr="004F669D">
        <w:rPr>
          <w:rFonts w:eastAsia="SimSun"/>
          <w:sz w:val="24"/>
          <w:szCs w:val="24"/>
          <w:lang w:val="zh-CN"/>
        </w:rPr>
        <w:t>万美元，以支持计划在为《</w:t>
      </w:r>
      <w:r w:rsidR="003D7647" w:rsidRPr="003D7647">
        <w:rPr>
          <w:rFonts w:eastAsia="SimSun"/>
          <w:sz w:val="24"/>
          <w:szCs w:val="24"/>
        </w:rPr>
        <w:t>保护臭氧层</w:t>
      </w:r>
      <w:r w:rsidRPr="004F669D">
        <w:rPr>
          <w:rFonts w:eastAsia="SimSun"/>
          <w:sz w:val="24"/>
          <w:szCs w:val="24"/>
          <w:lang w:val="zh-CN"/>
        </w:rPr>
        <w:t>维也纳公约》所涉研究和系统性观测活动供资的普通信托基金下设立的三个台站的持续运行；核准选择世界气象组织作为多边基金执行机构。执行委员会还核准了两个能效循环基金项目，每个项目的金额为</w:t>
      </w:r>
      <w:r w:rsidRPr="004F669D">
        <w:rPr>
          <w:rFonts w:eastAsia="SimSun"/>
          <w:sz w:val="24"/>
          <w:szCs w:val="24"/>
          <w:lang w:val="zh-CN"/>
        </w:rPr>
        <w:t>2 000</w:t>
      </w:r>
      <w:r w:rsidRPr="004F669D">
        <w:rPr>
          <w:rFonts w:eastAsia="SimSun"/>
          <w:sz w:val="24"/>
          <w:szCs w:val="24"/>
          <w:lang w:val="zh-CN"/>
        </w:rPr>
        <w:t>万美元，旨在协助最终用户采用节能替代品，同时逐步削减不同制冷和空调应用中的氢氟碳化物。执行委员会第九十八次会议还审议了关于泡沫制造部门聚氨酯供应情况的报告；当地安装和组装；非制造业国家的能效测试中心。针对关于禁用冷却设备进出口的第</w:t>
      </w:r>
      <w:r w:rsidRPr="004F669D">
        <w:rPr>
          <w:rFonts w:eastAsia="SimSun"/>
          <w:sz w:val="24"/>
          <w:szCs w:val="24"/>
          <w:lang w:val="zh-CN"/>
        </w:rPr>
        <w:t>XXXV/13</w:t>
      </w:r>
      <w:r w:rsidRPr="004F669D">
        <w:rPr>
          <w:rFonts w:eastAsia="SimSun"/>
          <w:sz w:val="24"/>
          <w:szCs w:val="24"/>
          <w:lang w:val="zh-CN"/>
        </w:rPr>
        <w:t>号决定，已要求各执行机构和双边机构以及有关国家将能力加强活动纳入基加利执行计划或含氢氯氟烃逐步淘汰管理计划的新阶段。</w:t>
      </w:r>
    </w:p>
    <w:p w14:paraId="15D3D983" w14:textId="27AEA35F"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lastRenderedPageBreak/>
        <w:t>委员会第九十九次会议将审议：供应链问题；已在多边基金核准的项目下完成转换的制冷和空调制造线，以期确定其是否有资格获得能效提高项目的资助；对持续的氢氟碳化物总削减量进行扣除的情况，包括基线年消费量出现大幅波动的案例；审查行政成本制度和核心供资；制冷剂生命周期管理的最新情况，包括根据已完成的库存项目和国家计划；基加利执行计划第二阶段的项目筹备准则；计算《蒙特利尔议定书》下工作的气候影响的方法；区域专题中心的最新情况。</w:t>
      </w:r>
    </w:p>
    <w:p w14:paraId="7B4C3647" w14:textId="77777777"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委员会表示注意到所提供的信息。</w:t>
      </w:r>
    </w:p>
    <w:p w14:paraId="35CB2AC5" w14:textId="77777777" w:rsidR="00B330C5" w:rsidRPr="004F669D" w:rsidRDefault="00B330C5" w:rsidP="00382F5E">
      <w:pPr>
        <w:pStyle w:val="CH1"/>
        <w:keepNext w:val="0"/>
        <w:keepLines w:val="0"/>
        <w:overflowPunct w:val="0"/>
        <w:ind w:hanging="680"/>
        <w:rPr>
          <w:rFonts w:eastAsia="SimHei"/>
          <w:sz w:val="32"/>
          <w:szCs w:val="32"/>
          <w:lang w:eastAsia="zh-CN"/>
        </w:rPr>
      </w:pPr>
      <w:r w:rsidRPr="004F669D">
        <w:rPr>
          <w:rFonts w:eastAsia="SimHei"/>
          <w:bCs/>
          <w:sz w:val="32"/>
          <w:szCs w:val="32"/>
          <w:lang w:val="zh-CN" w:eastAsia="zh-CN"/>
        </w:rPr>
        <w:t>五、</w:t>
      </w:r>
      <w:r w:rsidRPr="004F669D">
        <w:rPr>
          <w:rFonts w:eastAsia="SimHei"/>
          <w:sz w:val="32"/>
          <w:szCs w:val="32"/>
          <w:lang w:val="zh-CN" w:eastAsia="zh-CN"/>
        </w:rPr>
        <w:tab/>
      </w:r>
      <w:r w:rsidRPr="004F669D">
        <w:rPr>
          <w:rFonts w:eastAsia="SimHei"/>
          <w:bCs/>
          <w:sz w:val="32"/>
          <w:szCs w:val="32"/>
          <w:lang w:val="zh-CN" w:eastAsia="zh-CN"/>
        </w:rPr>
        <w:t>有关不遵约问题的缔约方先前决定及履行委员会建议的落实情况</w:t>
      </w:r>
    </w:p>
    <w:p w14:paraId="0A2B56E5" w14:textId="1B578E1C" w:rsidR="00B330C5" w:rsidRPr="004F669D" w:rsidRDefault="007125CA"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秘书处代表介绍了与遵守《议定书》规定的义务有关的案例信息</w:t>
      </w:r>
      <w:r w:rsidRPr="004F669D">
        <w:rPr>
          <w:rFonts w:eastAsia="SimSun"/>
          <w:sz w:val="24"/>
          <w:szCs w:val="24"/>
          <w:lang w:val="en-GB"/>
        </w:rPr>
        <w:t>（</w:t>
      </w:r>
      <w:r w:rsidRPr="004F669D">
        <w:rPr>
          <w:rFonts w:eastAsia="SimSun"/>
          <w:sz w:val="24"/>
          <w:szCs w:val="24"/>
          <w:lang w:val="en-GB"/>
        </w:rPr>
        <w:t>UNEP/</w:t>
      </w:r>
      <w:proofErr w:type="spellStart"/>
      <w:r w:rsidRPr="004F669D">
        <w:rPr>
          <w:rFonts w:eastAsia="SimSun"/>
          <w:sz w:val="24"/>
          <w:szCs w:val="24"/>
          <w:lang w:val="en-GB"/>
        </w:rPr>
        <w:t>OzL.Pro</w:t>
      </w:r>
      <w:proofErr w:type="spellEnd"/>
      <w:r w:rsidRPr="004F669D">
        <w:rPr>
          <w:rFonts w:eastAsia="SimSun"/>
          <w:sz w:val="24"/>
          <w:szCs w:val="24"/>
          <w:lang w:val="en-GB"/>
        </w:rPr>
        <w:t>/</w:t>
      </w:r>
      <w:proofErr w:type="spellStart"/>
      <w:r w:rsidRPr="004F669D">
        <w:rPr>
          <w:rFonts w:eastAsia="SimSun"/>
          <w:sz w:val="24"/>
          <w:szCs w:val="24"/>
          <w:lang w:val="en-GB"/>
        </w:rPr>
        <w:t>ImpCom</w:t>
      </w:r>
      <w:proofErr w:type="spellEnd"/>
      <w:r w:rsidRPr="004F669D">
        <w:rPr>
          <w:rFonts w:eastAsia="SimSun"/>
          <w:sz w:val="24"/>
          <w:szCs w:val="24"/>
          <w:lang w:val="en-GB"/>
        </w:rPr>
        <w:t>/76/R.3</w:t>
      </w:r>
      <w:r w:rsidRPr="004F669D">
        <w:rPr>
          <w:rFonts w:eastAsia="SimSun"/>
          <w:sz w:val="24"/>
          <w:szCs w:val="24"/>
          <w:lang w:val="zh-CN"/>
        </w:rPr>
        <w:t>和</w:t>
      </w:r>
      <w:r w:rsidRPr="004F669D">
        <w:rPr>
          <w:rFonts w:eastAsia="SimSun"/>
          <w:sz w:val="24"/>
          <w:szCs w:val="24"/>
          <w:lang w:val="en-GB"/>
        </w:rPr>
        <w:t>UNEP/</w:t>
      </w:r>
      <w:proofErr w:type="spellStart"/>
      <w:r w:rsidRPr="004F669D">
        <w:rPr>
          <w:rFonts w:eastAsia="SimSun"/>
          <w:sz w:val="24"/>
          <w:szCs w:val="24"/>
          <w:lang w:val="en-GB"/>
        </w:rPr>
        <w:t>OzL.Pro</w:t>
      </w:r>
      <w:proofErr w:type="spellEnd"/>
      <w:r w:rsidRPr="004F669D">
        <w:rPr>
          <w:rFonts w:eastAsia="SimSun"/>
          <w:sz w:val="24"/>
          <w:szCs w:val="24"/>
          <w:lang w:val="en-GB"/>
        </w:rPr>
        <w:t>/</w:t>
      </w:r>
      <w:proofErr w:type="spellStart"/>
      <w:r w:rsidRPr="004F669D">
        <w:rPr>
          <w:rFonts w:eastAsia="SimSun"/>
          <w:sz w:val="24"/>
          <w:szCs w:val="24"/>
          <w:lang w:val="en-GB"/>
        </w:rPr>
        <w:t>ImpCom</w:t>
      </w:r>
      <w:proofErr w:type="spellEnd"/>
      <w:r w:rsidRPr="004F669D">
        <w:rPr>
          <w:rFonts w:eastAsia="SimSun"/>
          <w:sz w:val="24"/>
          <w:szCs w:val="24"/>
          <w:lang w:val="en-GB"/>
        </w:rPr>
        <w:t>/76/R.3/Add.1</w:t>
      </w:r>
      <w:r w:rsidRPr="004F669D">
        <w:rPr>
          <w:rFonts w:eastAsia="SimSun"/>
          <w:sz w:val="24"/>
          <w:szCs w:val="24"/>
          <w:lang w:val="en-GB"/>
        </w:rPr>
        <w:t>），</w:t>
      </w:r>
      <w:r w:rsidRPr="004F669D">
        <w:rPr>
          <w:rFonts w:eastAsia="SimSun"/>
          <w:sz w:val="24"/>
          <w:szCs w:val="24"/>
          <w:lang w:val="zh-CN"/>
        </w:rPr>
        <w:t>以及拟由委员会审议的遵约问题清单</w:t>
      </w:r>
      <w:r w:rsidRPr="004F669D">
        <w:rPr>
          <w:rFonts w:eastAsia="SimSun"/>
          <w:sz w:val="24"/>
          <w:szCs w:val="24"/>
          <w:lang w:val="en-GB"/>
        </w:rPr>
        <w:t>（</w:t>
      </w:r>
      <w:r w:rsidRPr="004F669D">
        <w:rPr>
          <w:rFonts w:eastAsia="SimSun"/>
          <w:sz w:val="24"/>
          <w:szCs w:val="24"/>
          <w:lang w:val="en-GB"/>
        </w:rPr>
        <w:t>UNEP/</w:t>
      </w:r>
      <w:proofErr w:type="spellStart"/>
      <w:r w:rsidRPr="004F669D">
        <w:rPr>
          <w:rFonts w:eastAsia="SimSun"/>
          <w:sz w:val="24"/>
          <w:szCs w:val="24"/>
          <w:lang w:val="en-GB"/>
        </w:rPr>
        <w:t>OzL.Pro</w:t>
      </w:r>
      <w:proofErr w:type="spellEnd"/>
      <w:r w:rsidRPr="004F669D">
        <w:rPr>
          <w:rFonts w:eastAsia="SimSun"/>
          <w:sz w:val="24"/>
          <w:szCs w:val="24"/>
          <w:lang w:val="en-GB"/>
        </w:rPr>
        <w:t>/</w:t>
      </w:r>
      <w:proofErr w:type="spellStart"/>
      <w:r w:rsidRPr="004F669D">
        <w:rPr>
          <w:rFonts w:eastAsia="SimSun"/>
          <w:sz w:val="24"/>
          <w:szCs w:val="24"/>
          <w:lang w:val="en-GB"/>
        </w:rPr>
        <w:t>ImpCom</w:t>
      </w:r>
      <w:proofErr w:type="spellEnd"/>
      <w:r w:rsidRPr="004F669D">
        <w:rPr>
          <w:rFonts w:eastAsia="SimSun"/>
          <w:sz w:val="24"/>
          <w:szCs w:val="24"/>
          <w:lang w:val="en-GB"/>
        </w:rPr>
        <w:t>/76/INF/R.1)</w:t>
      </w:r>
      <w:r w:rsidRPr="004F669D">
        <w:rPr>
          <w:rFonts w:eastAsia="SimSun"/>
          <w:sz w:val="24"/>
          <w:szCs w:val="24"/>
          <w:lang w:val="en-GB"/>
        </w:rPr>
        <w:t>）</w:t>
      </w:r>
      <w:r w:rsidRPr="004F669D">
        <w:rPr>
          <w:rFonts w:eastAsia="SimSun"/>
          <w:sz w:val="24"/>
          <w:szCs w:val="24"/>
          <w:lang w:val="zh-CN"/>
        </w:rPr>
        <w:t>和缔约方提交的资料</w:t>
      </w:r>
      <w:r w:rsidRPr="004F669D">
        <w:rPr>
          <w:rFonts w:eastAsia="SimSun"/>
          <w:sz w:val="24"/>
          <w:szCs w:val="24"/>
          <w:lang w:val="en-GB"/>
        </w:rPr>
        <w:t>（</w:t>
      </w:r>
      <w:r w:rsidRPr="004F669D">
        <w:rPr>
          <w:rFonts w:eastAsia="SimSun"/>
          <w:sz w:val="24"/>
          <w:szCs w:val="24"/>
          <w:lang w:val="en-GB"/>
        </w:rPr>
        <w:t>UNEP/</w:t>
      </w:r>
      <w:proofErr w:type="spellStart"/>
      <w:r w:rsidRPr="004F669D">
        <w:rPr>
          <w:rFonts w:eastAsia="SimSun"/>
          <w:sz w:val="24"/>
          <w:szCs w:val="24"/>
          <w:lang w:val="en-GB"/>
        </w:rPr>
        <w:t>OzL.Pro</w:t>
      </w:r>
      <w:proofErr w:type="spellEnd"/>
      <w:r w:rsidRPr="004F669D">
        <w:rPr>
          <w:rFonts w:eastAsia="SimSun"/>
          <w:sz w:val="24"/>
          <w:szCs w:val="24"/>
          <w:lang w:val="en-GB"/>
        </w:rPr>
        <w:t>/</w:t>
      </w:r>
      <w:proofErr w:type="spellStart"/>
      <w:r w:rsidRPr="004F669D">
        <w:rPr>
          <w:rFonts w:eastAsia="SimSun"/>
          <w:sz w:val="24"/>
          <w:szCs w:val="24"/>
          <w:lang w:val="en-GB"/>
        </w:rPr>
        <w:t>ImpCom</w:t>
      </w:r>
      <w:proofErr w:type="spellEnd"/>
      <w:r w:rsidRPr="004F669D">
        <w:rPr>
          <w:rFonts w:eastAsia="SimSun"/>
          <w:sz w:val="24"/>
          <w:szCs w:val="24"/>
          <w:lang w:val="en-GB"/>
        </w:rPr>
        <w:t>/76/INF/R.2</w:t>
      </w:r>
      <w:r w:rsidRPr="004F669D">
        <w:rPr>
          <w:rFonts w:eastAsia="SimSun"/>
          <w:sz w:val="24"/>
          <w:szCs w:val="24"/>
          <w:lang w:val="zh-CN"/>
        </w:rPr>
        <w:t>及其附件</w:t>
      </w:r>
      <w:r w:rsidRPr="004F669D">
        <w:rPr>
          <w:rFonts w:eastAsia="SimSun"/>
          <w:sz w:val="24"/>
          <w:szCs w:val="24"/>
          <w:lang w:val="en-GB"/>
        </w:rPr>
        <w:t>）</w:t>
      </w:r>
      <w:r w:rsidRPr="004F669D">
        <w:rPr>
          <w:rFonts w:eastAsia="SimSun"/>
          <w:sz w:val="24"/>
          <w:szCs w:val="24"/>
          <w:lang w:val="zh-CN"/>
        </w:rPr>
        <w:t>。</w:t>
      </w:r>
      <w:bookmarkStart w:id="5" w:name="_Hlk235265230"/>
      <w:bookmarkEnd w:id="5"/>
    </w:p>
    <w:p w14:paraId="3BB144FE" w14:textId="4FCC11AC" w:rsidR="00B330C5" w:rsidRPr="004F669D" w:rsidRDefault="004F669D" w:rsidP="004F669D">
      <w:pPr>
        <w:pStyle w:val="CH1"/>
        <w:overflowPunct w:val="0"/>
        <w:rPr>
          <w:rFonts w:eastAsia="SimHei"/>
          <w:lang w:eastAsia="zh-CN"/>
        </w:rPr>
      </w:pPr>
      <w:bookmarkStart w:id="6" w:name="_Hlk235266145"/>
      <w:r>
        <w:rPr>
          <w:rFonts w:eastAsia="SimHei"/>
          <w:bCs/>
          <w:lang w:val="en-US" w:eastAsia="zh-CN"/>
        </w:rPr>
        <w:tab/>
      </w:r>
      <w:r w:rsidR="00B330C5" w:rsidRPr="004F669D">
        <w:rPr>
          <w:rFonts w:eastAsia="SimHei"/>
          <w:bCs/>
          <w:lang w:val="zh-CN" w:eastAsia="zh-CN"/>
        </w:rPr>
        <w:t>A.</w:t>
      </w:r>
      <w:r w:rsidR="00B330C5" w:rsidRPr="004F669D">
        <w:rPr>
          <w:rFonts w:eastAsia="SimHei"/>
          <w:lang w:val="zh-CN" w:eastAsia="zh-CN"/>
        </w:rPr>
        <w:tab/>
      </w:r>
      <w:r w:rsidR="00B330C5" w:rsidRPr="004F669D">
        <w:rPr>
          <w:rFonts w:eastAsia="SimHei"/>
          <w:bCs/>
          <w:lang w:val="zh-CN" w:eastAsia="zh-CN"/>
        </w:rPr>
        <w:t>第</w:t>
      </w:r>
      <w:r w:rsidR="00B330C5" w:rsidRPr="004F669D">
        <w:rPr>
          <w:rFonts w:eastAsia="SimHei"/>
          <w:bCs/>
          <w:lang w:val="zh-CN" w:eastAsia="zh-CN"/>
        </w:rPr>
        <w:t>7</w:t>
      </w:r>
      <w:r w:rsidR="00B330C5" w:rsidRPr="004F669D">
        <w:rPr>
          <w:rFonts w:eastAsia="SimHei"/>
          <w:bCs/>
          <w:lang w:val="zh-CN" w:eastAsia="zh-CN"/>
        </w:rPr>
        <w:t>条规定的数据报告义务（第</w:t>
      </w:r>
      <w:r w:rsidR="00B330C5" w:rsidRPr="004F669D">
        <w:rPr>
          <w:rFonts w:eastAsia="SimHei"/>
          <w:bCs/>
          <w:lang w:val="zh-CN" w:eastAsia="zh-CN"/>
        </w:rPr>
        <w:t>XXXVII/8</w:t>
      </w:r>
      <w:r w:rsidR="00B330C5" w:rsidRPr="004F669D">
        <w:rPr>
          <w:rFonts w:eastAsia="SimHei"/>
          <w:bCs/>
          <w:lang w:val="zh-CN" w:eastAsia="zh-CN"/>
        </w:rPr>
        <w:t>号决定）</w:t>
      </w:r>
    </w:p>
    <w:p w14:paraId="1AB087C9" w14:textId="658145B2" w:rsidR="00B330C5" w:rsidRPr="004F669D" w:rsidRDefault="007125CA" w:rsidP="00382F5E">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bookmarkStart w:id="7" w:name="_Hlk235266029"/>
      <w:r w:rsidRPr="004F669D">
        <w:rPr>
          <w:rFonts w:eastAsia="SimSun"/>
          <w:sz w:val="24"/>
          <w:szCs w:val="24"/>
          <w:lang w:val="zh-CN"/>
        </w:rPr>
        <w:t>秘书处代表回顾说，根据第</w:t>
      </w:r>
      <w:r w:rsidRPr="004F669D">
        <w:rPr>
          <w:rFonts w:eastAsia="SimSun"/>
          <w:sz w:val="24"/>
          <w:szCs w:val="24"/>
          <w:lang w:val="zh-CN"/>
        </w:rPr>
        <w:t>XXXVII/8</w:t>
      </w:r>
      <w:r w:rsidRPr="004F669D">
        <w:rPr>
          <w:rFonts w:eastAsia="SimSun"/>
          <w:sz w:val="24"/>
          <w:szCs w:val="24"/>
          <w:lang w:val="zh-CN"/>
        </w:rPr>
        <w:t>号决定，亚美尼亚、科摩罗、冰岛以及圣多美和普林西比因未能在</w:t>
      </w:r>
      <w:r w:rsidRPr="004F669D">
        <w:rPr>
          <w:rFonts w:eastAsia="SimSun"/>
          <w:sz w:val="24"/>
          <w:szCs w:val="24"/>
          <w:lang w:val="zh-CN"/>
        </w:rPr>
        <w:t>2025</w:t>
      </w:r>
      <w:r w:rsidRPr="004F669D">
        <w:rPr>
          <w:rFonts w:eastAsia="SimSun"/>
          <w:sz w:val="24"/>
          <w:szCs w:val="24"/>
          <w:lang w:val="zh-CN"/>
        </w:rPr>
        <w:t>年</w:t>
      </w:r>
      <w:r w:rsidRPr="004F669D">
        <w:rPr>
          <w:rFonts w:eastAsia="SimSun"/>
          <w:sz w:val="24"/>
          <w:szCs w:val="24"/>
          <w:lang w:val="zh-CN"/>
        </w:rPr>
        <w:t>10</w:t>
      </w:r>
      <w:r w:rsidRPr="004F669D">
        <w:rPr>
          <w:rFonts w:eastAsia="SimSun"/>
          <w:sz w:val="24"/>
          <w:szCs w:val="24"/>
          <w:lang w:val="zh-CN"/>
        </w:rPr>
        <w:t>月</w:t>
      </w:r>
      <w:r w:rsidRPr="004F669D">
        <w:rPr>
          <w:rFonts w:eastAsia="SimSun"/>
          <w:sz w:val="24"/>
          <w:szCs w:val="24"/>
          <w:lang w:val="zh-CN"/>
        </w:rPr>
        <w:t>31</w:t>
      </w:r>
      <w:r w:rsidRPr="004F669D">
        <w:rPr>
          <w:rFonts w:eastAsia="SimSun"/>
          <w:sz w:val="24"/>
          <w:szCs w:val="24"/>
          <w:lang w:val="zh-CN"/>
        </w:rPr>
        <w:t>日之前报告其</w:t>
      </w:r>
      <w:r w:rsidRPr="004F669D">
        <w:rPr>
          <w:rFonts w:eastAsia="SimSun"/>
          <w:sz w:val="24"/>
          <w:szCs w:val="24"/>
          <w:lang w:val="zh-CN"/>
        </w:rPr>
        <w:t>2024</w:t>
      </w:r>
      <w:r w:rsidRPr="004F669D">
        <w:rPr>
          <w:rFonts w:eastAsia="SimSun"/>
          <w:sz w:val="24"/>
          <w:szCs w:val="24"/>
          <w:lang w:val="zh-CN"/>
        </w:rPr>
        <w:t>年数据而被宣布处于不遵约状态。自缔约方第三十七次会议以来，除亚美尼亚外，所有这些缔约方均提交了所欠数据，且这些数据确认其遵守了控制措施。</w:t>
      </w:r>
      <w:bookmarkEnd w:id="7"/>
    </w:p>
    <w:bookmarkEnd w:id="6"/>
    <w:p w14:paraId="0155F6C0" w14:textId="2B5B9D93" w:rsidR="00B330C5" w:rsidRPr="004F669D" w:rsidRDefault="00B330C5" w:rsidP="00382F5E">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4F669D">
        <w:rPr>
          <w:rFonts w:eastAsia="SimSun"/>
          <w:sz w:val="24"/>
          <w:szCs w:val="24"/>
          <w:lang w:val="zh-CN"/>
        </w:rPr>
        <w:t>委员会商定赞赏地注意到科摩罗、冰岛及圣多美和普林西比已按照第</w:t>
      </w:r>
      <w:r w:rsidRPr="004F669D">
        <w:rPr>
          <w:rFonts w:eastAsia="SimSun"/>
          <w:sz w:val="24"/>
          <w:szCs w:val="24"/>
          <w:lang w:val="zh-CN"/>
        </w:rPr>
        <w:t>XXXVII/8</w:t>
      </w:r>
      <w:r w:rsidRPr="004F669D">
        <w:rPr>
          <w:rFonts w:eastAsia="SimSun"/>
          <w:sz w:val="24"/>
          <w:szCs w:val="24"/>
          <w:lang w:val="zh-CN"/>
        </w:rPr>
        <w:t>号决定第</w:t>
      </w:r>
      <w:r w:rsidRPr="004F669D">
        <w:rPr>
          <w:rFonts w:eastAsia="SimSun"/>
          <w:sz w:val="24"/>
          <w:szCs w:val="24"/>
          <w:lang w:val="zh-CN"/>
        </w:rPr>
        <w:t>5</w:t>
      </w:r>
      <w:r w:rsidRPr="004F669D">
        <w:rPr>
          <w:rFonts w:eastAsia="SimSun"/>
          <w:sz w:val="24"/>
          <w:szCs w:val="24"/>
          <w:lang w:val="zh-CN"/>
        </w:rPr>
        <w:t>段的敦促向秘书处提交了其</w:t>
      </w:r>
      <w:r w:rsidRPr="004F669D">
        <w:rPr>
          <w:rFonts w:eastAsia="SimSun"/>
          <w:sz w:val="24"/>
          <w:szCs w:val="24"/>
          <w:lang w:val="zh-CN"/>
        </w:rPr>
        <w:t>2024</w:t>
      </w:r>
      <w:r w:rsidRPr="004F669D">
        <w:rPr>
          <w:rFonts w:eastAsia="SimSun"/>
          <w:sz w:val="24"/>
          <w:szCs w:val="24"/>
          <w:lang w:val="zh-CN"/>
        </w:rPr>
        <w:t>年第</w:t>
      </w:r>
      <w:r w:rsidRPr="004F669D">
        <w:rPr>
          <w:rFonts w:eastAsia="SimSun"/>
          <w:sz w:val="24"/>
          <w:szCs w:val="24"/>
          <w:lang w:val="zh-CN"/>
        </w:rPr>
        <w:t>7</w:t>
      </w:r>
      <w:r w:rsidRPr="004F669D">
        <w:rPr>
          <w:rFonts w:eastAsia="SimSun"/>
          <w:sz w:val="24"/>
          <w:szCs w:val="24"/>
          <w:lang w:val="zh-CN"/>
        </w:rPr>
        <w:t>条数据，且所提交的数据确认这些缔约方</w:t>
      </w:r>
      <w:r w:rsidRPr="004F669D">
        <w:rPr>
          <w:rFonts w:eastAsia="SimSun"/>
          <w:sz w:val="24"/>
          <w:szCs w:val="24"/>
          <w:lang w:val="zh-CN"/>
        </w:rPr>
        <w:t>2024</w:t>
      </w:r>
      <w:r w:rsidRPr="004F669D">
        <w:rPr>
          <w:rFonts w:eastAsia="SimSun"/>
          <w:sz w:val="24"/>
          <w:szCs w:val="24"/>
          <w:lang w:val="zh-CN"/>
        </w:rPr>
        <w:t>年遵守了《议定书》的控制措施。</w:t>
      </w:r>
    </w:p>
    <w:p w14:paraId="59E7D739" w14:textId="77777777" w:rsidR="00B330C5" w:rsidRPr="004F669D" w:rsidRDefault="00B330C5" w:rsidP="004F669D">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4F669D">
        <w:rPr>
          <w:rFonts w:eastAsia="SimSun"/>
          <w:sz w:val="24"/>
          <w:szCs w:val="24"/>
          <w:lang w:val="zh-CN"/>
        </w:rPr>
        <w:t>委员会</w:t>
      </w:r>
      <w:r w:rsidRPr="004F669D">
        <w:rPr>
          <w:rFonts w:ascii="SimSun" w:eastAsia="SimSun" w:hAnsi="SimSun"/>
          <w:sz w:val="24"/>
          <w:szCs w:val="24"/>
          <w:lang w:val="zh-CN"/>
        </w:rPr>
        <w:t>还商定：</w:t>
      </w:r>
    </w:p>
    <w:p w14:paraId="2E389DBF" w14:textId="721F3F4D" w:rsidR="00B330C5" w:rsidRPr="004F669D" w:rsidRDefault="00B330C5" w:rsidP="004F669D">
      <w:pPr>
        <w:pStyle w:val="Normalnumber"/>
        <w:numPr>
          <w:ilvl w:val="1"/>
          <w:numId w:val="1"/>
        </w:numPr>
        <w:tabs>
          <w:tab w:val="clear" w:pos="1247"/>
          <w:tab w:val="clear" w:pos="1814"/>
          <w:tab w:val="clear" w:pos="2381"/>
          <w:tab w:val="clear" w:pos="2495"/>
          <w:tab w:val="clear" w:pos="2948"/>
          <w:tab w:val="clear" w:pos="3515"/>
          <w:tab w:val="left" w:pos="624"/>
        </w:tabs>
        <w:overflowPunct w:val="0"/>
        <w:spacing w:line="240" w:lineRule="auto"/>
        <w:ind w:left="1247" w:firstLine="624"/>
        <w:rPr>
          <w:rFonts w:eastAsia="SimSun"/>
          <w:sz w:val="24"/>
          <w:szCs w:val="24"/>
        </w:rPr>
      </w:pPr>
      <w:r w:rsidRPr="00E94BAA">
        <w:rPr>
          <w:rFonts w:ascii="SimSun" w:eastAsia="SimSun" w:hAnsi="SimSun"/>
          <w:sz w:val="24"/>
          <w:szCs w:val="24"/>
          <w:lang w:val="zh-CN"/>
        </w:rPr>
        <w:t>关切地注意到亚美</w:t>
      </w:r>
      <w:r w:rsidRPr="004F669D">
        <w:rPr>
          <w:rFonts w:eastAsia="SimSun"/>
          <w:sz w:val="24"/>
          <w:szCs w:val="24"/>
          <w:lang w:val="zh-CN"/>
        </w:rPr>
        <w:t>尼亚尚未根据第</w:t>
      </w:r>
      <w:r w:rsidRPr="004F669D">
        <w:rPr>
          <w:rFonts w:eastAsia="SimSun"/>
          <w:sz w:val="24"/>
          <w:szCs w:val="24"/>
          <w:lang w:val="zh-CN"/>
        </w:rPr>
        <w:t>XXXVII/8</w:t>
      </w:r>
      <w:r w:rsidRPr="004F669D">
        <w:rPr>
          <w:rFonts w:eastAsia="SimSun"/>
          <w:sz w:val="24"/>
          <w:szCs w:val="24"/>
          <w:lang w:val="zh-CN"/>
        </w:rPr>
        <w:t>号决定向秘书处提交其</w:t>
      </w:r>
      <w:r w:rsidRPr="004F669D">
        <w:rPr>
          <w:rFonts w:eastAsia="SimSun"/>
          <w:sz w:val="24"/>
          <w:szCs w:val="24"/>
          <w:lang w:val="zh-CN"/>
        </w:rPr>
        <w:t>2024</w:t>
      </w:r>
      <w:r w:rsidRPr="004F669D">
        <w:rPr>
          <w:rFonts w:eastAsia="SimSun"/>
          <w:sz w:val="24"/>
          <w:szCs w:val="24"/>
          <w:lang w:val="zh-CN"/>
        </w:rPr>
        <w:t>年第</w:t>
      </w:r>
      <w:r w:rsidRPr="004F669D">
        <w:rPr>
          <w:rFonts w:eastAsia="SimSun"/>
          <w:sz w:val="24"/>
          <w:szCs w:val="24"/>
          <w:lang w:val="zh-CN"/>
        </w:rPr>
        <w:t>7</w:t>
      </w:r>
      <w:r w:rsidRPr="004F669D">
        <w:rPr>
          <w:rFonts w:eastAsia="SimSun"/>
          <w:sz w:val="24"/>
          <w:szCs w:val="24"/>
          <w:lang w:val="zh-CN"/>
        </w:rPr>
        <w:t>条数据，因此仍未遵守《蒙特利尔议定书》第</w:t>
      </w:r>
      <w:r w:rsidRPr="004F669D">
        <w:rPr>
          <w:rFonts w:eastAsia="SimSun"/>
          <w:sz w:val="24"/>
          <w:szCs w:val="24"/>
          <w:lang w:val="zh-CN"/>
        </w:rPr>
        <w:t>7</w:t>
      </w:r>
      <w:r w:rsidRPr="004F669D">
        <w:rPr>
          <w:rFonts w:eastAsia="SimSun"/>
          <w:sz w:val="24"/>
          <w:szCs w:val="24"/>
          <w:lang w:val="zh-CN"/>
        </w:rPr>
        <w:t>条第</w:t>
      </w:r>
      <w:r w:rsidRPr="004F669D">
        <w:rPr>
          <w:rFonts w:eastAsia="SimSun"/>
          <w:sz w:val="24"/>
          <w:szCs w:val="24"/>
          <w:lang w:val="zh-CN"/>
        </w:rPr>
        <w:t>3</w:t>
      </w:r>
      <w:r w:rsidRPr="004F669D">
        <w:rPr>
          <w:rFonts w:eastAsia="SimSun"/>
          <w:sz w:val="24"/>
          <w:szCs w:val="24"/>
          <w:lang w:val="zh-CN"/>
        </w:rPr>
        <w:t>款规定的数据报告义务；</w:t>
      </w:r>
    </w:p>
    <w:p w14:paraId="4D0866E0" w14:textId="77777777" w:rsidR="00B330C5" w:rsidRPr="004F669D" w:rsidRDefault="00B330C5" w:rsidP="004F669D">
      <w:pPr>
        <w:pStyle w:val="Normalnumber"/>
        <w:numPr>
          <w:ilvl w:val="1"/>
          <w:numId w:val="1"/>
        </w:numPr>
        <w:tabs>
          <w:tab w:val="clear" w:pos="1247"/>
          <w:tab w:val="clear" w:pos="1814"/>
          <w:tab w:val="clear" w:pos="2381"/>
          <w:tab w:val="clear" w:pos="2495"/>
          <w:tab w:val="clear" w:pos="2948"/>
          <w:tab w:val="clear" w:pos="3515"/>
          <w:tab w:val="left" w:pos="624"/>
        </w:tabs>
        <w:overflowPunct w:val="0"/>
        <w:spacing w:line="240" w:lineRule="auto"/>
        <w:ind w:left="1247" w:firstLine="624"/>
        <w:rPr>
          <w:rFonts w:eastAsia="SimSun"/>
          <w:sz w:val="24"/>
          <w:szCs w:val="24"/>
        </w:rPr>
      </w:pPr>
      <w:r w:rsidRPr="00E94BAA">
        <w:rPr>
          <w:rFonts w:ascii="SimSun" w:eastAsia="SimSun" w:hAnsi="SimSun"/>
          <w:sz w:val="24"/>
          <w:szCs w:val="24"/>
          <w:lang w:val="zh-CN"/>
        </w:rPr>
        <w:t>敦促亚美</w:t>
      </w:r>
      <w:r w:rsidRPr="004F669D">
        <w:rPr>
          <w:rFonts w:eastAsia="SimSun"/>
          <w:sz w:val="24"/>
          <w:szCs w:val="24"/>
          <w:lang w:val="zh-CN"/>
        </w:rPr>
        <w:t>尼亚作为一项紧急事项，最好不迟于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9</w:t>
      </w:r>
      <w:r w:rsidRPr="004F669D">
        <w:rPr>
          <w:rFonts w:eastAsia="SimSun"/>
          <w:sz w:val="24"/>
          <w:szCs w:val="24"/>
          <w:lang w:val="zh-CN"/>
        </w:rPr>
        <w:t>月</w:t>
      </w:r>
      <w:r w:rsidRPr="004F669D">
        <w:rPr>
          <w:rFonts w:eastAsia="SimSun"/>
          <w:sz w:val="24"/>
          <w:szCs w:val="24"/>
          <w:lang w:val="zh-CN"/>
        </w:rPr>
        <w:t>15</w:t>
      </w:r>
      <w:r w:rsidRPr="004F669D">
        <w:rPr>
          <w:rFonts w:eastAsia="SimSun"/>
          <w:sz w:val="24"/>
          <w:szCs w:val="24"/>
          <w:lang w:val="zh-CN"/>
        </w:rPr>
        <w:t>日向秘书处报告其所欠数据，以便委员会能够在第七十七次会议上评估该缔约方遵守《议定书》规定的适用生产和消费控制措施的情况。</w:t>
      </w:r>
    </w:p>
    <w:p w14:paraId="565F8BF2" w14:textId="77777777" w:rsidR="00B330C5" w:rsidRPr="004F669D" w:rsidRDefault="00B330C5" w:rsidP="00382F5E">
      <w:pPr>
        <w:pStyle w:val="Recommendation"/>
        <w:overflowPunct w:val="0"/>
        <w:spacing w:line="240" w:lineRule="auto"/>
        <w:rPr>
          <w:rFonts w:eastAsia="SimHei"/>
          <w:sz w:val="24"/>
          <w:szCs w:val="24"/>
        </w:rPr>
      </w:pPr>
      <w:r w:rsidRPr="004F669D">
        <w:rPr>
          <w:rFonts w:eastAsia="SimHei"/>
          <w:sz w:val="24"/>
          <w:szCs w:val="24"/>
          <w:lang w:val="zh-CN"/>
        </w:rPr>
        <w:t>第</w:t>
      </w:r>
      <w:r w:rsidRPr="004F669D">
        <w:rPr>
          <w:rFonts w:eastAsia="SimHei"/>
          <w:sz w:val="24"/>
          <w:szCs w:val="24"/>
          <w:lang w:val="zh-CN"/>
        </w:rPr>
        <w:t>76/1</w:t>
      </w:r>
      <w:r w:rsidRPr="004F669D">
        <w:rPr>
          <w:rFonts w:eastAsia="SimHei"/>
          <w:sz w:val="24"/>
          <w:szCs w:val="24"/>
          <w:lang w:val="zh-CN"/>
        </w:rPr>
        <w:t>号建议</w:t>
      </w:r>
    </w:p>
    <w:p w14:paraId="2A88A453" w14:textId="1DBE1C01" w:rsidR="00B330C5" w:rsidRPr="004F669D" w:rsidRDefault="00B330C5" w:rsidP="004F669D">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bookmarkStart w:id="8" w:name="_Hlk235265721"/>
      <w:r w:rsidRPr="004F669D">
        <w:rPr>
          <w:rFonts w:eastAsia="SimSun"/>
          <w:sz w:val="24"/>
          <w:szCs w:val="24"/>
          <w:lang w:val="zh-CN"/>
        </w:rPr>
        <w:t>秘书处代表在回答委员会成员的问题时确认，秘书处将在本次会议后向亚美尼亚传达该建议，如果数据仍未提交，将在临近截止日期时发送提醒。</w:t>
      </w:r>
    </w:p>
    <w:p w14:paraId="5714BCB9" w14:textId="3FDB0142" w:rsidR="00B330C5" w:rsidRPr="004F669D" w:rsidRDefault="004F669D" w:rsidP="004F669D">
      <w:pPr>
        <w:pStyle w:val="CH1"/>
        <w:overflowPunct w:val="0"/>
        <w:rPr>
          <w:rFonts w:eastAsia="SimHei"/>
          <w:lang w:eastAsia="zh-CN"/>
        </w:rPr>
      </w:pPr>
      <w:r>
        <w:rPr>
          <w:rFonts w:eastAsia="SimHei"/>
          <w:bCs/>
          <w:lang w:val="en-US" w:eastAsia="zh-CN"/>
        </w:rPr>
        <w:tab/>
      </w:r>
      <w:r w:rsidR="00B330C5" w:rsidRPr="004F669D">
        <w:rPr>
          <w:rFonts w:eastAsia="SimHei"/>
          <w:bCs/>
          <w:lang w:val="zh-CN" w:eastAsia="zh-CN"/>
        </w:rPr>
        <w:t>B.</w:t>
      </w:r>
      <w:r w:rsidR="00B330C5" w:rsidRPr="004F669D">
        <w:rPr>
          <w:rFonts w:eastAsia="SimHei"/>
          <w:lang w:val="zh-CN" w:eastAsia="zh-CN"/>
        </w:rPr>
        <w:tab/>
      </w:r>
      <w:r w:rsidR="00B330C5" w:rsidRPr="004F669D">
        <w:rPr>
          <w:rFonts w:eastAsia="SimHei"/>
          <w:bCs/>
          <w:lang w:val="zh-CN" w:eastAsia="zh-CN"/>
        </w:rPr>
        <w:t>蒙特利尔议定书缔约方第三十七次会议就不遵约案例通过的决定</w:t>
      </w:r>
    </w:p>
    <w:p w14:paraId="5198E45D" w14:textId="1744E9DF" w:rsidR="00B330C5" w:rsidRPr="004F669D" w:rsidRDefault="00382F5E" w:rsidP="00382F5E">
      <w:pPr>
        <w:pStyle w:val="CH3"/>
        <w:overflowPunct w:val="0"/>
        <w:rPr>
          <w:rFonts w:eastAsia="SimHei"/>
          <w:sz w:val="24"/>
          <w:szCs w:val="24"/>
          <w:lang w:eastAsia="zh-CN"/>
        </w:rPr>
      </w:pPr>
      <w:bookmarkStart w:id="9" w:name="_Hlk235347115"/>
      <w:r>
        <w:rPr>
          <w:rFonts w:eastAsia="SimHei"/>
          <w:bCs/>
          <w:sz w:val="24"/>
          <w:szCs w:val="24"/>
          <w:lang w:val="en-US" w:eastAsia="zh-CN"/>
        </w:rPr>
        <w:tab/>
      </w:r>
      <w:r w:rsidR="00B330C5" w:rsidRPr="004F669D">
        <w:rPr>
          <w:rFonts w:eastAsia="SimHei"/>
          <w:bCs/>
          <w:sz w:val="24"/>
          <w:szCs w:val="24"/>
          <w:lang w:val="zh-CN" w:eastAsia="zh-CN"/>
        </w:rPr>
        <w:t>1.</w:t>
      </w:r>
      <w:r w:rsidR="00B330C5" w:rsidRPr="004F669D">
        <w:rPr>
          <w:rFonts w:eastAsia="SimHei"/>
          <w:sz w:val="24"/>
          <w:szCs w:val="24"/>
          <w:lang w:val="zh-CN" w:eastAsia="zh-CN"/>
        </w:rPr>
        <w:tab/>
      </w:r>
      <w:r w:rsidR="00B330C5" w:rsidRPr="004F669D">
        <w:rPr>
          <w:rFonts w:eastAsia="SimHei"/>
          <w:bCs/>
          <w:sz w:val="24"/>
          <w:szCs w:val="24"/>
          <w:lang w:val="zh-CN" w:eastAsia="zh-CN"/>
        </w:rPr>
        <w:t>朝鲜民主主义人民共和国</w:t>
      </w:r>
      <w:bookmarkStart w:id="10" w:name="_Hlk235335224"/>
      <w:bookmarkEnd w:id="10"/>
    </w:p>
    <w:bookmarkEnd w:id="9"/>
    <w:p w14:paraId="717DB7D9" w14:textId="4402D281" w:rsidR="00B330C5" w:rsidRPr="004F669D" w:rsidRDefault="00775618"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秘书处代表回顾说，缔约方第三十二次会议在第</w:t>
      </w:r>
      <w:r w:rsidRPr="004F669D">
        <w:rPr>
          <w:rFonts w:eastAsia="SimSun"/>
          <w:sz w:val="24"/>
          <w:szCs w:val="24"/>
          <w:lang w:val="zh-CN"/>
        </w:rPr>
        <w:t>XXXII/6</w:t>
      </w:r>
      <w:r w:rsidRPr="004F669D">
        <w:rPr>
          <w:rFonts w:eastAsia="SimSun"/>
          <w:sz w:val="24"/>
          <w:szCs w:val="24"/>
          <w:lang w:val="zh-CN"/>
        </w:rPr>
        <w:t>号决定中注意到朝鲜民主主义人民共和国</w:t>
      </w:r>
      <w:r w:rsidRPr="004F669D">
        <w:rPr>
          <w:rFonts w:eastAsia="SimSun"/>
          <w:sz w:val="24"/>
          <w:szCs w:val="24"/>
          <w:lang w:val="zh-CN"/>
        </w:rPr>
        <w:t>2019</w:t>
      </w:r>
      <w:r w:rsidRPr="004F669D">
        <w:rPr>
          <w:rFonts w:eastAsia="SimSun"/>
          <w:sz w:val="24"/>
          <w:szCs w:val="24"/>
          <w:lang w:val="zh-CN"/>
        </w:rPr>
        <w:t>年未遵守含氢氯氟烃生产和消费控制措施，但赞赏地注意到该缔约方提交了一项至迟于</w:t>
      </w:r>
      <w:r w:rsidRPr="004F669D">
        <w:rPr>
          <w:rFonts w:eastAsia="SimSun"/>
          <w:sz w:val="24"/>
          <w:szCs w:val="24"/>
          <w:lang w:val="zh-CN"/>
        </w:rPr>
        <w:t>2023</w:t>
      </w:r>
      <w:r w:rsidRPr="004F669D">
        <w:rPr>
          <w:rFonts w:eastAsia="SimSun"/>
          <w:sz w:val="24"/>
          <w:szCs w:val="24"/>
          <w:lang w:val="zh-CN"/>
        </w:rPr>
        <w:t>年恢复遵约的行动计划。委员会在其第</w:t>
      </w:r>
      <w:r w:rsidRPr="004F669D">
        <w:rPr>
          <w:rFonts w:eastAsia="SimSun"/>
          <w:sz w:val="24"/>
          <w:szCs w:val="24"/>
          <w:lang w:val="zh-CN"/>
        </w:rPr>
        <w:t>68/4</w:t>
      </w:r>
      <w:r w:rsidRPr="004F669D">
        <w:rPr>
          <w:rFonts w:eastAsia="SimSun"/>
          <w:sz w:val="24"/>
          <w:szCs w:val="24"/>
          <w:lang w:val="zh-CN"/>
        </w:rPr>
        <w:t>、</w:t>
      </w:r>
      <w:r w:rsidRPr="004F669D">
        <w:rPr>
          <w:rFonts w:eastAsia="SimSun"/>
          <w:sz w:val="24"/>
          <w:szCs w:val="24"/>
          <w:lang w:val="zh-CN"/>
        </w:rPr>
        <w:t>69/4</w:t>
      </w:r>
      <w:r w:rsidRPr="004F669D">
        <w:rPr>
          <w:rFonts w:eastAsia="SimSun"/>
          <w:sz w:val="24"/>
          <w:szCs w:val="24"/>
          <w:lang w:val="zh-CN"/>
        </w:rPr>
        <w:t>、</w:t>
      </w:r>
      <w:r w:rsidRPr="004F669D">
        <w:rPr>
          <w:rFonts w:eastAsia="SimSun"/>
          <w:sz w:val="24"/>
          <w:szCs w:val="24"/>
          <w:lang w:val="zh-CN"/>
        </w:rPr>
        <w:t>70/2</w:t>
      </w:r>
      <w:r w:rsidRPr="004F669D">
        <w:rPr>
          <w:rFonts w:eastAsia="SimSun"/>
          <w:sz w:val="24"/>
          <w:szCs w:val="24"/>
          <w:lang w:val="zh-CN"/>
        </w:rPr>
        <w:t>、</w:t>
      </w:r>
      <w:r w:rsidRPr="004F669D">
        <w:rPr>
          <w:rFonts w:eastAsia="SimSun"/>
          <w:sz w:val="24"/>
          <w:szCs w:val="24"/>
          <w:lang w:val="zh-CN"/>
        </w:rPr>
        <w:t>72/3</w:t>
      </w:r>
      <w:r w:rsidRPr="004F669D">
        <w:rPr>
          <w:rFonts w:eastAsia="SimSun"/>
          <w:sz w:val="24"/>
          <w:szCs w:val="24"/>
          <w:lang w:val="zh-CN"/>
        </w:rPr>
        <w:t>和</w:t>
      </w:r>
      <w:r w:rsidRPr="004F669D">
        <w:rPr>
          <w:rFonts w:eastAsia="SimSun"/>
          <w:sz w:val="24"/>
          <w:szCs w:val="24"/>
          <w:lang w:val="zh-CN"/>
        </w:rPr>
        <w:t>74/2</w:t>
      </w:r>
      <w:r w:rsidRPr="004F669D">
        <w:rPr>
          <w:rFonts w:eastAsia="SimSun"/>
          <w:sz w:val="24"/>
          <w:szCs w:val="24"/>
          <w:lang w:val="zh-CN"/>
        </w:rPr>
        <w:t>号建议中请该缔约方就</w:t>
      </w:r>
      <w:r w:rsidRPr="004F669D">
        <w:rPr>
          <w:rFonts w:eastAsia="SimSun"/>
          <w:sz w:val="24"/>
          <w:szCs w:val="24"/>
          <w:lang w:val="zh-CN"/>
        </w:rPr>
        <w:t>2021</w:t>
      </w:r>
      <w:r w:rsidRPr="004F669D">
        <w:rPr>
          <w:rFonts w:eastAsia="SimSun"/>
          <w:sz w:val="24"/>
          <w:szCs w:val="24"/>
          <w:lang w:val="zh-CN"/>
        </w:rPr>
        <w:t>年报告数据</w:t>
      </w:r>
      <w:r w:rsidRPr="004F669D">
        <w:rPr>
          <w:rFonts w:eastAsia="SimSun"/>
          <w:sz w:val="24"/>
          <w:szCs w:val="24"/>
          <w:lang w:val="zh-CN"/>
        </w:rPr>
        <w:lastRenderedPageBreak/>
        <w:t>的偏差提供解释，并提交修订后的确保恢复遵约行动计划；历届缔约方会议在第</w:t>
      </w:r>
      <w:r w:rsidRPr="004F669D">
        <w:rPr>
          <w:rFonts w:eastAsia="SimSun"/>
          <w:sz w:val="24"/>
          <w:szCs w:val="24"/>
          <w:lang w:val="zh-CN"/>
        </w:rPr>
        <w:t>XXXII/6</w:t>
      </w:r>
      <w:r w:rsidRPr="004F669D">
        <w:rPr>
          <w:rFonts w:eastAsia="SimSun"/>
          <w:sz w:val="24"/>
          <w:szCs w:val="24"/>
          <w:lang w:val="zh-CN"/>
        </w:rPr>
        <w:t>、</w:t>
      </w:r>
      <w:r w:rsidRPr="004F669D">
        <w:rPr>
          <w:rFonts w:eastAsia="SimSun"/>
          <w:sz w:val="24"/>
          <w:szCs w:val="24"/>
          <w:lang w:val="zh-CN"/>
        </w:rPr>
        <w:t>XXXV/18</w:t>
      </w:r>
      <w:r w:rsidRPr="004F669D">
        <w:rPr>
          <w:rFonts w:eastAsia="SimSun"/>
          <w:sz w:val="24"/>
          <w:szCs w:val="24"/>
          <w:lang w:val="zh-CN"/>
        </w:rPr>
        <w:t>和</w:t>
      </w:r>
      <w:r w:rsidRPr="004F669D">
        <w:rPr>
          <w:rFonts w:eastAsia="SimSun"/>
          <w:sz w:val="24"/>
          <w:szCs w:val="24"/>
          <w:lang w:val="zh-CN"/>
        </w:rPr>
        <w:t>XXXVI/16</w:t>
      </w:r>
      <w:r w:rsidRPr="004F669D">
        <w:rPr>
          <w:rFonts w:eastAsia="SimSun"/>
          <w:sz w:val="24"/>
          <w:szCs w:val="24"/>
          <w:lang w:val="zh-CN"/>
        </w:rPr>
        <w:t>号决定中，根据指示性措施清单</w:t>
      </w:r>
      <w:r w:rsidRPr="004F669D">
        <w:rPr>
          <w:rFonts w:eastAsia="SimSun"/>
          <w:sz w:val="24"/>
          <w:szCs w:val="24"/>
          <w:lang w:val="zh-CN"/>
        </w:rPr>
        <w:t>B</w:t>
      </w:r>
      <w:r w:rsidRPr="004F669D">
        <w:rPr>
          <w:rFonts w:eastAsia="SimSun"/>
          <w:sz w:val="24"/>
          <w:szCs w:val="24"/>
          <w:lang w:val="zh-CN"/>
        </w:rPr>
        <w:t>项提醒朝鲜民主主义人民共和国，如其不能恢复遵约，缔约方将考虑按照指示性措施清单</w:t>
      </w:r>
      <w:r w:rsidRPr="004F669D">
        <w:rPr>
          <w:rFonts w:eastAsia="SimSun"/>
          <w:sz w:val="24"/>
          <w:szCs w:val="24"/>
          <w:lang w:val="zh-CN"/>
        </w:rPr>
        <w:t>C</w:t>
      </w:r>
      <w:r w:rsidRPr="004F669D">
        <w:rPr>
          <w:rFonts w:eastAsia="SimSun"/>
          <w:sz w:val="24"/>
          <w:szCs w:val="24"/>
          <w:lang w:val="zh-CN"/>
        </w:rPr>
        <w:t>项采取措施，其中包括根据有关条约中止施行的国际法适用规则，暂停《蒙特利尔议定书》下的特定权利和特权。</w:t>
      </w:r>
      <w:bookmarkStart w:id="11" w:name="_Hlk235335328"/>
      <w:bookmarkStart w:id="12" w:name="_Hlk235336055"/>
      <w:bookmarkEnd w:id="11"/>
      <w:bookmarkEnd w:id="12"/>
    </w:p>
    <w:p w14:paraId="7F02E787" w14:textId="7977A587"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该缔约方的含氢氯氟烃消费和生产数据显示，其在</w:t>
      </w:r>
      <w:r w:rsidRPr="004F669D">
        <w:rPr>
          <w:rFonts w:eastAsia="SimSun"/>
          <w:sz w:val="24"/>
          <w:szCs w:val="24"/>
          <w:lang w:val="zh-CN"/>
        </w:rPr>
        <w:t>2020</w:t>
      </w:r>
      <w:r w:rsidRPr="004F669D">
        <w:rPr>
          <w:rFonts w:eastAsia="SimSun"/>
          <w:sz w:val="24"/>
          <w:szCs w:val="24"/>
          <w:lang w:val="zh-CN"/>
        </w:rPr>
        <w:t>年和</w:t>
      </w:r>
      <w:r w:rsidRPr="004F669D">
        <w:rPr>
          <w:rFonts w:eastAsia="SimSun"/>
          <w:sz w:val="24"/>
          <w:szCs w:val="24"/>
          <w:lang w:val="zh-CN"/>
        </w:rPr>
        <w:t>2022</w:t>
      </w:r>
      <w:r w:rsidRPr="004F669D">
        <w:rPr>
          <w:rFonts w:eastAsia="SimSun"/>
          <w:sz w:val="24"/>
          <w:szCs w:val="24"/>
          <w:lang w:val="zh-CN"/>
        </w:rPr>
        <w:t>年遵守了其行动计划中设定的限值，但在</w:t>
      </w:r>
      <w:r w:rsidRPr="004F669D">
        <w:rPr>
          <w:rFonts w:eastAsia="SimSun"/>
          <w:sz w:val="24"/>
          <w:szCs w:val="24"/>
          <w:lang w:val="zh-CN"/>
        </w:rPr>
        <w:t>2021</w:t>
      </w:r>
      <w:r w:rsidRPr="004F669D">
        <w:rPr>
          <w:rFonts w:eastAsia="SimSun"/>
          <w:sz w:val="24"/>
          <w:szCs w:val="24"/>
          <w:lang w:val="zh-CN"/>
        </w:rPr>
        <w:t>、</w:t>
      </w:r>
      <w:r w:rsidRPr="004F669D">
        <w:rPr>
          <w:rFonts w:eastAsia="SimSun"/>
          <w:sz w:val="24"/>
          <w:szCs w:val="24"/>
          <w:lang w:val="zh-CN"/>
        </w:rPr>
        <w:t>2023</w:t>
      </w:r>
      <w:r w:rsidRPr="004F669D">
        <w:rPr>
          <w:rFonts w:eastAsia="SimSun"/>
          <w:sz w:val="24"/>
          <w:szCs w:val="24"/>
          <w:lang w:val="zh-CN"/>
        </w:rPr>
        <w:t>和</w:t>
      </w:r>
      <w:r w:rsidRPr="004F669D">
        <w:rPr>
          <w:rFonts w:eastAsia="SimSun"/>
          <w:sz w:val="24"/>
          <w:szCs w:val="24"/>
          <w:lang w:val="zh-CN"/>
        </w:rPr>
        <w:t>2024</w:t>
      </w:r>
      <w:r w:rsidRPr="004F669D">
        <w:rPr>
          <w:rFonts w:eastAsia="SimSun"/>
          <w:sz w:val="24"/>
          <w:szCs w:val="24"/>
          <w:lang w:val="zh-CN"/>
        </w:rPr>
        <w:t>年超过了该限值。因此，缔约方第三十七次会议在第</w:t>
      </w:r>
      <w:r w:rsidRPr="004F669D">
        <w:rPr>
          <w:rFonts w:eastAsia="SimSun"/>
          <w:sz w:val="24"/>
          <w:szCs w:val="24"/>
          <w:lang w:val="zh-CN"/>
        </w:rPr>
        <w:t>XXXVII/12</w:t>
      </w:r>
      <w:r w:rsidRPr="004F669D">
        <w:rPr>
          <w:rFonts w:eastAsia="SimSun"/>
          <w:sz w:val="24"/>
          <w:szCs w:val="24"/>
          <w:lang w:val="zh-CN"/>
        </w:rPr>
        <w:t>号决定中决定暂停朝鲜民主主义人民共和国与《议定书》的其他缔约方之间进行含氢氯氟烃贸易。贸易暂停将持续到该缔约方按照履行委员会基于所报告的第</w:t>
      </w:r>
      <w:r w:rsidRPr="004F669D">
        <w:rPr>
          <w:rFonts w:eastAsia="SimSun"/>
          <w:sz w:val="24"/>
          <w:szCs w:val="24"/>
          <w:lang w:val="zh-CN"/>
        </w:rPr>
        <w:t>7</w:t>
      </w:r>
      <w:r w:rsidRPr="004F669D">
        <w:rPr>
          <w:rFonts w:eastAsia="SimSun"/>
          <w:sz w:val="24"/>
          <w:szCs w:val="24"/>
          <w:lang w:val="zh-CN"/>
        </w:rPr>
        <w:t>条数据所提建议恢复遵约，或直至缔约方会议另有决定。该决定标志着缔约方会议首次通过了一项适用指示性措施清单</w:t>
      </w:r>
      <w:r w:rsidRPr="004F669D">
        <w:rPr>
          <w:rFonts w:eastAsia="SimSun"/>
          <w:sz w:val="24"/>
          <w:szCs w:val="24"/>
          <w:lang w:val="zh-CN"/>
        </w:rPr>
        <w:t>C</w:t>
      </w:r>
      <w:r w:rsidRPr="004F669D">
        <w:rPr>
          <w:rFonts w:eastAsia="SimSun"/>
          <w:sz w:val="24"/>
          <w:szCs w:val="24"/>
          <w:lang w:val="zh-CN"/>
        </w:rPr>
        <w:t>项所列措施的决定。</w:t>
      </w:r>
      <w:bookmarkStart w:id="13" w:name="_Hlk235335712"/>
      <w:bookmarkEnd w:id="13"/>
    </w:p>
    <w:p w14:paraId="2D79353B" w14:textId="77777777"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朝鲜民主主义人民共和国尚未报告</w:t>
      </w:r>
      <w:r w:rsidRPr="004F669D">
        <w:rPr>
          <w:rFonts w:eastAsia="SimSun"/>
          <w:sz w:val="24"/>
          <w:szCs w:val="24"/>
          <w:lang w:val="zh-CN"/>
        </w:rPr>
        <w:t>2025</w:t>
      </w:r>
      <w:r w:rsidRPr="004F669D">
        <w:rPr>
          <w:rFonts w:eastAsia="SimSun"/>
          <w:sz w:val="24"/>
          <w:szCs w:val="24"/>
          <w:lang w:val="zh-CN"/>
        </w:rPr>
        <w:t>年数据。该缔约方在</w:t>
      </w:r>
      <w:r w:rsidRPr="004F669D">
        <w:rPr>
          <w:rFonts w:eastAsia="SimSun"/>
          <w:sz w:val="24"/>
          <w:szCs w:val="24"/>
          <w:lang w:val="zh-CN"/>
        </w:rPr>
        <w:t>2025</w:t>
      </w:r>
      <w:r w:rsidRPr="004F669D">
        <w:rPr>
          <w:rFonts w:eastAsia="SimSun"/>
          <w:sz w:val="24"/>
          <w:szCs w:val="24"/>
          <w:lang w:val="zh-CN"/>
        </w:rPr>
        <w:t>年</w:t>
      </w:r>
      <w:r w:rsidRPr="004F669D">
        <w:rPr>
          <w:rFonts w:eastAsia="SimSun"/>
          <w:sz w:val="24"/>
          <w:szCs w:val="24"/>
          <w:lang w:val="zh-CN"/>
        </w:rPr>
        <w:t>12</w:t>
      </w:r>
      <w:r w:rsidRPr="004F669D">
        <w:rPr>
          <w:rFonts w:eastAsia="SimSun"/>
          <w:sz w:val="24"/>
          <w:szCs w:val="24"/>
          <w:lang w:val="zh-CN"/>
        </w:rPr>
        <w:t>月的一份普通照会中表示，其于</w:t>
      </w:r>
      <w:r w:rsidRPr="004F669D">
        <w:rPr>
          <w:rFonts w:eastAsia="SimSun"/>
          <w:sz w:val="24"/>
          <w:szCs w:val="24"/>
          <w:lang w:val="zh-CN"/>
        </w:rPr>
        <w:t>2021</w:t>
      </w:r>
      <w:r w:rsidRPr="004F669D">
        <w:rPr>
          <w:rFonts w:eastAsia="SimSun"/>
          <w:sz w:val="24"/>
          <w:szCs w:val="24"/>
          <w:lang w:val="zh-CN"/>
        </w:rPr>
        <w:t>年提交的恢复遵约行动计划反映了如下事实：含氢氯氟烃生产和消费的减少将取决于其尚未获得的设备和技术方面的援助能否恢复。它认为贸易暂停完全不可接受。尽管该缔约方预计不会得到合作，但它将继续根据其国际承诺履行责任和义务。</w:t>
      </w:r>
      <w:bookmarkStart w:id="14" w:name="_Hlk235335726"/>
      <w:bookmarkEnd w:id="14"/>
    </w:p>
    <w:p w14:paraId="1DFBF6C5" w14:textId="3582CFC1"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在多次尝试与该缔约方进行沟通均未得到回应后，秘书处设法在不限成员名额工作组第四十八次会议期间与该缔约方驻泰国代表团的一名工作人员举行了几次会议。该缔约方表示，由于安</w:t>
      </w:r>
      <w:r w:rsidR="00D11A32">
        <w:rPr>
          <w:rFonts w:eastAsia="SimSun" w:hint="eastAsia"/>
          <w:sz w:val="24"/>
          <w:szCs w:val="24"/>
          <w:lang w:val="zh-CN"/>
        </w:rPr>
        <w:t>全</w:t>
      </w:r>
      <w:r w:rsidRPr="004F669D">
        <w:rPr>
          <w:rFonts w:eastAsia="SimSun"/>
          <w:sz w:val="24"/>
          <w:szCs w:val="24"/>
          <w:lang w:val="zh-CN"/>
        </w:rPr>
        <w:t>理</w:t>
      </w:r>
      <w:r w:rsidR="00D11A32">
        <w:rPr>
          <w:rFonts w:eastAsia="SimSun" w:hint="eastAsia"/>
          <w:sz w:val="24"/>
          <w:szCs w:val="24"/>
          <w:lang w:val="zh-CN"/>
        </w:rPr>
        <w:t>事</w:t>
      </w:r>
      <w:r w:rsidRPr="004F669D">
        <w:rPr>
          <w:rFonts w:eastAsia="SimSun"/>
          <w:sz w:val="24"/>
          <w:szCs w:val="24"/>
          <w:lang w:val="zh-CN"/>
        </w:rPr>
        <w:t>会的制裁（该制裁意味着它未收到第</w:t>
      </w:r>
      <w:r w:rsidRPr="004F669D">
        <w:rPr>
          <w:rFonts w:eastAsia="SimSun"/>
          <w:sz w:val="24"/>
          <w:szCs w:val="24"/>
          <w:lang w:val="zh-CN"/>
        </w:rPr>
        <w:t>5</w:t>
      </w:r>
      <w:r w:rsidRPr="004F669D">
        <w:rPr>
          <w:rFonts w:eastAsia="SimSun"/>
          <w:sz w:val="24"/>
          <w:szCs w:val="24"/>
          <w:lang w:val="zh-CN"/>
        </w:rPr>
        <w:t>条缔约方遵守《议定书》控制措施所需的技术或资金援助），它无法恢复遵约。对此，秘书处提议该缔约方与秘书处建立稳定的沟通渠道，并表示秘书处愿意与其讨论，以确定可能的前进方向，其中可能包括制定一项考虑到安全理事会现有制裁的新行动计划。在这些会议上，秘书处代表指出，议定书不遵守情事程序的职能是在尊重《议定书》条款的基础上，确保对不遵约状况达成友好解决方案。</w:t>
      </w:r>
    </w:p>
    <w:p w14:paraId="6636B157" w14:textId="2F325C64" w:rsidR="00B330C5" w:rsidRPr="004F669D" w:rsidRDefault="00B330C5" w:rsidP="00382F5E">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bookmarkStart w:id="15" w:name="_Hlk235337438"/>
      <w:r w:rsidRPr="004F669D">
        <w:rPr>
          <w:rFonts w:eastAsia="SimSun"/>
          <w:sz w:val="24"/>
          <w:szCs w:val="24"/>
          <w:lang w:val="zh-CN"/>
        </w:rPr>
        <w:t>他在回答问题时确认，尽管之前的行动计划没有明确提及安全理事会的制裁，但朝鲜民主主义人民共和国坚持认为只有获得援助，才能恢复遵约，而这需要解除制裁。他回应该缔约方代表，解除制裁的事项完全不属于秘书处的职权范围。他还确认，这种情况没有先例。</w:t>
      </w:r>
      <w:bookmarkEnd w:id="15"/>
    </w:p>
    <w:p w14:paraId="5B3E4546" w14:textId="1DD5F75A" w:rsidR="00B330C5" w:rsidRPr="004F669D" w:rsidRDefault="00B330C5" w:rsidP="00382F5E">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4F669D">
        <w:rPr>
          <w:rFonts w:eastAsia="SimSun"/>
          <w:sz w:val="24"/>
          <w:szCs w:val="24"/>
          <w:lang w:val="zh-CN"/>
        </w:rPr>
        <w:t>在回答有关与该缔约方贸易的问题时，秘书处代表确认，由于与该缔约方的含氢氯氟烃贸易已被暂停，任何与该缔约方贸易的报告都将</w:t>
      </w:r>
      <w:r w:rsidR="004E2B0B" w:rsidRPr="004F669D">
        <w:rPr>
          <w:rFonts w:eastAsia="SimSun" w:hint="eastAsia"/>
          <w:sz w:val="24"/>
          <w:szCs w:val="24"/>
          <w:lang w:val="zh-CN"/>
        </w:rPr>
        <w:t>提请</w:t>
      </w:r>
      <w:r w:rsidRPr="004F669D">
        <w:rPr>
          <w:rFonts w:eastAsia="SimSun"/>
          <w:sz w:val="24"/>
          <w:szCs w:val="24"/>
          <w:lang w:val="zh-CN"/>
        </w:rPr>
        <w:t>委员会</w:t>
      </w:r>
      <w:r w:rsidR="004E2B0B" w:rsidRPr="004F669D">
        <w:rPr>
          <w:rFonts w:eastAsia="SimSun" w:hint="eastAsia"/>
          <w:sz w:val="24"/>
          <w:szCs w:val="24"/>
          <w:lang w:val="zh-CN"/>
        </w:rPr>
        <w:t>注意</w:t>
      </w:r>
      <w:r w:rsidRPr="004F669D">
        <w:rPr>
          <w:rFonts w:eastAsia="SimSun"/>
          <w:sz w:val="24"/>
          <w:szCs w:val="24"/>
          <w:lang w:val="zh-CN"/>
        </w:rPr>
        <w:t>。在暂停之前，没有任何缔约方报告</w:t>
      </w:r>
      <w:r w:rsidRPr="004F669D">
        <w:rPr>
          <w:rFonts w:eastAsia="SimSun"/>
          <w:sz w:val="24"/>
          <w:szCs w:val="24"/>
          <w:lang w:val="zh-CN"/>
        </w:rPr>
        <w:t>2021</w:t>
      </w:r>
      <w:r w:rsidRPr="004F669D">
        <w:rPr>
          <w:rFonts w:eastAsia="SimSun"/>
          <w:sz w:val="24"/>
          <w:szCs w:val="24"/>
          <w:lang w:val="zh-CN"/>
        </w:rPr>
        <w:t>年后向该国出口了含氢氯氟烃；少数几个</w:t>
      </w:r>
      <w:r w:rsidR="00B67F8A">
        <w:rPr>
          <w:rFonts w:eastAsia="SimSun" w:hint="eastAsia"/>
          <w:sz w:val="24"/>
          <w:szCs w:val="24"/>
          <w:lang w:val="zh-CN"/>
        </w:rPr>
        <w:t>缔约方</w:t>
      </w:r>
      <w:r w:rsidRPr="004F669D">
        <w:rPr>
          <w:rFonts w:eastAsia="SimSun"/>
          <w:sz w:val="24"/>
          <w:szCs w:val="24"/>
          <w:lang w:val="zh-CN"/>
        </w:rPr>
        <w:t>报告了</w:t>
      </w:r>
      <w:r w:rsidRPr="004F669D">
        <w:rPr>
          <w:rFonts w:eastAsia="SimSun"/>
          <w:sz w:val="24"/>
          <w:szCs w:val="24"/>
          <w:lang w:val="zh-CN"/>
        </w:rPr>
        <w:t>2025</w:t>
      </w:r>
      <w:r w:rsidRPr="004F669D">
        <w:rPr>
          <w:rFonts w:eastAsia="SimSun"/>
          <w:sz w:val="24"/>
          <w:szCs w:val="24"/>
          <w:lang w:val="zh-CN"/>
        </w:rPr>
        <w:t>年从该国进口了少量含氢氯氟烃。</w:t>
      </w:r>
      <w:bookmarkStart w:id="16" w:name="_Hlk235346172"/>
      <w:bookmarkEnd w:id="16"/>
    </w:p>
    <w:p w14:paraId="7EF47321" w14:textId="3BD3620A" w:rsidR="00B330C5" w:rsidRPr="004F669D" w:rsidRDefault="00B330C5" w:rsidP="00382F5E">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4F669D">
        <w:rPr>
          <w:rFonts w:eastAsia="SimSun"/>
          <w:sz w:val="24"/>
          <w:szCs w:val="24"/>
          <w:lang w:val="zh-CN"/>
        </w:rPr>
        <w:t>环境署和工发组织这两个曾与朝鲜民主主义人民共和国合作过的执行机构的代表在回答问题时确认，它们也遇到了与秘书处同样的沟通困难；尽管已邀请该缔约方参加区域网络会议，但由于其无法获得差旅方面的协助，因此没有参加在曼谷以外举行的网络会议。环境署与该缔约方的最后一次联系是在</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7</w:t>
      </w:r>
      <w:r w:rsidRPr="004F669D">
        <w:rPr>
          <w:rFonts w:eastAsia="SimSun"/>
          <w:sz w:val="24"/>
          <w:szCs w:val="24"/>
          <w:lang w:val="zh-CN"/>
        </w:rPr>
        <w:t>月</w:t>
      </w:r>
      <w:r w:rsidRPr="004F669D">
        <w:rPr>
          <w:rFonts w:eastAsia="SimSun"/>
          <w:sz w:val="24"/>
          <w:szCs w:val="24"/>
          <w:lang w:val="zh-CN"/>
        </w:rPr>
        <w:t>2</w:t>
      </w:r>
      <w:r w:rsidRPr="004F669D">
        <w:rPr>
          <w:rFonts w:eastAsia="SimSun"/>
          <w:sz w:val="24"/>
          <w:szCs w:val="24"/>
          <w:lang w:val="zh-CN"/>
        </w:rPr>
        <w:t>日通过该缔约方驻泰国的代表团</w:t>
      </w:r>
      <w:r w:rsidR="00C532D9" w:rsidRPr="004F669D">
        <w:rPr>
          <w:rFonts w:eastAsia="SimSun" w:hint="eastAsia"/>
          <w:sz w:val="24"/>
          <w:szCs w:val="24"/>
          <w:lang w:val="zh-CN"/>
        </w:rPr>
        <w:t>进行的</w:t>
      </w:r>
      <w:r w:rsidRPr="004F669D">
        <w:rPr>
          <w:rFonts w:eastAsia="SimSun"/>
          <w:sz w:val="24"/>
          <w:szCs w:val="24"/>
          <w:lang w:val="zh-CN"/>
        </w:rPr>
        <w:t>。由于制裁，之前所有的加强体制和含氢氯氟烃逐步淘汰活动均已停止。在回应可以对该缔约方进行访问的建议时，环境署代表表示，他不确定这是否可行，但无论如何，只有在该缔约方同意行动计划的情况下，此举才有意义。他确认，无论制裁情况如何，环境署都可向该缔约方提供非资金援助，例如信息或参加网络会议，但该缔约方尚未请求任何此类援助。</w:t>
      </w:r>
    </w:p>
    <w:p w14:paraId="02F1BDFD" w14:textId="38BD4508" w:rsidR="00B330C5" w:rsidRPr="004F669D" w:rsidRDefault="00BC58C5" w:rsidP="00382F5E">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4F669D">
        <w:rPr>
          <w:rFonts w:eastAsia="SimSun" w:hint="eastAsia"/>
          <w:sz w:val="24"/>
          <w:szCs w:val="24"/>
          <w:lang w:val="zh-CN"/>
        </w:rPr>
        <w:lastRenderedPageBreak/>
        <w:t>有人询问</w:t>
      </w:r>
      <w:r w:rsidR="00B330C5" w:rsidRPr="004F669D">
        <w:rPr>
          <w:rFonts w:eastAsia="SimSun"/>
          <w:sz w:val="24"/>
          <w:szCs w:val="24"/>
          <w:lang w:val="zh-CN"/>
        </w:rPr>
        <w:t>商定新</w:t>
      </w:r>
      <w:r w:rsidRPr="004F669D">
        <w:rPr>
          <w:rFonts w:eastAsia="SimSun" w:hint="eastAsia"/>
          <w:sz w:val="24"/>
          <w:szCs w:val="24"/>
          <w:lang w:val="zh-CN"/>
        </w:rPr>
        <w:t>的</w:t>
      </w:r>
      <w:r w:rsidR="00B330C5" w:rsidRPr="004F669D">
        <w:rPr>
          <w:rFonts w:eastAsia="SimSun"/>
          <w:sz w:val="24"/>
          <w:szCs w:val="24"/>
          <w:lang w:val="zh-CN"/>
        </w:rPr>
        <w:t>行动计划</w:t>
      </w:r>
      <w:r w:rsidR="00523B9E" w:rsidRPr="004F669D">
        <w:rPr>
          <w:rFonts w:eastAsia="SimSun" w:hint="eastAsia"/>
          <w:sz w:val="24"/>
          <w:szCs w:val="24"/>
          <w:lang w:val="zh-CN"/>
        </w:rPr>
        <w:t>需要什么前提条件</w:t>
      </w:r>
      <w:r w:rsidR="00B330C5" w:rsidRPr="004F669D">
        <w:rPr>
          <w:rFonts w:eastAsia="SimSun"/>
          <w:sz w:val="24"/>
          <w:szCs w:val="24"/>
          <w:lang w:val="zh-CN"/>
        </w:rPr>
        <w:t>，秘书处代表</w:t>
      </w:r>
      <w:r w:rsidRPr="004F669D">
        <w:rPr>
          <w:rFonts w:eastAsia="SimSun" w:hint="eastAsia"/>
          <w:sz w:val="24"/>
          <w:szCs w:val="24"/>
          <w:lang w:val="zh-CN"/>
        </w:rPr>
        <w:t>就此</w:t>
      </w:r>
      <w:r w:rsidR="00B330C5" w:rsidRPr="004F669D">
        <w:rPr>
          <w:rFonts w:eastAsia="SimSun"/>
          <w:sz w:val="24"/>
          <w:szCs w:val="24"/>
          <w:lang w:val="zh-CN"/>
        </w:rPr>
        <w:t>回顾说，第</w:t>
      </w:r>
      <w:r w:rsidR="00B330C5" w:rsidRPr="004F669D">
        <w:rPr>
          <w:rFonts w:eastAsia="SimSun"/>
          <w:sz w:val="24"/>
          <w:szCs w:val="24"/>
          <w:lang w:val="zh-CN"/>
        </w:rPr>
        <w:t>XXXVII/12</w:t>
      </w:r>
      <w:r w:rsidR="00B330C5" w:rsidRPr="004F669D">
        <w:rPr>
          <w:rFonts w:eastAsia="SimSun"/>
          <w:sz w:val="24"/>
          <w:szCs w:val="24"/>
          <w:lang w:val="zh-CN"/>
        </w:rPr>
        <w:t>号决定规定暂停贸易，直至该缔约方报告了表明其遵约的数据，之后委员会可考虑是否建议缔约方会议解除暂停。编制新的行动计划需要该缔约方的合作，</w:t>
      </w:r>
      <w:r w:rsidR="00370F5F" w:rsidRPr="004F669D">
        <w:rPr>
          <w:rFonts w:eastAsia="SimSun" w:hint="eastAsia"/>
          <w:sz w:val="24"/>
          <w:szCs w:val="24"/>
          <w:lang w:val="zh-CN"/>
        </w:rPr>
        <w:t>即</w:t>
      </w:r>
      <w:r w:rsidR="00B330C5" w:rsidRPr="004F669D">
        <w:rPr>
          <w:rFonts w:eastAsia="SimSun"/>
          <w:sz w:val="24"/>
          <w:szCs w:val="24"/>
          <w:lang w:val="zh-CN"/>
        </w:rPr>
        <w:t>提供关于其未来计划和能力的信息，包括安全理事会制裁的影响。他补充说，不遵守情事程序允许应缔约方邀请在缔约方境内收集信息，以便履行委员会职能。据他所知，委员会之前从未采取过此类措施。</w:t>
      </w:r>
    </w:p>
    <w:bookmarkEnd w:id="8"/>
    <w:p w14:paraId="0F125646" w14:textId="557FF667" w:rsidR="00B330C5" w:rsidRPr="004F669D" w:rsidRDefault="00B330C5" w:rsidP="00382F5E">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4F669D">
        <w:rPr>
          <w:rFonts w:eastAsia="SimSun"/>
          <w:sz w:val="24"/>
          <w:szCs w:val="24"/>
          <w:lang w:val="zh-CN"/>
        </w:rPr>
        <w:t>委员会的一名成员建议，委员会可考虑请与朝鲜民主主义人民共和国沟通更为顺畅的国家担任调解方，以设法解决这一局势；这是解决国际争端的既定方式。另一名成员建议邀请该缔约方参加在线讲习班。主席表示，秘书处最好在委员会下次会议上向委员会通报安全理事会制裁的确切影响，这将有助于委员会了解可能发生的情况。</w:t>
      </w:r>
    </w:p>
    <w:p w14:paraId="4D847A39" w14:textId="77777777" w:rsidR="00B330C5" w:rsidRPr="004F669D" w:rsidRDefault="00B330C5" w:rsidP="00382F5E">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4F669D">
        <w:rPr>
          <w:rFonts w:eastAsia="SimSun"/>
          <w:sz w:val="24"/>
          <w:szCs w:val="24"/>
          <w:lang w:val="zh-CN"/>
        </w:rPr>
        <w:t>委员会</w:t>
      </w:r>
      <w:r w:rsidRPr="004F669D">
        <w:rPr>
          <w:rFonts w:ascii="SimSun" w:eastAsia="SimSun" w:hAnsi="SimSun"/>
          <w:sz w:val="24"/>
          <w:szCs w:val="24"/>
          <w:lang w:val="zh-CN"/>
        </w:rPr>
        <w:t>商定</w:t>
      </w:r>
      <w:r w:rsidRPr="004F669D">
        <w:rPr>
          <w:rFonts w:eastAsia="SimSun"/>
          <w:sz w:val="24"/>
          <w:szCs w:val="24"/>
          <w:lang w:val="zh-CN"/>
        </w:rPr>
        <w:t>：</w:t>
      </w:r>
    </w:p>
    <w:p w14:paraId="6E51AF6D" w14:textId="1E9295D8" w:rsidR="00B330C5" w:rsidRPr="004F669D" w:rsidRDefault="00B330C5" w:rsidP="00382F5E">
      <w:pPr>
        <w:pStyle w:val="Normalnumber"/>
        <w:numPr>
          <w:ilvl w:val="1"/>
          <w:numId w:val="1"/>
        </w:numPr>
        <w:tabs>
          <w:tab w:val="clear" w:pos="1247"/>
          <w:tab w:val="clear" w:pos="1814"/>
          <w:tab w:val="clear" w:pos="2381"/>
          <w:tab w:val="clear" w:pos="2495"/>
          <w:tab w:val="clear" w:pos="2948"/>
          <w:tab w:val="clear" w:pos="3515"/>
          <w:tab w:val="left" w:pos="624"/>
        </w:tabs>
        <w:overflowPunct w:val="0"/>
        <w:spacing w:line="240" w:lineRule="auto"/>
        <w:ind w:left="1247" w:firstLine="624"/>
        <w:rPr>
          <w:rFonts w:eastAsia="SimSun"/>
          <w:sz w:val="24"/>
          <w:szCs w:val="24"/>
        </w:rPr>
      </w:pPr>
      <w:r w:rsidRPr="003F615D">
        <w:rPr>
          <w:rFonts w:ascii="SimSun" w:eastAsia="SimSun" w:hAnsi="SimSun"/>
          <w:sz w:val="24"/>
          <w:szCs w:val="24"/>
          <w:lang w:val="zh-CN"/>
        </w:rPr>
        <w:t>注意到朝</w:t>
      </w:r>
      <w:r w:rsidRPr="004F669D">
        <w:rPr>
          <w:rFonts w:eastAsia="SimSun"/>
          <w:sz w:val="24"/>
          <w:szCs w:val="24"/>
          <w:lang w:val="zh-CN"/>
        </w:rPr>
        <w:t>鲜民主主义人民共和国已向秘书处提供了信息，说明其报告的</w:t>
      </w:r>
      <w:r w:rsidRPr="004F669D">
        <w:rPr>
          <w:rFonts w:eastAsia="SimSun"/>
          <w:sz w:val="24"/>
          <w:szCs w:val="24"/>
          <w:lang w:val="zh-CN"/>
        </w:rPr>
        <w:t>2021</w:t>
      </w:r>
      <w:r w:rsidRPr="004F669D">
        <w:rPr>
          <w:rFonts w:eastAsia="SimSun"/>
          <w:sz w:val="24"/>
          <w:szCs w:val="24"/>
          <w:lang w:val="zh-CN"/>
        </w:rPr>
        <w:t>年和</w:t>
      </w:r>
      <w:r w:rsidRPr="004F669D">
        <w:rPr>
          <w:rFonts w:eastAsia="SimSun"/>
          <w:sz w:val="24"/>
          <w:szCs w:val="24"/>
          <w:lang w:val="zh-CN"/>
        </w:rPr>
        <w:t>2023</w:t>
      </w:r>
      <w:r w:rsidRPr="004F669D">
        <w:rPr>
          <w:rFonts w:eastAsia="SimSun"/>
          <w:sz w:val="24"/>
          <w:szCs w:val="24"/>
          <w:lang w:val="zh-CN"/>
        </w:rPr>
        <w:t>年含氢氯氟烃生产和消费量为什么高于第</w:t>
      </w:r>
      <w:r w:rsidRPr="004F669D">
        <w:rPr>
          <w:rFonts w:eastAsia="SimSun"/>
          <w:sz w:val="24"/>
          <w:szCs w:val="24"/>
          <w:lang w:val="zh-CN"/>
        </w:rPr>
        <w:t>XXXII/6</w:t>
      </w:r>
      <w:r w:rsidRPr="004F669D">
        <w:rPr>
          <w:rFonts w:eastAsia="SimSun"/>
          <w:sz w:val="24"/>
          <w:szCs w:val="24"/>
          <w:lang w:val="zh-CN"/>
        </w:rPr>
        <w:t>号决定所载的承诺，以及</w:t>
      </w:r>
      <w:r w:rsidRPr="004F669D">
        <w:rPr>
          <w:rFonts w:eastAsia="SimSun"/>
          <w:sz w:val="24"/>
          <w:szCs w:val="24"/>
          <w:lang w:val="zh-CN"/>
        </w:rPr>
        <w:t>2024</w:t>
      </w:r>
      <w:r w:rsidRPr="004F669D">
        <w:rPr>
          <w:rFonts w:eastAsia="SimSun"/>
          <w:sz w:val="24"/>
          <w:szCs w:val="24"/>
          <w:lang w:val="zh-CN"/>
        </w:rPr>
        <w:t>年为什么高于《蒙特利尔议定书》规定的控制水平；</w:t>
      </w:r>
    </w:p>
    <w:p w14:paraId="4EC3D6D1" w14:textId="788B303E" w:rsidR="00B330C5" w:rsidRPr="004F669D" w:rsidRDefault="00B330C5" w:rsidP="00382F5E">
      <w:pPr>
        <w:pStyle w:val="Normalnumber"/>
        <w:numPr>
          <w:ilvl w:val="1"/>
          <w:numId w:val="1"/>
        </w:numPr>
        <w:tabs>
          <w:tab w:val="clear" w:pos="1247"/>
          <w:tab w:val="clear" w:pos="1814"/>
          <w:tab w:val="clear" w:pos="2381"/>
          <w:tab w:val="clear" w:pos="2495"/>
          <w:tab w:val="clear" w:pos="2948"/>
          <w:tab w:val="clear" w:pos="3515"/>
          <w:tab w:val="left" w:pos="624"/>
        </w:tabs>
        <w:overflowPunct w:val="0"/>
        <w:spacing w:line="240" w:lineRule="auto"/>
        <w:ind w:left="1247" w:firstLine="624"/>
        <w:rPr>
          <w:rFonts w:eastAsia="SimSun"/>
          <w:sz w:val="24"/>
          <w:szCs w:val="24"/>
        </w:rPr>
      </w:pPr>
      <w:r w:rsidRPr="003F615D">
        <w:rPr>
          <w:rFonts w:ascii="SimSun" w:eastAsia="SimSun" w:hAnsi="SimSun"/>
          <w:sz w:val="24"/>
          <w:szCs w:val="24"/>
          <w:lang w:val="zh-CN"/>
        </w:rPr>
        <w:t>强烈敦促</w:t>
      </w:r>
      <w:r w:rsidRPr="004F669D">
        <w:rPr>
          <w:rFonts w:eastAsia="SimSun"/>
          <w:sz w:val="24"/>
          <w:szCs w:val="24"/>
          <w:lang w:val="zh-CN"/>
        </w:rPr>
        <w:t>朝鲜民主主义人民共和国与秘书处建立可靠、有效且稳定的沟通渠道；</w:t>
      </w:r>
    </w:p>
    <w:p w14:paraId="4A14F142" w14:textId="00A6CEEB" w:rsidR="00B330C5" w:rsidRPr="004F669D" w:rsidRDefault="00B330C5" w:rsidP="00382F5E">
      <w:pPr>
        <w:pStyle w:val="Normalnumber"/>
        <w:numPr>
          <w:ilvl w:val="1"/>
          <w:numId w:val="1"/>
        </w:numPr>
        <w:tabs>
          <w:tab w:val="clear" w:pos="1247"/>
          <w:tab w:val="clear" w:pos="1814"/>
          <w:tab w:val="clear" w:pos="2381"/>
          <w:tab w:val="clear" w:pos="2495"/>
          <w:tab w:val="clear" w:pos="2948"/>
          <w:tab w:val="clear" w:pos="3515"/>
          <w:tab w:val="left" w:pos="624"/>
        </w:tabs>
        <w:overflowPunct w:val="0"/>
        <w:spacing w:line="240" w:lineRule="auto"/>
        <w:ind w:left="1247" w:firstLine="624"/>
        <w:rPr>
          <w:rFonts w:eastAsia="SimSun"/>
          <w:sz w:val="24"/>
          <w:szCs w:val="24"/>
        </w:rPr>
      </w:pPr>
      <w:r w:rsidRPr="004F669D">
        <w:rPr>
          <w:rFonts w:eastAsia="SimSun"/>
          <w:sz w:val="24"/>
          <w:szCs w:val="24"/>
          <w:lang w:val="zh-CN"/>
        </w:rPr>
        <w:t>如在本建议通过后</w:t>
      </w:r>
      <w:r w:rsidRPr="004F669D">
        <w:rPr>
          <w:rFonts w:eastAsia="SimSun"/>
          <w:sz w:val="24"/>
          <w:szCs w:val="24"/>
          <w:lang w:val="zh-CN"/>
        </w:rPr>
        <w:t>60</w:t>
      </w:r>
      <w:r w:rsidRPr="004F669D">
        <w:rPr>
          <w:rFonts w:eastAsia="SimSun"/>
          <w:sz w:val="24"/>
          <w:szCs w:val="24"/>
          <w:lang w:val="zh-CN"/>
        </w:rPr>
        <w:t>天内未收到充分答复或未能建立此类渠道，</w:t>
      </w:r>
      <w:r w:rsidRPr="003F615D">
        <w:rPr>
          <w:rFonts w:ascii="SimSun" w:eastAsia="SimSun" w:hAnsi="SimSun"/>
          <w:sz w:val="24"/>
          <w:szCs w:val="24"/>
          <w:lang w:val="zh-CN"/>
        </w:rPr>
        <w:t>则请秘</w:t>
      </w:r>
      <w:r w:rsidRPr="004F669D">
        <w:rPr>
          <w:rFonts w:eastAsia="SimSun"/>
          <w:sz w:val="24"/>
          <w:szCs w:val="24"/>
          <w:lang w:val="zh-CN"/>
        </w:rPr>
        <w:t>书处在委员会主席的指导下探索其他可能的沟通方式，包括通过第三方协助建立与朝鲜民主主义人民共和国的沟通渠道；</w:t>
      </w:r>
    </w:p>
    <w:p w14:paraId="207848F2" w14:textId="5F859CD4" w:rsidR="00B330C5" w:rsidRPr="004F669D" w:rsidRDefault="00B330C5" w:rsidP="00382F5E">
      <w:pPr>
        <w:pStyle w:val="Normalnumber"/>
        <w:numPr>
          <w:ilvl w:val="1"/>
          <w:numId w:val="1"/>
        </w:numPr>
        <w:tabs>
          <w:tab w:val="clear" w:pos="1247"/>
          <w:tab w:val="clear" w:pos="1814"/>
          <w:tab w:val="clear" w:pos="2381"/>
          <w:tab w:val="clear" w:pos="2495"/>
          <w:tab w:val="clear" w:pos="2948"/>
          <w:tab w:val="clear" w:pos="3515"/>
          <w:tab w:val="left" w:pos="624"/>
        </w:tabs>
        <w:overflowPunct w:val="0"/>
        <w:spacing w:line="240" w:lineRule="auto"/>
        <w:ind w:left="1247" w:firstLine="624"/>
        <w:rPr>
          <w:rFonts w:eastAsia="SimSun"/>
          <w:sz w:val="24"/>
          <w:szCs w:val="24"/>
        </w:rPr>
      </w:pPr>
      <w:r w:rsidRPr="003F615D">
        <w:rPr>
          <w:rFonts w:ascii="SimSun" w:eastAsia="SimSun" w:hAnsi="SimSun"/>
          <w:sz w:val="24"/>
          <w:szCs w:val="24"/>
          <w:lang w:val="zh-CN"/>
        </w:rPr>
        <w:t>请秘</w:t>
      </w:r>
      <w:r w:rsidRPr="004F669D">
        <w:rPr>
          <w:rFonts w:eastAsia="SimSun"/>
          <w:sz w:val="24"/>
          <w:szCs w:val="24"/>
          <w:lang w:val="zh-CN"/>
        </w:rPr>
        <w:t>书处就安全理事会对朝鲜民主主义人民共和国的制裁及这些制裁对新行动计划的潜在影响编写一份摘要，供委员会协助该缔约方恢复并维持遵约时参考；</w:t>
      </w:r>
    </w:p>
    <w:p w14:paraId="419328D5" w14:textId="1D6BA0A7" w:rsidR="00B330C5" w:rsidRPr="004F669D" w:rsidRDefault="00B330C5" w:rsidP="00382F5E">
      <w:pPr>
        <w:pStyle w:val="Normalnumber"/>
        <w:numPr>
          <w:ilvl w:val="1"/>
          <w:numId w:val="1"/>
        </w:numPr>
        <w:tabs>
          <w:tab w:val="clear" w:pos="1247"/>
          <w:tab w:val="clear" w:pos="1814"/>
          <w:tab w:val="clear" w:pos="2381"/>
          <w:tab w:val="clear" w:pos="2495"/>
          <w:tab w:val="clear" w:pos="2948"/>
          <w:tab w:val="clear" w:pos="3515"/>
          <w:tab w:val="left" w:pos="624"/>
        </w:tabs>
        <w:overflowPunct w:val="0"/>
        <w:spacing w:line="240" w:lineRule="auto"/>
        <w:ind w:left="1247" w:firstLine="624"/>
        <w:rPr>
          <w:rFonts w:eastAsia="SimSun"/>
          <w:sz w:val="24"/>
          <w:szCs w:val="24"/>
        </w:rPr>
      </w:pPr>
      <w:r w:rsidRPr="003F615D">
        <w:rPr>
          <w:rFonts w:ascii="SimSun" w:eastAsia="SimSun" w:hAnsi="SimSun"/>
          <w:sz w:val="24"/>
          <w:szCs w:val="24"/>
          <w:lang w:val="zh-CN"/>
        </w:rPr>
        <w:t>请秘书处与联合国环境规划署的履约援助方案协调，评估与朝鲜民主主义人民共和国相关官员举行在线讲习班的可行性</w:t>
      </w:r>
      <w:r w:rsidRPr="004F669D">
        <w:rPr>
          <w:rFonts w:eastAsia="SimSun"/>
          <w:sz w:val="24"/>
          <w:szCs w:val="24"/>
          <w:lang w:val="zh-CN"/>
        </w:rPr>
        <w:t>，该讲习班旨在确定协助该缔约方恢复并维持遵守《蒙特利尔议定书》的可能方式，包括可能在安全理事会制裁框架内制定新的行动计划。</w:t>
      </w:r>
    </w:p>
    <w:p w14:paraId="459240B4" w14:textId="77777777" w:rsidR="00B330C5" w:rsidRPr="004F669D" w:rsidRDefault="00B330C5" w:rsidP="004F669D">
      <w:pPr>
        <w:pStyle w:val="Recommendation"/>
        <w:overflowPunct w:val="0"/>
        <w:spacing w:line="240" w:lineRule="auto"/>
        <w:rPr>
          <w:rFonts w:eastAsia="SimHei"/>
          <w:sz w:val="24"/>
          <w:szCs w:val="24"/>
        </w:rPr>
      </w:pPr>
      <w:r w:rsidRPr="004F669D">
        <w:rPr>
          <w:rFonts w:eastAsia="SimHei"/>
          <w:sz w:val="24"/>
          <w:szCs w:val="24"/>
          <w:lang w:val="zh-CN"/>
        </w:rPr>
        <w:t>第</w:t>
      </w:r>
      <w:r w:rsidRPr="004F669D">
        <w:rPr>
          <w:rFonts w:eastAsia="SimHei"/>
          <w:sz w:val="24"/>
          <w:szCs w:val="24"/>
          <w:lang w:val="zh-CN"/>
        </w:rPr>
        <w:t>76/2</w:t>
      </w:r>
      <w:r w:rsidRPr="004F669D">
        <w:rPr>
          <w:rFonts w:eastAsia="SimHei"/>
          <w:sz w:val="24"/>
          <w:szCs w:val="24"/>
          <w:lang w:val="zh-CN"/>
        </w:rPr>
        <w:t>号建议</w:t>
      </w:r>
    </w:p>
    <w:p w14:paraId="16C9249E" w14:textId="5AFB0FC1" w:rsidR="00B330C5" w:rsidRPr="004F669D" w:rsidRDefault="00382F5E" w:rsidP="00382F5E">
      <w:pPr>
        <w:pStyle w:val="CH3"/>
        <w:overflowPunct w:val="0"/>
        <w:rPr>
          <w:rFonts w:eastAsia="SimHei"/>
          <w:sz w:val="24"/>
          <w:szCs w:val="24"/>
          <w:lang w:eastAsia="zh-CN"/>
        </w:rPr>
      </w:pPr>
      <w:bookmarkStart w:id="17" w:name="_Hlk235347176"/>
      <w:r>
        <w:rPr>
          <w:rFonts w:eastAsia="SimHei"/>
          <w:bCs/>
          <w:sz w:val="24"/>
          <w:szCs w:val="24"/>
          <w:lang w:val="en-US" w:eastAsia="zh-CN"/>
        </w:rPr>
        <w:tab/>
      </w:r>
      <w:r w:rsidR="00B330C5" w:rsidRPr="004F669D">
        <w:rPr>
          <w:rFonts w:eastAsia="SimHei"/>
          <w:bCs/>
          <w:sz w:val="24"/>
          <w:szCs w:val="24"/>
          <w:lang w:val="zh-CN" w:eastAsia="zh-CN"/>
        </w:rPr>
        <w:t>2.</w:t>
      </w:r>
      <w:r w:rsidR="00B330C5" w:rsidRPr="004F669D">
        <w:rPr>
          <w:rFonts w:eastAsia="SimHei"/>
          <w:sz w:val="24"/>
          <w:szCs w:val="24"/>
          <w:lang w:val="zh-CN" w:eastAsia="zh-CN"/>
        </w:rPr>
        <w:tab/>
      </w:r>
      <w:r w:rsidR="00B330C5" w:rsidRPr="004F669D">
        <w:rPr>
          <w:rFonts w:eastAsia="SimHei"/>
          <w:bCs/>
          <w:sz w:val="24"/>
          <w:szCs w:val="24"/>
          <w:lang w:val="zh-CN" w:eastAsia="zh-CN"/>
        </w:rPr>
        <w:t>马里（第</w:t>
      </w:r>
      <w:r w:rsidR="00B330C5" w:rsidRPr="004F669D">
        <w:rPr>
          <w:rFonts w:eastAsia="SimHei"/>
          <w:bCs/>
          <w:sz w:val="24"/>
          <w:szCs w:val="24"/>
          <w:lang w:val="zh-CN" w:eastAsia="zh-CN"/>
        </w:rPr>
        <w:t>XXXVII/13</w:t>
      </w:r>
      <w:r w:rsidR="00B330C5" w:rsidRPr="004F669D">
        <w:rPr>
          <w:rFonts w:eastAsia="SimHei"/>
          <w:bCs/>
          <w:sz w:val="24"/>
          <w:szCs w:val="24"/>
          <w:lang w:val="zh-CN" w:eastAsia="zh-CN"/>
        </w:rPr>
        <w:t>号决定）</w:t>
      </w:r>
    </w:p>
    <w:p w14:paraId="3D8E721A" w14:textId="77777777"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委员会商定将马里情况的审议推迟到议程项目</w:t>
      </w:r>
      <w:r w:rsidRPr="004F669D">
        <w:rPr>
          <w:rFonts w:eastAsia="SimSun"/>
          <w:sz w:val="24"/>
          <w:szCs w:val="24"/>
          <w:lang w:val="zh-CN"/>
        </w:rPr>
        <w:t>7</w:t>
      </w:r>
      <w:r w:rsidRPr="004F669D">
        <w:rPr>
          <w:rFonts w:eastAsia="SimSun"/>
          <w:sz w:val="24"/>
          <w:szCs w:val="24"/>
          <w:lang w:val="zh-CN"/>
        </w:rPr>
        <w:t>。</w:t>
      </w:r>
    </w:p>
    <w:p w14:paraId="1CBC2BD6" w14:textId="6C984CBB" w:rsidR="00B330C5" w:rsidRPr="004F669D" w:rsidRDefault="00382F5E" w:rsidP="00382F5E">
      <w:pPr>
        <w:pStyle w:val="CH3"/>
        <w:overflowPunct w:val="0"/>
        <w:rPr>
          <w:rFonts w:eastAsia="SimHei"/>
          <w:sz w:val="24"/>
          <w:szCs w:val="24"/>
          <w:lang w:eastAsia="zh-CN"/>
        </w:rPr>
      </w:pPr>
      <w:r>
        <w:rPr>
          <w:rFonts w:eastAsia="SimHei"/>
          <w:bCs/>
          <w:sz w:val="24"/>
          <w:szCs w:val="24"/>
          <w:lang w:val="en-US" w:eastAsia="zh-CN"/>
        </w:rPr>
        <w:tab/>
      </w:r>
      <w:r w:rsidR="00B330C5" w:rsidRPr="004F669D">
        <w:rPr>
          <w:rFonts w:eastAsia="SimHei"/>
          <w:bCs/>
          <w:sz w:val="24"/>
          <w:szCs w:val="24"/>
          <w:lang w:val="zh-CN" w:eastAsia="zh-CN"/>
        </w:rPr>
        <w:t>3.</w:t>
      </w:r>
      <w:r w:rsidR="00B330C5" w:rsidRPr="004F669D">
        <w:rPr>
          <w:rFonts w:eastAsia="SimHei"/>
          <w:sz w:val="24"/>
          <w:szCs w:val="24"/>
          <w:lang w:val="zh-CN" w:eastAsia="zh-CN"/>
        </w:rPr>
        <w:tab/>
      </w:r>
      <w:r w:rsidR="00B330C5" w:rsidRPr="004F669D">
        <w:rPr>
          <w:rFonts w:eastAsia="SimHei"/>
          <w:bCs/>
          <w:sz w:val="24"/>
          <w:szCs w:val="24"/>
          <w:lang w:val="zh-CN" w:eastAsia="zh-CN"/>
        </w:rPr>
        <w:t>圣文森特和格林纳丁斯（第</w:t>
      </w:r>
      <w:r w:rsidR="00B330C5" w:rsidRPr="004F669D">
        <w:rPr>
          <w:rFonts w:eastAsia="SimHei"/>
          <w:bCs/>
          <w:sz w:val="24"/>
          <w:szCs w:val="24"/>
          <w:lang w:val="zh-CN" w:eastAsia="zh-CN"/>
        </w:rPr>
        <w:t>XXXVII/14</w:t>
      </w:r>
      <w:r w:rsidR="00B330C5" w:rsidRPr="004F669D">
        <w:rPr>
          <w:rFonts w:eastAsia="SimHei"/>
          <w:bCs/>
          <w:sz w:val="24"/>
          <w:szCs w:val="24"/>
          <w:lang w:val="zh-CN" w:eastAsia="zh-CN"/>
        </w:rPr>
        <w:t>号决定）</w:t>
      </w:r>
      <w:bookmarkStart w:id="18" w:name="_Hlk235352188"/>
      <w:bookmarkStart w:id="19" w:name="_Hlk235352455"/>
      <w:bookmarkEnd w:id="18"/>
      <w:bookmarkEnd w:id="19"/>
    </w:p>
    <w:p w14:paraId="79EA62CB" w14:textId="756D1ED6"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bookmarkStart w:id="20" w:name="_Hlk235347570"/>
      <w:bookmarkStart w:id="21" w:name="_Hlk235352402"/>
      <w:bookmarkEnd w:id="17"/>
      <w:r w:rsidRPr="004F669D">
        <w:rPr>
          <w:rFonts w:eastAsia="SimSun"/>
          <w:sz w:val="24"/>
          <w:szCs w:val="24"/>
          <w:lang w:val="zh-CN"/>
        </w:rPr>
        <w:t>圣文森特和格林纳丁斯报告了</w:t>
      </w:r>
      <w:r w:rsidRPr="004F669D">
        <w:rPr>
          <w:rFonts w:eastAsia="SimSun"/>
          <w:sz w:val="24"/>
          <w:szCs w:val="24"/>
          <w:lang w:val="zh-CN"/>
        </w:rPr>
        <w:t>2024</w:t>
      </w:r>
      <w:r w:rsidRPr="004F669D">
        <w:rPr>
          <w:rFonts w:eastAsia="SimSun"/>
          <w:sz w:val="24"/>
          <w:szCs w:val="24"/>
          <w:lang w:val="zh-CN"/>
        </w:rPr>
        <w:t>年氢氟碳化物消费数据为</w:t>
      </w:r>
      <w:r w:rsidRPr="004F669D">
        <w:rPr>
          <w:rFonts w:eastAsia="SimSun"/>
          <w:sz w:val="24"/>
          <w:szCs w:val="24"/>
          <w:lang w:val="zh-CN"/>
        </w:rPr>
        <w:t>45 975</w:t>
      </w:r>
      <w:r w:rsidRPr="004F669D">
        <w:rPr>
          <w:rFonts w:eastAsia="SimSun"/>
          <w:sz w:val="24"/>
          <w:szCs w:val="24"/>
          <w:lang w:val="zh-CN"/>
        </w:rPr>
        <w:t>二氧化碳当量吨，超过了该缔约方最大允许消费量</w:t>
      </w:r>
      <w:r w:rsidRPr="004F669D">
        <w:rPr>
          <w:rFonts w:eastAsia="SimSun"/>
          <w:sz w:val="24"/>
          <w:szCs w:val="24"/>
          <w:lang w:val="zh-CN"/>
        </w:rPr>
        <w:t>25 280</w:t>
      </w:r>
      <w:r w:rsidRPr="004F669D">
        <w:rPr>
          <w:rFonts w:eastAsia="SimSun"/>
          <w:sz w:val="24"/>
          <w:szCs w:val="24"/>
          <w:lang w:val="zh-CN"/>
        </w:rPr>
        <w:t>二氧化碳当量吨。因此，缔约方第三十七次会议在第</w:t>
      </w:r>
      <w:r w:rsidRPr="004F669D">
        <w:rPr>
          <w:rFonts w:eastAsia="SimSun"/>
          <w:sz w:val="24"/>
          <w:szCs w:val="24"/>
          <w:lang w:val="zh-CN"/>
        </w:rPr>
        <w:t>XXXVII/14</w:t>
      </w:r>
      <w:r w:rsidRPr="004F669D">
        <w:rPr>
          <w:rFonts w:eastAsia="SimSun"/>
          <w:sz w:val="24"/>
          <w:szCs w:val="24"/>
          <w:lang w:val="zh-CN"/>
        </w:rPr>
        <w:t>号决定中宣布该缔约方未遵守《蒙特利尔议定书》规定的氢氟碳化物消费控制措施。该缔约方已提交了一份确保其至迟于</w:t>
      </w:r>
      <w:r w:rsidRPr="004F669D">
        <w:rPr>
          <w:rFonts w:eastAsia="SimSun"/>
          <w:sz w:val="24"/>
          <w:szCs w:val="24"/>
          <w:lang w:val="zh-CN"/>
        </w:rPr>
        <w:t>2035</w:t>
      </w:r>
      <w:r w:rsidRPr="004F669D">
        <w:rPr>
          <w:rFonts w:eastAsia="SimSun"/>
          <w:sz w:val="24"/>
          <w:szCs w:val="24"/>
          <w:lang w:val="zh-CN"/>
        </w:rPr>
        <w:t>年恢复遵约的行动计划，但委员会和缔约方会议得出结论认为，如此长的恢复遵约时间表不可接受，因此请该缔约方在其基加利执行计划获得多边基金执行委员会核准后提交一份修订后的行动计划。</w:t>
      </w:r>
      <w:bookmarkEnd w:id="20"/>
      <w:bookmarkEnd w:id="21"/>
    </w:p>
    <w:p w14:paraId="2FDCEC79" w14:textId="68B16D29"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2</w:t>
      </w:r>
      <w:r w:rsidRPr="004F669D">
        <w:rPr>
          <w:rFonts w:eastAsia="SimSun"/>
          <w:sz w:val="24"/>
          <w:szCs w:val="24"/>
          <w:lang w:val="zh-CN"/>
        </w:rPr>
        <w:t>月</w:t>
      </w:r>
      <w:r w:rsidRPr="004F669D">
        <w:rPr>
          <w:rFonts w:eastAsia="SimSun"/>
          <w:sz w:val="24"/>
          <w:szCs w:val="24"/>
          <w:lang w:val="zh-CN"/>
        </w:rPr>
        <w:t>27</w:t>
      </w:r>
      <w:r w:rsidRPr="004F669D">
        <w:rPr>
          <w:rFonts w:eastAsia="SimSun"/>
          <w:sz w:val="24"/>
          <w:szCs w:val="24"/>
          <w:lang w:val="zh-CN"/>
        </w:rPr>
        <w:t>日，圣文森特和格林纳丁斯报告了</w:t>
      </w:r>
      <w:r w:rsidRPr="004F669D">
        <w:rPr>
          <w:rFonts w:eastAsia="SimSun"/>
          <w:sz w:val="24"/>
          <w:szCs w:val="24"/>
          <w:lang w:val="zh-CN"/>
        </w:rPr>
        <w:t>2025</w:t>
      </w:r>
      <w:r w:rsidRPr="004F669D">
        <w:rPr>
          <w:rFonts w:eastAsia="SimSun"/>
          <w:sz w:val="24"/>
          <w:szCs w:val="24"/>
          <w:lang w:val="zh-CN"/>
        </w:rPr>
        <w:t>年氢氟碳化物消费数据，这些数据确认其遵守了控制措施，并于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6</w:t>
      </w:r>
      <w:r w:rsidRPr="004F669D">
        <w:rPr>
          <w:rFonts w:eastAsia="SimSun"/>
          <w:sz w:val="24"/>
          <w:szCs w:val="24"/>
          <w:lang w:val="zh-CN"/>
        </w:rPr>
        <w:t>月</w:t>
      </w:r>
      <w:r w:rsidRPr="004F669D">
        <w:rPr>
          <w:rFonts w:eastAsia="SimSun"/>
          <w:sz w:val="24"/>
          <w:szCs w:val="24"/>
          <w:lang w:val="zh-CN"/>
        </w:rPr>
        <w:t>23</w:t>
      </w:r>
      <w:r w:rsidRPr="004F669D">
        <w:rPr>
          <w:rFonts w:eastAsia="SimSun"/>
          <w:sz w:val="24"/>
          <w:szCs w:val="24"/>
          <w:lang w:val="zh-CN"/>
        </w:rPr>
        <w:t>日提交了修订后</w:t>
      </w:r>
      <w:r w:rsidRPr="004F669D">
        <w:rPr>
          <w:rFonts w:eastAsia="SimSun"/>
          <w:sz w:val="24"/>
          <w:szCs w:val="24"/>
          <w:lang w:val="zh-CN"/>
        </w:rPr>
        <w:lastRenderedPageBreak/>
        <w:t>的确保其至迟于</w:t>
      </w:r>
      <w:r w:rsidRPr="004F669D">
        <w:rPr>
          <w:rFonts w:eastAsia="SimSun"/>
          <w:sz w:val="24"/>
          <w:szCs w:val="24"/>
          <w:lang w:val="zh-CN"/>
        </w:rPr>
        <w:t>2027</w:t>
      </w:r>
      <w:r w:rsidRPr="004F669D">
        <w:rPr>
          <w:rFonts w:eastAsia="SimSun"/>
          <w:sz w:val="24"/>
          <w:szCs w:val="24"/>
          <w:lang w:val="zh-CN"/>
        </w:rPr>
        <w:t>年恢复遵约的行动计划和相关信息。然而，它尚未向多边基金执行委员会提交基加利执行计划；在被要求解释为何在基加利执行计划获得核准之前就提交了行动计划时，它表示正在同步制定基加利执行计划和行动计划，两者将保持一致。</w:t>
      </w:r>
      <w:bookmarkStart w:id="22" w:name="_Hlk235347774"/>
      <w:bookmarkEnd w:id="22"/>
    </w:p>
    <w:p w14:paraId="4968B8FF" w14:textId="4E4CF03F"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该缔约方在</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6</w:t>
      </w:r>
      <w:r w:rsidRPr="004F669D">
        <w:rPr>
          <w:rFonts w:eastAsia="SimSun"/>
          <w:sz w:val="24"/>
          <w:szCs w:val="24"/>
          <w:lang w:val="zh-CN"/>
        </w:rPr>
        <w:t>月</w:t>
      </w:r>
      <w:r w:rsidRPr="004F669D">
        <w:rPr>
          <w:rFonts w:eastAsia="SimSun"/>
          <w:sz w:val="24"/>
          <w:szCs w:val="24"/>
          <w:lang w:val="zh-CN"/>
        </w:rPr>
        <w:t>23</w:t>
      </w:r>
      <w:r w:rsidRPr="004F669D">
        <w:rPr>
          <w:rFonts w:eastAsia="SimSun"/>
          <w:sz w:val="24"/>
          <w:szCs w:val="24"/>
          <w:lang w:val="zh-CN"/>
        </w:rPr>
        <w:t>日的函件中解释说，</w:t>
      </w:r>
      <w:r w:rsidRPr="004F669D">
        <w:rPr>
          <w:rFonts w:eastAsia="SimSun"/>
          <w:sz w:val="24"/>
          <w:szCs w:val="24"/>
          <w:lang w:val="zh-CN"/>
        </w:rPr>
        <w:t>2025</w:t>
      </w:r>
      <w:r w:rsidRPr="004F669D">
        <w:rPr>
          <w:rFonts w:eastAsia="SimSun"/>
          <w:sz w:val="24"/>
          <w:szCs w:val="24"/>
          <w:lang w:val="zh-CN"/>
        </w:rPr>
        <w:t>年</w:t>
      </w:r>
      <w:r w:rsidRPr="004F669D">
        <w:rPr>
          <w:rFonts w:eastAsia="SimSun"/>
          <w:sz w:val="24"/>
          <w:szCs w:val="24"/>
          <w:lang w:val="zh-CN"/>
        </w:rPr>
        <w:t>1</w:t>
      </w:r>
      <w:r w:rsidRPr="004F669D">
        <w:rPr>
          <w:rFonts w:eastAsia="SimSun"/>
          <w:sz w:val="24"/>
          <w:szCs w:val="24"/>
          <w:lang w:val="zh-CN"/>
        </w:rPr>
        <w:t>月实施的进口限制将消费量限制在比</w:t>
      </w:r>
      <w:r w:rsidRPr="004F669D">
        <w:rPr>
          <w:rFonts w:eastAsia="SimSun"/>
          <w:sz w:val="24"/>
          <w:szCs w:val="24"/>
          <w:lang w:val="zh-CN"/>
        </w:rPr>
        <w:t>2024</w:t>
      </w:r>
      <w:r w:rsidRPr="004F669D">
        <w:rPr>
          <w:rFonts w:eastAsia="SimSun"/>
          <w:sz w:val="24"/>
          <w:szCs w:val="24"/>
          <w:lang w:val="zh-CN"/>
        </w:rPr>
        <w:t>年报告的消费量低约</w:t>
      </w:r>
      <w:r w:rsidRPr="004F669D">
        <w:rPr>
          <w:rFonts w:eastAsia="SimSun"/>
          <w:sz w:val="24"/>
          <w:szCs w:val="24"/>
          <w:lang w:val="zh-CN"/>
        </w:rPr>
        <w:t>68%</w:t>
      </w:r>
      <w:r w:rsidRPr="004F669D">
        <w:rPr>
          <w:rFonts w:eastAsia="SimSun"/>
          <w:sz w:val="24"/>
          <w:szCs w:val="24"/>
          <w:lang w:val="zh-CN"/>
        </w:rPr>
        <w:t>的水平，这对满足维修需求构成了重大挑战。因此，该缔约方于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1</w:t>
      </w:r>
      <w:r w:rsidRPr="004F669D">
        <w:rPr>
          <w:rFonts w:eastAsia="SimSun"/>
          <w:sz w:val="24"/>
          <w:szCs w:val="24"/>
          <w:lang w:val="zh-CN"/>
        </w:rPr>
        <w:t>月制定了修订后的进口配额，该配额高于</w:t>
      </w:r>
      <w:r w:rsidRPr="004F669D">
        <w:rPr>
          <w:rFonts w:eastAsia="SimSun"/>
          <w:sz w:val="24"/>
          <w:szCs w:val="24"/>
          <w:lang w:val="zh-CN"/>
        </w:rPr>
        <w:t>2025</w:t>
      </w:r>
      <w:r w:rsidRPr="004F669D">
        <w:rPr>
          <w:rFonts w:eastAsia="SimSun"/>
          <w:sz w:val="24"/>
          <w:szCs w:val="24"/>
          <w:lang w:val="zh-CN"/>
        </w:rPr>
        <w:t>年但低于</w:t>
      </w:r>
      <w:r w:rsidRPr="004F669D">
        <w:rPr>
          <w:rFonts w:eastAsia="SimSun"/>
          <w:sz w:val="24"/>
          <w:szCs w:val="24"/>
          <w:lang w:val="zh-CN"/>
        </w:rPr>
        <w:t>2024</w:t>
      </w:r>
      <w:r w:rsidRPr="004F669D">
        <w:rPr>
          <w:rFonts w:eastAsia="SimSun"/>
          <w:sz w:val="24"/>
          <w:szCs w:val="24"/>
          <w:lang w:val="zh-CN"/>
        </w:rPr>
        <w:t>年。修订后的行动计划是与作为牵头执行机构的环境署共同编写的，并与基加利执行计划第一阶段同步编写。</w:t>
      </w:r>
      <w:bookmarkStart w:id="23" w:name="_Hlk235348066"/>
      <w:bookmarkEnd w:id="23"/>
    </w:p>
    <w:p w14:paraId="518DDCB6" w14:textId="77777777"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支持其遵约工作的其他政策包括至迟于</w:t>
      </w:r>
      <w:r w:rsidRPr="004F669D">
        <w:rPr>
          <w:rFonts w:eastAsia="SimSun"/>
          <w:sz w:val="24"/>
          <w:szCs w:val="24"/>
          <w:lang w:val="zh-CN"/>
        </w:rPr>
        <w:t>2027</w:t>
      </w:r>
      <w:r w:rsidRPr="004F669D">
        <w:rPr>
          <w:rFonts w:eastAsia="SimSun"/>
          <w:sz w:val="24"/>
          <w:szCs w:val="24"/>
          <w:lang w:val="zh-CN"/>
        </w:rPr>
        <w:t>年引入修订后的法规，以加强并持续监测和执行许可证和配额制度；为技术人员提供替代技术安全使用与操作方面的强制性培训和认证方案；禁止基于高全球升温潜能值的氢氟碳化物的设备，或制定逐步减少此类设备进口的政策；进行全面的市场需求评估，为向可持续替代品过渡的国家战略提供依据；开展提高利益攸关方意识的活动，以向进口商和零售商施加压力，促使其提供低全球升温潜能值的节能方案。</w:t>
      </w:r>
    </w:p>
    <w:p w14:paraId="4A59164C" w14:textId="0DE68363"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环境署代表在回答委员会成员的问题时向成员们保证，圣文森特和格林纳丁斯政府非常认真地对待其承诺，并决心恢复履行其义务。该国经济主要依赖旅游业，对氢氟碳化物的需求增长迅速。该国政府经与制冷和空调用户举行磋商，小幅提高了</w:t>
      </w:r>
      <w:r w:rsidRPr="004F669D">
        <w:rPr>
          <w:rFonts w:eastAsia="SimSun"/>
          <w:sz w:val="24"/>
          <w:szCs w:val="24"/>
          <w:lang w:val="zh-CN"/>
        </w:rPr>
        <w:t>2026</w:t>
      </w:r>
      <w:r w:rsidRPr="004F669D">
        <w:rPr>
          <w:rFonts w:eastAsia="SimSun"/>
          <w:sz w:val="24"/>
          <w:szCs w:val="24"/>
          <w:lang w:val="zh-CN"/>
        </w:rPr>
        <w:t>年的氢氟碳化物配额，但致力于至迟于</w:t>
      </w:r>
      <w:r w:rsidRPr="004F669D">
        <w:rPr>
          <w:rFonts w:eastAsia="SimSun"/>
          <w:sz w:val="24"/>
          <w:szCs w:val="24"/>
          <w:lang w:val="zh-CN"/>
        </w:rPr>
        <w:t>2027</w:t>
      </w:r>
      <w:r w:rsidRPr="004F669D">
        <w:rPr>
          <w:rFonts w:eastAsia="SimSun"/>
          <w:sz w:val="24"/>
          <w:szCs w:val="24"/>
          <w:lang w:val="zh-CN"/>
        </w:rPr>
        <w:t>年恢复到允许的消费水平。环境署与该国政府进行了多次磋商，并提供了广泛的支持，包括政策和监管建议。基加利执行计划的完成尚待一项正在进行的调查的最终定稿，其中包括详细的部门数据和分析；计划于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12</w:t>
      </w:r>
      <w:r w:rsidRPr="004F669D">
        <w:rPr>
          <w:rFonts w:eastAsia="SimSun"/>
          <w:sz w:val="24"/>
          <w:szCs w:val="24"/>
          <w:lang w:val="zh-CN"/>
        </w:rPr>
        <w:t>月将该计划提交执行委员会第九十九次会议。</w:t>
      </w:r>
    </w:p>
    <w:p w14:paraId="56B935D4" w14:textId="77777777"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委员会</w:t>
      </w:r>
      <w:r w:rsidRPr="004F669D">
        <w:rPr>
          <w:rFonts w:ascii="SimSun" w:eastAsia="SimSun" w:hAnsi="SimSun"/>
          <w:sz w:val="24"/>
          <w:szCs w:val="24"/>
          <w:lang w:val="zh-CN"/>
        </w:rPr>
        <w:t>商定</w:t>
      </w:r>
      <w:r w:rsidRPr="004F669D">
        <w:rPr>
          <w:rFonts w:eastAsia="SimSun"/>
          <w:sz w:val="24"/>
          <w:szCs w:val="24"/>
          <w:lang w:val="zh-CN"/>
        </w:rPr>
        <w:t>：</w:t>
      </w:r>
    </w:p>
    <w:p w14:paraId="1A52E627" w14:textId="762A3B4D" w:rsidR="00B330C5" w:rsidRPr="00382F5E" w:rsidRDefault="00B330C5" w:rsidP="00382F5E">
      <w:pPr>
        <w:pStyle w:val="ListParagraph"/>
        <w:numPr>
          <w:ilvl w:val="1"/>
          <w:numId w:val="39"/>
        </w:numPr>
        <w:tabs>
          <w:tab w:val="clear" w:pos="1247"/>
          <w:tab w:val="clear" w:pos="1814"/>
          <w:tab w:val="clear" w:pos="2381"/>
          <w:tab w:val="clear" w:pos="2948"/>
          <w:tab w:val="clear" w:pos="3515"/>
          <w:tab w:val="left" w:pos="624"/>
        </w:tabs>
        <w:overflowPunct w:val="0"/>
        <w:adjustRightInd w:val="0"/>
        <w:snapToGrid w:val="0"/>
        <w:spacing w:line="240" w:lineRule="auto"/>
        <w:ind w:left="1247" w:firstLine="624"/>
        <w:contextualSpacing w:val="0"/>
        <w:rPr>
          <w:rFonts w:eastAsia="SimSun"/>
          <w:sz w:val="24"/>
          <w:szCs w:val="24"/>
        </w:rPr>
      </w:pPr>
      <w:r w:rsidRPr="00382F5E">
        <w:rPr>
          <w:rFonts w:ascii="SimSun" w:eastAsia="SimSun" w:hAnsi="SimSun"/>
          <w:sz w:val="24"/>
          <w:szCs w:val="24"/>
          <w:lang w:val="zh-CN"/>
        </w:rPr>
        <w:t>赞赏地注意到</w:t>
      </w:r>
      <w:r w:rsidRPr="00382F5E">
        <w:rPr>
          <w:rFonts w:eastAsia="SimSun"/>
          <w:sz w:val="24"/>
          <w:szCs w:val="24"/>
          <w:lang w:val="zh-CN"/>
        </w:rPr>
        <w:t>圣文森特和格林纳丁斯提交的修订后的行动计划，其中该缔约方承诺采取措施，使其能够至迟于</w:t>
      </w:r>
      <w:r w:rsidRPr="00382F5E">
        <w:rPr>
          <w:rFonts w:eastAsia="SimSun"/>
          <w:sz w:val="24"/>
          <w:szCs w:val="24"/>
          <w:lang w:val="zh-CN"/>
        </w:rPr>
        <w:t>2027</w:t>
      </w:r>
      <w:r w:rsidRPr="00382F5E">
        <w:rPr>
          <w:rFonts w:eastAsia="SimSun"/>
          <w:sz w:val="24"/>
          <w:szCs w:val="24"/>
          <w:lang w:val="zh-CN"/>
        </w:rPr>
        <w:t>年恢复遵守《蒙特利尔议定书》规定的氢氟碳化物控制措施；</w:t>
      </w:r>
    </w:p>
    <w:p w14:paraId="79541B5D" w14:textId="3B271412" w:rsidR="00B330C5" w:rsidRPr="00382F5E" w:rsidRDefault="00B330C5" w:rsidP="00382F5E">
      <w:pPr>
        <w:pStyle w:val="ListParagraph"/>
        <w:numPr>
          <w:ilvl w:val="1"/>
          <w:numId w:val="39"/>
        </w:numPr>
        <w:tabs>
          <w:tab w:val="clear" w:pos="1247"/>
          <w:tab w:val="clear" w:pos="1814"/>
          <w:tab w:val="clear" w:pos="2381"/>
          <w:tab w:val="clear" w:pos="2948"/>
          <w:tab w:val="clear" w:pos="3515"/>
          <w:tab w:val="left" w:pos="624"/>
        </w:tabs>
        <w:overflowPunct w:val="0"/>
        <w:adjustRightInd w:val="0"/>
        <w:snapToGrid w:val="0"/>
        <w:spacing w:line="240" w:lineRule="auto"/>
        <w:ind w:left="1247" w:firstLine="624"/>
        <w:contextualSpacing w:val="0"/>
        <w:rPr>
          <w:rFonts w:eastAsia="SimSun"/>
          <w:sz w:val="24"/>
          <w:szCs w:val="24"/>
        </w:rPr>
      </w:pPr>
      <w:r w:rsidRPr="00382F5E">
        <w:rPr>
          <w:rFonts w:ascii="SimSun" w:eastAsia="SimSun" w:hAnsi="SimSun"/>
          <w:sz w:val="24"/>
          <w:szCs w:val="24"/>
          <w:lang w:val="zh-CN"/>
        </w:rPr>
        <w:t>又赞赏地注意到</w:t>
      </w:r>
      <w:r w:rsidRPr="00382F5E">
        <w:rPr>
          <w:rFonts w:eastAsia="SimSun"/>
          <w:sz w:val="24"/>
          <w:szCs w:val="24"/>
          <w:lang w:val="zh-CN"/>
        </w:rPr>
        <w:t>该缔约方提供的与支持其恢复遵守此类控制措施的政策有关的补充信息，并澄清修订后的行动计划是与作为牵头执行机构的联合国环境规划署共同编写的，并与基加利执行计划第一阶段同步编写；</w:t>
      </w:r>
    </w:p>
    <w:p w14:paraId="2AAABDA4" w14:textId="4546F873" w:rsidR="00B330C5" w:rsidRPr="00382F5E" w:rsidRDefault="00B330C5" w:rsidP="00382F5E">
      <w:pPr>
        <w:pStyle w:val="ListParagraph"/>
        <w:numPr>
          <w:ilvl w:val="1"/>
          <w:numId w:val="39"/>
        </w:numPr>
        <w:tabs>
          <w:tab w:val="clear" w:pos="1247"/>
          <w:tab w:val="clear" w:pos="1814"/>
          <w:tab w:val="clear" w:pos="2381"/>
          <w:tab w:val="clear" w:pos="2948"/>
          <w:tab w:val="clear" w:pos="3515"/>
          <w:tab w:val="left" w:pos="624"/>
        </w:tabs>
        <w:overflowPunct w:val="0"/>
        <w:adjustRightInd w:val="0"/>
        <w:snapToGrid w:val="0"/>
        <w:spacing w:line="240" w:lineRule="auto"/>
        <w:ind w:left="1247" w:firstLine="624"/>
        <w:contextualSpacing w:val="0"/>
        <w:rPr>
          <w:rFonts w:eastAsia="SimSun"/>
          <w:sz w:val="24"/>
          <w:szCs w:val="24"/>
        </w:rPr>
      </w:pPr>
      <w:r w:rsidRPr="00382F5E">
        <w:rPr>
          <w:rFonts w:eastAsia="SimSun"/>
          <w:sz w:val="24"/>
          <w:szCs w:val="24"/>
          <w:lang w:val="zh-CN"/>
        </w:rPr>
        <w:t>将载于本报告附件一</w:t>
      </w:r>
      <w:r w:rsidRPr="00382F5E">
        <w:rPr>
          <w:rFonts w:eastAsia="SimSun"/>
          <w:sz w:val="24"/>
          <w:szCs w:val="24"/>
          <w:lang w:val="zh-CN"/>
        </w:rPr>
        <w:t>A</w:t>
      </w:r>
      <w:r w:rsidRPr="00382F5E">
        <w:rPr>
          <w:rFonts w:eastAsia="SimSun"/>
          <w:sz w:val="24"/>
          <w:szCs w:val="24"/>
          <w:lang w:val="zh-CN"/>
        </w:rPr>
        <w:t>节的关于圣文森特和格林纳丁斯的决定草案</w:t>
      </w:r>
      <w:r w:rsidRPr="00382F5E">
        <w:rPr>
          <w:rFonts w:ascii="SimSun" w:eastAsia="SimSun" w:hAnsi="SimSun"/>
          <w:sz w:val="24"/>
          <w:szCs w:val="24"/>
          <w:lang w:val="zh-CN"/>
        </w:rPr>
        <w:t>递交</w:t>
      </w:r>
      <w:r w:rsidRPr="00382F5E">
        <w:rPr>
          <w:rFonts w:eastAsia="SimSun"/>
          <w:sz w:val="24"/>
          <w:szCs w:val="24"/>
          <w:lang w:val="zh-CN"/>
        </w:rPr>
        <w:t>缔约方第三十八次会议审议。</w:t>
      </w:r>
      <w:bookmarkStart w:id="24" w:name="_Hlk235432377"/>
      <w:bookmarkEnd w:id="24"/>
    </w:p>
    <w:p w14:paraId="733A03FB" w14:textId="77777777" w:rsidR="00B330C5" w:rsidRPr="004F669D" w:rsidRDefault="00B330C5" w:rsidP="004F669D">
      <w:pPr>
        <w:tabs>
          <w:tab w:val="left" w:pos="624"/>
        </w:tabs>
        <w:overflowPunct w:val="0"/>
        <w:spacing w:before="240" w:line="240" w:lineRule="auto"/>
        <w:jc w:val="right"/>
        <w:rPr>
          <w:rFonts w:eastAsia="SimHei"/>
          <w:b/>
          <w:bCs/>
          <w:sz w:val="24"/>
          <w:szCs w:val="24"/>
        </w:rPr>
      </w:pPr>
      <w:r w:rsidRPr="004F669D">
        <w:rPr>
          <w:rFonts w:eastAsia="SimHei"/>
          <w:b/>
          <w:bCs/>
          <w:sz w:val="24"/>
          <w:szCs w:val="24"/>
          <w:lang w:val="zh-CN"/>
        </w:rPr>
        <w:t>第</w:t>
      </w:r>
      <w:r w:rsidRPr="004F669D">
        <w:rPr>
          <w:rFonts w:eastAsia="SimHei"/>
          <w:b/>
          <w:bCs/>
          <w:sz w:val="24"/>
          <w:szCs w:val="24"/>
          <w:lang w:val="zh-CN"/>
        </w:rPr>
        <w:t>76/3</w:t>
      </w:r>
      <w:r w:rsidRPr="004F669D">
        <w:rPr>
          <w:rFonts w:eastAsia="SimHei"/>
          <w:b/>
          <w:bCs/>
          <w:sz w:val="24"/>
          <w:szCs w:val="24"/>
          <w:lang w:val="zh-CN"/>
        </w:rPr>
        <w:t>号建议</w:t>
      </w:r>
    </w:p>
    <w:p w14:paraId="13B7B85C" w14:textId="5E0F2029" w:rsidR="00B330C5" w:rsidRPr="004F669D" w:rsidRDefault="00382F5E" w:rsidP="00382F5E">
      <w:pPr>
        <w:pStyle w:val="CH3"/>
        <w:overflowPunct w:val="0"/>
        <w:rPr>
          <w:rFonts w:eastAsia="SimHei"/>
          <w:sz w:val="24"/>
          <w:szCs w:val="24"/>
          <w:lang w:eastAsia="zh-CN"/>
        </w:rPr>
      </w:pPr>
      <w:bookmarkStart w:id="25" w:name="_Hlk235351882"/>
      <w:r>
        <w:rPr>
          <w:rFonts w:eastAsia="SimHei"/>
          <w:bCs/>
          <w:sz w:val="24"/>
          <w:szCs w:val="24"/>
          <w:lang w:val="en-US" w:eastAsia="zh-CN"/>
        </w:rPr>
        <w:tab/>
      </w:r>
      <w:r w:rsidR="00B330C5" w:rsidRPr="004F669D">
        <w:rPr>
          <w:rFonts w:eastAsia="SimHei"/>
          <w:bCs/>
          <w:sz w:val="24"/>
          <w:szCs w:val="24"/>
          <w:lang w:val="zh-CN" w:eastAsia="zh-CN"/>
        </w:rPr>
        <w:t>4.</w:t>
      </w:r>
      <w:r w:rsidR="00B330C5" w:rsidRPr="004F669D">
        <w:rPr>
          <w:rFonts w:eastAsia="SimHei"/>
          <w:sz w:val="24"/>
          <w:szCs w:val="24"/>
          <w:lang w:val="zh-CN" w:eastAsia="zh-CN"/>
        </w:rPr>
        <w:tab/>
      </w:r>
      <w:r w:rsidR="00B330C5" w:rsidRPr="004F669D">
        <w:rPr>
          <w:rFonts w:eastAsia="SimHei"/>
          <w:bCs/>
          <w:sz w:val="24"/>
          <w:szCs w:val="24"/>
          <w:lang w:val="zh-CN" w:eastAsia="zh-CN"/>
        </w:rPr>
        <w:t>塔吉克斯坦（第</w:t>
      </w:r>
      <w:r w:rsidR="00B330C5" w:rsidRPr="004F669D">
        <w:rPr>
          <w:rFonts w:eastAsia="SimHei"/>
          <w:bCs/>
          <w:sz w:val="24"/>
          <w:szCs w:val="24"/>
          <w:lang w:val="zh-CN" w:eastAsia="zh-CN"/>
        </w:rPr>
        <w:t>XXXVII/15</w:t>
      </w:r>
      <w:r w:rsidR="00B330C5" w:rsidRPr="004F669D">
        <w:rPr>
          <w:rFonts w:eastAsia="SimHei"/>
          <w:bCs/>
          <w:sz w:val="24"/>
          <w:szCs w:val="24"/>
          <w:lang w:val="zh-CN" w:eastAsia="zh-CN"/>
        </w:rPr>
        <w:t>号决定）</w:t>
      </w:r>
    </w:p>
    <w:p w14:paraId="0A2864C9" w14:textId="722DBE0C"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bookmarkStart w:id="26" w:name="_Hlk235352710"/>
      <w:r w:rsidRPr="004F669D">
        <w:rPr>
          <w:rFonts w:eastAsia="SimSun"/>
          <w:sz w:val="24"/>
          <w:szCs w:val="24"/>
          <w:lang w:val="zh-CN"/>
        </w:rPr>
        <w:t>塔吉克斯坦报告了</w:t>
      </w:r>
      <w:r w:rsidRPr="004F669D">
        <w:rPr>
          <w:rFonts w:eastAsia="SimSun"/>
          <w:sz w:val="24"/>
          <w:szCs w:val="24"/>
          <w:lang w:val="zh-CN"/>
        </w:rPr>
        <w:t>2023</w:t>
      </w:r>
      <w:r w:rsidRPr="004F669D">
        <w:rPr>
          <w:rFonts w:eastAsia="SimSun"/>
          <w:sz w:val="24"/>
          <w:szCs w:val="24"/>
          <w:lang w:val="zh-CN"/>
        </w:rPr>
        <w:t>年氢氟碳化物消费数据为</w:t>
      </w:r>
      <w:r w:rsidRPr="004F669D">
        <w:rPr>
          <w:rFonts w:eastAsia="SimSun"/>
          <w:sz w:val="24"/>
          <w:szCs w:val="24"/>
          <w:lang w:val="zh-CN"/>
        </w:rPr>
        <w:t>457 613</w:t>
      </w:r>
      <w:r w:rsidRPr="004F669D">
        <w:rPr>
          <w:rFonts w:eastAsia="SimSun"/>
          <w:sz w:val="24"/>
          <w:szCs w:val="24"/>
          <w:lang w:val="zh-CN"/>
        </w:rPr>
        <w:t>二氧化碳当量吨，超过了该缔约方最大允许消费量</w:t>
      </w:r>
      <w:r w:rsidRPr="004F669D">
        <w:rPr>
          <w:rFonts w:eastAsia="SimSun"/>
          <w:sz w:val="24"/>
          <w:szCs w:val="24"/>
          <w:lang w:val="zh-CN"/>
        </w:rPr>
        <w:t>424 270</w:t>
      </w:r>
      <w:r w:rsidRPr="004F669D">
        <w:rPr>
          <w:rFonts w:eastAsia="SimSun"/>
          <w:sz w:val="24"/>
          <w:szCs w:val="24"/>
          <w:lang w:val="zh-CN"/>
        </w:rPr>
        <w:t>二氧化碳当量吨。因此，缔约方第三十七次会议在第</w:t>
      </w:r>
      <w:r w:rsidRPr="004F669D">
        <w:rPr>
          <w:rFonts w:eastAsia="SimSun"/>
          <w:sz w:val="24"/>
          <w:szCs w:val="24"/>
          <w:lang w:val="zh-CN"/>
        </w:rPr>
        <w:t>XXXVII/15</w:t>
      </w:r>
      <w:r w:rsidRPr="004F669D">
        <w:rPr>
          <w:rFonts w:eastAsia="SimSun"/>
          <w:sz w:val="24"/>
          <w:szCs w:val="24"/>
          <w:lang w:val="zh-CN"/>
        </w:rPr>
        <w:t>号决定中宣布该缔约方未遵守《蒙特利尔议定书》规定的氢氟碳化物消费控制措施。它请塔吉克斯坦不迟于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3</w:t>
      </w:r>
      <w:r w:rsidRPr="004F669D">
        <w:rPr>
          <w:rFonts w:eastAsia="SimSun"/>
          <w:sz w:val="24"/>
          <w:szCs w:val="24"/>
          <w:lang w:val="zh-CN"/>
        </w:rPr>
        <w:t>月</w:t>
      </w:r>
      <w:r w:rsidRPr="004F669D">
        <w:rPr>
          <w:rFonts w:eastAsia="SimSun"/>
          <w:sz w:val="24"/>
          <w:szCs w:val="24"/>
          <w:lang w:val="zh-CN"/>
        </w:rPr>
        <w:t>31</w:t>
      </w:r>
      <w:r w:rsidRPr="004F669D">
        <w:rPr>
          <w:rFonts w:eastAsia="SimSun"/>
          <w:sz w:val="24"/>
          <w:szCs w:val="24"/>
          <w:lang w:val="zh-CN"/>
        </w:rPr>
        <w:t>日提交设有具体时限的、确保该缔约方及时恢复遵约的行动计划，以及其将采用的支持其履约工作的具体政策。</w:t>
      </w:r>
    </w:p>
    <w:bookmarkEnd w:id="26"/>
    <w:p w14:paraId="4AAF31CF" w14:textId="0FA38FCD"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lastRenderedPageBreak/>
        <w:t>然而，塔吉克斯坦尚未提交恢复遵约的行动计划。此外，该缔约方报告了</w:t>
      </w:r>
      <w:r w:rsidRPr="004F669D">
        <w:rPr>
          <w:rFonts w:eastAsia="SimSun"/>
          <w:sz w:val="24"/>
          <w:szCs w:val="24"/>
          <w:lang w:val="zh-CN"/>
        </w:rPr>
        <w:t>2024</w:t>
      </w:r>
      <w:r w:rsidRPr="004F669D">
        <w:rPr>
          <w:rFonts w:eastAsia="SimSun"/>
          <w:sz w:val="24"/>
          <w:szCs w:val="24"/>
          <w:lang w:val="zh-CN"/>
        </w:rPr>
        <w:t>年氢氟碳化物消费量为</w:t>
      </w:r>
      <w:r w:rsidRPr="004F669D">
        <w:rPr>
          <w:rFonts w:eastAsia="SimSun"/>
          <w:sz w:val="24"/>
          <w:szCs w:val="24"/>
          <w:lang w:val="zh-CN"/>
        </w:rPr>
        <w:t>456 901</w:t>
      </w:r>
      <w:r w:rsidRPr="004F669D">
        <w:rPr>
          <w:rFonts w:eastAsia="SimSun"/>
          <w:sz w:val="24"/>
          <w:szCs w:val="24"/>
          <w:lang w:val="zh-CN"/>
        </w:rPr>
        <w:t>二氧化碳当量吨，超过了该缔约方的最大允许消费量，这可能表明该缔约方仍未遵守氢氟碳化物消费控制措施。</w:t>
      </w:r>
    </w:p>
    <w:p w14:paraId="3E16B448" w14:textId="5FE0C5E6"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委员会商定敦促塔吉克斯坦作为一项紧急事项，最好不迟于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9</w:t>
      </w:r>
      <w:r w:rsidRPr="004F669D">
        <w:rPr>
          <w:rFonts w:eastAsia="SimSun"/>
          <w:sz w:val="24"/>
          <w:szCs w:val="24"/>
          <w:lang w:val="zh-CN"/>
        </w:rPr>
        <w:t>月</w:t>
      </w:r>
      <w:r w:rsidRPr="004F669D">
        <w:rPr>
          <w:rFonts w:eastAsia="SimSun"/>
          <w:sz w:val="24"/>
          <w:szCs w:val="24"/>
          <w:lang w:val="zh-CN"/>
        </w:rPr>
        <w:t>15</w:t>
      </w:r>
      <w:r w:rsidRPr="004F669D">
        <w:rPr>
          <w:rFonts w:eastAsia="SimSun"/>
          <w:sz w:val="24"/>
          <w:szCs w:val="24"/>
          <w:lang w:val="zh-CN"/>
        </w:rPr>
        <w:t>日提交设有具体时限的、确保该缔约方及时恢复遵守《议定书》规定的氢氟碳化物方面义务的行动计划，以及其将采用的支持其履约工作的具体政策，以便委员会第七十七次会议审查。</w:t>
      </w:r>
    </w:p>
    <w:p w14:paraId="080EFF15" w14:textId="77777777" w:rsidR="00B330C5" w:rsidRPr="004F669D" w:rsidRDefault="00B330C5" w:rsidP="004F669D">
      <w:pPr>
        <w:tabs>
          <w:tab w:val="left" w:pos="624"/>
        </w:tabs>
        <w:overflowPunct w:val="0"/>
        <w:spacing w:before="240" w:line="240" w:lineRule="auto"/>
        <w:jc w:val="right"/>
        <w:rPr>
          <w:rFonts w:eastAsia="SimHei"/>
          <w:b/>
          <w:bCs/>
          <w:sz w:val="24"/>
          <w:szCs w:val="24"/>
        </w:rPr>
      </w:pPr>
      <w:r w:rsidRPr="004F669D">
        <w:rPr>
          <w:rFonts w:eastAsia="SimHei"/>
          <w:b/>
          <w:bCs/>
          <w:sz w:val="24"/>
          <w:szCs w:val="24"/>
          <w:lang w:val="zh-CN"/>
        </w:rPr>
        <w:t>第</w:t>
      </w:r>
      <w:r w:rsidRPr="004F669D">
        <w:rPr>
          <w:rFonts w:eastAsia="SimHei"/>
          <w:b/>
          <w:bCs/>
          <w:sz w:val="24"/>
          <w:szCs w:val="24"/>
          <w:lang w:val="zh-CN"/>
        </w:rPr>
        <w:t>76/4</w:t>
      </w:r>
      <w:r w:rsidRPr="004F669D">
        <w:rPr>
          <w:rFonts w:eastAsia="SimHei"/>
          <w:b/>
          <w:bCs/>
          <w:sz w:val="24"/>
          <w:szCs w:val="24"/>
          <w:lang w:val="zh-CN"/>
        </w:rPr>
        <w:t>号建议</w:t>
      </w:r>
    </w:p>
    <w:bookmarkEnd w:id="25"/>
    <w:p w14:paraId="425C82B3" w14:textId="27E0966A" w:rsidR="00B330C5" w:rsidRPr="004F669D" w:rsidRDefault="00382F5E" w:rsidP="00382F5E">
      <w:pPr>
        <w:pStyle w:val="CH3"/>
        <w:overflowPunct w:val="0"/>
        <w:rPr>
          <w:rFonts w:eastAsia="SimHei"/>
          <w:sz w:val="24"/>
          <w:szCs w:val="24"/>
          <w:lang w:eastAsia="zh-CN"/>
        </w:rPr>
      </w:pPr>
      <w:r>
        <w:rPr>
          <w:rFonts w:eastAsia="SimHei"/>
          <w:bCs/>
          <w:sz w:val="24"/>
          <w:szCs w:val="24"/>
          <w:lang w:val="en-US" w:eastAsia="zh-CN"/>
        </w:rPr>
        <w:tab/>
      </w:r>
      <w:r w:rsidR="00B330C5" w:rsidRPr="004F669D">
        <w:rPr>
          <w:rFonts w:eastAsia="SimHei"/>
          <w:bCs/>
          <w:sz w:val="24"/>
          <w:szCs w:val="24"/>
          <w:lang w:val="zh-CN" w:eastAsia="zh-CN"/>
        </w:rPr>
        <w:t>5.</w:t>
      </w:r>
      <w:r w:rsidR="00B330C5" w:rsidRPr="004F669D">
        <w:rPr>
          <w:rFonts w:eastAsia="SimHei"/>
          <w:sz w:val="24"/>
          <w:szCs w:val="24"/>
          <w:lang w:val="zh-CN" w:eastAsia="zh-CN"/>
        </w:rPr>
        <w:tab/>
      </w:r>
      <w:r w:rsidR="00B330C5" w:rsidRPr="004F669D">
        <w:rPr>
          <w:rFonts w:eastAsia="SimHei"/>
          <w:bCs/>
          <w:sz w:val="24"/>
          <w:szCs w:val="24"/>
          <w:lang w:val="zh-CN" w:eastAsia="zh-CN"/>
        </w:rPr>
        <w:t>赞比亚（第</w:t>
      </w:r>
      <w:r w:rsidR="00B330C5" w:rsidRPr="004F669D">
        <w:rPr>
          <w:rFonts w:eastAsia="SimHei"/>
          <w:bCs/>
          <w:sz w:val="24"/>
          <w:szCs w:val="24"/>
          <w:lang w:val="zh-CN" w:eastAsia="zh-CN"/>
        </w:rPr>
        <w:t>XXXVII/16</w:t>
      </w:r>
      <w:r w:rsidR="00B330C5" w:rsidRPr="004F669D">
        <w:rPr>
          <w:rFonts w:eastAsia="SimHei"/>
          <w:bCs/>
          <w:sz w:val="24"/>
          <w:szCs w:val="24"/>
          <w:lang w:val="zh-CN" w:eastAsia="zh-CN"/>
        </w:rPr>
        <w:t>号决定）</w:t>
      </w:r>
    </w:p>
    <w:p w14:paraId="720EDE19" w14:textId="0228C02B"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赞比亚报告了</w:t>
      </w:r>
      <w:r w:rsidRPr="004F669D">
        <w:rPr>
          <w:rFonts w:eastAsia="SimSun"/>
          <w:sz w:val="24"/>
          <w:szCs w:val="24"/>
          <w:lang w:val="zh-CN"/>
        </w:rPr>
        <w:t>2023</w:t>
      </w:r>
      <w:r w:rsidRPr="004F669D">
        <w:rPr>
          <w:rFonts w:eastAsia="SimSun"/>
          <w:sz w:val="24"/>
          <w:szCs w:val="24"/>
          <w:lang w:val="zh-CN"/>
        </w:rPr>
        <w:t>年氢氟碳化物消费数据为</w:t>
      </w:r>
      <w:r w:rsidRPr="004F669D">
        <w:rPr>
          <w:rFonts w:eastAsia="SimSun"/>
          <w:sz w:val="24"/>
          <w:szCs w:val="24"/>
          <w:lang w:val="zh-CN"/>
        </w:rPr>
        <w:t>857 857</w:t>
      </w:r>
      <w:r w:rsidRPr="004F669D">
        <w:rPr>
          <w:rFonts w:eastAsia="SimSun"/>
          <w:sz w:val="24"/>
          <w:szCs w:val="24"/>
          <w:lang w:val="zh-CN"/>
        </w:rPr>
        <w:t>二氧化碳当量吨，超过了该缔约方最大允许消费量</w:t>
      </w:r>
      <w:r w:rsidRPr="004F669D">
        <w:rPr>
          <w:rFonts w:eastAsia="SimSun"/>
          <w:sz w:val="24"/>
          <w:szCs w:val="24"/>
          <w:lang w:val="zh-CN"/>
        </w:rPr>
        <w:t>699 513</w:t>
      </w:r>
      <w:r w:rsidRPr="004F669D">
        <w:rPr>
          <w:rFonts w:eastAsia="SimSun"/>
          <w:sz w:val="24"/>
          <w:szCs w:val="24"/>
          <w:lang w:val="zh-CN"/>
        </w:rPr>
        <w:t>二氧化碳当量吨。因此，缔约方</w:t>
      </w:r>
      <w:r w:rsidR="00B40D90">
        <w:rPr>
          <w:rFonts w:eastAsia="SimSun"/>
          <w:sz w:val="24"/>
          <w:szCs w:val="24"/>
        </w:rPr>
        <w:br/>
      </w:r>
      <w:r w:rsidRPr="004F669D">
        <w:rPr>
          <w:rFonts w:eastAsia="SimSun"/>
          <w:sz w:val="24"/>
          <w:szCs w:val="24"/>
          <w:lang w:val="zh-CN"/>
        </w:rPr>
        <w:t>第三十七次会议在第</w:t>
      </w:r>
      <w:r w:rsidRPr="004F669D">
        <w:rPr>
          <w:rFonts w:eastAsia="SimSun"/>
          <w:sz w:val="24"/>
          <w:szCs w:val="24"/>
          <w:lang w:val="zh-CN"/>
        </w:rPr>
        <w:t>XXXVII/16</w:t>
      </w:r>
      <w:r w:rsidRPr="004F669D">
        <w:rPr>
          <w:rFonts w:eastAsia="SimSun"/>
          <w:sz w:val="24"/>
          <w:szCs w:val="24"/>
          <w:lang w:val="zh-CN"/>
        </w:rPr>
        <w:t>号决定中宣布该缔约方未遵守《蒙特利尔议定书》规定的氢氟碳化物消费控制措施。它敦促赞比亚不迟于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3</w:t>
      </w:r>
      <w:r w:rsidRPr="004F669D">
        <w:rPr>
          <w:rFonts w:eastAsia="SimSun"/>
          <w:sz w:val="24"/>
          <w:szCs w:val="24"/>
          <w:lang w:val="zh-CN"/>
        </w:rPr>
        <w:t>月</w:t>
      </w:r>
      <w:r w:rsidRPr="004F669D">
        <w:rPr>
          <w:rFonts w:eastAsia="SimSun"/>
          <w:sz w:val="24"/>
          <w:szCs w:val="24"/>
          <w:lang w:val="zh-CN"/>
        </w:rPr>
        <w:t>31</w:t>
      </w:r>
      <w:r w:rsidRPr="004F669D">
        <w:rPr>
          <w:rFonts w:eastAsia="SimSun"/>
          <w:sz w:val="24"/>
          <w:szCs w:val="24"/>
          <w:lang w:val="zh-CN"/>
        </w:rPr>
        <w:t>日就偏差提供解释，并酌情提交设有具体时限的、确保该缔约方及时恢复遵约的行动计划，以及其将采用的支持其履约工作的具体政策。</w:t>
      </w:r>
    </w:p>
    <w:p w14:paraId="3F6B5374" w14:textId="77777777"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赞比亚在</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3</w:t>
      </w:r>
      <w:r w:rsidRPr="004F669D">
        <w:rPr>
          <w:rFonts w:eastAsia="SimSun"/>
          <w:sz w:val="24"/>
          <w:szCs w:val="24"/>
          <w:lang w:val="zh-CN"/>
        </w:rPr>
        <w:t>月</w:t>
      </w:r>
      <w:r w:rsidRPr="004F669D">
        <w:rPr>
          <w:rFonts w:eastAsia="SimSun"/>
          <w:sz w:val="24"/>
          <w:szCs w:val="24"/>
          <w:lang w:val="zh-CN"/>
        </w:rPr>
        <w:t>24</w:t>
      </w:r>
      <w:r w:rsidRPr="004F669D">
        <w:rPr>
          <w:rFonts w:eastAsia="SimSun"/>
          <w:sz w:val="24"/>
          <w:szCs w:val="24"/>
          <w:lang w:val="zh-CN"/>
        </w:rPr>
        <w:t>日的一封信函中表示，对报告的</w:t>
      </w:r>
      <w:r w:rsidRPr="004F669D">
        <w:rPr>
          <w:rFonts w:eastAsia="SimSun"/>
          <w:sz w:val="24"/>
          <w:szCs w:val="24"/>
          <w:lang w:val="zh-CN"/>
        </w:rPr>
        <w:t>2024</w:t>
      </w:r>
      <w:r w:rsidRPr="004F669D">
        <w:rPr>
          <w:rFonts w:eastAsia="SimSun"/>
          <w:sz w:val="24"/>
          <w:szCs w:val="24"/>
          <w:lang w:val="zh-CN"/>
        </w:rPr>
        <w:t>年氢氟碳化物消费数据进行审查后发现存在差异，特别是涉及制冷剂混合物及其各个成分的重复报告问题。已采取数据核对措施，包括消除重复条目和改进物质分类，并对照赞比亚税务局的官方进口记录和赞比亚统计局的数据对修订后的数据进行了交叉核对和验证。由于采取了这些纠正措施，赞比亚提交了新的经更正的</w:t>
      </w:r>
      <w:r w:rsidRPr="004F669D">
        <w:rPr>
          <w:rFonts w:eastAsia="SimSun"/>
          <w:sz w:val="24"/>
          <w:szCs w:val="24"/>
          <w:lang w:val="zh-CN"/>
        </w:rPr>
        <w:t>2024</w:t>
      </w:r>
      <w:r w:rsidRPr="004F669D">
        <w:rPr>
          <w:rFonts w:eastAsia="SimSun"/>
          <w:sz w:val="24"/>
          <w:szCs w:val="24"/>
          <w:lang w:val="zh-CN"/>
        </w:rPr>
        <w:t>年氢氟碳化物数据，这些数据确认该缔约方遵守了控制措施。</w:t>
      </w:r>
    </w:p>
    <w:p w14:paraId="136D520D" w14:textId="39462CB2"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秘书处代表在回答委员会成员的问题时确认，赞比亚也提交了</w:t>
      </w:r>
      <w:r w:rsidRPr="004F669D">
        <w:rPr>
          <w:rFonts w:eastAsia="SimSun"/>
          <w:sz w:val="24"/>
          <w:szCs w:val="24"/>
          <w:lang w:val="zh-CN"/>
        </w:rPr>
        <w:t>2025</w:t>
      </w:r>
      <w:r w:rsidRPr="004F669D">
        <w:rPr>
          <w:rFonts w:eastAsia="SimSun"/>
          <w:sz w:val="24"/>
          <w:szCs w:val="24"/>
          <w:lang w:val="zh-CN"/>
        </w:rPr>
        <w:t>年数据，该数据显示赞比亚遵守了控制措施。</w:t>
      </w:r>
    </w:p>
    <w:p w14:paraId="63F16615" w14:textId="77777777" w:rsidR="00B330C5" w:rsidRPr="004F669D" w:rsidRDefault="00B330C5" w:rsidP="00382F5E">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委员会商定赞赏地注意到赞比亚就之前报告的</w:t>
      </w:r>
      <w:r w:rsidRPr="004F669D">
        <w:rPr>
          <w:rFonts w:eastAsia="SimSun"/>
          <w:sz w:val="24"/>
          <w:szCs w:val="24"/>
          <w:lang w:val="zh-CN"/>
        </w:rPr>
        <w:t>2024</w:t>
      </w:r>
      <w:r w:rsidRPr="004F669D">
        <w:rPr>
          <w:rFonts w:eastAsia="SimSun"/>
          <w:sz w:val="24"/>
          <w:szCs w:val="24"/>
          <w:lang w:val="zh-CN"/>
        </w:rPr>
        <w:t>年氢氟碳化物消费数据相关偏差提供的解释，并且更正后的数据显示该缔约方</w:t>
      </w:r>
      <w:r w:rsidRPr="004F669D">
        <w:rPr>
          <w:rFonts w:eastAsia="SimSun"/>
          <w:sz w:val="24"/>
          <w:szCs w:val="24"/>
          <w:lang w:val="zh-CN"/>
        </w:rPr>
        <w:t>2024</w:t>
      </w:r>
      <w:r w:rsidRPr="004F669D">
        <w:rPr>
          <w:rFonts w:eastAsia="SimSun"/>
          <w:sz w:val="24"/>
          <w:szCs w:val="24"/>
          <w:lang w:val="zh-CN"/>
        </w:rPr>
        <w:t>年遵守了《蒙特利尔议定书》规定的控制措施。委员会又赞赏地注意到赞比亚提交了</w:t>
      </w:r>
      <w:r w:rsidRPr="004F669D">
        <w:rPr>
          <w:rFonts w:eastAsia="SimSun"/>
          <w:sz w:val="24"/>
          <w:szCs w:val="24"/>
          <w:lang w:val="zh-CN"/>
        </w:rPr>
        <w:t>2025</w:t>
      </w:r>
      <w:r w:rsidRPr="004F669D">
        <w:rPr>
          <w:rFonts w:eastAsia="SimSun"/>
          <w:sz w:val="24"/>
          <w:szCs w:val="24"/>
          <w:lang w:val="zh-CN"/>
        </w:rPr>
        <w:t>年第</w:t>
      </w:r>
      <w:r w:rsidRPr="004F669D">
        <w:rPr>
          <w:rFonts w:eastAsia="SimSun"/>
          <w:sz w:val="24"/>
          <w:szCs w:val="24"/>
          <w:lang w:val="zh-CN"/>
        </w:rPr>
        <w:t>7</w:t>
      </w:r>
      <w:r w:rsidRPr="004F669D">
        <w:rPr>
          <w:rFonts w:eastAsia="SimSun"/>
          <w:sz w:val="24"/>
          <w:szCs w:val="24"/>
          <w:lang w:val="zh-CN"/>
        </w:rPr>
        <w:t>条数据，这些数据证实该缔约方</w:t>
      </w:r>
      <w:r w:rsidRPr="004F669D">
        <w:rPr>
          <w:rFonts w:eastAsia="SimSun"/>
          <w:sz w:val="24"/>
          <w:szCs w:val="24"/>
          <w:lang w:val="zh-CN"/>
        </w:rPr>
        <w:t>2025</w:t>
      </w:r>
      <w:r w:rsidRPr="004F669D">
        <w:rPr>
          <w:rFonts w:eastAsia="SimSun"/>
          <w:sz w:val="24"/>
          <w:szCs w:val="24"/>
          <w:lang w:val="zh-CN"/>
        </w:rPr>
        <w:t>年遵守了控制措施。因此，委员会商定无需对赞比亚采取进一步行动。</w:t>
      </w:r>
    </w:p>
    <w:p w14:paraId="3EE617A9" w14:textId="3E3CDC44" w:rsidR="00B330C5" w:rsidRPr="004F669D" w:rsidRDefault="004F669D" w:rsidP="004F669D">
      <w:pPr>
        <w:pStyle w:val="CH1"/>
        <w:overflowPunct w:val="0"/>
        <w:rPr>
          <w:rFonts w:eastAsia="SimHei"/>
          <w:lang w:eastAsia="zh-CN"/>
        </w:rPr>
      </w:pPr>
      <w:bookmarkStart w:id="27" w:name="_Hlk235353310"/>
      <w:r>
        <w:rPr>
          <w:rFonts w:eastAsia="SimHei"/>
          <w:bCs/>
          <w:lang w:val="en-US" w:eastAsia="zh-CN"/>
        </w:rPr>
        <w:tab/>
      </w:r>
      <w:r w:rsidR="00B330C5" w:rsidRPr="004F669D">
        <w:rPr>
          <w:rFonts w:eastAsia="SimHei"/>
          <w:bCs/>
          <w:lang w:val="zh-CN" w:eastAsia="zh-CN"/>
        </w:rPr>
        <w:t>C.</w:t>
      </w:r>
      <w:r w:rsidR="00B330C5" w:rsidRPr="004F669D">
        <w:rPr>
          <w:rFonts w:eastAsia="SimHei"/>
          <w:lang w:val="zh-CN" w:eastAsia="zh-CN"/>
        </w:rPr>
        <w:tab/>
      </w:r>
      <w:r w:rsidR="00B330C5" w:rsidRPr="004F669D">
        <w:rPr>
          <w:rFonts w:eastAsia="SimHei"/>
          <w:bCs/>
          <w:lang w:val="zh-CN" w:eastAsia="zh-CN"/>
        </w:rPr>
        <w:t>不遵守减少含氢氯氟烃消费量的义务：以色列（第</w:t>
      </w:r>
      <w:r w:rsidR="00B330C5" w:rsidRPr="004F669D">
        <w:rPr>
          <w:rFonts w:eastAsia="SimHei"/>
          <w:bCs/>
          <w:lang w:val="zh-CN" w:eastAsia="zh-CN"/>
        </w:rPr>
        <w:t>75/4</w:t>
      </w:r>
      <w:r w:rsidR="00B330C5" w:rsidRPr="004F669D">
        <w:rPr>
          <w:rFonts w:eastAsia="SimHei"/>
          <w:bCs/>
          <w:lang w:val="zh-CN" w:eastAsia="zh-CN"/>
        </w:rPr>
        <w:t>号建议）</w:t>
      </w:r>
    </w:p>
    <w:bookmarkEnd w:id="27"/>
    <w:p w14:paraId="1C2674AE" w14:textId="20881770" w:rsidR="00B330C5" w:rsidRPr="004F669D" w:rsidRDefault="00B330C5" w:rsidP="00671961">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以色列报告了</w:t>
      </w:r>
      <w:r w:rsidRPr="004F669D">
        <w:rPr>
          <w:rFonts w:eastAsia="SimSun"/>
          <w:sz w:val="24"/>
          <w:szCs w:val="24"/>
          <w:lang w:val="zh-CN"/>
        </w:rPr>
        <w:t>2024</w:t>
      </w:r>
      <w:r w:rsidRPr="004F669D">
        <w:rPr>
          <w:rFonts w:eastAsia="SimSun"/>
          <w:sz w:val="24"/>
          <w:szCs w:val="24"/>
          <w:lang w:val="zh-CN"/>
        </w:rPr>
        <w:t>年含氢氯氟烃消费量为</w:t>
      </w:r>
      <w:r w:rsidRPr="004F669D">
        <w:rPr>
          <w:rFonts w:eastAsia="SimSun"/>
          <w:sz w:val="24"/>
          <w:szCs w:val="24"/>
          <w:lang w:val="zh-CN"/>
        </w:rPr>
        <w:t>4.33</w:t>
      </w:r>
      <w:r w:rsidRPr="004F669D">
        <w:rPr>
          <w:rFonts w:eastAsia="SimSun"/>
          <w:sz w:val="24"/>
          <w:szCs w:val="24"/>
          <w:lang w:val="zh-CN"/>
        </w:rPr>
        <w:t>臭氧消耗潜能吨，超过了其在该年份的允许限额</w:t>
      </w:r>
      <w:r w:rsidRPr="004F669D">
        <w:rPr>
          <w:rFonts w:eastAsia="SimSun"/>
          <w:sz w:val="24"/>
          <w:szCs w:val="24"/>
          <w:lang w:val="zh-CN"/>
        </w:rPr>
        <w:t>1.60</w:t>
      </w:r>
      <w:r w:rsidRPr="004F669D">
        <w:rPr>
          <w:rFonts w:eastAsia="SimSun"/>
          <w:sz w:val="24"/>
          <w:szCs w:val="24"/>
          <w:lang w:val="zh-CN"/>
        </w:rPr>
        <w:t>臭氧消耗潜能吨。该缔约方在</w:t>
      </w:r>
      <w:r w:rsidRPr="004F669D">
        <w:rPr>
          <w:rFonts w:eastAsia="SimSun"/>
          <w:sz w:val="24"/>
          <w:szCs w:val="24"/>
          <w:lang w:val="zh-CN"/>
        </w:rPr>
        <w:t>2025</w:t>
      </w:r>
      <w:r w:rsidRPr="004F669D">
        <w:rPr>
          <w:rFonts w:eastAsia="SimSun"/>
          <w:sz w:val="24"/>
          <w:szCs w:val="24"/>
          <w:lang w:val="zh-CN"/>
        </w:rPr>
        <w:t>年</w:t>
      </w:r>
      <w:r w:rsidRPr="004F669D">
        <w:rPr>
          <w:rFonts w:eastAsia="SimSun"/>
          <w:sz w:val="24"/>
          <w:szCs w:val="24"/>
          <w:lang w:val="zh-CN"/>
        </w:rPr>
        <w:t>9</w:t>
      </w:r>
      <w:r w:rsidRPr="004F669D">
        <w:rPr>
          <w:rFonts w:eastAsia="SimSun"/>
          <w:sz w:val="24"/>
          <w:szCs w:val="24"/>
          <w:lang w:val="zh-CN"/>
        </w:rPr>
        <w:t>月</w:t>
      </w:r>
      <w:r w:rsidRPr="004F669D">
        <w:rPr>
          <w:rFonts w:eastAsia="SimSun"/>
          <w:sz w:val="24"/>
          <w:szCs w:val="24"/>
          <w:lang w:val="zh-CN"/>
        </w:rPr>
        <w:t>30</w:t>
      </w:r>
      <w:r w:rsidRPr="004F669D">
        <w:rPr>
          <w:rFonts w:eastAsia="SimSun"/>
          <w:sz w:val="24"/>
          <w:szCs w:val="24"/>
          <w:lang w:val="zh-CN"/>
        </w:rPr>
        <w:t>日的函件中解释说，超量消费是由于特殊国情所致，主要涉及当时正在进行的武装冲突中人民的健康与安全；由于没有可行的替代品，国防和卫生部门使用含氢氯氟烃来维持关键运作。然而，消费量的增长是暂时的，该缔约方曾预测其</w:t>
      </w:r>
      <w:r w:rsidRPr="004F669D">
        <w:rPr>
          <w:rFonts w:eastAsia="SimSun"/>
          <w:sz w:val="24"/>
          <w:szCs w:val="24"/>
          <w:lang w:val="zh-CN"/>
        </w:rPr>
        <w:t>2025</w:t>
      </w:r>
      <w:r w:rsidRPr="004F669D">
        <w:rPr>
          <w:rFonts w:eastAsia="SimSun"/>
          <w:sz w:val="24"/>
          <w:szCs w:val="24"/>
          <w:lang w:val="zh-CN"/>
        </w:rPr>
        <w:t>年的消费量将在允许的限额内。该缔约方还表示，国防部门正计划执行最新采购程序，以确保新设备的采购基于非受控冷剂，并进一步表示已开始制定恢复遵约行动计划，但该计划未能及时定稿，因此未能将其提交</w:t>
      </w:r>
      <w:r w:rsidRPr="004F669D">
        <w:rPr>
          <w:rFonts w:eastAsia="SimSun"/>
          <w:sz w:val="24"/>
          <w:szCs w:val="24"/>
          <w:lang w:val="zh-CN"/>
        </w:rPr>
        <w:t>2025</w:t>
      </w:r>
      <w:r w:rsidRPr="004F669D">
        <w:rPr>
          <w:rFonts w:eastAsia="SimSun"/>
          <w:sz w:val="24"/>
          <w:szCs w:val="24"/>
          <w:lang w:val="zh-CN"/>
        </w:rPr>
        <w:t>年委员会第七十五次会议。</w:t>
      </w:r>
    </w:p>
    <w:p w14:paraId="0A56F93A" w14:textId="3CF59DD2" w:rsidR="00B330C5" w:rsidRPr="004F669D" w:rsidRDefault="00B330C5" w:rsidP="00671961">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委员会在其第</w:t>
      </w:r>
      <w:r w:rsidRPr="004F669D">
        <w:rPr>
          <w:rFonts w:eastAsia="SimSun"/>
          <w:sz w:val="24"/>
          <w:szCs w:val="24"/>
          <w:lang w:val="zh-CN"/>
        </w:rPr>
        <w:t>75/4</w:t>
      </w:r>
      <w:r w:rsidRPr="004F669D">
        <w:rPr>
          <w:rFonts w:eastAsia="SimSun"/>
          <w:sz w:val="24"/>
          <w:szCs w:val="24"/>
          <w:lang w:val="zh-CN"/>
        </w:rPr>
        <w:t>号建议中注意到以色列根据不遵守情事程序第</w:t>
      </w:r>
      <w:r w:rsidRPr="004F669D">
        <w:rPr>
          <w:rFonts w:eastAsia="SimSun"/>
          <w:sz w:val="24"/>
          <w:szCs w:val="24"/>
          <w:lang w:val="zh-CN"/>
        </w:rPr>
        <w:t>4</w:t>
      </w:r>
      <w:r w:rsidRPr="004F669D">
        <w:rPr>
          <w:rFonts w:eastAsia="SimSun"/>
          <w:sz w:val="24"/>
          <w:szCs w:val="24"/>
          <w:lang w:val="zh-CN"/>
        </w:rPr>
        <w:t>段提交的自主呈文，以及其就</w:t>
      </w:r>
      <w:r w:rsidRPr="004F669D">
        <w:rPr>
          <w:rFonts w:eastAsia="SimSun"/>
          <w:sz w:val="24"/>
          <w:szCs w:val="24"/>
          <w:lang w:val="zh-CN"/>
        </w:rPr>
        <w:t>2024</w:t>
      </w:r>
      <w:r w:rsidRPr="004F669D">
        <w:rPr>
          <w:rFonts w:eastAsia="SimSun"/>
          <w:sz w:val="24"/>
          <w:szCs w:val="24"/>
          <w:lang w:val="zh-CN"/>
        </w:rPr>
        <w:t>年超量消费提供的解释，并注意到该缔约方已表示正在制定确保其恢复遵守含氢氯氟烃控制措施的行动计划，但由于可用时间</w:t>
      </w:r>
      <w:r w:rsidRPr="004F669D">
        <w:rPr>
          <w:rFonts w:eastAsia="SimSun"/>
          <w:sz w:val="24"/>
          <w:szCs w:val="24"/>
          <w:lang w:val="zh-CN"/>
        </w:rPr>
        <w:lastRenderedPageBreak/>
        <w:t>很少，无法将该计划提交委员会第七十五次会议审议。它请以色列不迟于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3</w:t>
      </w:r>
      <w:r w:rsidRPr="004F669D">
        <w:rPr>
          <w:rFonts w:eastAsia="SimSun"/>
          <w:sz w:val="24"/>
          <w:szCs w:val="24"/>
          <w:lang w:val="zh-CN"/>
        </w:rPr>
        <w:t>月</w:t>
      </w:r>
      <w:r w:rsidRPr="004F669D">
        <w:rPr>
          <w:rFonts w:eastAsia="SimSun"/>
          <w:sz w:val="24"/>
          <w:szCs w:val="24"/>
          <w:lang w:val="zh-CN"/>
        </w:rPr>
        <w:t>31</w:t>
      </w:r>
      <w:r w:rsidRPr="004F669D">
        <w:rPr>
          <w:rFonts w:eastAsia="SimSun"/>
          <w:sz w:val="24"/>
          <w:szCs w:val="24"/>
          <w:lang w:val="zh-CN"/>
        </w:rPr>
        <w:t>日提交其行动计划，供委员会第七十六次会议审查，并邀请以色列出席该会议。</w:t>
      </w:r>
    </w:p>
    <w:p w14:paraId="45A3DA85" w14:textId="77777777" w:rsidR="00B330C5" w:rsidRPr="004F669D" w:rsidRDefault="00B330C5" w:rsidP="00671961">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3</w:t>
      </w:r>
      <w:r w:rsidRPr="004F669D">
        <w:rPr>
          <w:rFonts w:eastAsia="SimSun"/>
          <w:sz w:val="24"/>
          <w:szCs w:val="24"/>
          <w:lang w:val="zh-CN"/>
        </w:rPr>
        <w:t>月</w:t>
      </w:r>
      <w:r w:rsidRPr="004F669D">
        <w:rPr>
          <w:rFonts w:eastAsia="SimSun"/>
          <w:sz w:val="24"/>
          <w:szCs w:val="24"/>
          <w:lang w:val="zh-CN"/>
        </w:rPr>
        <w:t>30</w:t>
      </w:r>
      <w:r w:rsidRPr="004F669D">
        <w:rPr>
          <w:rFonts w:eastAsia="SimSun"/>
          <w:sz w:val="24"/>
          <w:szCs w:val="24"/>
          <w:lang w:val="zh-CN"/>
        </w:rPr>
        <w:t>日，以色列提交了一份确保其至迟于</w:t>
      </w:r>
      <w:r w:rsidRPr="004F669D">
        <w:rPr>
          <w:rFonts w:eastAsia="SimSun"/>
          <w:sz w:val="24"/>
          <w:szCs w:val="24"/>
          <w:lang w:val="zh-CN"/>
        </w:rPr>
        <w:t>2025</w:t>
      </w:r>
      <w:r w:rsidRPr="004F669D">
        <w:rPr>
          <w:rFonts w:eastAsia="SimSun"/>
          <w:sz w:val="24"/>
          <w:szCs w:val="24"/>
          <w:lang w:val="zh-CN"/>
        </w:rPr>
        <w:t>年恢复遵约的行动计划，其中包括该年份含氢氯氟烃最大消费量为</w:t>
      </w:r>
      <w:r w:rsidRPr="004F669D">
        <w:rPr>
          <w:rFonts w:eastAsia="SimSun"/>
          <w:sz w:val="24"/>
          <w:szCs w:val="24"/>
          <w:lang w:val="zh-CN"/>
        </w:rPr>
        <w:t>1.645</w:t>
      </w:r>
      <w:r w:rsidRPr="004F669D">
        <w:rPr>
          <w:rFonts w:eastAsia="SimSun"/>
          <w:sz w:val="24"/>
          <w:szCs w:val="24"/>
          <w:lang w:val="zh-CN"/>
        </w:rPr>
        <w:t>臭氧消耗潜能吨，与《蒙特利尔议定书》规定的限额持平。它还提供了一份旨在确保遵约的政策和监管措施清单。</w:t>
      </w:r>
    </w:p>
    <w:p w14:paraId="3A02FFDA" w14:textId="1E1E5F76" w:rsidR="00B330C5" w:rsidRPr="004F669D" w:rsidRDefault="00B330C5" w:rsidP="00671961">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应委员会邀请，以色列代表作了专题介绍。她解释说，</w:t>
      </w:r>
      <w:r w:rsidRPr="004F669D">
        <w:rPr>
          <w:rFonts w:eastAsia="SimSun"/>
          <w:sz w:val="24"/>
          <w:szCs w:val="24"/>
          <w:lang w:val="zh-CN"/>
        </w:rPr>
        <w:t>2023</w:t>
      </w:r>
      <w:r w:rsidRPr="004F669D">
        <w:rPr>
          <w:rFonts w:eastAsia="SimSun"/>
          <w:sz w:val="24"/>
          <w:szCs w:val="24"/>
          <w:lang w:val="zh-CN"/>
        </w:rPr>
        <w:t>年</w:t>
      </w:r>
      <w:r w:rsidRPr="004F669D">
        <w:rPr>
          <w:rFonts w:eastAsia="SimSun"/>
          <w:sz w:val="24"/>
          <w:szCs w:val="24"/>
          <w:lang w:val="zh-CN"/>
        </w:rPr>
        <w:t>11</w:t>
      </w:r>
      <w:r w:rsidRPr="004F669D">
        <w:rPr>
          <w:rFonts w:eastAsia="SimSun"/>
          <w:sz w:val="24"/>
          <w:szCs w:val="24"/>
          <w:lang w:val="zh-CN"/>
        </w:rPr>
        <w:t>月，一项临时紧急命令取消了该缔约方在关键安全、国防和救生医疗应用方面的含氢氯氟烃进口限额，导致其</w:t>
      </w:r>
      <w:r w:rsidRPr="004F669D">
        <w:rPr>
          <w:rFonts w:eastAsia="SimSun"/>
          <w:sz w:val="24"/>
          <w:szCs w:val="24"/>
          <w:lang w:val="zh-CN"/>
        </w:rPr>
        <w:t>2024</w:t>
      </w:r>
      <w:r w:rsidRPr="004F669D">
        <w:rPr>
          <w:rFonts w:eastAsia="SimSun"/>
          <w:sz w:val="24"/>
          <w:szCs w:val="24"/>
          <w:lang w:val="zh-CN"/>
        </w:rPr>
        <w:t>年含氢氯氟烃消费量增加。这是由于该缔约方当时面临特殊情况，以及需要确保安全和卫生部门关键服务的连续性，而这些服务依赖基于含氢氯氟烃的遗留制冷系统。随着</w:t>
      </w:r>
      <w:r w:rsidRPr="004F669D">
        <w:rPr>
          <w:rFonts w:eastAsia="SimSun"/>
          <w:sz w:val="24"/>
          <w:szCs w:val="24"/>
          <w:lang w:val="zh-CN"/>
        </w:rPr>
        <w:t>2025</w:t>
      </w:r>
      <w:r w:rsidRPr="004F669D">
        <w:rPr>
          <w:rFonts w:eastAsia="SimSun"/>
          <w:sz w:val="24"/>
          <w:szCs w:val="24"/>
          <w:lang w:val="zh-CN"/>
        </w:rPr>
        <w:t>年</w:t>
      </w:r>
      <w:r w:rsidRPr="004F669D">
        <w:rPr>
          <w:rFonts w:eastAsia="SimSun"/>
          <w:sz w:val="24"/>
          <w:szCs w:val="24"/>
          <w:lang w:val="zh-CN"/>
        </w:rPr>
        <w:t>10</w:t>
      </w:r>
      <w:r w:rsidRPr="004F669D">
        <w:rPr>
          <w:rFonts w:eastAsia="SimSun"/>
          <w:sz w:val="24"/>
          <w:szCs w:val="24"/>
          <w:lang w:val="zh-CN"/>
        </w:rPr>
        <w:t>月</w:t>
      </w:r>
      <w:r w:rsidRPr="004F669D">
        <w:rPr>
          <w:rFonts w:eastAsia="SimSun"/>
          <w:sz w:val="24"/>
          <w:szCs w:val="24"/>
          <w:lang w:val="zh-CN"/>
        </w:rPr>
        <w:t>28</w:t>
      </w:r>
      <w:r w:rsidRPr="004F669D">
        <w:rPr>
          <w:rFonts w:eastAsia="SimSun"/>
          <w:sz w:val="24"/>
          <w:szCs w:val="24"/>
          <w:lang w:val="zh-CN"/>
        </w:rPr>
        <w:t>日国家紧急状态的结束，该临时命令已失效，此后含氢氯氟烃的进口量被严格限制在</w:t>
      </w:r>
      <w:r w:rsidRPr="004F669D">
        <w:rPr>
          <w:rFonts w:eastAsia="SimSun"/>
          <w:sz w:val="24"/>
          <w:szCs w:val="24"/>
          <w:lang w:val="zh-CN"/>
        </w:rPr>
        <w:t>1.645</w:t>
      </w:r>
      <w:r w:rsidRPr="004F669D">
        <w:rPr>
          <w:rFonts w:eastAsia="SimSun"/>
          <w:sz w:val="24"/>
          <w:szCs w:val="24"/>
          <w:lang w:val="zh-CN"/>
        </w:rPr>
        <w:t>臭氧消耗潜能吨。尽管该命令在当年大部分时间内都处于生效状态，但</w:t>
      </w:r>
      <w:r w:rsidRPr="004F669D">
        <w:rPr>
          <w:rFonts w:eastAsia="SimSun"/>
          <w:sz w:val="24"/>
          <w:szCs w:val="24"/>
          <w:lang w:val="zh-CN"/>
        </w:rPr>
        <w:t>2025</w:t>
      </w:r>
      <w:r w:rsidRPr="004F669D">
        <w:rPr>
          <w:rFonts w:eastAsia="SimSun"/>
          <w:sz w:val="24"/>
          <w:szCs w:val="24"/>
          <w:lang w:val="zh-CN"/>
        </w:rPr>
        <w:t>年的含氢氯氟烃数据显示已恢复遵约，消费量仅为</w:t>
      </w:r>
      <w:r w:rsidRPr="004F669D">
        <w:rPr>
          <w:rFonts w:eastAsia="SimSun"/>
          <w:sz w:val="24"/>
          <w:szCs w:val="24"/>
          <w:lang w:val="zh-CN"/>
        </w:rPr>
        <w:t>0.47</w:t>
      </w:r>
      <w:r w:rsidRPr="004F669D">
        <w:rPr>
          <w:rFonts w:eastAsia="SimSun"/>
          <w:sz w:val="24"/>
          <w:szCs w:val="24"/>
          <w:lang w:val="zh-CN"/>
        </w:rPr>
        <w:t>臭氧消耗潜能吨。</w:t>
      </w:r>
    </w:p>
    <w:p w14:paraId="201E1860" w14:textId="6D973B88" w:rsidR="00B330C5" w:rsidRPr="004F669D" w:rsidRDefault="00B330C5" w:rsidP="00671961">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为了确保以色列继续遵约，该国政府已采取包括国防部门现代化和采购改革方案在内的措施，包括至迟于</w:t>
      </w:r>
      <w:r w:rsidRPr="004F669D">
        <w:rPr>
          <w:rFonts w:eastAsia="SimSun"/>
          <w:sz w:val="24"/>
          <w:szCs w:val="24"/>
          <w:lang w:val="zh-CN"/>
        </w:rPr>
        <w:t>2027</w:t>
      </w:r>
      <w:r w:rsidRPr="004F669D">
        <w:rPr>
          <w:rFonts w:eastAsia="SimSun"/>
          <w:sz w:val="24"/>
          <w:szCs w:val="24"/>
          <w:lang w:val="zh-CN"/>
        </w:rPr>
        <w:t>年底淘汰使用基于含氢氯氟烃的遗留制冷基础设施；在可行的情况下采购使用非受控制冷剂的新设备；仅使用回收或再循环的制冷剂来维护不可或缺的遗留系统。卫生部门结构转型方案包括对所有国家医疗中心的制冷和空调资产进行全部门审计，允许根据运行的关键性确定遗留系统并确定其更换的优先顺序。遗留系统的物理性退役是通过国家</w:t>
      </w:r>
      <w:r w:rsidRPr="004F669D">
        <w:rPr>
          <w:rFonts w:ascii="SimSun" w:eastAsia="SimSun" w:hAnsi="SimSun"/>
          <w:sz w:val="24"/>
          <w:szCs w:val="24"/>
          <w:lang w:val="zh-CN"/>
        </w:rPr>
        <w:t>“蓝天”</w:t>
      </w:r>
      <w:r w:rsidRPr="004F669D">
        <w:rPr>
          <w:rFonts w:eastAsia="SimSun"/>
          <w:sz w:val="24"/>
          <w:szCs w:val="24"/>
          <w:lang w:val="zh-CN"/>
        </w:rPr>
        <w:t>专项财政框架资助并执行的，该框架资助政府医院用现代、节能且完全遵约的替代品替换基于含氢氯氟烃的旧制冷和空调系统。还将根据《议定书》的含氢氯氟烃逐步淘汰时间表和《基加利修正》，更新强制性工程标准，以推广低臭氧消耗潜能值和低全球升温潜能值的替代品。她最后申明，以色列仍全面致力于执行《蒙特利尔议定书》及其修正，并正在积极为</w:t>
      </w:r>
      <w:r w:rsidRPr="004F669D">
        <w:rPr>
          <w:rFonts w:eastAsia="SimSun"/>
          <w:sz w:val="24"/>
          <w:szCs w:val="24"/>
          <w:lang w:val="zh-CN"/>
        </w:rPr>
        <w:t>2030</w:t>
      </w:r>
      <w:r w:rsidRPr="004F669D">
        <w:rPr>
          <w:rFonts w:eastAsia="SimSun"/>
          <w:sz w:val="24"/>
          <w:szCs w:val="24"/>
          <w:lang w:val="zh-CN"/>
        </w:rPr>
        <w:t>年最终淘汰含氢氯氟烃和《基加利修正》氢氟碳化物逐步淘汰时间表做准备。</w:t>
      </w:r>
      <w:bookmarkStart w:id="28" w:name="_Hlk235431780"/>
      <w:bookmarkEnd w:id="28"/>
    </w:p>
    <w:p w14:paraId="3D99EDF9" w14:textId="5CA17810" w:rsidR="00B330C5" w:rsidRPr="004F669D" w:rsidRDefault="00B330C5" w:rsidP="00671961">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在回答委员会成员的问题时，她告知委员会，以色列刚刚启动含氢氯氟烃的回收和再循环工作。尽管几年前已建立了一处设施，但当时对回收的含氢氯氟烃没有需求，因此现在需要作为国家计划的一部分，让该设施恢复运行。存在销毁设施，但以色列不打算销毁任何可以重复使用的含氢氯氟烃。她还确认，以色列的新设备主要依赖进口。</w:t>
      </w:r>
    </w:p>
    <w:p w14:paraId="554B2DCA" w14:textId="09E6B862" w:rsidR="00B330C5" w:rsidRPr="004F669D" w:rsidRDefault="00B330C5" w:rsidP="00671961">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委员会商定将载于本报告附件一</w:t>
      </w:r>
      <w:r w:rsidRPr="004F669D">
        <w:rPr>
          <w:rFonts w:eastAsia="SimSun"/>
          <w:sz w:val="24"/>
          <w:szCs w:val="24"/>
          <w:lang w:val="zh-CN"/>
        </w:rPr>
        <w:t>B</w:t>
      </w:r>
      <w:r w:rsidRPr="004F669D">
        <w:rPr>
          <w:rFonts w:eastAsia="SimSun"/>
          <w:sz w:val="24"/>
          <w:szCs w:val="24"/>
          <w:lang w:val="zh-CN"/>
        </w:rPr>
        <w:t>节的关于以色列的决定草案递交缔约方第三十八次会议审议。</w:t>
      </w:r>
      <w:r w:rsidR="00F26F78" w:rsidRPr="004F669D">
        <w:rPr>
          <w:rStyle w:val="FootnoteReference"/>
          <w:spacing w:val="0"/>
          <w:w w:val="100"/>
          <w:position w:val="0"/>
          <w:sz w:val="24"/>
          <w:szCs w:val="24"/>
          <w:lang w:val="zh-CN"/>
        </w:rPr>
        <w:footnoteReference w:id="2"/>
      </w:r>
    </w:p>
    <w:p w14:paraId="40289166" w14:textId="77777777" w:rsidR="00B330C5" w:rsidRPr="004F669D" w:rsidRDefault="00B330C5" w:rsidP="004F669D">
      <w:pPr>
        <w:pStyle w:val="Normalnumber"/>
        <w:numPr>
          <w:ilvl w:val="0"/>
          <w:numId w:val="0"/>
        </w:numPr>
        <w:tabs>
          <w:tab w:val="clear" w:pos="1247"/>
          <w:tab w:val="clear" w:pos="1814"/>
          <w:tab w:val="clear" w:pos="2381"/>
          <w:tab w:val="clear" w:pos="2948"/>
          <w:tab w:val="clear" w:pos="3515"/>
          <w:tab w:val="left" w:pos="624"/>
        </w:tabs>
        <w:overflowPunct w:val="0"/>
        <w:spacing w:before="240" w:line="240" w:lineRule="auto"/>
        <w:jc w:val="right"/>
        <w:rPr>
          <w:rFonts w:eastAsia="SimHei"/>
          <w:b/>
          <w:bCs/>
          <w:sz w:val="24"/>
          <w:szCs w:val="24"/>
        </w:rPr>
      </w:pPr>
      <w:r w:rsidRPr="004F669D">
        <w:rPr>
          <w:rFonts w:eastAsia="SimHei"/>
          <w:b/>
          <w:bCs/>
          <w:sz w:val="24"/>
          <w:szCs w:val="24"/>
          <w:lang w:val="zh-CN"/>
        </w:rPr>
        <w:t>第</w:t>
      </w:r>
      <w:r w:rsidRPr="004F669D">
        <w:rPr>
          <w:rFonts w:eastAsia="SimHei"/>
          <w:b/>
          <w:bCs/>
          <w:sz w:val="24"/>
          <w:szCs w:val="24"/>
          <w:lang w:val="zh-CN"/>
        </w:rPr>
        <w:t>76/5</w:t>
      </w:r>
      <w:r w:rsidRPr="004F669D">
        <w:rPr>
          <w:rFonts w:eastAsia="SimHei"/>
          <w:b/>
          <w:bCs/>
          <w:sz w:val="24"/>
          <w:szCs w:val="24"/>
          <w:lang w:val="zh-CN"/>
        </w:rPr>
        <w:t>号建议</w:t>
      </w:r>
    </w:p>
    <w:p w14:paraId="6F5EC8EC" w14:textId="35209690" w:rsidR="00B330C5" w:rsidRPr="00B4639F" w:rsidRDefault="004F669D" w:rsidP="004F669D">
      <w:pPr>
        <w:pStyle w:val="CH1"/>
        <w:overflowPunct w:val="0"/>
        <w:rPr>
          <w:rFonts w:eastAsia="SimHei"/>
          <w:lang w:eastAsia="zh-CN"/>
        </w:rPr>
      </w:pPr>
      <w:r>
        <w:rPr>
          <w:rFonts w:eastAsia="SimHei"/>
          <w:bCs/>
          <w:lang w:val="en-US" w:eastAsia="zh-CN"/>
        </w:rPr>
        <w:tab/>
      </w:r>
      <w:r w:rsidR="00B330C5" w:rsidRPr="004F669D">
        <w:rPr>
          <w:rFonts w:eastAsia="SimHei"/>
          <w:bCs/>
          <w:lang w:val="zh-CN" w:eastAsia="zh-CN"/>
        </w:rPr>
        <w:t>D.</w:t>
      </w:r>
      <w:r w:rsidR="00B330C5" w:rsidRPr="004F669D">
        <w:rPr>
          <w:rFonts w:eastAsia="SimHei"/>
          <w:lang w:val="zh-CN" w:eastAsia="zh-CN"/>
        </w:rPr>
        <w:tab/>
      </w:r>
      <w:r w:rsidR="00B330C5" w:rsidRPr="00B4639F">
        <w:rPr>
          <w:rFonts w:eastAsia="SimHei"/>
          <w:bCs/>
          <w:lang w:val="zh-CN" w:eastAsia="zh-CN"/>
        </w:rPr>
        <w:t>现有的恢复遵约行动计划：哈萨克斯坦（第</w:t>
      </w:r>
      <w:r w:rsidR="00B330C5" w:rsidRPr="00B4639F">
        <w:rPr>
          <w:rFonts w:eastAsia="SimHei"/>
          <w:bCs/>
          <w:lang w:val="zh-CN" w:eastAsia="zh-CN"/>
        </w:rPr>
        <w:t>XXIX/14</w:t>
      </w:r>
      <w:r w:rsidR="00B330C5" w:rsidRPr="00B4639F">
        <w:rPr>
          <w:rFonts w:eastAsia="SimHei"/>
          <w:bCs/>
          <w:lang w:val="zh-CN" w:eastAsia="zh-CN"/>
        </w:rPr>
        <w:t>号决定）</w:t>
      </w:r>
    </w:p>
    <w:p w14:paraId="224F01E5" w14:textId="77777777" w:rsidR="00B330C5" w:rsidRPr="004F669D" w:rsidRDefault="00B330C5" w:rsidP="00671961">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B4639F">
        <w:rPr>
          <w:rFonts w:eastAsia="SimSun"/>
          <w:sz w:val="24"/>
          <w:szCs w:val="24"/>
          <w:lang w:val="zh-CN"/>
        </w:rPr>
        <w:t>缔约方第二十九次会议在第</w:t>
      </w:r>
      <w:r w:rsidRPr="00B4639F">
        <w:rPr>
          <w:rFonts w:eastAsia="SimSun"/>
          <w:sz w:val="24"/>
          <w:szCs w:val="24"/>
          <w:lang w:val="zh-CN"/>
        </w:rPr>
        <w:t>XXIX/14</w:t>
      </w:r>
      <w:r w:rsidRPr="00B4639F">
        <w:rPr>
          <w:rFonts w:eastAsia="SimSun"/>
          <w:sz w:val="24"/>
          <w:szCs w:val="24"/>
          <w:lang w:val="zh-CN"/>
        </w:rPr>
        <w:t>号决定中赞赏地注意到所提交的修订后的确保哈萨克斯坦</w:t>
      </w:r>
      <w:r w:rsidRPr="00B4639F">
        <w:rPr>
          <w:rFonts w:eastAsia="SimSun"/>
          <w:sz w:val="24"/>
          <w:szCs w:val="24"/>
          <w:lang w:val="zh-CN"/>
        </w:rPr>
        <w:t>2030</w:t>
      </w:r>
      <w:r w:rsidRPr="00B4639F">
        <w:rPr>
          <w:rFonts w:eastAsia="SimSun"/>
          <w:sz w:val="24"/>
          <w:szCs w:val="24"/>
          <w:lang w:val="zh-CN"/>
        </w:rPr>
        <w:t>年前恢复遵守承诺的行动计划，以遵守《议定书》</w:t>
      </w:r>
      <w:r w:rsidRPr="004F669D">
        <w:rPr>
          <w:rFonts w:eastAsia="SimSun"/>
          <w:sz w:val="24"/>
          <w:szCs w:val="24"/>
          <w:lang w:val="zh-CN"/>
        </w:rPr>
        <w:lastRenderedPageBreak/>
        <w:t>规定的含氢氯氟烃消费控制措施。它商定继续密切监测哈萨克斯坦在执行其修订行动计划和逐步淘汰含氢氯氟烃方面的进展。</w:t>
      </w:r>
    </w:p>
    <w:p w14:paraId="4C0860EB" w14:textId="77777777" w:rsidR="00B330C5" w:rsidRPr="004F669D" w:rsidRDefault="00B330C5" w:rsidP="00671961">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然而，哈萨克斯坦尚未提交</w:t>
      </w:r>
      <w:r w:rsidRPr="004F669D">
        <w:rPr>
          <w:rFonts w:eastAsia="SimSun"/>
          <w:sz w:val="24"/>
          <w:szCs w:val="24"/>
          <w:lang w:val="zh-CN"/>
        </w:rPr>
        <w:t>2025</w:t>
      </w:r>
      <w:r w:rsidRPr="004F669D">
        <w:rPr>
          <w:rFonts w:eastAsia="SimSun"/>
          <w:sz w:val="24"/>
          <w:szCs w:val="24"/>
          <w:lang w:val="zh-CN"/>
        </w:rPr>
        <w:t>年第</w:t>
      </w:r>
      <w:r w:rsidRPr="004F669D">
        <w:rPr>
          <w:rFonts w:eastAsia="SimSun"/>
          <w:sz w:val="24"/>
          <w:szCs w:val="24"/>
          <w:lang w:val="zh-CN"/>
        </w:rPr>
        <w:t>7</w:t>
      </w:r>
      <w:r w:rsidRPr="004F669D">
        <w:rPr>
          <w:rFonts w:eastAsia="SimSun"/>
          <w:sz w:val="24"/>
          <w:szCs w:val="24"/>
          <w:lang w:val="zh-CN"/>
        </w:rPr>
        <w:t>条数据，因此无法确定其遵约状况。根据行动计划，该国</w:t>
      </w:r>
      <w:r w:rsidRPr="004F669D">
        <w:rPr>
          <w:rFonts w:eastAsia="SimSun"/>
          <w:sz w:val="24"/>
          <w:szCs w:val="24"/>
          <w:lang w:val="zh-CN"/>
        </w:rPr>
        <w:t>2025</w:t>
      </w:r>
      <w:r w:rsidRPr="004F669D">
        <w:rPr>
          <w:rFonts w:eastAsia="SimSun"/>
          <w:sz w:val="24"/>
          <w:szCs w:val="24"/>
          <w:lang w:val="zh-CN"/>
        </w:rPr>
        <w:t>年含氢氯氟烃消费量限额为零，不包括</w:t>
      </w:r>
      <w:r w:rsidRPr="004F669D">
        <w:rPr>
          <w:rFonts w:eastAsia="SimSun"/>
          <w:sz w:val="24"/>
          <w:szCs w:val="24"/>
          <w:lang w:val="zh-CN"/>
        </w:rPr>
        <w:t>2020</w:t>
      </w:r>
      <w:r w:rsidRPr="004F669D">
        <w:rPr>
          <w:rFonts w:eastAsia="SimSun"/>
          <w:sz w:val="24"/>
          <w:szCs w:val="24"/>
          <w:lang w:val="zh-CN"/>
        </w:rPr>
        <w:t>年至</w:t>
      </w:r>
      <w:r w:rsidRPr="004F669D">
        <w:rPr>
          <w:rFonts w:eastAsia="SimSun"/>
          <w:sz w:val="24"/>
          <w:szCs w:val="24"/>
          <w:lang w:val="zh-CN"/>
        </w:rPr>
        <w:t>2030</w:t>
      </w:r>
      <w:r w:rsidRPr="004F669D">
        <w:rPr>
          <w:rFonts w:eastAsia="SimSun"/>
          <w:sz w:val="24"/>
          <w:szCs w:val="24"/>
          <w:lang w:val="zh-CN"/>
        </w:rPr>
        <w:t>年期间符合《蒙特利尔议定书》规定的特定用途的消费。</w:t>
      </w:r>
    </w:p>
    <w:p w14:paraId="787AF015" w14:textId="288678B0" w:rsidR="00B330C5" w:rsidRPr="004F669D" w:rsidRDefault="00B330C5" w:rsidP="00671961">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委员会商定请哈萨克斯坦根据《蒙特利尔议定书》第</w:t>
      </w:r>
      <w:r w:rsidRPr="004F669D">
        <w:rPr>
          <w:rFonts w:eastAsia="SimSun"/>
          <w:sz w:val="24"/>
          <w:szCs w:val="24"/>
          <w:lang w:val="zh-CN"/>
        </w:rPr>
        <w:t>7</w:t>
      </w:r>
      <w:r w:rsidRPr="004F669D">
        <w:rPr>
          <w:rFonts w:eastAsia="SimSun"/>
          <w:sz w:val="24"/>
          <w:szCs w:val="24"/>
          <w:lang w:val="zh-CN"/>
        </w:rPr>
        <w:t>条第</w:t>
      </w:r>
      <w:r w:rsidRPr="004F669D">
        <w:rPr>
          <w:rFonts w:eastAsia="SimSun"/>
          <w:sz w:val="24"/>
          <w:szCs w:val="24"/>
          <w:lang w:val="zh-CN"/>
        </w:rPr>
        <w:t>3</w:t>
      </w:r>
      <w:r w:rsidRPr="004F669D">
        <w:rPr>
          <w:rFonts w:eastAsia="SimSun"/>
          <w:sz w:val="24"/>
          <w:szCs w:val="24"/>
          <w:lang w:val="zh-CN"/>
        </w:rPr>
        <w:t>款，最好不迟于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9</w:t>
      </w:r>
      <w:r w:rsidRPr="004F669D">
        <w:rPr>
          <w:rFonts w:eastAsia="SimSun"/>
          <w:sz w:val="24"/>
          <w:szCs w:val="24"/>
          <w:lang w:val="zh-CN"/>
        </w:rPr>
        <w:t>月</w:t>
      </w:r>
      <w:r w:rsidRPr="004F669D">
        <w:rPr>
          <w:rFonts w:eastAsia="SimSun"/>
          <w:sz w:val="24"/>
          <w:szCs w:val="24"/>
          <w:lang w:val="zh-CN"/>
        </w:rPr>
        <w:t>15</w:t>
      </w:r>
      <w:r w:rsidRPr="004F669D">
        <w:rPr>
          <w:rFonts w:eastAsia="SimSun"/>
          <w:sz w:val="24"/>
          <w:szCs w:val="24"/>
          <w:lang w:val="zh-CN"/>
        </w:rPr>
        <w:t>日向秘书处报告其</w:t>
      </w:r>
      <w:r w:rsidRPr="004F669D">
        <w:rPr>
          <w:rFonts w:eastAsia="SimSun"/>
          <w:sz w:val="24"/>
          <w:szCs w:val="24"/>
          <w:lang w:val="zh-CN"/>
        </w:rPr>
        <w:t>2025</w:t>
      </w:r>
      <w:r w:rsidRPr="004F669D">
        <w:rPr>
          <w:rFonts w:eastAsia="SimSun"/>
          <w:sz w:val="24"/>
          <w:szCs w:val="24"/>
          <w:lang w:val="zh-CN"/>
        </w:rPr>
        <w:t>年数据，以便委员会能够在第</w:t>
      </w:r>
      <w:r w:rsidR="004F249C">
        <w:rPr>
          <w:rFonts w:eastAsia="SimSun"/>
          <w:sz w:val="24"/>
          <w:szCs w:val="24"/>
        </w:rPr>
        <w:br/>
      </w:r>
      <w:r w:rsidRPr="004F669D">
        <w:rPr>
          <w:rFonts w:eastAsia="SimSun"/>
          <w:sz w:val="24"/>
          <w:szCs w:val="24"/>
          <w:lang w:val="zh-CN"/>
        </w:rPr>
        <w:t>七十七次会议上评估哈萨克斯坦履行第</w:t>
      </w:r>
      <w:r w:rsidRPr="004F669D">
        <w:rPr>
          <w:rFonts w:eastAsia="SimSun"/>
          <w:sz w:val="24"/>
          <w:szCs w:val="24"/>
          <w:lang w:val="zh-CN"/>
        </w:rPr>
        <w:t>XXIX/14</w:t>
      </w:r>
      <w:r w:rsidRPr="004F669D">
        <w:rPr>
          <w:rFonts w:eastAsia="SimSun"/>
          <w:sz w:val="24"/>
          <w:szCs w:val="24"/>
          <w:lang w:val="zh-CN"/>
        </w:rPr>
        <w:t>号决定所载的其就</w:t>
      </w:r>
      <w:r w:rsidRPr="004F669D">
        <w:rPr>
          <w:rFonts w:eastAsia="SimSun"/>
          <w:sz w:val="24"/>
          <w:szCs w:val="24"/>
          <w:lang w:val="zh-CN"/>
        </w:rPr>
        <w:t>2025</w:t>
      </w:r>
      <w:r w:rsidRPr="004F669D">
        <w:rPr>
          <w:rFonts w:eastAsia="SimSun"/>
          <w:sz w:val="24"/>
          <w:szCs w:val="24"/>
          <w:lang w:val="zh-CN"/>
        </w:rPr>
        <w:t>年所作承诺的情况。</w:t>
      </w:r>
    </w:p>
    <w:p w14:paraId="1F59583B" w14:textId="77777777" w:rsidR="00B330C5" w:rsidRPr="004F669D" w:rsidRDefault="00B330C5" w:rsidP="004F669D">
      <w:pPr>
        <w:tabs>
          <w:tab w:val="left" w:pos="624"/>
        </w:tabs>
        <w:overflowPunct w:val="0"/>
        <w:spacing w:before="240" w:line="240" w:lineRule="auto"/>
        <w:jc w:val="right"/>
        <w:rPr>
          <w:rFonts w:eastAsia="SimHei"/>
          <w:b/>
          <w:bCs/>
          <w:sz w:val="24"/>
          <w:szCs w:val="24"/>
        </w:rPr>
      </w:pPr>
      <w:r w:rsidRPr="004F669D">
        <w:rPr>
          <w:rFonts w:eastAsia="SimHei"/>
          <w:b/>
          <w:bCs/>
          <w:sz w:val="24"/>
          <w:szCs w:val="24"/>
          <w:lang w:val="zh-CN"/>
        </w:rPr>
        <w:t>第</w:t>
      </w:r>
      <w:r w:rsidRPr="004F669D">
        <w:rPr>
          <w:rFonts w:eastAsia="SimHei"/>
          <w:b/>
          <w:bCs/>
          <w:sz w:val="24"/>
          <w:szCs w:val="24"/>
          <w:lang w:val="zh-CN"/>
        </w:rPr>
        <w:t>76/6</w:t>
      </w:r>
      <w:r w:rsidRPr="004F669D">
        <w:rPr>
          <w:rFonts w:eastAsia="SimHei"/>
          <w:b/>
          <w:bCs/>
          <w:sz w:val="24"/>
          <w:szCs w:val="24"/>
          <w:lang w:val="zh-CN"/>
        </w:rPr>
        <w:t>号建议</w:t>
      </w:r>
    </w:p>
    <w:p w14:paraId="512446DA" w14:textId="77777777" w:rsidR="00B330C5" w:rsidRPr="004F669D" w:rsidRDefault="00B330C5" w:rsidP="004F669D">
      <w:pPr>
        <w:pStyle w:val="CH1"/>
        <w:keepNext w:val="0"/>
        <w:keepLines w:val="0"/>
        <w:overflowPunct w:val="0"/>
        <w:ind w:hanging="680"/>
        <w:rPr>
          <w:rFonts w:eastAsia="SimHei"/>
          <w:sz w:val="32"/>
          <w:szCs w:val="32"/>
          <w:lang w:eastAsia="zh-CN"/>
        </w:rPr>
      </w:pPr>
      <w:r w:rsidRPr="004F669D">
        <w:rPr>
          <w:rFonts w:eastAsia="SimHei"/>
          <w:bCs/>
          <w:sz w:val="32"/>
          <w:szCs w:val="32"/>
          <w:lang w:val="zh-CN" w:eastAsia="zh-CN"/>
        </w:rPr>
        <w:t>六、</w:t>
      </w:r>
      <w:r w:rsidRPr="004F669D">
        <w:rPr>
          <w:rFonts w:eastAsia="SimHei"/>
          <w:sz w:val="32"/>
          <w:szCs w:val="32"/>
          <w:lang w:val="zh-CN" w:eastAsia="zh-CN"/>
        </w:rPr>
        <w:tab/>
      </w:r>
      <w:r w:rsidRPr="004F669D">
        <w:rPr>
          <w:rFonts w:eastAsia="SimHei"/>
          <w:bCs/>
          <w:sz w:val="32"/>
          <w:szCs w:val="32"/>
          <w:lang w:val="zh-CN" w:eastAsia="zh-CN"/>
        </w:rPr>
        <w:t>审议数据报告可能产生的其他不遵约问题</w:t>
      </w:r>
    </w:p>
    <w:p w14:paraId="73738F10" w14:textId="26A616E7" w:rsidR="00B330C5" w:rsidRPr="004F669D" w:rsidRDefault="00B330C5" w:rsidP="00671961">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来自阿塞拜疆和沙特阿拉伯的委员会成员在审议本项目期间离开了会议，因为所讨论的一些主题涉及其缔约方。</w:t>
      </w:r>
    </w:p>
    <w:p w14:paraId="33444EC1" w14:textId="24839019" w:rsidR="00B330C5" w:rsidRPr="004F669D" w:rsidRDefault="00B330C5" w:rsidP="00671961">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主席提请委员会成员注意</w:t>
      </w:r>
      <w:r w:rsidRPr="004F669D">
        <w:rPr>
          <w:rFonts w:eastAsia="SimSun"/>
          <w:sz w:val="24"/>
          <w:szCs w:val="24"/>
          <w:lang w:val="zh-CN"/>
        </w:rPr>
        <w:t>UNEP/OzL.Pro/ImpCom/76/R.3/Add.1</w:t>
      </w:r>
      <w:r w:rsidRPr="004F669D">
        <w:rPr>
          <w:rFonts w:eastAsia="SimSun"/>
          <w:sz w:val="24"/>
          <w:szCs w:val="24"/>
          <w:lang w:val="zh-CN"/>
        </w:rPr>
        <w:t>号文件所载的背景资料。秘书处代表回顾说，正如议程项目</w:t>
      </w:r>
      <w:r w:rsidRPr="004F669D">
        <w:rPr>
          <w:rFonts w:eastAsia="SimSun"/>
          <w:sz w:val="24"/>
          <w:szCs w:val="24"/>
          <w:lang w:val="zh-CN"/>
        </w:rPr>
        <w:t>3</w:t>
      </w:r>
      <w:r w:rsidRPr="004F669D">
        <w:rPr>
          <w:rFonts w:eastAsia="SimSun"/>
          <w:sz w:val="24"/>
          <w:szCs w:val="24"/>
          <w:lang w:val="zh-CN"/>
        </w:rPr>
        <w:t>所述，缔约方须在批准《议定书》或修正后六个月内提交基线数据。在近期批准《基加利修正》的缔约方中，以下六个缔约方未能遵守六个月的期限，且尚未提交氢氟碳化物基线数据：阿塞拜疆、中非共和国、毛里塔尼亚、尼泊尔、圣基茨和尼维斯、沙特阿拉伯。</w:t>
      </w:r>
    </w:p>
    <w:p w14:paraId="5E8E08EB" w14:textId="77777777" w:rsidR="00B330C5" w:rsidRPr="004F669D" w:rsidRDefault="00B330C5" w:rsidP="004F669D">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委员会</w:t>
      </w:r>
      <w:r w:rsidRPr="004F669D">
        <w:rPr>
          <w:rFonts w:ascii="SimSun" w:eastAsia="SimSun" w:hAnsi="SimSun"/>
          <w:sz w:val="24"/>
          <w:szCs w:val="24"/>
          <w:lang w:val="zh-CN"/>
        </w:rPr>
        <w:t>商定</w:t>
      </w:r>
      <w:r w:rsidRPr="004F669D">
        <w:rPr>
          <w:rFonts w:ascii="KaiTi" w:eastAsia="KaiTi" w:hAnsi="KaiTi"/>
          <w:sz w:val="24"/>
          <w:szCs w:val="24"/>
          <w:lang w:val="zh-CN"/>
        </w:rPr>
        <w:t>：</w:t>
      </w:r>
    </w:p>
    <w:p w14:paraId="09F9122A" w14:textId="35C80828" w:rsidR="00B330C5" w:rsidRPr="004F669D" w:rsidRDefault="00B330C5" w:rsidP="00671961">
      <w:pPr>
        <w:numPr>
          <w:ilvl w:val="1"/>
          <w:numId w:val="22"/>
        </w:numPr>
        <w:tabs>
          <w:tab w:val="clear" w:pos="1247"/>
          <w:tab w:val="clear" w:pos="1814"/>
          <w:tab w:val="clear" w:pos="2381"/>
          <w:tab w:val="clear" w:pos="2495"/>
          <w:tab w:val="clear" w:pos="2948"/>
          <w:tab w:val="clear" w:pos="3515"/>
          <w:tab w:val="left" w:pos="624"/>
        </w:tabs>
        <w:overflowPunct w:val="0"/>
        <w:adjustRightInd w:val="0"/>
        <w:snapToGrid w:val="0"/>
        <w:spacing w:line="240" w:lineRule="auto"/>
        <w:ind w:left="1247" w:firstLine="624"/>
        <w:rPr>
          <w:rFonts w:eastAsia="SimSun"/>
          <w:sz w:val="24"/>
          <w:szCs w:val="24"/>
        </w:rPr>
      </w:pPr>
      <w:r w:rsidRPr="004F669D">
        <w:rPr>
          <w:rFonts w:ascii="SimSun" w:eastAsia="SimSun" w:hAnsi="SimSun"/>
          <w:sz w:val="24"/>
          <w:szCs w:val="24"/>
          <w:lang w:val="zh-CN"/>
        </w:rPr>
        <w:t>知悉</w:t>
      </w:r>
      <w:r w:rsidRPr="004F669D">
        <w:rPr>
          <w:rFonts w:eastAsia="SimSun"/>
          <w:sz w:val="24"/>
          <w:szCs w:val="24"/>
          <w:lang w:val="zh-CN"/>
        </w:rPr>
        <w:t>阿塞拜疆、中非共和国、毛里塔尼亚、尼泊尔、圣基茨和尼维斯、沙特阿拉伯近期批准了《蒙特利尔议定书基加利修正》；</w:t>
      </w:r>
    </w:p>
    <w:p w14:paraId="333A933A" w14:textId="55EDB9ED" w:rsidR="00B330C5" w:rsidRPr="004F669D" w:rsidRDefault="00B330C5" w:rsidP="00671961">
      <w:pPr>
        <w:numPr>
          <w:ilvl w:val="1"/>
          <w:numId w:val="1"/>
        </w:numPr>
        <w:tabs>
          <w:tab w:val="clear" w:pos="1247"/>
          <w:tab w:val="clear" w:pos="1814"/>
          <w:tab w:val="clear" w:pos="2381"/>
          <w:tab w:val="clear" w:pos="2495"/>
          <w:tab w:val="clear" w:pos="2948"/>
          <w:tab w:val="clear" w:pos="3515"/>
          <w:tab w:val="left" w:pos="624"/>
        </w:tabs>
        <w:overflowPunct w:val="0"/>
        <w:adjustRightInd w:val="0"/>
        <w:snapToGrid w:val="0"/>
        <w:spacing w:line="240" w:lineRule="auto"/>
        <w:ind w:left="1247" w:firstLine="624"/>
        <w:rPr>
          <w:rFonts w:eastAsia="SimSun"/>
          <w:sz w:val="24"/>
          <w:szCs w:val="24"/>
        </w:rPr>
      </w:pPr>
      <w:r w:rsidRPr="004F669D">
        <w:rPr>
          <w:rFonts w:ascii="SimSun" w:eastAsia="SimSun" w:hAnsi="SimSun"/>
          <w:sz w:val="24"/>
          <w:szCs w:val="24"/>
          <w:lang w:val="zh-CN"/>
        </w:rPr>
        <w:t>注意到</w:t>
      </w:r>
      <w:r w:rsidRPr="004F669D">
        <w:rPr>
          <w:rFonts w:eastAsia="SimSun"/>
          <w:sz w:val="24"/>
          <w:szCs w:val="24"/>
          <w:lang w:val="zh-CN"/>
        </w:rPr>
        <w:t>这些缔约方尚未按照《蒙特利尔议定书》第</w:t>
      </w:r>
      <w:r w:rsidRPr="004F669D">
        <w:rPr>
          <w:rFonts w:eastAsia="SimSun"/>
          <w:sz w:val="24"/>
          <w:szCs w:val="24"/>
          <w:lang w:val="zh-CN"/>
        </w:rPr>
        <w:t>7</w:t>
      </w:r>
      <w:r w:rsidRPr="004F669D">
        <w:rPr>
          <w:rFonts w:eastAsia="SimSun"/>
          <w:sz w:val="24"/>
          <w:szCs w:val="24"/>
          <w:lang w:val="zh-CN"/>
        </w:rPr>
        <w:t>条第</w:t>
      </w:r>
      <w:r w:rsidRPr="004F669D">
        <w:rPr>
          <w:rFonts w:eastAsia="SimSun"/>
          <w:sz w:val="24"/>
          <w:szCs w:val="24"/>
          <w:lang w:val="zh-CN"/>
        </w:rPr>
        <w:t>2</w:t>
      </w:r>
      <w:r w:rsidRPr="004F669D">
        <w:rPr>
          <w:rFonts w:eastAsia="SimSun"/>
          <w:sz w:val="24"/>
          <w:szCs w:val="24"/>
          <w:lang w:val="zh-CN"/>
        </w:rPr>
        <w:t>款的要求报告一个或多个基线年的氢氟碳化物数据；</w:t>
      </w:r>
    </w:p>
    <w:p w14:paraId="692ED3DC" w14:textId="1C02994F" w:rsidR="00B330C5" w:rsidRPr="004F669D" w:rsidRDefault="00B330C5" w:rsidP="00671961">
      <w:pPr>
        <w:numPr>
          <w:ilvl w:val="1"/>
          <w:numId w:val="1"/>
        </w:numPr>
        <w:tabs>
          <w:tab w:val="clear" w:pos="1247"/>
          <w:tab w:val="clear" w:pos="1814"/>
          <w:tab w:val="clear" w:pos="2381"/>
          <w:tab w:val="clear" w:pos="2495"/>
          <w:tab w:val="clear" w:pos="2948"/>
          <w:tab w:val="clear" w:pos="3515"/>
          <w:tab w:val="left" w:pos="624"/>
        </w:tabs>
        <w:overflowPunct w:val="0"/>
        <w:adjustRightInd w:val="0"/>
        <w:snapToGrid w:val="0"/>
        <w:spacing w:line="240" w:lineRule="auto"/>
        <w:ind w:left="1247" w:firstLine="624"/>
        <w:rPr>
          <w:rFonts w:eastAsia="SimSun"/>
          <w:sz w:val="24"/>
          <w:szCs w:val="24"/>
        </w:rPr>
      </w:pPr>
      <w:r w:rsidRPr="004F669D">
        <w:rPr>
          <w:rFonts w:ascii="SimSun" w:eastAsia="SimSun" w:hAnsi="SimSun"/>
          <w:sz w:val="24"/>
          <w:szCs w:val="24"/>
          <w:lang w:val="zh-CN"/>
        </w:rPr>
        <w:t>注意到</w:t>
      </w:r>
      <w:r w:rsidRPr="004F669D">
        <w:rPr>
          <w:rFonts w:eastAsia="SimSun"/>
          <w:sz w:val="24"/>
          <w:szCs w:val="24"/>
          <w:lang w:val="zh-CN"/>
        </w:rPr>
        <w:t>缔约方不及时报告数据阻碍了对缔约方遵守《蒙特利尔议定书》义务的情况进行有效监测和评估；</w:t>
      </w:r>
    </w:p>
    <w:p w14:paraId="44829D2D" w14:textId="77777777" w:rsidR="00B330C5" w:rsidRPr="004F669D" w:rsidRDefault="00B330C5" w:rsidP="00671961">
      <w:pPr>
        <w:numPr>
          <w:ilvl w:val="1"/>
          <w:numId w:val="1"/>
        </w:numPr>
        <w:tabs>
          <w:tab w:val="clear" w:pos="1247"/>
          <w:tab w:val="clear" w:pos="1814"/>
          <w:tab w:val="clear" w:pos="2381"/>
          <w:tab w:val="clear" w:pos="2495"/>
          <w:tab w:val="clear" w:pos="2948"/>
          <w:tab w:val="clear" w:pos="3515"/>
          <w:tab w:val="left" w:pos="624"/>
        </w:tabs>
        <w:overflowPunct w:val="0"/>
        <w:adjustRightInd w:val="0"/>
        <w:snapToGrid w:val="0"/>
        <w:spacing w:line="240" w:lineRule="auto"/>
        <w:ind w:left="1247" w:firstLine="624"/>
        <w:rPr>
          <w:rFonts w:eastAsia="SimSun"/>
          <w:sz w:val="24"/>
          <w:szCs w:val="24"/>
        </w:rPr>
      </w:pPr>
      <w:r w:rsidRPr="004F669D">
        <w:rPr>
          <w:rFonts w:ascii="SimSun" w:eastAsia="SimSun" w:hAnsi="SimSun"/>
          <w:sz w:val="24"/>
          <w:szCs w:val="24"/>
          <w:lang w:val="zh-CN"/>
        </w:rPr>
        <w:t>敦促</w:t>
      </w:r>
      <w:r w:rsidRPr="004F669D">
        <w:rPr>
          <w:rFonts w:eastAsia="SimSun"/>
          <w:sz w:val="24"/>
          <w:szCs w:val="24"/>
          <w:lang w:val="zh-CN"/>
        </w:rPr>
        <w:t>这些缔约方酌情与执行蒙特利尔议定书多边基金各执行机构合作，作为一项紧急事项向秘书处报告所欠基线数据；</w:t>
      </w:r>
    </w:p>
    <w:p w14:paraId="61D4A3A8" w14:textId="2AC027DE" w:rsidR="00B330C5" w:rsidRPr="004F669D" w:rsidRDefault="00B330C5" w:rsidP="004F669D">
      <w:pPr>
        <w:numPr>
          <w:ilvl w:val="1"/>
          <w:numId w:val="1"/>
        </w:numPr>
        <w:tabs>
          <w:tab w:val="clear" w:pos="1247"/>
          <w:tab w:val="clear" w:pos="1814"/>
          <w:tab w:val="clear" w:pos="2381"/>
          <w:tab w:val="clear" w:pos="2495"/>
          <w:tab w:val="clear" w:pos="2948"/>
          <w:tab w:val="clear" w:pos="3515"/>
          <w:tab w:val="left" w:pos="624"/>
        </w:tabs>
        <w:overflowPunct w:val="0"/>
        <w:adjustRightInd w:val="0"/>
        <w:snapToGrid w:val="0"/>
        <w:spacing w:line="240" w:lineRule="auto"/>
        <w:ind w:left="1247" w:firstLine="624"/>
        <w:rPr>
          <w:rFonts w:eastAsia="SimSun"/>
          <w:sz w:val="24"/>
          <w:szCs w:val="24"/>
        </w:rPr>
      </w:pPr>
      <w:r w:rsidRPr="004F669D">
        <w:rPr>
          <w:rFonts w:eastAsia="SimSun"/>
          <w:sz w:val="24"/>
          <w:szCs w:val="24"/>
          <w:lang w:val="zh-CN"/>
        </w:rPr>
        <w:t>在第七十七次会议上</w:t>
      </w:r>
      <w:r w:rsidRPr="004F669D">
        <w:rPr>
          <w:rFonts w:ascii="SimSun" w:eastAsia="SimSun" w:hAnsi="SimSun"/>
          <w:sz w:val="24"/>
          <w:szCs w:val="24"/>
          <w:lang w:val="zh-CN"/>
        </w:rPr>
        <w:t>审查</w:t>
      </w:r>
      <w:r w:rsidRPr="004F669D">
        <w:rPr>
          <w:rFonts w:eastAsia="SimSun"/>
          <w:sz w:val="24"/>
          <w:szCs w:val="24"/>
          <w:lang w:val="zh-CN"/>
        </w:rPr>
        <w:t>这些缔约方履行数据报告义务的情况。</w:t>
      </w:r>
    </w:p>
    <w:p w14:paraId="35975BD8" w14:textId="77777777" w:rsidR="00B330C5" w:rsidRPr="004F669D" w:rsidRDefault="00B330C5" w:rsidP="004F669D">
      <w:pPr>
        <w:overflowPunct w:val="0"/>
        <w:spacing w:before="240" w:line="240" w:lineRule="auto"/>
        <w:ind w:left="1248"/>
        <w:jc w:val="right"/>
        <w:rPr>
          <w:rFonts w:eastAsia="SimHei"/>
          <w:b/>
          <w:bCs/>
          <w:sz w:val="24"/>
          <w:szCs w:val="24"/>
        </w:rPr>
      </w:pPr>
      <w:r w:rsidRPr="004F669D">
        <w:rPr>
          <w:rFonts w:eastAsia="SimHei"/>
          <w:b/>
          <w:bCs/>
          <w:sz w:val="24"/>
          <w:szCs w:val="24"/>
          <w:lang w:val="zh-CN"/>
        </w:rPr>
        <w:t>第</w:t>
      </w:r>
      <w:r w:rsidRPr="004F669D">
        <w:rPr>
          <w:rFonts w:eastAsia="SimHei"/>
          <w:b/>
          <w:bCs/>
          <w:sz w:val="24"/>
          <w:szCs w:val="24"/>
          <w:lang w:val="zh-CN"/>
        </w:rPr>
        <w:t>76/7</w:t>
      </w:r>
      <w:r w:rsidRPr="004F669D">
        <w:rPr>
          <w:rFonts w:eastAsia="SimHei"/>
          <w:b/>
          <w:bCs/>
          <w:sz w:val="24"/>
          <w:szCs w:val="24"/>
          <w:lang w:val="zh-CN"/>
        </w:rPr>
        <w:t>号建议</w:t>
      </w:r>
    </w:p>
    <w:p w14:paraId="0AAB31F5" w14:textId="70B74CD2" w:rsidR="00B330C5" w:rsidRPr="004F669D" w:rsidRDefault="00B330C5" w:rsidP="004F669D">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佛得角报告了</w:t>
      </w:r>
      <w:r w:rsidRPr="004F669D">
        <w:rPr>
          <w:rFonts w:eastAsia="SimSun"/>
          <w:sz w:val="24"/>
          <w:szCs w:val="24"/>
          <w:lang w:val="zh-CN"/>
        </w:rPr>
        <w:t>2024</w:t>
      </w:r>
      <w:r w:rsidRPr="004F669D">
        <w:rPr>
          <w:rFonts w:eastAsia="SimSun"/>
          <w:sz w:val="24"/>
          <w:szCs w:val="24"/>
          <w:lang w:val="zh-CN"/>
        </w:rPr>
        <w:t>年氢氟碳化物消费数据为</w:t>
      </w:r>
      <w:r w:rsidRPr="004F669D">
        <w:rPr>
          <w:rFonts w:eastAsia="SimSun"/>
          <w:sz w:val="24"/>
          <w:szCs w:val="24"/>
          <w:lang w:val="zh-CN"/>
        </w:rPr>
        <w:t>108 546</w:t>
      </w:r>
      <w:r w:rsidRPr="004F669D">
        <w:rPr>
          <w:rFonts w:eastAsia="SimSun"/>
          <w:sz w:val="24"/>
          <w:szCs w:val="24"/>
          <w:lang w:val="zh-CN"/>
        </w:rPr>
        <w:t>二氧化碳当量吨，超过了该缔约方最大允许消费量</w:t>
      </w:r>
      <w:r w:rsidRPr="004F669D">
        <w:rPr>
          <w:rFonts w:eastAsia="SimSun"/>
          <w:sz w:val="24"/>
          <w:szCs w:val="24"/>
          <w:lang w:val="zh-CN"/>
        </w:rPr>
        <w:t>38 791</w:t>
      </w:r>
      <w:r w:rsidRPr="004F669D">
        <w:rPr>
          <w:rFonts w:eastAsia="SimSun"/>
          <w:sz w:val="24"/>
          <w:szCs w:val="24"/>
          <w:lang w:val="zh-CN"/>
        </w:rPr>
        <w:t>二氧化碳当量吨。</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4</w:t>
      </w:r>
      <w:r w:rsidRPr="004F669D">
        <w:rPr>
          <w:rFonts w:eastAsia="SimSun"/>
          <w:sz w:val="24"/>
          <w:szCs w:val="24"/>
          <w:lang w:val="zh-CN"/>
        </w:rPr>
        <w:t>月</w:t>
      </w:r>
      <w:r w:rsidRPr="004F669D">
        <w:rPr>
          <w:rFonts w:eastAsia="SimSun"/>
          <w:sz w:val="24"/>
          <w:szCs w:val="24"/>
          <w:lang w:val="zh-CN"/>
        </w:rPr>
        <w:t>17</w:t>
      </w:r>
      <w:r w:rsidRPr="004F669D">
        <w:rPr>
          <w:rFonts w:eastAsia="SimSun"/>
          <w:sz w:val="24"/>
          <w:szCs w:val="24"/>
          <w:lang w:val="zh-CN"/>
        </w:rPr>
        <w:t>日，秘书处致函该缔约方寻求澄清，并于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6</w:t>
      </w:r>
      <w:r w:rsidRPr="004F669D">
        <w:rPr>
          <w:rFonts w:eastAsia="SimSun"/>
          <w:sz w:val="24"/>
          <w:szCs w:val="24"/>
          <w:lang w:val="zh-CN"/>
        </w:rPr>
        <w:t>月</w:t>
      </w:r>
      <w:r w:rsidRPr="004F669D">
        <w:rPr>
          <w:rFonts w:eastAsia="SimSun"/>
          <w:sz w:val="24"/>
          <w:szCs w:val="24"/>
          <w:lang w:val="zh-CN"/>
        </w:rPr>
        <w:t>17</w:t>
      </w:r>
      <w:r w:rsidRPr="004F669D">
        <w:rPr>
          <w:rFonts w:eastAsia="SimSun"/>
          <w:sz w:val="24"/>
          <w:szCs w:val="24"/>
          <w:lang w:val="zh-CN"/>
        </w:rPr>
        <w:t>日发出提醒，但尚未收到回复。</w:t>
      </w:r>
    </w:p>
    <w:p w14:paraId="64A8383A" w14:textId="77777777" w:rsidR="00B330C5" w:rsidRPr="004F669D" w:rsidRDefault="00B330C5" w:rsidP="004F669D">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委员会</w:t>
      </w:r>
      <w:r w:rsidRPr="004F669D">
        <w:rPr>
          <w:rFonts w:ascii="SimSun" w:eastAsia="SimSun" w:hAnsi="SimSun"/>
          <w:sz w:val="24"/>
          <w:szCs w:val="24"/>
          <w:lang w:val="zh-CN"/>
        </w:rPr>
        <w:t>商定</w:t>
      </w:r>
      <w:r w:rsidRPr="004F669D">
        <w:rPr>
          <w:rFonts w:eastAsia="SimSun"/>
          <w:sz w:val="24"/>
          <w:szCs w:val="24"/>
          <w:lang w:val="zh-CN"/>
        </w:rPr>
        <w:t>：</w:t>
      </w:r>
    </w:p>
    <w:p w14:paraId="2481FA10" w14:textId="44EAD3C6" w:rsidR="00B330C5" w:rsidRPr="004F669D" w:rsidRDefault="00B330C5" w:rsidP="004F669D">
      <w:pPr>
        <w:numPr>
          <w:ilvl w:val="1"/>
          <w:numId w:val="22"/>
        </w:numPr>
        <w:tabs>
          <w:tab w:val="clear" w:pos="1247"/>
          <w:tab w:val="clear" w:pos="1814"/>
          <w:tab w:val="clear" w:pos="2381"/>
          <w:tab w:val="clear" w:pos="2495"/>
          <w:tab w:val="clear" w:pos="2948"/>
          <w:tab w:val="clear" w:pos="3515"/>
          <w:tab w:val="left" w:pos="624"/>
        </w:tabs>
        <w:overflowPunct w:val="0"/>
        <w:adjustRightInd w:val="0"/>
        <w:snapToGrid w:val="0"/>
        <w:spacing w:line="240" w:lineRule="auto"/>
        <w:ind w:left="1247" w:firstLine="624"/>
        <w:rPr>
          <w:rFonts w:eastAsia="SimSun"/>
          <w:sz w:val="24"/>
          <w:szCs w:val="24"/>
        </w:rPr>
      </w:pPr>
      <w:r w:rsidRPr="004F669D">
        <w:rPr>
          <w:rFonts w:ascii="SimSun" w:eastAsia="SimSun" w:hAnsi="SimSun"/>
          <w:sz w:val="24"/>
          <w:szCs w:val="24"/>
          <w:lang w:val="zh-CN"/>
        </w:rPr>
        <w:t>关切地注意到</w:t>
      </w:r>
      <w:r w:rsidRPr="004F669D">
        <w:rPr>
          <w:rFonts w:eastAsia="SimSun"/>
          <w:sz w:val="24"/>
          <w:szCs w:val="24"/>
          <w:lang w:val="zh-CN"/>
        </w:rPr>
        <w:t>，按《蒙特利尔议定书》第</w:t>
      </w:r>
      <w:r w:rsidRPr="004F669D">
        <w:rPr>
          <w:rFonts w:eastAsia="SimSun"/>
          <w:sz w:val="24"/>
          <w:szCs w:val="24"/>
          <w:lang w:val="zh-CN"/>
        </w:rPr>
        <w:t>5</w:t>
      </w:r>
      <w:r w:rsidRPr="004F669D">
        <w:rPr>
          <w:rFonts w:eastAsia="SimSun"/>
          <w:sz w:val="24"/>
          <w:szCs w:val="24"/>
          <w:lang w:val="zh-CN"/>
        </w:rPr>
        <w:t>条第</w:t>
      </w:r>
      <w:r w:rsidRPr="004F669D">
        <w:rPr>
          <w:rFonts w:eastAsia="SimSun"/>
          <w:sz w:val="24"/>
          <w:szCs w:val="24"/>
          <w:lang w:val="zh-CN"/>
        </w:rPr>
        <w:t>1</w:t>
      </w:r>
      <w:r w:rsidRPr="004F669D">
        <w:rPr>
          <w:rFonts w:eastAsia="SimSun"/>
          <w:sz w:val="24"/>
          <w:szCs w:val="24"/>
          <w:lang w:val="zh-CN"/>
        </w:rPr>
        <w:t>款行事的缔约方佛得角报告了</w:t>
      </w:r>
      <w:r w:rsidRPr="004F669D">
        <w:rPr>
          <w:rFonts w:eastAsia="SimSun"/>
          <w:sz w:val="24"/>
          <w:szCs w:val="24"/>
          <w:lang w:val="zh-CN"/>
        </w:rPr>
        <w:t>2024</w:t>
      </w:r>
      <w:r w:rsidRPr="004F669D">
        <w:rPr>
          <w:rFonts w:eastAsia="SimSun"/>
          <w:sz w:val="24"/>
          <w:szCs w:val="24"/>
          <w:lang w:val="zh-CN"/>
        </w:rPr>
        <w:t>年《蒙特利尔议定书》附件</w:t>
      </w:r>
      <w:r w:rsidRPr="004F669D">
        <w:rPr>
          <w:rFonts w:eastAsia="SimSun"/>
          <w:sz w:val="24"/>
          <w:szCs w:val="24"/>
          <w:lang w:val="zh-CN"/>
        </w:rPr>
        <w:t>F</w:t>
      </w:r>
      <w:r w:rsidRPr="004F669D">
        <w:rPr>
          <w:rFonts w:eastAsia="SimSun"/>
          <w:sz w:val="24"/>
          <w:szCs w:val="24"/>
          <w:lang w:val="zh-CN"/>
        </w:rPr>
        <w:t>受控物质（氢氟碳化物）的年</w:t>
      </w:r>
      <w:r w:rsidRPr="004F669D">
        <w:rPr>
          <w:rFonts w:eastAsia="SimSun"/>
          <w:sz w:val="24"/>
          <w:szCs w:val="24"/>
          <w:lang w:val="zh-CN"/>
        </w:rPr>
        <w:lastRenderedPageBreak/>
        <w:t>消费量为</w:t>
      </w:r>
      <w:r w:rsidRPr="004F669D">
        <w:rPr>
          <w:rFonts w:eastAsia="SimSun"/>
          <w:sz w:val="24"/>
          <w:szCs w:val="24"/>
          <w:lang w:val="zh-CN"/>
        </w:rPr>
        <w:t>108 546</w:t>
      </w:r>
      <w:r w:rsidRPr="004F669D">
        <w:rPr>
          <w:rFonts w:eastAsia="SimSun"/>
          <w:sz w:val="24"/>
          <w:szCs w:val="24"/>
          <w:lang w:val="zh-CN"/>
        </w:rPr>
        <w:t>二氧化碳当量吨，超过了该缔约方该年份受控物质最大允许消费量</w:t>
      </w:r>
      <w:r w:rsidRPr="004F669D">
        <w:rPr>
          <w:rFonts w:eastAsia="SimSun"/>
          <w:sz w:val="24"/>
          <w:szCs w:val="24"/>
          <w:lang w:val="zh-CN"/>
        </w:rPr>
        <w:t>38 791</w:t>
      </w:r>
      <w:r w:rsidRPr="004F669D">
        <w:rPr>
          <w:rFonts w:eastAsia="SimSun"/>
          <w:sz w:val="24"/>
          <w:szCs w:val="24"/>
          <w:lang w:val="zh-CN"/>
        </w:rPr>
        <w:t>二氧化碳当量吨；</w:t>
      </w:r>
    </w:p>
    <w:p w14:paraId="29630E5B" w14:textId="28C64405" w:rsidR="00B330C5" w:rsidRPr="004F669D" w:rsidRDefault="00B330C5" w:rsidP="004F669D">
      <w:pPr>
        <w:numPr>
          <w:ilvl w:val="1"/>
          <w:numId w:val="22"/>
        </w:numPr>
        <w:tabs>
          <w:tab w:val="clear" w:pos="1247"/>
          <w:tab w:val="clear" w:pos="1814"/>
          <w:tab w:val="clear" w:pos="2381"/>
          <w:tab w:val="clear" w:pos="2495"/>
          <w:tab w:val="clear" w:pos="2948"/>
          <w:tab w:val="clear" w:pos="3515"/>
          <w:tab w:val="left" w:pos="624"/>
        </w:tabs>
        <w:overflowPunct w:val="0"/>
        <w:adjustRightInd w:val="0"/>
        <w:snapToGrid w:val="0"/>
        <w:spacing w:line="240" w:lineRule="auto"/>
        <w:ind w:left="1247" w:firstLine="624"/>
        <w:rPr>
          <w:rFonts w:eastAsia="SimSun"/>
          <w:sz w:val="24"/>
          <w:szCs w:val="24"/>
        </w:rPr>
      </w:pPr>
      <w:r w:rsidRPr="004F669D">
        <w:rPr>
          <w:rFonts w:ascii="SimSun" w:eastAsia="SimSun" w:hAnsi="SimSun"/>
          <w:sz w:val="24"/>
          <w:szCs w:val="24"/>
          <w:lang w:val="zh-CN"/>
        </w:rPr>
        <w:t>敦促</w:t>
      </w:r>
      <w:r w:rsidRPr="004F669D">
        <w:rPr>
          <w:rFonts w:eastAsia="SimSun"/>
          <w:sz w:val="24"/>
          <w:szCs w:val="24"/>
          <w:lang w:val="zh-CN"/>
        </w:rPr>
        <w:t>该缔约方作为一项紧急事项，最好不迟于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9</w:t>
      </w:r>
      <w:r w:rsidRPr="004F669D">
        <w:rPr>
          <w:rFonts w:eastAsia="SimSun"/>
          <w:sz w:val="24"/>
          <w:szCs w:val="24"/>
          <w:lang w:val="zh-CN"/>
        </w:rPr>
        <w:t>月</w:t>
      </w:r>
      <w:r w:rsidRPr="004F669D">
        <w:rPr>
          <w:rFonts w:eastAsia="SimSun"/>
          <w:sz w:val="24"/>
          <w:szCs w:val="24"/>
          <w:lang w:val="zh-CN"/>
        </w:rPr>
        <w:t>15</w:t>
      </w:r>
      <w:r w:rsidRPr="004F669D">
        <w:rPr>
          <w:rFonts w:eastAsia="SimSun"/>
          <w:sz w:val="24"/>
          <w:szCs w:val="24"/>
          <w:lang w:val="zh-CN"/>
        </w:rPr>
        <w:t>日向臭氧秘书处提供关于该事项的澄清，并酌情提供设有具体时限的、确保该缔约方及时恢复遵守《议定书》规定的氢氟碳化物方面义务的行动计划，以及其将采用的支持其履约工作的具体政策，以便委员会第七十七次会议评估该事项。</w:t>
      </w:r>
    </w:p>
    <w:p w14:paraId="582A8B07" w14:textId="77777777" w:rsidR="00B330C5" w:rsidRPr="004F669D" w:rsidRDefault="00B330C5" w:rsidP="004F669D">
      <w:pPr>
        <w:overflowPunct w:val="0"/>
        <w:spacing w:before="240" w:line="240" w:lineRule="auto"/>
        <w:ind w:left="1248"/>
        <w:jc w:val="right"/>
        <w:rPr>
          <w:rFonts w:eastAsia="SimHei"/>
          <w:b/>
          <w:bCs/>
          <w:sz w:val="24"/>
          <w:szCs w:val="24"/>
        </w:rPr>
      </w:pPr>
      <w:r w:rsidRPr="004F669D">
        <w:rPr>
          <w:rFonts w:eastAsia="SimHei"/>
          <w:b/>
          <w:bCs/>
          <w:sz w:val="24"/>
          <w:szCs w:val="24"/>
          <w:lang w:val="zh-CN"/>
        </w:rPr>
        <w:t>第</w:t>
      </w:r>
      <w:r w:rsidRPr="004F669D">
        <w:rPr>
          <w:rFonts w:eastAsia="SimHei"/>
          <w:b/>
          <w:bCs/>
          <w:sz w:val="24"/>
          <w:szCs w:val="24"/>
          <w:lang w:val="zh-CN"/>
        </w:rPr>
        <w:t>76/8</w:t>
      </w:r>
      <w:r w:rsidRPr="004F669D">
        <w:rPr>
          <w:rFonts w:eastAsia="SimHei"/>
          <w:b/>
          <w:bCs/>
          <w:sz w:val="24"/>
          <w:szCs w:val="24"/>
          <w:lang w:val="zh-CN"/>
        </w:rPr>
        <w:t>号建议</w:t>
      </w:r>
    </w:p>
    <w:p w14:paraId="76BA4CB1" w14:textId="77777777" w:rsidR="00B330C5" w:rsidRPr="004F669D" w:rsidRDefault="00B330C5" w:rsidP="004F669D">
      <w:pPr>
        <w:pStyle w:val="CH1"/>
        <w:keepNext w:val="0"/>
        <w:keepLines w:val="0"/>
        <w:overflowPunct w:val="0"/>
        <w:ind w:hanging="680"/>
        <w:rPr>
          <w:rFonts w:eastAsia="SimHei"/>
          <w:sz w:val="32"/>
          <w:szCs w:val="32"/>
          <w:lang w:eastAsia="zh-CN"/>
        </w:rPr>
      </w:pPr>
      <w:r w:rsidRPr="004F669D">
        <w:rPr>
          <w:rFonts w:eastAsia="SimHei"/>
          <w:bCs/>
          <w:sz w:val="32"/>
          <w:szCs w:val="32"/>
          <w:lang w:val="zh-CN" w:eastAsia="zh-CN"/>
        </w:rPr>
        <w:t>七、</w:t>
      </w:r>
      <w:r w:rsidRPr="004F669D">
        <w:rPr>
          <w:rFonts w:eastAsia="SimHei"/>
          <w:sz w:val="32"/>
          <w:szCs w:val="32"/>
          <w:lang w:val="zh-CN" w:eastAsia="zh-CN"/>
        </w:rPr>
        <w:tab/>
      </w:r>
      <w:r w:rsidRPr="004F669D">
        <w:rPr>
          <w:rFonts w:eastAsia="SimHei"/>
          <w:bCs/>
          <w:sz w:val="32"/>
          <w:szCs w:val="32"/>
          <w:lang w:val="zh-CN" w:eastAsia="zh-CN"/>
        </w:rPr>
        <w:t>更改基线数据的请求（第</w:t>
      </w:r>
      <w:r w:rsidRPr="004F669D">
        <w:rPr>
          <w:rFonts w:eastAsia="SimHei"/>
          <w:bCs/>
          <w:sz w:val="32"/>
          <w:szCs w:val="32"/>
          <w:lang w:val="zh-CN" w:eastAsia="zh-CN"/>
        </w:rPr>
        <w:t>XIII/15</w:t>
      </w:r>
      <w:r w:rsidRPr="004F669D">
        <w:rPr>
          <w:rFonts w:eastAsia="SimHei"/>
          <w:bCs/>
          <w:sz w:val="32"/>
          <w:szCs w:val="32"/>
          <w:lang w:val="zh-CN" w:eastAsia="zh-CN"/>
        </w:rPr>
        <w:t>和第</w:t>
      </w:r>
      <w:r w:rsidRPr="004F669D">
        <w:rPr>
          <w:rFonts w:eastAsia="SimHei"/>
          <w:bCs/>
          <w:sz w:val="32"/>
          <w:szCs w:val="32"/>
          <w:lang w:val="zh-CN" w:eastAsia="zh-CN"/>
        </w:rPr>
        <w:t>XV/19</w:t>
      </w:r>
      <w:r w:rsidRPr="004F669D">
        <w:rPr>
          <w:rFonts w:eastAsia="SimHei"/>
          <w:bCs/>
          <w:sz w:val="32"/>
          <w:szCs w:val="32"/>
          <w:lang w:val="zh-CN" w:eastAsia="zh-CN"/>
        </w:rPr>
        <w:t>号决定）</w:t>
      </w:r>
    </w:p>
    <w:p w14:paraId="641D2499" w14:textId="0653B039" w:rsidR="00B330C5" w:rsidRPr="004F669D" w:rsidRDefault="00B330C5" w:rsidP="004F669D">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在介绍该项目时，秘书处代表提请注意秘书处关于请求更改基线数据的报告（</w:t>
      </w:r>
      <w:r w:rsidRPr="004F669D">
        <w:rPr>
          <w:rFonts w:eastAsia="SimSun"/>
          <w:sz w:val="24"/>
          <w:szCs w:val="24"/>
          <w:lang w:val="zh-CN"/>
        </w:rPr>
        <w:t>UNEP/OzL.Pro/ImpCom/76/R.4</w:t>
      </w:r>
      <w:r w:rsidRPr="004F669D">
        <w:rPr>
          <w:rFonts w:eastAsia="SimSun"/>
          <w:sz w:val="24"/>
          <w:szCs w:val="24"/>
          <w:lang w:val="zh-CN"/>
        </w:rPr>
        <w:t>和</w:t>
      </w:r>
      <w:r w:rsidRPr="004F669D">
        <w:rPr>
          <w:rFonts w:eastAsia="SimSun"/>
          <w:sz w:val="24"/>
          <w:szCs w:val="24"/>
          <w:lang w:val="zh-CN"/>
        </w:rPr>
        <w:t>UNEP/OzL.Pro/ImpCom/7</w:t>
      </w:r>
      <w:r w:rsidR="00B67F8A">
        <w:rPr>
          <w:rFonts w:eastAsia="SimSun" w:hint="eastAsia"/>
          <w:sz w:val="24"/>
          <w:szCs w:val="24"/>
          <w:lang w:val="zh-CN"/>
        </w:rPr>
        <w:t>6</w:t>
      </w:r>
      <w:r w:rsidRPr="004F669D">
        <w:rPr>
          <w:rFonts w:eastAsia="SimSun"/>
          <w:sz w:val="24"/>
          <w:szCs w:val="24"/>
          <w:lang w:val="zh-CN"/>
        </w:rPr>
        <w:t>/R.4/</w:t>
      </w:r>
      <w:r w:rsidR="00670A13">
        <w:rPr>
          <w:rFonts w:eastAsia="SimSun"/>
          <w:sz w:val="24"/>
          <w:szCs w:val="24"/>
        </w:rPr>
        <w:br/>
      </w:r>
      <w:r w:rsidRPr="004F669D">
        <w:rPr>
          <w:rFonts w:eastAsia="SimSun"/>
          <w:sz w:val="24"/>
          <w:szCs w:val="24"/>
          <w:lang w:val="zh-CN"/>
        </w:rPr>
        <w:t>Add.1</w:t>
      </w:r>
      <w:r w:rsidRPr="004F669D">
        <w:rPr>
          <w:rFonts w:eastAsia="SimSun"/>
          <w:sz w:val="24"/>
          <w:szCs w:val="24"/>
          <w:lang w:val="zh-CN"/>
        </w:rPr>
        <w:t>），以及秘书处关于缔约方提交供委员会第七十六次会议审议的资料的说明（</w:t>
      </w:r>
      <w:r w:rsidRPr="004F669D">
        <w:rPr>
          <w:rFonts w:eastAsia="SimSun"/>
          <w:sz w:val="24"/>
          <w:szCs w:val="24"/>
          <w:lang w:val="zh-CN"/>
        </w:rPr>
        <w:t>UNEP/OzL.Pro/ImpCom/7</w:t>
      </w:r>
      <w:r w:rsidR="00B67F8A">
        <w:rPr>
          <w:rFonts w:eastAsia="SimSun" w:hint="eastAsia"/>
          <w:sz w:val="24"/>
          <w:szCs w:val="24"/>
          <w:lang w:val="zh-CN"/>
        </w:rPr>
        <w:t>6</w:t>
      </w:r>
      <w:r w:rsidRPr="004F669D">
        <w:rPr>
          <w:rFonts w:eastAsia="SimSun"/>
          <w:sz w:val="24"/>
          <w:szCs w:val="24"/>
          <w:lang w:val="zh-CN"/>
        </w:rPr>
        <w:t>/INF/R.2</w:t>
      </w:r>
      <w:r w:rsidRPr="004F669D">
        <w:rPr>
          <w:rFonts w:eastAsia="SimSun"/>
          <w:sz w:val="24"/>
          <w:szCs w:val="24"/>
          <w:lang w:val="zh-CN"/>
        </w:rPr>
        <w:t>）及其附件。委员会共收到了缔约方提出的</w:t>
      </w:r>
      <w:r w:rsidR="004E43A1">
        <w:rPr>
          <w:rFonts w:eastAsia="SimSun" w:hint="eastAsia"/>
          <w:sz w:val="24"/>
          <w:szCs w:val="24"/>
          <w:lang w:val="zh-CN"/>
        </w:rPr>
        <w:t>五</w:t>
      </w:r>
      <w:r w:rsidRPr="004F669D">
        <w:rPr>
          <w:rFonts w:eastAsia="SimSun"/>
          <w:sz w:val="24"/>
          <w:szCs w:val="24"/>
          <w:lang w:val="zh-CN"/>
        </w:rPr>
        <w:t>项修订氢氟碳化物基线数据的请求。他提醒委员会注意第</w:t>
      </w:r>
      <w:r w:rsidRPr="004F669D">
        <w:rPr>
          <w:rFonts w:eastAsia="SimSun"/>
          <w:sz w:val="24"/>
          <w:szCs w:val="24"/>
          <w:lang w:val="zh-CN"/>
        </w:rPr>
        <w:t>XV/19</w:t>
      </w:r>
      <w:r w:rsidRPr="004F669D">
        <w:rPr>
          <w:rFonts w:eastAsia="SimSun"/>
          <w:sz w:val="24"/>
          <w:szCs w:val="24"/>
          <w:lang w:val="zh-CN"/>
        </w:rPr>
        <w:t>号决定规定的方法，其中要求缔约方确定哪个或哪些基线年需要更正或修改，并解释为什么现有基线数据不正确以及为什么所请求的更正应被视为正确，包括数据收集和核查程序以及许可证、运输和海关文件及调查报告等证明文件。</w:t>
      </w:r>
      <w:bookmarkStart w:id="29" w:name="_Hlk213398567"/>
      <w:bookmarkStart w:id="30" w:name="_Hlk212887504"/>
      <w:bookmarkEnd w:id="29"/>
      <w:bookmarkEnd w:id="30"/>
    </w:p>
    <w:p w14:paraId="4D11FCFD" w14:textId="6C348008" w:rsidR="00B330C5" w:rsidRPr="004F669D" w:rsidRDefault="004F669D" w:rsidP="004F669D">
      <w:pPr>
        <w:pStyle w:val="CH1"/>
        <w:overflowPunct w:val="0"/>
        <w:rPr>
          <w:rFonts w:eastAsia="SimHei"/>
          <w:lang w:eastAsia="zh-CN"/>
        </w:rPr>
      </w:pPr>
      <w:r>
        <w:rPr>
          <w:rFonts w:eastAsia="SimHei"/>
          <w:bCs/>
          <w:lang w:val="en-US" w:eastAsia="zh-CN"/>
        </w:rPr>
        <w:tab/>
      </w:r>
      <w:r w:rsidR="00B330C5" w:rsidRPr="004F669D">
        <w:rPr>
          <w:rFonts w:eastAsia="SimHei"/>
          <w:bCs/>
          <w:lang w:val="zh-CN" w:eastAsia="zh-CN"/>
        </w:rPr>
        <w:t>A.</w:t>
      </w:r>
      <w:r w:rsidR="00B330C5" w:rsidRPr="004F669D">
        <w:rPr>
          <w:rFonts w:eastAsia="SimHei"/>
          <w:lang w:val="zh-CN" w:eastAsia="zh-CN"/>
        </w:rPr>
        <w:tab/>
      </w:r>
      <w:r w:rsidR="00B330C5" w:rsidRPr="004F669D">
        <w:rPr>
          <w:rFonts w:eastAsia="SimHei"/>
          <w:bCs/>
          <w:lang w:val="zh-CN" w:eastAsia="zh-CN"/>
        </w:rPr>
        <w:t>亚美尼亚（第</w:t>
      </w:r>
      <w:r w:rsidR="00B330C5" w:rsidRPr="004F669D">
        <w:rPr>
          <w:rFonts w:eastAsia="SimHei"/>
          <w:bCs/>
          <w:lang w:val="zh-CN" w:eastAsia="zh-CN"/>
        </w:rPr>
        <w:t>75/9</w:t>
      </w:r>
      <w:r w:rsidR="00B330C5" w:rsidRPr="004F669D">
        <w:rPr>
          <w:rFonts w:eastAsia="SimHei"/>
          <w:bCs/>
          <w:lang w:val="zh-CN" w:eastAsia="zh-CN"/>
        </w:rPr>
        <w:t>号建议）</w:t>
      </w:r>
    </w:p>
    <w:p w14:paraId="462355F8" w14:textId="68BA52D0" w:rsidR="00B330C5" w:rsidRPr="004F669D" w:rsidRDefault="00B330C5" w:rsidP="00670A13">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亚美尼亚请求修订其</w:t>
      </w:r>
      <w:r w:rsidRPr="004F669D">
        <w:rPr>
          <w:rFonts w:eastAsia="SimSun"/>
          <w:sz w:val="24"/>
          <w:szCs w:val="24"/>
          <w:lang w:val="zh-CN"/>
        </w:rPr>
        <w:t>2020</w:t>
      </w:r>
      <w:r w:rsidRPr="004F669D">
        <w:rPr>
          <w:rFonts w:eastAsia="SimSun"/>
          <w:sz w:val="24"/>
          <w:szCs w:val="24"/>
          <w:lang w:val="zh-CN"/>
        </w:rPr>
        <w:t>、</w:t>
      </w:r>
      <w:r w:rsidRPr="004F669D">
        <w:rPr>
          <w:rFonts w:eastAsia="SimSun"/>
          <w:sz w:val="24"/>
          <w:szCs w:val="24"/>
          <w:lang w:val="zh-CN"/>
        </w:rPr>
        <w:t>2021</w:t>
      </w:r>
      <w:r w:rsidRPr="004F669D">
        <w:rPr>
          <w:rFonts w:eastAsia="SimSun"/>
          <w:sz w:val="24"/>
          <w:szCs w:val="24"/>
          <w:lang w:val="zh-CN"/>
        </w:rPr>
        <w:t>和</w:t>
      </w:r>
      <w:r w:rsidRPr="004F669D">
        <w:rPr>
          <w:rFonts w:eastAsia="SimSun"/>
          <w:sz w:val="24"/>
          <w:szCs w:val="24"/>
          <w:lang w:val="zh-CN"/>
        </w:rPr>
        <w:t>2022</w:t>
      </w:r>
      <w:r w:rsidRPr="004F669D">
        <w:rPr>
          <w:rFonts w:eastAsia="SimSun"/>
          <w:sz w:val="24"/>
          <w:szCs w:val="24"/>
          <w:lang w:val="zh-CN"/>
        </w:rPr>
        <w:t>年氢氟碳化物消费基线数据。拟</w:t>
      </w:r>
      <w:r w:rsidRPr="00E640F8">
        <w:rPr>
          <w:rFonts w:eastAsia="SimSun" w:hint="eastAsia"/>
          <w:spacing w:val="8"/>
          <w:sz w:val="24"/>
          <w:szCs w:val="24"/>
          <w:lang w:val="zh-CN"/>
        </w:rPr>
        <w:t>修订的第</w:t>
      </w:r>
      <w:r w:rsidRPr="00E640F8">
        <w:rPr>
          <w:rFonts w:eastAsia="SimSun"/>
          <w:spacing w:val="8"/>
          <w:sz w:val="24"/>
          <w:szCs w:val="24"/>
          <w:lang w:val="zh-CN"/>
        </w:rPr>
        <w:t>7</w:t>
      </w:r>
      <w:r w:rsidRPr="00E640F8">
        <w:rPr>
          <w:rFonts w:eastAsia="SimSun" w:hint="eastAsia"/>
          <w:spacing w:val="8"/>
          <w:sz w:val="24"/>
          <w:szCs w:val="24"/>
          <w:lang w:val="zh-CN"/>
        </w:rPr>
        <w:t>条数据将比初始基线水平增加</w:t>
      </w:r>
      <w:r w:rsidRPr="00E640F8">
        <w:rPr>
          <w:rFonts w:eastAsia="SimSun"/>
          <w:spacing w:val="8"/>
          <w:sz w:val="24"/>
          <w:szCs w:val="24"/>
          <w:lang w:val="zh-CN"/>
        </w:rPr>
        <w:t>56%</w:t>
      </w:r>
      <w:r w:rsidRPr="00E640F8">
        <w:rPr>
          <w:rFonts w:eastAsia="SimSun" w:hint="eastAsia"/>
          <w:spacing w:val="8"/>
          <w:sz w:val="24"/>
          <w:szCs w:val="24"/>
          <w:lang w:val="zh-CN"/>
        </w:rPr>
        <w:t>。委员会第七十二、七十三、</w:t>
      </w:r>
      <w:r w:rsidRPr="004F669D">
        <w:rPr>
          <w:rFonts w:eastAsia="SimSun"/>
          <w:sz w:val="24"/>
          <w:szCs w:val="24"/>
          <w:lang w:val="zh-CN"/>
        </w:rPr>
        <w:t>七十四和七十五次会议讨论了该请求，委员会每次均得出结论认为，该缔约方为支持其氢氟碳化物基线数据修订请求而提交的资料不足以满足第</w:t>
      </w:r>
      <w:r w:rsidRPr="004F669D">
        <w:rPr>
          <w:rFonts w:eastAsia="SimSun"/>
          <w:sz w:val="24"/>
          <w:szCs w:val="24"/>
          <w:lang w:val="zh-CN"/>
        </w:rPr>
        <w:t>XV/19</w:t>
      </w:r>
      <w:r w:rsidRPr="004F669D">
        <w:rPr>
          <w:rFonts w:eastAsia="SimSun"/>
          <w:sz w:val="24"/>
          <w:szCs w:val="24"/>
          <w:lang w:val="zh-CN"/>
        </w:rPr>
        <w:t>号决定的要求。亚美尼亚代表出席了第七十三和第七十</w:t>
      </w:r>
      <w:r w:rsidR="00607DCD">
        <w:rPr>
          <w:rFonts w:eastAsia="SimSun" w:hint="eastAsia"/>
          <w:sz w:val="24"/>
          <w:szCs w:val="24"/>
          <w:lang w:val="zh-CN"/>
        </w:rPr>
        <w:t>五</w:t>
      </w:r>
      <w:r w:rsidRPr="004F669D">
        <w:rPr>
          <w:rFonts w:eastAsia="SimSun"/>
          <w:sz w:val="24"/>
          <w:szCs w:val="24"/>
          <w:lang w:val="zh-CN"/>
        </w:rPr>
        <w:t>次会议，承认该国在物质管控方面存在历史差距、混合物数据获取有限以及难以监测在线购买情况等问题。她还告知委员会，该国正在完善其监测系统并协调相关主管部门，以改善对内部贸易的监督，并应对与未报告的进口和在线销售有关的挑战。</w:t>
      </w:r>
      <w:bookmarkStart w:id="31" w:name="_Hlk212888941"/>
      <w:bookmarkEnd w:id="31"/>
    </w:p>
    <w:p w14:paraId="54A5DFB0" w14:textId="0805B0C1" w:rsidR="00B330C5" w:rsidRPr="004F669D" w:rsidRDefault="00B330C5" w:rsidP="00670A13">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在蒙特利尔议定书缔约方不限成员名额工作组第四十八次会议期间，亚美尼亚代表告知秘书处，亚美尼亚的基线年已纳入执行委员会第九十八次会议核准的氢氟碳化物消费量核查范围。</w:t>
      </w:r>
    </w:p>
    <w:p w14:paraId="7A833F8C" w14:textId="1E26FF92" w:rsidR="00B330C5" w:rsidRPr="004F669D" w:rsidRDefault="00B330C5" w:rsidP="00670A13">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工发组织（亚美尼亚基加利执行计划的执行机构）代表在回答一名成员的问题时确认，核查已得到执行委员会第九十八次会议的核准，工发组织正在等待相关资金的拨付。将及时完成核查，以便将结果随亚美尼亚基加利执行计划的后笔资金拨付请求一并提交，该请求应于执行委员会第一百次会议上提交。一位成员指出，核查结果无需得到执行委员会的核准，且将在该次会议之前提供，以便用于磋商。</w:t>
      </w:r>
    </w:p>
    <w:p w14:paraId="1829CB2F" w14:textId="77777777" w:rsidR="00B330C5" w:rsidRPr="004F669D" w:rsidRDefault="00B330C5" w:rsidP="00670A13">
      <w:pPr>
        <w:pStyle w:val="Normalnumber"/>
        <w:keepNext/>
        <w:keepLines/>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因此，委员会</w:t>
      </w:r>
      <w:r w:rsidRPr="004F669D">
        <w:rPr>
          <w:rFonts w:ascii="SimSun" w:eastAsia="SimSun" w:hAnsi="SimSun"/>
          <w:sz w:val="24"/>
          <w:szCs w:val="24"/>
          <w:lang w:val="zh-CN"/>
        </w:rPr>
        <w:t>商定</w:t>
      </w:r>
      <w:r w:rsidRPr="004F669D">
        <w:rPr>
          <w:rFonts w:eastAsia="SimSun"/>
          <w:sz w:val="24"/>
          <w:szCs w:val="24"/>
          <w:lang w:val="zh-CN"/>
        </w:rPr>
        <w:t>：</w:t>
      </w:r>
    </w:p>
    <w:p w14:paraId="16647E27" w14:textId="592C3B86" w:rsidR="00B330C5" w:rsidRPr="004F669D" w:rsidRDefault="00B330C5" w:rsidP="00670A13">
      <w:pPr>
        <w:keepNext/>
        <w:keepLines/>
        <w:tabs>
          <w:tab w:val="left" w:pos="624"/>
        </w:tabs>
        <w:overflowPunct w:val="0"/>
        <w:spacing w:line="240" w:lineRule="auto"/>
        <w:ind w:left="1247" w:firstLine="624"/>
        <w:rPr>
          <w:rFonts w:eastAsia="SimSun"/>
          <w:sz w:val="24"/>
          <w:szCs w:val="24"/>
        </w:rPr>
      </w:pPr>
      <w:r w:rsidRPr="004F669D">
        <w:rPr>
          <w:rFonts w:ascii="KaiTi" w:eastAsia="KaiTi" w:hAnsi="KaiTi"/>
          <w:sz w:val="24"/>
          <w:szCs w:val="24"/>
          <w:lang w:val="zh-CN"/>
        </w:rPr>
        <w:t>表示注意到</w:t>
      </w:r>
      <w:r w:rsidRPr="004F669D">
        <w:rPr>
          <w:rFonts w:eastAsia="SimSun"/>
          <w:sz w:val="24"/>
          <w:szCs w:val="24"/>
          <w:lang w:val="zh-CN"/>
        </w:rPr>
        <w:t>亚美尼亚请求修订其</w:t>
      </w:r>
      <w:r w:rsidRPr="004F669D">
        <w:rPr>
          <w:rFonts w:eastAsia="SimSun"/>
          <w:sz w:val="24"/>
          <w:szCs w:val="24"/>
          <w:lang w:val="zh-CN"/>
        </w:rPr>
        <w:t>2020</w:t>
      </w:r>
      <w:r w:rsidRPr="004F669D">
        <w:rPr>
          <w:rFonts w:eastAsia="SimSun"/>
          <w:sz w:val="24"/>
          <w:szCs w:val="24"/>
          <w:lang w:val="zh-CN"/>
        </w:rPr>
        <w:t>、</w:t>
      </w:r>
      <w:r w:rsidRPr="004F669D">
        <w:rPr>
          <w:rFonts w:eastAsia="SimSun"/>
          <w:sz w:val="24"/>
          <w:szCs w:val="24"/>
          <w:lang w:val="zh-CN"/>
        </w:rPr>
        <w:t>2021</w:t>
      </w:r>
      <w:r w:rsidRPr="004F669D">
        <w:rPr>
          <w:rFonts w:eastAsia="SimSun"/>
          <w:sz w:val="24"/>
          <w:szCs w:val="24"/>
          <w:lang w:val="zh-CN"/>
        </w:rPr>
        <w:t>和</w:t>
      </w:r>
      <w:r w:rsidRPr="004F669D">
        <w:rPr>
          <w:rFonts w:eastAsia="SimSun"/>
          <w:sz w:val="24"/>
          <w:szCs w:val="24"/>
          <w:lang w:val="zh-CN"/>
        </w:rPr>
        <w:t>2022</w:t>
      </w:r>
      <w:r w:rsidRPr="004F669D">
        <w:rPr>
          <w:rFonts w:eastAsia="SimSun"/>
          <w:sz w:val="24"/>
          <w:szCs w:val="24"/>
          <w:lang w:val="zh-CN"/>
        </w:rPr>
        <w:t>基线年的附件</w:t>
      </w:r>
      <w:r w:rsidRPr="004F669D">
        <w:rPr>
          <w:rFonts w:eastAsia="SimSun"/>
          <w:sz w:val="24"/>
          <w:szCs w:val="24"/>
          <w:lang w:val="zh-CN"/>
        </w:rPr>
        <w:t>F</w:t>
      </w:r>
      <w:r w:rsidRPr="004F669D">
        <w:rPr>
          <w:rFonts w:eastAsia="SimSun"/>
          <w:sz w:val="24"/>
          <w:szCs w:val="24"/>
          <w:lang w:val="zh-CN"/>
        </w:rPr>
        <w:t>第一类受控物质（氢氟碳化物）的现有消费数据，</w:t>
      </w:r>
    </w:p>
    <w:p w14:paraId="28485ADD" w14:textId="77777777" w:rsidR="00B330C5" w:rsidRPr="004F669D" w:rsidRDefault="00B330C5" w:rsidP="00670A13">
      <w:pPr>
        <w:tabs>
          <w:tab w:val="left" w:pos="624"/>
        </w:tabs>
        <w:overflowPunct w:val="0"/>
        <w:spacing w:line="240" w:lineRule="auto"/>
        <w:ind w:left="1247" w:firstLine="624"/>
        <w:rPr>
          <w:rFonts w:eastAsia="SimSun"/>
          <w:sz w:val="24"/>
          <w:szCs w:val="24"/>
        </w:rPr>
      </w:pPr>
      <w:r w:rsidRPr="004F669D">
        <w:rPr>
          <w:rFonts w:ascii="KaiTi" w:eastAsia="KaiTi" w:hAnsi="KaiTi"/>
          <w:sz w:val="24"/>
          <w:szCs w:val="24"/>
          <w:lang w:val="zh-CN"/>
        </w:rPr>
        <w:t>回顾</w:t>
      </w:r>
      <w:r w:rsidRPr="004F669D">
        <w:rPr>
          <w:rFonts w:eastAsia="SimSun"/>
          <w:sz w:val="24"/>
          <w:szCs w:val="24"/>
          <w:lang w:val="zh-CN"/>
        </w:rPr>
        <w:t>第</w:t>
      </w:r>
      <w:r w:rsidRPr="004F669D">
        <w:rPr>
          <w:rFonts w:eastAsia="SimSun"/>
          <w:sz w:val="24"/>
          <w:szCs w:val="24"/>
          <w:lang w:val="zh-CN"/>
        </w:rPr>
        <w:t>XV/19</w:t>
      </w:r>
      <w:r w:rsidRPr="004F669D">
        <w:rPr>
          <w:rFonts w:eastAsia="SimSun"/>
          <w:sz w:val="24"/>
          <w:szCs w:val="24"/>
          <w:lang w:val="zh-CN"/>
        </w:rPr>
        <w:t>号决定，其中规定了提交基线数据修订请求的方法，</w:t>
      </w:r>
    </w:p>
    <w:p w14:paraId="7AD288B4" w14:textId="44CED44E" w:rsidR="00B330C5" w:rsidRPr="004F669D" w:rsidRDefault="00B330C5" w:rsidP="00670A13">
      <w:pPr>
        <w:tabs>
          <w:tab w:val="left" w:pos="624"/>
        </w:tabs>
        <w:overflowPunct w:val="0"/>
        <w:spacing w:line="240" w:lineRule="auto"/>
        <w:ind w:left="1247" w:firstLine="624"/>
        <w:rPr>
          <w:rFonts w:eastAsia="SimSun"/>
          <w:sz w:val="24"/>
          <w:szCs w:val="24"/>
        </w:rPr>
      </w:pPr>
      <w:r w:rsidRPr="004F669D">
        <w:rPr>
          <w:rFonts w:ascii="KaiTi" w:eastAsia="KaiTi" w:hAnsi="KaiTi"/>
          <w:sz w:val="24"/>
          <w:szCs w:val="24"/>
          <w:lang w:val="zh-CN"/>
        </w:rPr>
        <w:t>注意到</w:t>
      </w:r>
      <w:r w:rsidRPr="004F669D">
        <w:rPr>
          <w:rFonts w:eastAsia="SimSun"/>
          <w:sz w:val="24"/>
          <w:szCs w:val="24"/>
          <w:lang w:val="zh-CN"/>
        </w:rPr>
        <w:t>蒙特利尔议定书不遵守情事程序下设履行委员会认为，为支持该请求而提交的资料不足以使其核准该缔约方请求作出的更改，</w:t>
      </w:r>
    </w:p>
    <w:p w14:paraId="79D358F9" w14:textId="3592A9AA" w:rsidR="00B330C5" w:rsidRPr="004F669D" w:rsidRDefault="00B330C5" w:rsidP="00670A13">
      <w:pPr>
        <w:tabs>
          <w:tab w:val="left" w:pos="624"/>
        </w:tabs>
        <w:overflowPunct w:val="0"/>
        <w:spacing w:line="240" w:lineRule="auto"/>
        <w:ind w:left="1247" w:firstLine="624"/>
        <w:rPr>
          <w:rFonts w:eastAsia="SimSun"/>
          <w:iCs/>
          <w:sz w:val="24"/>
          <w:szCs w:val="24"/>
        </w:rPr>
      </w:pPr>
      <w:r w:rsidRPr="004F669D">
        <w:rPr>
          <w:rFonts w:ascii="KaiTi" w:eastAsia="KaiTi" w:hAnsi="KaiTi"/>
          <w:sz w:val="24"/>
          <w:szCs w:val="24"/>
          <w:lang w:val="zh-CN"/>
        </w:rPr>
        <w:lastRenderedPageBreak/>
        <w:t>回顾</w:t>
      </w:r>
      <w:r w:rsidRPr="004F669D">
        <w:rPr>
          <w:rFonts w:eastAsia="SimSun"/>
          <w:sz w:val="24"/>
          <w:szCs w:val="24"/>
          <w:lang w:val="zh-CN"/>
        </w:rPr>
        <w:t>第</w:t>
      </w:r>
      <w:r w:rsidRPr="004F669D">
        <w:rPr>
          <w:rFonts w:eastAsia="SimSun"/>
          <w:sz w:val="24"/>
          <w:szCs w:val="24"/>
          <w:lang w:val="zh-CN"/>
        </w:rPr>
        <w:t>75/9</w:t>
      </w:r>
      <w:r w:rsidRPr="004F669D">
        <w:rPr>
          <w:rFonts w:eastAsia="SimSun"/>
          <w:sz w:val="24"/>
          <w:szCs w:val="24"/>
          <w:lang w:val="zh-CN"/>
        </w:rPr>
        <w:t>号建议，其中履行委员会邀请亚美尼亚向秘书处提交满足第</w:t>
      </w:r>
      <w:r w:rsidRPr="004F669D">
        <w:rPr>
          <w:rFonts w:eastAsia="SimSun"/>
          <w:sz w:val="24"/>
          <w:szCs w:val="24"/>
          <w:lang w:val="zh-CN"/>
        </w:rPr>
        <w:t>XV/19</w:t>
      </w:r>
      <w:r w:rsidRPr="004F669D">
        <w:rPr>
          <w:rFonts w:eastAsia="SimSun"/>
          <w:sz w:val="24"/>
          <w:szCs w:val="24"/>
          <w:lang w:val="zh-CN"/>
        </w:rPr>
        <w:t>号决定的要求所需但尚未提交的资料，以充分证实其氢氟碳化物基线数据修订请求；或者根据执行委员会第</w:t>
      </w:r>
      <w:r w:rsidRPr="004F669D">
        <w:rPr>
          <w:rFonts w:eastAsia="SimSun"/>
          <w:sz w:val="24"/>
          <w:szCs w:val="24"/>
          <w:lang w:val="zh-CN"/>
        </w:rPr>
        <w:t>96/22</w:t>
      </w:r>
      <w:r w:rsidRPr="004F669D">
        <w:rPr>
          <w:rFonts w:eastAsia="SimSun"/>
          <w:sz w:val="24"/>
          <w:szCs w:val="24"/>
          <w:lang w:val="zh-CN"/>
        </w:rPr>
        <w:t>号决定</w:t>
      </w:r>
      <w:r w:rsidRPr="004F669D">
        <w:rPr>
          <w:rFonts w:eastAsia="SimSun"/>
          <w:sz w:val="24"/>
          <w:szCs w:val="24"/>
          <w:lang w:val="zh-CN"/>
        </w:rPr>
        <w:t>(c)</w:t>
      </w:r>
      <w:r w:rsidRPr="004F669D">
        <w:rPr>
          <w:rFonts w:eastAsia="SimSun"/>
          <w:sz w:val="24"/>
          <w:szCs w:val="24"/>
          <w:lang w:val="zh-CN"/>
        </w:rPr>
        <w:t>分段，请求将基线年纳入其氢氟碳化物消费量核查范围</w:t>
      </w:r>
      <w:r w:rsidR="004E43A1">
        <w:rPr>
          <w:rFonts w:eastAsia="SimSun" w:hint="eastAsia"/>
          <w:sz w:val="24"/>
          <w:szCs w:val="24"/>
          <w:lang w:val="zh-CN"/>
        </w:rPr>
        <w:t>，</w:t>
      </w:r>
    </w:p>
    <w:p w14:paraId="3C0944C3" w14:textId="45B2B58F" w:rsidR="00B330C5" w:rsidRPr="004F669D" w:rsidRDefault="00B330C5" w:rsidP="00670A13">
      <w:pPr>
        <w:tabs>
          <w:tab w:val="left" w:pos="624"/>
        </w:tabs>
        <w:overflowPunct w:val="0"/>
        <w:spacing w:line="240" w:lineRule="auto"/>
        <w:ind w:left="1247" w:firstLine="624"/>
        <w:rPr>
          <w:rFonts w:eastAsia="SimSun"/>
          <w:sz w:val="24"/>
          <w:szCs w:val="24"/>
        </w:rPr>
      </w:pPr>
      <w:r w:rsidRPr="004F669D">
        <w:rPr>
          <w:rFonts w:ascii="KaiTi" w:eastAsia="KaiTi" w:hAnsi="KaiTi"/>
          <w:sz w:val="24"/>
          <w:szCs w:val="24"/>
          <w:lang w:val="zh-CN"/>
        </w:rPr>
        <w:t>赞赏地注意到</w:t>
      </w:r>
      <w:r w:rsidRPr="004F669D">
        <w:rPr>
          <w:rFonts w:eastAsia="SimSun"/>
          <w:sz w:val="24"/>
          <w:szCs w:val="24"/>
          <w:lang w:val="zh-CN"/>
        </w:rPr>
        <w:t>亚美尼亚提供的补充资料，确认其氢氟碳化物消费量核查范围将包括其基线年，</w:t>
      </w:r>
    </w:p>
    <w:p w14:paraId="4A9FD3DE" w14:textId="5683B034" w:rsidR="00B330C5" w:rsidRPr="004F669D" w:rsidRDefault="00B330C5" w:rsidP="00670A13">
      <w:pPr>
        <w:overflowPunct w:val="0"/>
        <w:spacing w:line="240" w:lineRule="auto"/>
        <w:ind w:left="1247" w:firstLine="624"/>
        <w:rPr>
          <w:rFonts w:eastAsia="SimSun"/>
          <w:sz w:val="24"/>
          <w:szCs w:val="24"/>
        </w:rPr>
      </w:pPr>
      <w:r w:rsidRPr="004F669D">
        <w:rPr>
          <w:rFonts w:ascii="KaiTi" w:eastAsia="KaiTi" w:hAnsi="KaiTi"/>
          <w:sz w:val="24"/>
          <w:szCs w:val="24"/>
          <w:lang w:val="zh-CN"/>
        </w:rPr>
        <w:t>又赞赏地注意到</w:t>
      </w:r>
      <w:r w:rsidRPr="004F669D">
        <w:rPr>
          <w:rFonts w:eastAsia="SimSun"/>
          <w:sz w:val="24"/>
          <w:szCs w:val="24"/>
          <w:lang w:val="zh-CN"/>
        </w:rPr>
        <w:t>联合国工业发展组织作为亚美尼亚基加利氢氟碳化物执行计划的执行机构所提供的资料，即亚美尼亚氢氟碳化物消费量的核查结果预计将于</w:t>
      </w:r>
      <w:r w:rsidRPr="004F669D">
        <w:rPr>
          <w:rFonts w:eastAsia="SimSun"/>
          <w:sz w:val="24"/>
          <w:szCs w:val="24"/>
          <w:lang w:val="zh-CN"/>
        </w:rPr>
        <w:t>2027</w:t>
      </w:r>
      <w:r w:rsidRPr="004F669D">
        <w:rPr>
          <w:rFonts w:eastAsia="SimSun"/>
          <w:sz w:val="24"/>
          <w:szCs w:val="24"/>
          <w:lang w:val="zh-CN"/>
        </w:rPr>
        <w:t>年公布</w:t>
      </w:r>
      <w:r w:rsidR="004E43A1">
        <w:rPr>
          <w:rFonts w:eastAsia="SimSun" w:hint="eastAsia"/>
          <w:sz w:val="24"/>
          <w:szCs w:val="24"/>
          <w:lang w:val="zh-CN"/>
        </w:rPr>
        <w:t>，</w:t>
      </w:r>
    </w:p>
    <w:p w14:paraId="708FBC1E" w14:textId="37507036" w:rsidR="00B330C5" w:rsidRPr="004F669D" w:rsidRDefault="00B330C5" w:rsidP="00670A13">
      <w:pPr>
        <w:tabs>
          <w:tab w:val="clear" w:pos="1247"/>
          <w:tab w:val="clear" w:pos="1814"/>
          <w:tab w:val="clear" w:pos="2381"/>
          <w:tab w:val="clear" w:pos="2948"/>
          <w:tab w:val="clear" w:pos="3515"/>
          <w:tab w:val="left" w:pos="1985"/>
          <w:tab w:val="left" w:pos="4366"/>
        </w:tabs>
        <w:overflowPunct w:val="0"/>
        <w:spacing w:line="240" w:lineRule="auto"/>
        <w:ind w:left="1247" w:firstLine="624"/>
        <w:rPr>
          <w:rFonts w:eastAsia="SimSun"/>
          <w:sz w:val="24"/>
          <w:szCs w:val="24"/>
        </w:rPr>
      </w:pPr>
      <w:r w:rsidRPr="00DD2F23">
        <w:rPr>
          <w:rFonts w:ascii="SimSun" w:eastAsia="SimSun" w:hAnsi="SimSun"/>
          <w:sz w:val="24"/>
          <w:szCs w:val="24"/>
          <w:lang w:val="zh-CN"/>
        </w:rPr>
        <w:t>邀请亚美尼</w:t>
      </w:r>
      <w:r w:rsidRPr="004F669D">
        <w:rPr>
          <w:rFonts w:eastAsia="SimSun"/>
          <w:sz w:val="24"/>
          <w:szCs w:val="24"/>
          <w:lang w:val="zh-CN"/>
        </w:rPr>
        <w:t>亚在其核查报告公布后向秘书处提交该报告，并根据核查报告审查其目前的请求，决定是维持原请求，还是提交修订后的氢氟碳化物基线更改请求，供履行委员会审议。</w:t>
      </w:r>
    </w:p>
    <w:p w14:paraId="5530CE3F" w14:textId="77777777" w:rsidR="00B330C5" w:rsidRPr="004F669D" w:rsidRDefault="00B330C5" w:rsidP="004F669D">
      <w:pPr>
        <w:pStyle w:val="Normalnumber"/>
        <w:numPr>
          <w:ilvl w:val="0"/>
          <w:numId w:val="0"/>
        </w:numPr>
        <w:tabs>
          <w:tab w:val="clear" w:pos="1247"/>
          <w:tab w:val="left" w:pos="624"/>
        </w:tabs>
        <w:overflowPunct w:val="0"/>
        <w:spacing w:before="240" w:line="240" w:lineRule="auto"/>
        <w:jc w:val="right"/>
        <w:rPr>
          <w:rFonts w:eastAsia="SimHei"/>
          <w:b/>
          <w:bCs/>
          <w:sz w:val="24"/>
          <w:szCs w:val="24"/>
        </w:rPr>
      </w:pPr>
      <w:r w:rsidRPr="004F669D">
        <w:rPr>
          <w:rFonts w:eastAsia="SimHei"/>
          <w:b/>
          <w:bCs/>
          <w:sz w:val="24"/>
          <w:szCs w:val="24"/>
          <w:lang w:val="zh-CN"/>
        </w:rPr>
        <w:t>第</w:t>
      </w:r>
      <w:r w:rsidRPr="004F669D">
        <w:rPr>
          <w:rFonts w:eastAsia="SimHei"/>
          <w:b/>
          <w:bCs/>
          <w:sz w:val="24"/>
          <w:szCs w:val="24"/>
          <w:lang w:val="zh-CN"/>
        </w:rPr>
        <w:t>76/9</w:t>
      </w:r>
      <w:r w:rsidRPr="004F669D">
        <w:rPr>
          <w:rFonts w:eastAsia="SimHei"/>
          <w:b/>
          <w:bCs/>
          <w:sz w:val="24"/>
          <w:szCs w:val="24"/>
          <w:lang w:val="zh-CN"/>
        </w:rPr>
        <w:t>号建议</w:t>
      </w:r>
    </w:p>
    <w:p w14:paraId="4C6530C3" w14:textId="50CD39F0" w:rsidR="00B330C5" w:rsidRPr="004F669D" w:rsidRDefault="004F669D" w:rsidP="004F669D">
      <w:pPr>
        <w:pStyle w:val="CH1"/>
        <w:overflowPunct w:val="0"/>
        <w:rPr>
          <w:rFonts w:eastAsia="SimHei"/>
          <w:lang w:eastAsia="zh-CN"/>
        </w:rPr>
      </w:pPr>
      <w:r>
        <w:rPr>
          <w:rFonts w:eastAsia="SimHei"/>
          <w:bCs/>
          <w:lang w:val="en-US" w:eastAsia="zh-CN"/>
        </w:rPr>
        <w:tab/>
      </w:r>
      <w:r w:rsidR="00B330C5" w:rsidRPr="004F669D">
        <w:rPr>
          <w:rFonts w:eastAsia="SimHei"/>
          <w:bCs/>
          <w:lang w:val="zh-CN" w:eastAsia="zh-CN"/>
        </w:rPr>
        <w:t>B.</w:t>
      </w:r>
      <w:r w:rsidR="00B330C5" w:rsidRPr="004F669D">
        <w:rPr>
          <w:rFonts w:eastAsia="SimHei"/>
          <w:lang w:val="zh-CN" w:eastAsia="zh-CN"/>
        </w:rPr>
        <w:tab/>
      </w:r>
      <w:r w:rsidR="00B330C5" w:rsidRPr="004F669D">
        <w:rPr>
          <w:rFonts w:eastAsia="SimHei"/>
          <w:bCs/>
          <w:lang w:val="zh-CN" w:eastAsia="zh-CN"/>
        </w:rPr>
        <w:t>索马里（第</w:t>
      </w:r>
      <w:r w:rsidR="00B330C5" w:rsidRPr="004F669D">
        <w:rPr>
          <w:rFonts w:eastAsia="SimHei"/>
          <w:bCs/>
          <w:lang w:val="zh-CN" w:eastAsia="zh-CN"/>
        </w:rPr>
        <w:t>75/16</w:t>
      </w:r>
      <w:r w:rsidR="00B330C5" w:rsidRPr="004F669D">
        <w:rPr>
          <w:rFonts w:eastAsia="SimHei"/>
          <w:bCs/>
          <w:lang w:val="zh-CN" w:eastAsia="zh-CN"/>
        </w:rPr>
        <w:t>号建议）</w:t>
      </w:r>
    </w:p>
    <w:p w14:paraId="610C7591" w14:textId="77777777" w:rsidR="00B330C5" w:rsidRPr="004F669D" w:rsidRDefault="00B330C5" w:rsidP="00670A13">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索马里请求修订其</w:t>
      </w:r>
      <w:r w:rsidRPr="004F669D">
        <w:rPr>
          <w:rFonts w:eastAsia="SimSun"/>
          <w:sz w:val="24"/>
          <w:szCs w:val="24"/>
          <w:lang w:val="zh-CN"/>
        </w:rPr>
        <w:t>2022</w:t>
      </w:r>
      <w:r w:rsidRPr="004F669D">
        <w:rPr>
          <w:rFonts w:eastAsia="SimSun"/>
          <w:sz w:val="24"/>
          <w:szCs w:val="24"/>
          <w:lang w:val="zh-CN"/>
        </w:rPr>
        <w:t>基线年的基线数据。修订后的基线将比</w:t>
      </w:r>
      <w:r w:rsidRPr="004F669D">
        <w:rPr>
          <w:rFonts w:eastAsia="SimSun"/>
          <w:sz w:val="24"/>
          <w:szCs w:val="24"/>
          <w:lang w:val="zh-CN"/>
        </w:rPr>
        <w:t>2022</w:t>
      </w:r>
      <w:r w:rsidRPr="004F669D">
        <w:rPr>
          <w:rFonts w:eastAsia="SimSun"/>
          <w:sz w:val="24"/>
          <w:szCs w:val="24"/>
          <w:lang w:val="zh-CN"/>
        </w:rPr>
        <w:t>年初始消费数据增加</w:t>
      </w:r>
      <w:r w:rsidRPr="004F669D">
        <w:rPr>
          <w:rFonts w:eastAsia="SimSun"/>
          <w:sz w:val="24"/>
          <w:szCs w:val="24"/>
          <w:lang w:val="zh-CN"/>
        </w:rPr>
        <w:t>600 824</w:t>
      </w:r>
      <w:r w:rsidRPr="004F669D">
        <w:rPr>
          <w:rFonts w:eastAsia="SimSun"/>
          <w:sz w:val="24"/>
          <w:szCs w:val="24"/>
          <w:lang w:val="zh-CN"/>
        </w:rPr>
        <w:t>二氧化碳当量吨（</w:t>
      </w:r>
      <w:r w:rsidRPr="004F669D">
        <w:rPr>
          <w:rFonts w:eastAsia="SimSun"/>
          <w:sz w:val="24"/>
          <w:szCs w:val="24"/>
          <w:lang w:val="zh-CN"/>
        </w:rPr>
        <w:t>172%</w:t>
      </w:r>
      <w:r w:rsidRPr="004F669D">
        <w:rPr>
          <w:rFonts w:eastAsia="SimSun"/>
          <w:sz w:val="24"/>
          <w:szCs w:val="24"/>
          <w:lang w:val="zh-CN"/>
        </w:rPr>
        <w:t>）。委员会第七十五次会议讨论了该请求，并通过了第</w:t>
      </w:r>
      <w:r w:rsidRPr="004F669D">
        <w:rPr>
          <w:rFonts w:eastAsia="SimSun"/>
          <w:sz w:val="24"/>
          <w:szCs w:val="24"/>
          <w:lang w:val="zh-CN"/>
        </w:rPr>
        <w:t>75/16</w:t>
      </w:r>
      <w:r w:rsidRPr="004F669D">
        <w:rPr>
          <w:rFonts w:eastAsia="SimSun"/>
          <w:sz w:val="24"/>
          <w:szCs w:val="24"/>
          <w:lang w:val="zh-CN"/>
        </w:rPr>
        <w:t>号建议，其中请索马里尽快且最好不迟于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3</w:t>
      </w:r>
      <w:r w:rsidRPr="004F669D">
        <w:rPr>
          <w:rFonts w:eastAsia="SimSun"/>
          <w:sz w:val="24"/>
          <w:szCs w:val="24"/>
          <w:lang w:val="zh-CN"/>
        </w:rPr>
        <w:t>月</w:t>
      </w:r>
      <w:r w:rsidRPr="004F669D">
        <w:rPr>
          <w:rFonts w:eastAsia="SimSun"/>
          <w:sz w:val="24"/>
          <w:szCs w:val="24"/>
          <w:lang w:val="zh-CN"/>
        </w:rPr>
        <w:t>31</w:t>
      </w:r>
      <w:r w:rsidRPr="004F669D">
        <w:rPr>
          <w:rFonts w:eastAsia="SimSun"/>
          <w:sz w:val="24"/>
          <w:szCs w:val="24"/>
          <w:lang w:val="zh-CN"/>
        </w:rPr>
        <w:t>日提交满足第</w:t>
      </w:r>
      <w:r w:rsidRPr="004F669D">
        <w:rPr>
          <w:rFonts w:eastAsia="SimSun"/>
          <w:sz w:val="24"/>
          <w:szCs w:val="24"/>
          <w:lang w:val="zh-CN"/>
        </w:rPr>
        <w:t>XV/19</w:t>
      </w:r>
      <w:r w:rsidRPr="004F669D">
        <w:rPr>
          <w:rFonts w:eastAsia="SimSun"/>
          <w:sz w:val="24"/>
          <w:szCs w:val="24"/>
          <w:lang w:val="zh-CN"/>
        </w:rPr>
        <w:t>号决定的要求所需但尚未提交的资料，以充分证实其请求，供履行委员会第七十六次会议审议。委员会又请该缔约方在所需资料属于机密的情况下，仍根据第</w:t>
      </w:r>
      <w:r w:rsidRPr="004F669D">
        <w:rPr>
          <w:rFonts w:eastAsia="SimSun"/>
          <w:sz w:val="24"/>
          <w:szCs w:val="24"/>
          <w:lang w:val="zh-CN"/>
        </w:rPr>
        <w:t>I/11</w:t>
      </w:r>
      <w:r w:rsidRPr="004F669D">
        <w:rPr>
          <w:rFonts w:eastAsia="SimSun"/>
          <w:sz w:val="24"/>
          <w:szCs w:val="24"/>
          <w:lang w:val="zh-CN"/>
        </w:rPr>
        <w:t>号决定第</w:t>
      </w:r>
      <w:r w:rsidRPr="004F669D">
        <w:rPr>
          <w:rFonts w:eastAsia="SimSun"/>
          <w:sz w:val="24"/>
          <w:szCs w:val="24"/>
          <w:lang w:val="zh-CN"/>
        </w:rPr>
        <w:t>2</w:t>
      </w:r>
      <w:r w:rsidRPr="004F669D">
        <w:rPr>
          <w:rFonts w:eastAsia="SimSun"/>
          <w:sz w:val="24"/>
          <w:szCs w:val="24"/>
          <w:lang w:val="zh-CN"/>
        </w:rPr>
        <w:t>段向秘书处提供此类资料。</w:t>
      </w:r>
    </w:p>
    <w:p w14:paraId="36071584" w14:textId="77777777" w:rsidR="00B330C5" w:rsidRPr="004F669D" w:rsidRDefault="00B330C5" w:rsidP="00670A13">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7</w:t>
      </w:r>
      <w:r w:rsidRPr="004F669D">
        <w:rPr>
          <w:rFonts w:eastAsia="SimSun"/>
          <w:sz w:val="24"/>
          <w:szCs w:val="24"/>
          <w:lang w:val="zh-CN"/>
        </w:rPr>
        <w:t>月</w:t>
      </w:r>
      <w:r w:rsidRPr="004F669D">
        <w:rPr>
          <w:rFonts w:eastAsia="SimSun"/>
          <w:sz w:val="24"/>
          <w:szCs w:val="24"/>
          <w:lang w:val="zh-CN"/>
        </w:rPr>
        <w:t>17</w:t>
      </w:r>
      <w:r w:rsidRPr="004F669D">
        <w:rPr>
          <w:rFonts w:eastAsia="SimSun"/>
          <w:sz w:val="24"/>
          <w:szCs w:val="24"/>
          <w:lang w:val="zh-CN"/>
        </w:rPr>
        <w:t>日，索马里告知秘书处，由于安全方面的原因、机构间的审批程序以及商业保密方面的考量，该国在获取所需证明文件方面继续面临挑战。尽管如此，它正在积极努力获取更多的证明文件。</w:t>
      </w:r>
    </w:p>
    <w:p w14:paraId="48D13AA0" w14:textId="257E2031" w:rsidR="00B330C5" w:rsidRPr="004F669D" w:rsidRDefault="00B330C5" w:rsidP="00670A13">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在回答一名成员关于索马里是否了解履行委员会如何处理机密数据的问题时，秘书处代表确认，在与索马里代表的讨论中，秘书处确实解释了如何处理提交给委员会的机密数据。尽管如此，该缔约方仍然担心，由于该国安全局势采取的安全措施会导致无法获取所需的部分资料。其中一项措施要求由内政、联邦事务与和解部以及国内安全部监督的国家情报与安全局，对进口的化学品和某些气体进行监测并保存相关记录。与化学品和气体有关的一些文件很难获取。因此，索马里代表与环境和气候变化部举行了会议，以期从海关主管部门获取资料。</w:t>
      </w:r>
    </w:p>
    <w:p w14:paraId="1DC2E584" w14:textId="77777777" w:rsidR="00B330C5" w:rsidRPr="004F669D" w:rsidRDefault="00B330C5" w:rsidP="00670A13">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委员会注意到索马里的安全局势、相关挑战以及该缔约方作出的努力。一名成员表示，必须给索马里时间来获取海关文件。</w:t>
      </w:r>
    </w:p>
    <w:p w14:paraId="58EBC72D" w14:textId="77777777" w:rsidR="00B330C5" w:rsidRPr="004F669D" w:rsidRDefault="00B330C5" w:rsidP="00670A13">
      <w:pPr>
        <w:pStyle w:val="Normalnumber"/>
        <w:keepNext/>
        <w:keepLines/>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委员会还商定：</w:t>
      </w:r>
    </w:p>
    <w:p w14:paraId="6844FB76" w14:textId="23ED8C07" w:rsidR="00B330C5" w:rsidRPr="004F669D" w:rsidRDefault="00B330C5" w:rsidP="00670A13">
      <w:pPr>
        <w:keepNext/>
        <w:keepLines/>
        <w:tabs>
          <w:tab w:val="left" w:pos="624"/>
          <w:tab w:val="left" w:pos="1871"/>
          <w:tab w:val="left" w:pos="2495"/>
          <w:tab w:val="left" w:pos="3119"/>
          <w:tab w:val="left" w:pos="3742"/>
          <w:tab w:val="left" w:pos="4366"/>
          <w:tab w:val="left" w:pos="4990"/>
        </w:tabs>
        <w:overflowPunct w:val="0"/>
        <w:spacing w:line="240" w:lineRule="auto"/>
        <w:ind w:left="1247" w:firstLine="624"/>
        <w:rPr>
          <w:rFonts w:eastAsia="SimSun"/>
          <w:sz w:val="24"/>
          <w:szCs w:val="24"/>
        </w:rPr>
      </w:pPr>
      <w:r w:rsidRPr="004F669D">
        <w:rPr>
          <w:rFonts w:ascii="KaiTi" w:eastAsia="KaiTi" w:hAnsi="KaiTi"/>
          <w:sz w:val="24"/>
          <w:szCs w:val="24"/>
          <w:lang w:val="zh-CN"/>
        </w:rPr>
        <w:t>表示注意到</w:t>
      </w:r>
      <w:r w:rsidRPr="004F669D">
        <w:rPr>
          <w:rFonts w:eastAsia="SimSun"/>
          <w:sz w:val="24"/>
          <w:szCs w:val="24"/>
          <w:lang w:val="zh-CN"/>
        </w:rPr>
        <w:t>索马里请求修订其</w:t>
      </w:r>
      <w:r w:rsidRPr="004F669D">
        <w:rPr>
          <w:rFonts w:eastAsia="SimSun"/>
          <w:sz w:val="24"/>
          <w:szCs w:val="24"/>
          <w:lang w:val="zh-CN"/>
        </w:rPr>
        <w:t>2022</w:t>
      </w:r>
      <w:r w:rsidRPr="004F669D">
        <w:rPr>
          <w:rFonts w:eastAsia="SimSun"/>
          <w:sz w:val="24"/>
          <w:szCs w:val="24"/>
          <w:lang w:val="zh-CN"/>
        </w:rPr>
        <w:t>基线年的附件</w:t>
      </w:r>
      <w:r w:rsidRPr="004F669D">
        <w:rPr>
          <w:rFonts w:eastAsia="SimSun"/>
          <w:sz w:val="24"/>
          <w:szCs w:val="24"/>
          <w:lang w:val="zh-CN"/>
        </w:rPr>
        <w:t>F</w:t>
      </w:r>
      <w:r w:rsidRPr="004F669D">
        <w:rPr>
          <w:rFonts w:eastAsia="SimSun"/>
          <w:sz w:val="24"/>
          <w:szCs w:val="24"/>
          <w:lang w:val="zh-CN"/>
        </w:rPr>
        <w:t>第一类受控物质（氢氟碳化物）的现有消费数据，</w:t>
      </w:r>
    </w:p>
    <w:p w14:paraId="396FD035" w14:textId="77777777" w:rsidR="00B330C5" w:rsidRPr="004F669D" w:rsidRDefault="00B330C5" w:rsidP="00670A13">
      <w:pPr>
        <w:tabs>
          <w:tab w:val="left" w:pos="624"/>
          <w:tab w:val="left" w:pos="1871"/>
          <w:tab w:val="left" w:pos="2495"/>
          <w:tab w:val="left" w:pos="3119"/>
          <w:tab w:val="left" w:pos="3742"/>
          <w:tab w:val="left" w:pos="4366"/>
          <w:tab w:val="left" w:pos="4990"/>
        </w:tabs>
        <w:overflowPunct w:val="0"/>
        <w:spacing w:line="240" w:lineRule="auto"/>
        <w:ind w:left="1247" w:firstLine="624"/>
        <w:rPr>
          <w:rFonts w:eastAsia="SimSun"/>
          <w:sz w:val="24"/>
          <w:szCs w:val="24"/>
        </w:rPr>
      </w:pPr>
      <w:r w:rsidRPr="004F669D">
        <w:rPr>
          <w:rFonts w:ascii="KaiTi" w:eastAsia="KaiTi" w:hAnsi="KaiTi"/>
          <w:sz w:val="24"/>
          <w:szCs w:val="24"/>
          <w:lang w:val="zh-CN"/>
        </w:rPr>
        <w:t>回顾</w:t>
      </w:r>
      <w:r w:rsidRPr="004F669D">
        <w:rPr>
          <w:rFonts w:eastAsia="SimSun"/>
          <w:sz w:val="24"/>
          <w:szCs w:val="24"/>
          <w:lang w:val="zh-CN"/>
        </w:rPr>
        <w:t>第</w:t>
      </w:r>
      <w:r w:rsidRPr="004F669D">
        <w:rPr>
          <w:rFonts w:eastAsia="SimSun"/>
          <w:sz w:val="24"/>
          <w:szCs w:val="24"/>
          <w:lang w:val="zh-CN"/>
        </w:rPr>
        <w:t>XV/19</w:t>
      </w:r>
      <w:r w:rsidRPr="004F669D">
        <w:rPr>
          <w:rFonts w:eastAsia="SimSun"/>
          <w:sz w:val="24"/>
          <w:szCs w:val="24"/>
          <w:lang w:val="zh-CN"/>
        </w:rPr>
        <w:t>号决定，其中规定了提交基线数据修订请求的方法，</w:t>
      </w:r>
    </w:p>
    <w:p w14:paraId="11936224" w14:textId="56C743D1" w:rsidR="00B330C5" w:rsidRPr="004F669D" w:rsidRDefault="00B330C5" w:rsidP="00670A13">
      <w:pPr>
        <w:tabs>
          <w:tab w:val="left" w:pos="624"/>
        </w:tabs>
        <w:overflowPunct w:val="0"/>
        <w:spacing w:line="240" w:lineRule="auto"/>
        <w:ind w:left="1247" w:firstLine="624"/>
        <w:rPr>
          <w:rFonts w:eastAsia="SimSun"/>
          <w:sz w:val="24"/>
          <w:szCs w:val="24"/>
        </w:rPr>
      </w:pPr>
      <w:r w:rsidRPr="004F669D">
        <w:rPr>
          <w:rFonts w:ascii="KaiTi" w:eastAsia="KaiTi" w:hAnsi="KaiTi"/>
          <w:sz w:val="24"/>
          <w:szCs w:val="24"/>
          <w:lang w:val="zh-CN"/>
        </w:rPr>
        <w:t>注意到</w:t>
      </w:r>
      <w:r w:rsidRPr="004F669D">
        <w:rPr>
          <w:rFonts w:eastAsia="SimSun"/>
          <w:sz w:val="24"/>
          <w:szCs w:val="24"/>
          <w:lang w:val="zh-CN"/>
        </w:rPr>
        <w:t>蒙特利尔议定书不遵守情事程序下设履行委员会认为，为支持该请求而提交的资料不足以使其核准该缔约方请求作出的更改，</w:t>
      </w:r>
    </w:p>
    <w:p w14:paraId="5E28AD3C" w14:textId="6B21BC29" w:rsidR="00B330C5" w:rsidRPr="004F669D" w:rsidRDefault="00B330C5" w:rsidP="00670A13">
      <w:pPr>
        <w:tabs>
          <w:tab w:val="left" w:pos="624"/>
        </w:tabs>
        <w:overflowPunct w:val="0"/>
        <w:spacing w:line="240" w:lineRule="auto"/>
        <w:ind w:left="1247" w:firstLine="624"/>
        <w:rPr>
          <w:rFonts w:eastAsia="SimSun"/>
          <w:iCs/>
          <w:sz w:val="24"/>
          <w:szCs w:val="24"/>
        </w:rPr>
      </w:pPr>
      <w:r w:rsidRPr="004F669D">
        <w:rPr>
          <w:rFonts w:ascii="KaiTi" w:eastAsia="KaiTi" w:hAnsi="KaiTi"/>
          <w:sz w:val="24"/>
          <w:szCs w:val="24"/>
          <w:lang w:val="zh-CN"/>
        </w:rPr>
        <w:lastRenderedPageBreak/>
        <w:t>回顾</w:t>
      </w:r>
      <w:r w:rsidRPr="004F669D">
        <w:rPr>
          <w:rFonts w:eastAsia="SimSun"/>
          <w:sz w:val="24"/>
          <w:szCs w:val="24"/>
          <w:lang w:val="zh-CN"/>
        </w:rPr>
        <w:t>第</w:t>
      </w:r>
      <w:r w:rsidRPr="004F669D">
        <w:rPr>
          <w:rFonts w:eastAsia="SimSun"/>
          <w:sz w:val="24"/>
          <w:szCs w:val="24"/>
          <w:lang w:val="zh-CN"/>
        </w:rPr>
        <w:t>75/16</w:t>
      </w:r>
      <w:r w:rsidRPr="004F669D">
        <w:rPr>
          <w:rFonts w:eastAsia="SimSun"/>
          <w:sz w:val="24"/>
          <w:szCs w:val="24"/>
          <w:lang w:val="zh-CN"/>
        </w:rPr>
        <w:t>号建议，其中履行委员会请索马里向秘书处提交满足第</w:t>
      </w:r>
      <w:r w:rsidRPr="004F669D">
        <w:rPr>
          <w:rFonts w:eastAsia="SimSun"/>
          <w:sz w:val="24"/>
          <w:szCs w:val="24"/>
          <w:lang w:val="zh-CN"/>
        </w:rPr>
        <w:t>XV/19</w:t>
      </w:r>
      <w:r w:rsidRPr="004F669D">
        <w:rPr>
          <w:rFonts w:eastAsia="SimSun"/>
          <w:sz w:val="24"/>
          <w:szCs w:val="24"/>
          <w:lang w:val="zh-CN"/>
        </w:rPr>
        <w:t>号决定要求所需但尚未提交的资料，以充分证实其氢氟碳化物基线数据修订请求，</w:t>
      </w:r>
    </w:p>
    <w:p w14:paraId="598AAC70" w14:textId="77777777" w:rsidR="00B330C5" w:rsidRPr="004F669D" w:rsidRDefault="00B330C5" w:rsidP="00670A13">
      <w:pPr>
        <w:tabs>
          <w:tab w:val="left" w:pos="624"/>
        </w:tabs>
        <w:overflowPunct w:val="0"/>
        <w:spacing w:line="240" w:lineRule="auto"/>
        <w:ind w:left="1247" w:firstLine="624"/>
        <w:rPr>
          <w:rFonts w:eastAsia="SimSun"/>
          <w:sz w:val="24"/>
          <w:szCs w:val="24"/>
        </w:rPr>
      </w:pPr>
      <w:r w:rsidRPr="004F669D">
        <w:rPr>
          <w:rFonts w:ascii="KaiTi" w:eastAsia="KaiTi" w:hAnsi="KaiTi"/>
          <w:sz w:val="24"/>
          <w:szCs w:val="24"/>
          <w:lang w:val="zh-CN"/>
        </w:rPr>
        <w:t>赞赏地注意到</w:t>
      </w:r>
      <w:r w:rsidRPr="004F669D">
        <w:rPr>
          <w:rFonts w:eastAsia="SimSun"/>
          <w:sz w:val="24"/>
          <w:szCs w:val="24"/>
          <w:lang w:val="zh-CN"/>
        </w:rPr>
        <w:t>索马里提供的关于其努力提供补充资料来支持其基线数据修订请求的最新情况，</w:t>
      </w:r>
    </w:p>
    <w:p w14:paraId="38063621" w14:textId="102230F9" w:rsidR="00B330C5" w:rsidRPr="004F669D" w:rsidRDefault="00B330C5" w:rsidP="00670A13">
      <w:pPr>
        <w:tabs>
          <w:tab w:val="clear" w:pos="1247"/>
          <w:tab w:val="clear" w:pos="1814"/>
          <w:tab w:val="clear" w:pos="2381"/>
          <w:tab w:val="clear" w:pos="2948"/>
          <w:tab w:val="clear" w:pos="3515"/>
          <w:tab w:val="left" w:pos="2552"/>
        </w:tabs>
        <w:overflowPunct w:val="0"/>
        <w:spacing w:line="240" w:lineRule="auto"/>
        <w:ind w:left="1247" w:firstLine="624"/>
        <w:rPr>
          <w:rFonts w:eastAsia="SimSun"/>
          <w:sz w:val="24"/>
          <w:szCs w:val="24"/>
        </w:rPr>
      </w:pPr>
      <w:r w:rsidRPr="004F669D">
        <w:rPr>
          <w:rFonts w:eastAsia="SimSun"/>
          <w:sz w:val="24"/>
          <w:szCs w:val="24"/>
          <w:lang w:val="zh-CN"/>
        </w:rPr>
        <w:t>1.</w:t>
      </w:r>
      <w:r w:rsidRPr="004F669D">
        <w:rPr>
          <w:rFonts w:eastAsia="SimSun"/>
          <w:sz w:val="24"/>
          <w:szCs w:val="24"/>
          <w:lang w:val="zh-CN"/>
        </w:rPr>
        <w:tab/>
      </w:r>
      <w:r w:rsidRPr="00D34FB2">
        <w:rPr>
          <w:rFonts w:ascii="SimSun" w:eastAsia="SimSun" w:hAnsi="SimSun"/>
          <w:sz w:val="24"/>
          <w:szCs w:val="24"/>
          <w:lang w:val="zh-CN"/>
        </w:rPr>
        <w:t>再次请</w:t>
      </w:r>
      <w:r w:rsidRPr="004F669D">
        <w:rPr>
          <w:rFonts w:eastAsia="SimSun"/>
          <w:sz w:val="24"/>
          <w:szCs w:val="24"/>
          <w:lang w:val="zh-CN"/>
        </w:rPr>
        <w:t>索马里尽快且最好不迟于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9</w:t>
      </w:r>
      <w:r w:rsidRPr="004F669D">
        <w:rPr>
          <w:rFonts w:eastAsia="SimSun"/>
          <w:sz w:val="24"/>
          <w:szCs w:val="24"/>
          <w:lang w:val="zh-CN"/>
        </w:rPr>
        <w:t>月</w:t>
      </w:r>
      <w:r w:rsidRPr="004F669D">
        <w:rPr>
          <w:rFonts w:eastAsia="SimSun"/>
          <w:sz w:val="24"/>
          <w:szCs w:val="24"/>
          <w:lang w:val="zh-CN"/>
        </w:rPr>
        <w:t>15</w:t>
      </w:r>
      <w:r w:rsidRPr="004F669D">
        <w:rPr>
          <w:rFonts w:eastAsia="SimSun"/>
          <w:sz w:val="24"/>
          <w:szCs w:val="24"/>
          <w:lang w:val="zh-CN"/>
        </w:rPr>
        <w:t>日向秘书处提交满足第</w:t>
      </w:r>
      <w:r w:rsidRPr="004F669D">
        <w:rPr>
          <w:rFonts w:eastAsia="SimSun"/>
          <w:sz w:val="24"/>
          <w:szCs w:val="24"/>
          <w:lang w:val="zh-CN"/>
        </w:rPr>
        <w:t>XV/19</w:t>
      </w:r>
      <w:r w:rsidRPr="004F669D">
        <w:rPr>
          <w:rFonts w:eastAsia="SimSun"/>
          <w:sz w:val="24"/>
          <w:szCs w:val="24"/>
          <w:lang w:val="zh-CN"/>
        </w:rPr>
        <w:t>号决定的要求所需但尚未提交的资料，以充分证实其氢氟碳化物基线数据修订请求，供履行委员会第七十七次会议审议；</w:t>
      </w:r>
    </w:p>
    <w:p w14:paraId="615769FA" w14:textId="117A5B37" w:rsidR="00B330C5" w:rsidRPr="004F669D" w:rsidRDefault="00B330C5" w:rsidP="00670A13">
      <w:pPr>
        <w:tabs>
          <w:tab w:val="clear" w:pos="1247"/>
          <w:tab w:val="clear" w:pos="1814"/>
          <w:tab w:val="clear" w:pos="2381"/>
          <w:tab w:val="clear" w:pos="2948"/>
          <w:tab w:val="clear" w:pos="3515"/>
          <w:tab w:val="left" w:pos="2552"/>
          <w:tab w:val="left" w:pos="4366"/>
        </w:tabs>
        <w:overflowPunct w:val="0"/>
        <w:spacing w:line="240" w:lineRule="auto"/>
        <w:ind w:left="1247" w:firstLine="624"/>
        <w:rPr>
          <w:rFonts w:eastAsia="SimSun"/>
          <w:sz w:val="24"/>
          <w:szCs w:val="24"/>
        </w:rPr>
      </w:pPr>
      <w:r w:rsidRPr="00670A13">
        <w:rPr>
          <w:rFonts w:eastAsia="SimSun"/>
          <w:sz w:val="24"/>
          <w:szCs w:val="24"/>
          <w:lang w:val="zh-CN"/>
        </w:rPr>
        <w:t>2.</w:t>
      </w:r>
      <w:r w:rsidRPr="004F669D">
        <w:rPr>
          <w:rFonts w:eastAsia="SimSun"/>
          <w:sz w:val="24"/>
          <w:szCs w:val="24"/>
          <w:lang w:val="zh-CN"/>
        </w:rPr>
        <w:tab/>
      </w:r>
      <w:r w:rsidRPr="00D34FB2">
        <w:rPr>
          <w:rFonts w:ascii="SimSun" w:eastAsia="SimSun" w:hAnsi="SimSun"/>
          <w:sz w:val="24"/>
          <w:szCs w:val="24"/>
          <w:lang w:val="zh-CN"/>
        </w:rPr>
        <w:t>请</w:t>
      </w:r>
      <w:r w:rsidRPr="004F669D">
        <w:rPr>
          <w:rFonts w:eastAsia="SimSun"/>
          <w:sz w:val="24"/>
          <w:szCs w:val="24"/>
          <w:lang w:val="zh-CN"/>
        </w:rPr>
        <w:t>索马里在支持其基线数据修订请求所需的资料属于机密的情况下，仍根据第</w:t>
      </w:r>
      <w:r w:rsidRPr="004F669D">
        <w:rPr>
          <w:rFonts w:eastAsia="SimSun"/>
          <w:sz w:val="24"/>
          <w:szCs w:val="24"/>
          <w:lang w:val="zh-CN"/>
        </w:rPr>
        <w:t>I/11</w:t>
      </w:r>
      <w:r w:rsidRPr="004F669D">
        <w:rPr>
          <w:rFonts w:eastAsia="SimSun"/>
          <w:sz w:val="24"/>
          <w:szCs w:val="24"/>
          <w:lang w:val="zh-CN"/>
        </w:rPr>
        <w:t>号决定第</w:t>
      </w:r>
      <w:r w:rsidRPr="004F669D">
        <w:rPr>
          <w:rFonts w:eastAsia="SimSun"/>
          <w:sz w:val="24"/>
          <w:szCs w:val="24"/>
          <w:lang w:val="zh-CN"/>
        </w:rPr>
        <w:t>2</w:t>
      </w:r>
      <w:r w:rsidRPr="004F669D">
        <w:rPr>
          <w:rFonts w:eastAsia="SimSun"/>
          <w:sz w:val="24"/>
          <w:szCs w:val="24"/>
          <w:lang w:val="zh-CN"/>
        </w:rPr>
        <w:t>段向秘书处提供此类资料，而秘书处将确保在向履行委员会汇报这些数据时，将其作为机密资料予以专业性保密处理。</w:t>
      </w:r>
    </w:p>
    <w:p w14:paraId="71897B6D" w14:textId="77777777" w:rsidR="00B330C5" w:rsidRPr="004F669D" w:rsidRDefault="00B330C5" w:rsidP="004F669D">
      <w:pPr>
        <w:pStyle w:val="Normalnumber"/>
        <w:numPr>
          <w:ilvl w:val="0"/>
          <w:numId w:val="0"/>
        </w:numPr>
        <w:tabs>
          <w:tab w:val="clear" w:pos="1247"/>
          <w:tab w:val="left" w:pos="624"/>
        </w:tabs>
        <w:overflowPunct w:val="0"/>
        <w:spacing w:before="240" w:line="240" w:lineRule="auto"/>
        <w:jc w:val="right"/>
        <w:rPr>
          <w:rFonts w:eastAsia="SimHei"/>
          <w:b/>
          <w:bCs/>
          <w:sz w:val="24"/>
          <w:szCs w:val="24"/>
        </w:rPr>
      </w:pPr>
      <w:r w:rsidRPr="004F669D">
        <w:rPr>
          <w:rFonts w:eastAsia="SimHei"/>
          <w:b/>
          <w:bCs/>
          <w:sz w:val="24"/>
          <w:szCs w:val="24"/>
          <w:lang w:val="zh-CN"/>
        </w:rPr>
        <w:t>第</w:t>
      </w:r>
      <w:r w:rsidRPr="004F669D">
        <w:rPr>
          <w:rFonts w:eastAsia="SimHei"/>
          <w:b/>
          <w:bCs/>
          <w:sz w:val="24"/>
          <w:szCs w:val="24"/>
          <w:lang w:val="zh-CN"/>
        </w:rPr>
        <w:t>76/10</w:t>
      </w:r>
      <w:r w:rsidRPr="004F669D">
        <w:rPr>
          <w:rFonts w:eastAsia="SimHei"/>
          <w:b/>
          <w:bCs/>
          <w:sz w:val="24"/>
          <w:szCs w:val="24"/>
          <w:lang w:val="zh-CN"/>
        </w:rPr>
        <w:t>号建议</w:t>
      </w:r>
    </w:p>
    <w:p w14:paraId="4250FC1C" w14:textId="07DEFE34" w:rsidR="00B330C5" w:rsidRPr="004F669D" w:rsidRDefault="004F669D" w:rsidP="004F669D">
      <w:pPr>
        <w:pStyle w:val="CH1"/>
        <w:overflowPunct w:val="0"/>
        <w:rPr>
          <w:rFonts w:eastAsia="SimHei"/>
        </w:rPr>
      </w:pPr>
      <w:r>
        <w:rPr>
          <w:rFonts w:eastAsia="SimHei"/>
          <w:bCs/>
          <w:lang w:val="en-US"/>
        </w:rPr>
        <w:tab/>
      </w:r>
      <w:r w:rsidR="00B330C5" w:rsidRPr="004F669D">
        <w:rPr>
          <w:rFonts w:eastAsia="SimHei"/>
          <w:bCs/>
          <w:lang w:val="zh-CN"/>
        </w:rPr>
        <w:t>C.</w:t>
      </w:r>
      <w:r w:rsidR="00B330C5" w:rsidRPr="004F669D">
        <w:rPr>
          <w:rFonts w:eastAsia="SimHei"/>
          <w:lang w:val="zh-CN"/>
        </w:rPr>
        <w:tab/>
      </w:r>
      <w:proofErr w:type="spellStart"/>
      <w:r w:rsidR="00B330C5" w:rsidRPr="004F669D">
        <w:rPr>
          <w:rFonts w:eastAsia="SimHei"/>
          <w:bCs/>
          <w:lang w:val="zh-CN"/>
        </w:rPr>
        <w:t>伯利兹</w:t>
      </w:r>
      <w:proofErr w:type="spellEnd"/>
    </w:p>
    <w:p w14:paraId="37E48D39" w14:textId="15E85DF3" w:rsidR="00B330C5" w:rsidRPr="004F669D" w:rsidRDefault="00B330C5" w:rsidP="00670A13">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伯利兹请求修订其</w:t>
      </w:r>
      <w:r w:rsidRPr="004F669D">
        <w:rPr>
          <w:rFonts w:eastAsia="SimSun"/>
          <w:sz w:val="24"/>
          <w:szCs w:val="24"/>
          <w:lang w:val="zh-CN"/>
        </w:rPr>
        <w:t>2020</w:t>
      </w:r>
      <w:r w:rsidRPr="004F669D">
        <w:rPr>
          <w:rFonts w:eastAsia="SimSun"/>
          <w:sz w:val="24"/>
          <w:szCs w:val="24"/>
          <w:lang w:val="zh-CN"/>
        </w:rPr>
        <w:t>、</w:t>
      </w:r>
      <w:r w:rsidRPr="004F669D">
        <w:rPr>
          <w:rFonts w:eastAsia="SimSun"/>
          <w:sz w:val="24"/>
          <w:szCs w:val="24"/>
          <w:lang w:val="zh-CN"/>
        </w:rPr>
        <w:t>2021</w:t>
      </w:r>
      <w:r w:rsidRPr="004F669D">
        <w:rPr>
          <w:rFonts w:eastAsia="SimSun"/>
          <w:sz w:val="24"/>
          <w:szCs w:val="24"/>
          <w:lang w:val="zh-CN"/>
        </w:rPr>
        <w:t>和</w:t>
      </w:r>
      <w:r w:rsidRPr="004F669D">
        <w:rPr>
          <w:rFonts w:eastAsia="SimSun"/>
          <w:sz w:val="24"/>
          <w:szCs w:val="24"/>
          <w:lang w:val="zh-CN"/>
        </w:rPr>
        <w:t>2022</w:t>
      </w:r>
      <w:r w:rsidRPr="004F669D">
        <w:rPr>
          <w:rFonts w:eastAsia="SimSun"/>
          <w:sz w:val="24"/>
          <w:szCs w:val="24"/>
          <w:lang w:val="zh-CN"/>
        </w:rPr>
        <w:t>基线年的基线数据。修订后的基线将比初始基线水平降低</w:t>
      </w:r>
      <w:r w:rsidRPr="004F669D">
        <w:rPr>
          <w:rFonts w:eastAsia="SimSun"/>
          <w:sz w:val="24"/>
          <w:szCs w:val="24"/>
          <w:lang w:val="zh-CN"/>
        </w:rPr>
        <w:t>67%</w:t>
      </w:r>
      <w:r w:rsidRPr="004F669D">
        <w:rPr>
          <w:rFonts w:eastAsia="SimSun"/>
          <w:sz w:val="24"/>
          <w:szCs w:val="24"/>
          <w:lang w:val="zh-CN"/>
        </w:rPr>
        <w:t>。伯利兹于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5</w:t>
      </w:r>
      <w:r w:rsidRPr="004F669D">
        <w:rPr>
          <w:rFonts w:eastAsia="SimSun"/>
          <w:sz w:val="24"/>
          <w:szCs w:val="24"/>
          <w:lang w:val="zh-CN"/>
        </w:rPr>
        <w:t>月</w:t>
      </w:r>
      <w:r w:rsidRPr="004F669D">
        <w:rPr>
          <w:rFonts w:eastAsia="SimSun"/>
          <w:sz w:val="24"/>
          <w:szCs w:val="24"/>
          <w:lang w:val="zh-CN"/>
        </w:rPr>
        <w:t>1</w:t>
      </w:r>
      <w:r w:rsidRPr="004F669D">
        <w:rPr>
          <w:rFonts w:eastAsia="SimSun"/>
          <w:sz w:val="24"/>
          <w:szCs w:val="24"/>
          <w:lang w:val="zh-CN"/>
        </w:rPr>
        <w:t>日提出了修订请求，对最初于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2</w:t>
      </w:r>
      <w:r w:rsidRPr="004F669D">
        <w:rPr>
          <w:rFonts w:eastAsia="SimSun"/>
          <w:sz w:val="24"/>
          <w:szCs w:val="24"/>
          <w:lang w:val="zh-CN"/>
        </w:rPr>
        <w:t>月</w:t>
      </w:r>
      <w:r w:rsidRPr="004F669D">
        <w:rPr>
          <w:rFonts w:eastAsia="SimSun"/>
          <w:sz w:val="24"/>
          <w:szCs w:val="24"/>
          <w:lang w:val="zh-CN"/>
        </w:rPr>
        <w:t>17</w:t>
      </w:r>
      <w:r w:rsidRPr="004F669D">
        <w:rPr>
          <w:rFonts w:eastAsia="SimSun"/>
          <w:sz w:val="24"/>
          <w:szCs w:val="24"/>
          <w:lang w:val="zh-CN"/>
        </w:rPr>
        <w:t>日信函中提交的请求进行了修订，当时仅请求降低</w:t>
      </w:r>
      <w:r w:rsidRPr="004F669D">
        <w:rPr>
          <w:rFonts w:eastAsia="SimSun"/>
          <w:sz w:val="24"/>
          <w:szCs w:val="24"/>
          <w:lang w:val="zh-CN"/>
        </w:rPr>
        <w:t>2021</w:t>
      </w:r>
      <w:r w:rsidRPr="004F669D">
        <w:rPr>
          <w:rFonts w:eastAsia="SimSun"/>
          <w:sz w:val="24"/>
          <w:szCs w:val="24"/>
          <w:lang w:val="zh-CN"/>
        </w:rPr>
        <w:t>年和</w:t>
      </w:r>
      <w:r w:rsidRPr="004F669D">
        <w:rPr>
          <w:rFonts w:eastAsia="SimSun"/>
          <w:sz w:val="24"/>
          <w:szCs w:val="24"/>
          <w:lang w:val="zh-CN"/>
        </w:rPr>
        <w:t>2022</w:t>
      </w:r>
      <w:r w:rsidRPr="004F669D">
        <w:rPr>
          <w:rFonts w:eastAsia="SimSun"/>
          <w:sz w:val="24"/>
          <w:szCs w:val="24"/>
          <w:lang w:val="zh-CN"/>
        </w:rPr>
        <w:t>年的数据。根据第</w:t>
      </w:r>
      <w:r w:rsidRPr="004F669D">
        <w:rPr>
          <w:rFonts w:eastAsia="SimSun"/>
          <w:sz w:val="24"/>
          <w:szCs w:val="24"/>
          <w:lang w:val="zh-CN"/>
        </w:rPr>
        <w:t>XV/19</w:t>
      </w:r>
      <w:r w:rsidRPr="004F669D">
        <w:rPr>
          <w:rFonts w:eastAsia="SimSun"/>
          <w:sz w:val="24"/>
          <w:szCs w:val="24"/>
          <w:lang w:val="zh-CN"/>
        </w:rPr>
        <w:t>号决定，伯利兹解释说，在数据验证过程中，国家臭氧机构对过去的氢氟碳化物进口记录进行了全面核对，包括将原始源文件（包括商业发票、装箱单和进口许可证）与内部报告总表进行交叉核对。审查发现，由于对基线年的单位换算系数应用有误，导致了一些不一致之处。因此，相关数字已作修订。伯利兹还解释了收集数据和验证其准确性的方法，以期证明为什么所请求的更正应被视为正确。该缔约方还提供了证实其请求的文件：</w:t>
      </w:r>
      <w:r w:rsidRPr="004F669D">
        <w:rPr>
          <w:rFonts w:eastAsia="SimSun"/>
          <w:sz w:val="24"/>
          <w:szCs w:val="24"/>
          <w:lang w:val="zh-CN"/>
        </w:rPr>
        <w:t>2020</w:t>
      </w:r>
      <w:r w:rsidRPr="004F669D">
        <w:rPr>
          <w:rFonts w:eastAsia="SimSun"/>
          <w:sz w:val="24"/>
          <w:szCs w:val="24"/>
          <w:lang w:val="zh-CN"/>
        </w:rPr>
        <w:t>年至</w:t>
      </w:r>
      <w:r w:rsidRPr="004F669D">
        <w:rPr>
          <w:rFonts w:eastAsia="SimSun"/>
          <w:sz w:val="24"/>
          <w:szCs w:val="24"/>
          <w:lang w:val="zh-CN"/>
        </w:rPr>
        <w:t>2022</w:t>
      </w:r>
      <w:r w:rsidRPr="004F669D">
        <w:rPr>
          <w:rFonts w:eastAsia="SimSun"/>
          <w:sz w:val="24"/>
          <w:szCs w:val="24"/>
          <w:lang w:val="zh-CN"/>
        </w:rPr>
        <w:t>年颁发的进口许可证以及支持所报告的进口交易的商业和形式发票。秘书处的另一位代表解释说，秘书处也对数据进行了内部核对，结果与伯利兹提供的修订后的数据数额一致。</w:t>
      </w:r>
    </w:p>
    <w:p w14:paraId="560A8F62" w14:textId="77777777" w:rsidR="00B330C5" w:rsidRPr="004F669D" w:rsidRDefault="00B330C5" w:rsidP="00670A13">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一些成员发言表示，他们认为伯利兹已提供了第</w:t>
      </w:r>
      <w:r w:rsidRPr="004F669D">
        <w:rPr>
          <w:rFonts w:eastAsia="SimSun"/>
          <w:sz w:val="24"/>
          <w:szCs w:val="24"/>
          <w:lang w:val="zh-CN"/>
        </w:rPr>
        <w:t>XV/19</w:t>
      </w:r>
      <w:r w:rsidRPr="004F669D">
        <w:rPr>
          <w:rFonts w:eastAsia="SimSun"/>
          <w:sz w:val="24"/>
          <w:szCs w:val="24"/>
          <w:lang w:val="zh-CN"/>
        </w:rPr>
        <w:t>号决定所要求的资料。</w:t>
      </w:r>
    </w:p>
    <w:p w14:paraId="6E2B8DF9" w14:textId="77777777" w:rsidR="00B330C5" w:rsidRPr="004F669D" w:rsidRDefault="00B330C5" w:rsidP="00670A13">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因此，委员会商定：</w:t>
      </w:r>
    </w:p>
    <w:p w14:paraId="17F26E77" w14:textId="0ABD768F" w:rsidR="00B330C5" w:rsidRPr="004F669D" w:rsidRDefault="00B330C5" w:rsidP="00670A13">
      <w:pPr>
        <w:tabs>
          <w:tab w:val="left" w:pos="624"/>
        </w:tabs>
        <w:overflowPunct w:val="0"/>
        <w:spacing w:line="240" w:lineRule="auto"/>
        <w:ind w:left="1247" w:firstLine="624"/>
        <w:rPr>
          <w:rFonts w:eastAsia="SimSun"/>
          <w:sz w:val="24"/>
          <w:szCs w:val="24"/>
        </w:rPr>
      </w:pPr>
      <w:r w:rsidRPr="004F669D">
        <w:rPr>
          <w:rFonts w:ascii="KaiTi" w:eastAsia="KaiTi" w:hAnsi="KaiTi"/>
          <w:sz w:val="24"/>
          <w:szCs w:val="24"/>
          <w:lang w:val="zh-CN"/>
        </w:rPr>
        <w:t>赞赏地注意到</w:t>
      </w:r>
      <w:r w:rsidRPr="004F669D">
        <w:rPr>
          <w:rFonts w:eastAsia="SimSun"/>
          <w:sz w:val="24"/>
          <w:szCs w:val="24"/>
          <w:lang w:val="zh-CN"/>
        </w:rPr>
        <w:t>伯利兹为支持修订其</w:t>
      </w:r>
      <w:r w:rsidRPr="004F669D">
        <w:rPr>
          <w:rFonts w:eastAsia="SimSun"/>
          <w:sz w:val="24"/>
          <w:szCs w:val="24"/>
          <w:lang w:val="zh-CN"/>
        </w:rPr>
        <w:t>2020</w:t>
      </w:r>
      <w:r w:rsidRPr="004F669D">
        <w:rPr>
          <w:rFonts w:eastAsia="SimSun"/>
          <w:sz w:val="24"/>
          <w:szCs w:val="24"/>
          <w:lang w:val="zh-CN"/>
        </w:rPr>
        <w:t>、</w:t>
      </w:r>
      <w:r w:rsidRPr="004F669D">
        <w:rPr>
          <w:rFonts w:eastAsia="SimSun"/>
          <w:sz w:val="24"/>
          <w:szCs w:val="24"/>
          <w:lang w:val="zh-CN"/>
        </w:rPr>
        <w:t>2021</w:t>
      </w:r>
      <w:r w:rsidRPr="004F669D">
        <w:rPr>
          <w:rFonts w:eastAsia="SimSun"/>
          <w:sz w:val="24"/>
          <w:szCs w:val="24"/>
          <w:lang w:val="zh-CN"/>
        </w:rPr>
        <w:t>和</w:t>
      </w:r>
      <w:r w:rsidRPr="004F669D">
        <w:rPr>
          <w:rFonts w:eastAsia="SimSun"/>
          <w:sz w:val="24"/>
          <w:szCs w:val="24"/>
          <w:lang w:val="zh-CN"/>
        </w:rPr>
        <w:t>2022</w:t>
      </w:r>
      <w:r w:rsidRPr="004F669D">
        <w:rPr>
          <w:rFonts w:eastAsia="SimSun"/>
          <w:sz w:val="24"/>
          <w:szCs w:val="24"/>
          <w:lang w:val="zh-CN"/>
        </w:rPr>
        <w:t>基线年的附件</w:t>
      </w:r>
      <w:r w:rsidRPr="004F669D">
        <w:rPr>
          <w:rFonts w:eastAsia="SimSun"/>
          <w:sz w:val="24"/>
          <w:szCs w:val="24"/>
          <w:lang w:val="zh-CN"/>
        </w:rPr>
        <w:t>F</w:t>
      </w:r>
      <w:r w:rsidRPr="004F669D">
        <w:rPr>
          <w:rFonts w:eastAsia="SimSun"/>
          <w:sz w:val="24"/>
          <w:szCs w:val="24"/>
          <w:lang w:val="zh-CN"/>
        </w:rPr>
        <w:t>第一类受控物质（氢氟碳化物）的现有消费数据的请求而提交的资料，</w:t>
      </w:r>
    </w:p>
    <w:p w14:paraId="4A847903" w14:textId="77777777" w:rsidR="00B330C5" w:rsidRPr="004F669D" w:rsidRDefault="00B330C5" w:rsidP="00670A13">
      <w:pPr>
        <w:tabs>
          <w:tab w:val="left" w:pos="624"/>
        </w:tabs>
        <w:overflowPunct w:val="0"/>
        <w:spacing w:line="240" w:lineRule="auto"/>
        <w:ind w:left="1247" w:firstLine="624"/>
        <w:rPr>
          <w:rFonts w:eastAsia="SimSun"/>
          <w:sz w:val="24"/>
          <w:szCs w:val="24"/>
        </w:rPr>
      </w:pPr>
      <w:r w:rsidRPr="004F669D">
        <w:rPr>
          <w:rFonts w:ascii="KaiTi" w:eastAsia="KaiTi" w:hAnsi="KaiTi"/>
          <w:sz w:val="24"/>
          <w:szCs w:val="24"/>
          <w:lang w:val="zh-CN"/>
        </w:rPr>
        <w:t>回顾</w:t>
      </w:r>
      <w:r w:rsidRPr="004F669D">
        <w:rPr>
          <w:rFonts w:eastAsia="SimSun"/>
          <w:sz w:val="24"/>
          <w:szCs w:val="24"/>
          <w:lang w:val="zh-CN"/>
        </w:rPr>
        <w:t>第</w:t>
      </w:r>
      <w:r w:rsidRPr="004F669D">
        <w:rPr>
          <w:rFonts w:eastAsia="SimSun"/>
          <w:sz w:val="24"/>
          <w:szCs w:val="24"/>
          <w:lang w:val="zh-CN"/>
        </w:rPr>
        <w:t>XV/19</w:t>
      </w:r>
      <w:r w:rsidRPr="004F669D">
        <w:rPr>
          <w:rFonts w:eastAsia="SimSun"/>
          <w:sz w:val="24"/>
          <w:szCs w:val="24"/>
          <w:lang w:val="zh-CN"/>
        </w:rPr>
        <w:t>号决定，其中规定了提交基线数据修订请求的方法，</w:t>
      </w:r>
    </w:p>
    <w:p w14:paraId="57234141" w14:textId="77777777" w:rsidR="00B330C5" w:rsidRPr="004F669D" w:rsidRDefault="00B330C5" w:rsidP="00670A13">
      <w:pPr>
        <w:tabs>
          <w:tab w:val="left" w:pos="624"/>
        </w:tabs>
        <w:overflowPunct w:val="0"/>
        <w:spacing w:line="240" w:lineRule="auto"/>
        <w:ind w:left="1247" w:firstLine="624"/>
        <w:rPr>
          <w:rFonts w:eastAsia="SimSun"/>
          <w:sz w:val="24"/>
          <w:szCs w:val="24"/>
        </w:rPr>
      </w:pPr>
      <w:r w:rsidRPr="004F669D">
        <w:rPr>
          <w:rFonts w:ascii="KaiTi" w:eastAsia="KaiTi" w:hAnsi="KaiTi"/>
          <w:sz w:val="24"/>
          <w:szCs w:val="24"/>
          <w:lang w:val="zh-CN"/>
        </w:rPr>
        <w:t>赞赏地注意到</w:t>
      </w:r>
      <w:r w:rsidRPr="004F669D">
        <w:rPr>
          <w:rFonts w:eastAsia="SimSun"/>
          <w:sz w:val="24"/>
          <w:szCs w:val="24"/>
          <w:lang w:val="zh-CN"/>
        </w:rPr>
        <w:t>伯利兹为满足第</w:t>
      </w:r>
      <w:r w:rsidRPr="004F669D">
        <w:rPr>
          <w:rFonts w:eastAsia="SimSun"/>
          <w:sz w:val="24"/>
          <w:szCs w:val="24"/>
          <w:lang w:val="zh-CN"/>
        </w:rPr>
        <w:t>XV/19</w:t>
      </w:r>
      <w:r w:rsidRPr="004F669D">
        <w:rPr>
          <w:rFonts w:eastAsia="SimSun"/>
          <w:sz w:val="24"/>
          <w:szCs w:val="24"/>
          <w:lang w:val="zh-CN"/>
        </w:rPr>
        <w:t>号决定的资料要求而作出的努力，</w:t>
      </w:r>
    </w:p>
    <w:p w14:paraId="7E8B3A4B" w14:textId="183D8726" w:rsidR="00B330C5" w:rsidRPr="004F669D" w:rsidRDefault="00B330C5" w:rsidP="00670A13">
      <w:pPr>
        <w:tabs>
          <w:tab w:val="left" w:pos="624"/>
        </w:tabs>
        <w:overflowPunct w:val="0"/>
        <w:spacing w:line="240" w:lineRule="auto"/>
        <w:ind w:left="1247" w:firstLine="624"/>
        <w:rPr>
          <w:rFonts w:eastAsia="SimSun"/>
          <w:sz w:val="24"/>
          <w:szCs w:val="24"/>
        </w:rPr>
      </w:pPr>
      <w:r w:rsidRPr="004F669D">
        <w:rPr>
          <w:rFonts w:eastAsia="SimSun"/>
          <w:sz w:val="24"/>
          <w:szCs w:val="24"/>
          <w:lang w:val="zh-CN"/>
        </w:rPr>
        <w:t>将载于本报告附件一</w:t>
      </w:r>
      <w:r w:rsidRPr="004F669D">
        <w:rPr>
          <w:rFonts w:eastAsia="SimSun"/>
          <w:sz w:val="24"/>
          <w:szCs w:val="24"/>
          <w:lang w:val="zh-CN"/>
        </w:rPr>
        <w:t>C</w:t>
      </w:r>
      <w:r w:rsidRPr="004F669D">
        <w:rPr>
          <w:rFonts w:eastAsia="SimSun"/>
          <w:sz w:val="24"/>
          <w:szCs w:val="24"/>
          <w:lang w:val="zh-CN"/>
        </w:rPr>
        <w:t>节的决定</w:t>
      </w:r>
      <w:r w:rsidRPr="00B0451C">
        <w:rPr>
          <w:rFonts w:ascii="SimSun" w:eastAsia="SimSun" w:hAnsi="SimSun"/>
          <w:sz w:val="24"/>
          <w:szCs w:val="24"/>
          <w:lang w:val="zh-CN"/>
        </w:rPr>
        <w:t>草案递交关</w:t>
      </w:r>
      <w:r w:rsidRPr="004F669D">
        <w:rPr>
          <w:rFonts w:eastAsia="SimSun"/>
          <w:sz w:val="24"/>
          <w:szCs w:val="24"/>
          <w:lang w:val="zh-CN"/>
        </w:rPr>
        <w:t>于消耗臭氧层物质的蒙特利尔议定书缔约方第三十八次会议审议，缔约方会议将在该决定中核准伯利兹提出的将其</w:t>
      </w:r>
      <w:r w:rsidRPr="004F669D">
        <w:rPr>
          <w:rFonts w:eastAsia="SimSun"/>
          <w:sz w:val="24"/>
          <w:szCs w:val="24"/>
          <w:lang w:val="zh-CN"/>
        </w:rPr>
        <w:t>2020</w:t>
      </w:r>
      <w:r w:rsidRPr="004F669D">
        <w:rPr>
          <w:rFonts w:eastAsia="SimSun"/>
          <w:sz w:val="24"/>
          <w:szCs w:val="24"/>
          <w:lang w:val="zh-CN"/>
        </w:rPr>
        <w:t>、</w:t>
      </w:r>
      <w:r w:rsidRPr="004F669D">
        <w:rPr>
          <w:rFonts w:eastAsia="SimSun"/>
          <w:sz w:val="24"/>
          <w:szCs w:val="24"/>
          <w:lang w:val="zh-CN"/>
        </w:rPr>
        <w:t>2021</w:t>
      </w:r>
      <w:r w:rsidRPr="004F669D">
        <w:rPr>
          <w:rFonts w:eastAsia="SimSun"/>
          <w:sz w:val="24"/>
          <w:szCs w:val="24"/>
          <w:lang w:val="zh-CN"/>
        </w:rPr>
        <w:t>和</w:t>
      </w:r>
      <w:r w:rsidRPr="004F669D">
        <w:rPr>
          <w:rFonts w:eastAsia="SimSun"/>
          <w:sz w:val="24"/>
          <w:szCs w:val="24"/>
          <w:lang w:val="zh-CN"/>
        </w:rPr>
        <w:t>2022</w:t>
      </w:r>
      <w:r w:rsidRPr="004F669D">
        <w:rPr>
          <w:rFonts w:eastAsia="SimSun"/>
          <w:sz w:val="24"/>
          <w:szCs w:val="24"/>
          <w:lang w:val="zh-CN"/>
        </w:rPr>
        <w:t>基线年的氢氟碳化物消费数据分别修订为</w:t>
      </w:r>
      <w:r w:rsidRPr="004F669D">
        <w:rPr>
          <w:rFonts w:eastAsia="SimSun"/>
          <w:sz w:val="24"/>
          <w:szCs w:val="24"/>
          <w:lang w:val="zh-CN"/>
        </w:rPr>
        <w:t>74 940</w:t>
      </w:r>
      <w:r w:rsidR="004E43A1" w:rsidRPr="004F669D">
        <w:rPr>
          <w:rFonts w:eastAsia="SimSun"/>
          <w:sz w:val="24"/>
          <w:szCs w:val="24"/>
          <w:lang w:val="zh-CN"/>
        </w:rPr>
        <w:t>二氧化碳当量吨</w:t>
      </w:r>
      <w:r w:rsidRPr="004F669D">
        <w:rPr>
          <w:rFonts w:eastAsia="SimSun"/>
          <w:sz w:val="24"/>
          <w:szCs w:val="24"/>
          <w:lang w:val="zh-CN"/>
        </w:rPr>
        <w:t>、</w:t>
      </w:r>
      <w:r w:rsidRPr="004F669D">
        <w:rPr>
          <w:rFonts w:eastAsia="SimSun"/>
          <w:sz w:val="24"/>
          <w:szCs w:val="24"/>
          <w:lang w:val="zh-CN"/>
        </w:rPr>
        <w:t>112 035</w:t>
      </w:r>
      <w:r w:rsidR="004E43A1" w:rsidRPr="004F669D">
        <w:rPr>
          <w:rFonts w:eastAsia="SimSun"/>
          <w:sz w:val="24"/>
          <w:szCs w:val="24"/>
          <w:lang w:val="zh-CN"/>
        </w:rPr>
        <w:t>二氧化碳当量吨</w:t>
      </w:r>
      <w:r w:rsidRPr="004F669D">
        <w:rPr>
          <w:rFonts w:eastAsia="SimSun"/>
          <w:sz w:val="24"/>
          <w:szCs w:val="24"/>
          <w:lang w:val="zh-CN"/>
        </w:rPr>
        <w:t>和</w:t>
      </w:r>
      <w:r w:rsidRPr="004F669D">
        <w:rPr>
          <w:rFonts w:eastAsia="SimSun"/>
          <w:sz w:val="24"/>
          <w:szCs w:val="24"/>
          <w:lang w:val="zh-CN"/>
        </w:rPr>
        <w:t>128 839</w:t>
      </w:r>
      <w:r w:rsidRPr="004F669D">
        <w:rPr>
          <w:rFonts w:eastAsia="SimSun"/>
          <w:sz w:val="24"/>
          <w:szCs w:val="24"/>
          <w:lang w:val="zh-CN"/>
        </w:rPr>
        <w:t>二氧化碳当量吨的请求。</w:t>
      </w:r>
    </w:p>
    <w:p w14:paraId="3E484DBA" w14:textId="77777777" w:rsidR="00B330C5" w:rsidRPr="004F669D" w:rsidRDefault="00B330C5" w:rsidP="004F669D">
      <w:pPr>
        <w:pStyle w:val="Normalnumber"/>
        <w:numPr>
          <w:ilvl w:val="0"/>
          <w:numId w:val="0"/>
        </w:numPr>
        <w:tabs>
          <w:tab w:val="clear" w:pos="1247"/>
          <w:tab w:val="left" w:pos="624"/>
        </w:tabs>
        <w:overflowPunct w:val="0"/>
        <w:spacing w:before="240" w:line="240" w:lineRule="auto"/>
        <w:jc w:val="right"/>
        <w:rPr>
          <w:rFonts w:eastAsia="SimHei"/>
          <w:sz w:val="24"/>
          <w:szCs w:val="24"/>
        </w:rPr>
      </w:pPr>
      <w:r w:rsidRPr="004F669D">
        <w:rPr>
          <w:rFonts w:eastAsia="SimHei"/>
          <w:b/>
          <w:bCs/>
          <w:sz w:val="24"/>
          <w:szCs w:val="24"/>
          <w:lang w:val="zh-CN"/>
        </w:rPr>
        <w:t>第</w:t>
      </w:r>
      <w:r w:rsidRPr="004F669D">
        <w:rPr>
          <w:rFonts w:eastAsia="SimHei"/>
          <w:b/>
          <w:bCs/>
          <w:sz w:val="24"/>
          <w:szCs w:val="24"/>
          <w:lang w:val="zh-CN"/>
        </w:rPr>
        <w:t>76/11</w:t>
      </w:r>
      <w:r w:rsidRPr="004F669D">
        <w:rPr>
          <w:rFonts w:eastAsia="SimHei"/>
          <w:b/>
          <w:bCs/>
          <w:sz w:val="24"/>
          <w:szCs w:val="24"/>
          <w:lang w:val="zh-CN"/>
        </w:rPr>
        <w:t>号建议</w:t>
      </w:r>
    </w:p>
    <w:p w14:paraId="76DAA36C" w14:textId="10CAD800" w:rsidR="00B330C5" w:rsidRPr="004F669D" w:rsidRDefault="004F669D" w:rsidP="004F669D">
      <w:pPr>
        <w:pStyle w:val="CH1"/>
        <w:overflowPunct w:val="0"/>
        <w:rPr>
          <w:rFonts w:eastAsia="SimHei"/>
        </w:rPr>
      </w:pPr>
      <w:r>
        <w:rPr>
          <w:rFonts w:eastAsia="SimHei"/>
          <w:bCs/>
          <w:lang w:val="en-US"/>
        </w:rPr>
        <w:lastRenderedPageBreak/>
        <w:tab/>
      </w:r>
      <w:r w:rsidR="00B330C5" w:rsidRPr="004F669D">
        <w:rPr>
          <w:rFonts w:eastAsia="SimHei"/>
          <w:bCs/>
          <w:lang w:val="zh-CN"/>
        </w:rPr>
        <w:t>D.</w:t>
      </w:r>
      <w:r w:rsidR="00B330C5" w:rsidRPr="004F669D">
        <w:rPr>
          <w:rFonts w:eastAsia="SimHei"/>
          <w:lang w:val="zh-CN"/>
        </w:rPr>
        <w:tab/>
      </w:r>
      <w:proofErr w:type="spellStart"/>
      <w:r w:rsidR="00B330C5" w:rsidRPr="004F669D">
        <w:rPr>
          <w:rFonts w:eastAsia="SimHei"/>
          <w:bCs/>
          <w:lang w:val="zh-CN"/>
        </w:rPr>
        <w:t>马里</w:t>
      </w:r>
      <w:proofErr w:type="spellEnd"/>
    </w:p>
    <w:p w14:paraId="3CBC51AF" w14:textId="5DAA1CFA" w:rsidR="00B330C5" w:rsidRPr="004F669D" w:rsidRDefault="00B330C5" w:rsidP="00670A13">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马里请求修订其</w:t>
      </w:r>
      <w:r w:rsidRPr="004F669D">
        <w:rPr>
          <w:rFonts w:eastAsia="SimSun"/>
          <w:sz w:val="24"/>
          <w:szCs w:val="24"/>
          <w:lang w:val="zh-CN"/>
        </w:rPr>
        <w:t>2020</w:t>
      </w:r>
      <w:r w:rsidRPr="004F669D">
        <w:rPr>
          <w:rFonts w:eastAsia="SimSun"/>
          <w:sz w:val="24"/>
          <w:szCs w:val="24"/>
          <w:lang w:val="zh-CN"/>
        </w:rPr>
        <w:t>、</w:t>
      </w:r>
      <w:r w:rsidRPr="004F669D">
        <w:rPr>
          <w:rFonts w:eastAsia="SimSun"/>
          <w:sz w:val="24"/>
          <w:szCs w:val="24"/>
          <w:lang w:val="zh-CN"/>
        </w:rPr>
        <w:t>2021</w:t>
      </w:r>
      <w:r w:rsidRPr="004F669D">
        <w:rPr>
          <w:rFonts w:eastAsia="SimSun"/>
          <w:sz w:val="24"/>
          <w:szCs w:val="24"/>
          <w:lang w:val="zh-CN"/>
        </w:rPr>
        <w:t>和</w:t>
      </w:r>
      <w:r w:rsidRPr="004F669D">
        <w:rPr>
          <w:rFonts w:eastAsia="SimSun"/>
          <w:sz w:val="24"/>
          <w:szCs w:val="24"/>
          <w:lang w:val="zh-CN"/>
        </w:rPr>
        <w:t>2022</w:t>
      </w:r>
      <w:r w:rsidRPr="004F669D">
        <w:rPr>
          <w:rFonts w:eastAsia="SimSun"/>
          <w:sz w:val="24"/>
          <w:szCs w:val="24"/>
          <w:lang w:val="zh-CN"/>
        </w:rPr>
        <w:t>基线年的基线数据。修订后的基线将比初始基线水平增加</w:t>
      </w:r>
      <w:r w:rsidRPr="004F669D">
        <w:rPr>
          <w:rFonts w:eastAsia="SimSun"/>
          <w:sz w:val="24"/>
          <w:szCs w:val="24"/>
          <w:lang w:val="zh-CN"/>
        </w:rPr>
        <w:t>273.5%</w:t>
      </w:r>
      <w:r w:rsidRPr="004F669D">
        <w:rPr>
          <w:rFonts w:eastAsia="SimSun"/>
          <w:sz w:val="24"/>
          <w:szCs w:val="24"/>
          <w:lang w:val="zh-CN"/>
        </w:rPr>
        <w:t>。缔约方第三十七次会议在第</w:t>
      </w:r>
      <w:r w:rsidRPr="004F669D">
        <w:rPr>
          <w:rFonts w:eastAsia="SimSun"/>
          <w:sz w:val="24"/>
          <w:szCs w:val="24"/>
          <w:lang w:val="zh-CN"/>
        </w:rPr>
        <w:t>XXXVII/13</w:t>
      </w:r>
      <w:r w:rsidRPr="004F669D">
        <w:rPr>
          <w:rFonts w:eastAsia="SimSun"/>
          <w:sz w:val="24"/>
          <w:szCs w:val="24"/>
          <w:lang w:val="zh-CN"/>
        </w:rPr>
        <w:t>号决定中指出，马里报告了其</w:t>
      </w:r>
      <w:r w:rsidRPr="004F669D">
        <w:rPr>
          <w:rFonts w:eastAsia="SimSun"/>
          <w:sz w:val="24"/>
          <w:szCs w:val="24"/>
          <w:lang w:val="zh-CN"/>
        </w:rPr>
        <w:t>2024</w:t>
      </w:r>
      <w:r w:rsidRPr="004F669D">
        <w:rPr>
          <w:rFonts w:eastAsia="SimSun"/>
          <w:sz w:val="24"/>
          <w:szCs w:val="24"/>
          <w:lang w:val="zh-CN"/>
        </w:rPr>
        <w:t>年氢氟碳化物的年消费量为</w:t>
      </w:r>
      <w:r w:rsidRPr="004F669D">
        <w:rPr>
          <w:rFonts w:eastAsia="SimSun"/>
          <w:sz w:val="24"/>
          <w:szCs w:val="24"/>
          <w:lang w:val="zh-CN"/>
        </w:rPr>
        <w:t>1 773 126</w:t>
      </w:r>
      <w:r w:rsidRPr="004F669D">
        <w:rPr>
          <w:rFonts w:eastAsia="SimSun"/>
          <w:sz w:val="24"/>
          <w:szCs w:val="24"/>
          <w:lang w:val="zh-CN"/>
        </w:rPr>
        <w:t>二氧化碳当量吨，超过了该缔约方该年份的氢氟碳化物最大允许消费量</w:t>
      </w:r>
      <w:r w:rsidRPr="004F669D">
        <w:rPr>
          <w:rFonts w:eastAsia="SimSun"/>
          <w:sz w:val="24"/>
          <w:szCs w:val="24"/>
          <w:lang w:val="zh-CN"/>
        </w:rPr>
        <w:t>399 935</w:t>
      </w:r>
      <w:r w:rsidRPr="004F669D">
        <w:rPr>
          <w:rFonts w:eastAsia="SimSun"/>
          <w:sz w:val="24"/>
          <w:szCs w:val="24"/>
          <w:lang w:val="zh-CN"/>
        </w:rPr>
        <w:t>二氧化碳当量吨。它还指出，马里表示其打算请求修订其氢氟碳化物基线数据，但当时还未提供第</w:t>
      </w:r>
      <w:r w:rsidRPr="004F669D">
        <w:rPr>
          <w:rFonts w:eastAsia="SimSun"/>
          <w:sz w:val="24"/>
          <w:szCs w:val="24"/>
          <w:lang w:val="zh-CN"/>
        </w:rPr>
        <w:t>XV/19</w:t>
      </w:r>
      <w:r w:rsidRPr="004F669D">
        <w:rPr>
          <w:rFonts w:eastAsia="SimSun"/>
          <w:sz w:val="24"/>
          <w:szCs w:val="24"/>
          <w:lang w:val="zh-CN"/>
        </w:rPr>
        <w:t>号决定要求的资料来证实其请求。缔约方第三十七次会议邀请马里向秘书处提交修订其基线年氢氟碳化合物数据的请求，包括第</w:t>
      </w:r>
      <w:r w:rsidRPr="004F669D">
        <w:rPr>
          <w:rFonts w:eastAsia="SimSun"/>
          <w:sz w:val="24"/>
          <w:szCs w:val="24"/>
          <w:lang w:val="zh-CN"/>
        </w:rPr>
        <w:t>XV/19</w:t>
      </w:r>
      <w:r w:rsidRPr="004F669D">
        <w:rPr>
          <w:rFonts w:eastAsia="SimSun"/>
          <w:sz w:val="24"/>
          <w:szCs w:val="24"/>
          <w:lang w:val="zh-CN"/>
        </w:rPr>
        <w:t>号决定所要求的资料来证实其请求，供履行委员会第七十</w:t>
      </w:r>
      <w:r w:rsidR="004E43A1">
        <w:rPr>
          <w:rFonts w:eastAsia="SimSun" w:hint="eastAsia"/>
          <w:sz w:val="24"/>
          <w:szCs w:val="24"/>
          <w:lang w:val="zh-CN"/>
        </w:rPr>
        <w:t>六</w:t>
      </w:r>
      <w:r w:rsidRPr="004F669D">
        <w:rPr>
          <w:rFonts w:eastAsia="SimSun"/>
          <w:sz w:val="24"/>
          <w:szCs w:val="24"/>
          <w:lang w:val="zh-CN"/>
        </w:rPr>
        <w:t>次会议审议；或提交设有具体时限的、确保该缔约方及时恢复遵约的行动计划，以及其将采用的支持其履约工作的具体政策，供履行委员会第七十</w:t>
      </w:r>
      <w:r w:rsidR="004E43A1">
        <w:rPr>
          <w:rFonts w:eastAsia="SimSun" w:hint="eastAsia"/>
          <w:sz w:val="24"/>
          <w:szCs w:val="24"/>
          <w:lang w:val="zh-CN"/>
        </w:rPr>
        <w:t>六</w:t>
      </w:r>
      <w:r w:rsidRPr="004F669D">
        <w:rPr>
          <w:rFonts w:eastAsia="SimSun"/>
          <w:sz w:val="24"/>
          <w:szCs w:val="24"/>
          <w:lang w:val="zh-CN"/>
        </w:rPr>
        <w:t>次会议审议。</w:t>
      </w:r>
    </w:p>
    <w:p w14:paraId="1F966C56" w14:textId="0742E7AF" w:rsidR="00B330C5" w:rsidRPr="004F669D" w:rsidRDefault="00B330C5" w:rsidP="00670A13">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因此，马里提交了更改氢氟碳化物基线数据的请求。根据第</w:t>
      </w:r>
      <w:r w:rsidRPr="004F669D">
        <w:rPr>
          <w:rFonts w:eastAsia="SimSun"/>
          <w:sz w:val="24"/>
          <w:szCs w:val="24"/>
          <w:lang w:val="zh-CN"/>
        </w:rPr>
        <w:t>XV/19</w:t>
      </w:r>
      <w:r w:rsidRPr="004F669D">
        <w:rPr>
          <w:rFonts w:eastAsia="SimSun"/>
          <w:sz w:val="24"/>
          <w:szCs w:val="24"/>
          <w:lang w:val="zh-CN"/>
        </w:rPr>
        <w:t>号决定，该缔约方解释说，由于资金限制，初始提交的数据是在未经调查的情况下获取的。然而，随后在环境署的资助以及国家、区域和国际顾问的技术援助下进行了调查。该调查通过相关政府部门、制冷技术人员和冷链技术人员协会的联络人收集了数据。审查显示，由于报告不完整和进口许可证制度存在不足（该制度在基线年期间尚未全面运行），先前的数据未能全面反映市场活动情况。马里告知秘书处，修订后的数字是根据一种综合方法得出的，该方法包括实地调查数据以及国家臭氧机构和国家专家进行的分析验证。该方法包括对实地收集的消费数据进行外推，以涵盖调查未涵盖的部门，并利用进口商和实地代理提供的信息进行三角互证。秘书处的另一位代表解释说，马里为证实其请求而提交的唯一文件是进口商签署的声明。在过去的案例中，当缔约方提供进口商签署的声明时，通常还会提供其他文件，例如发票或调查报告。</w:t>
      </w:r>
    </w:p>
    <w:p w14:paraId="68C6D6D6" w14:textId="3453C3B6" w:rsidR="00B330C5" w:rsidRPr="004F669D" w:rsidRDefault="00B330C5" w:rsidP="00670A13">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一位成员指出，马里在整个历史上面临多方面的危机，这使得该国政府无法在该国所有区域发挥作用，因此进口商在向中央国家臭氧机构提交数据方面面临困难。她提议给予该缔约方更多时间，以便其提供文件来证实其请求。其他成员表示支持该提议。</w:t>
      </w:r>
    </w:p>
    <w:p w14:paraId="2F2CC767" w14:textId="15DAA5A3" w:rsidR="00B330C5" w:rsidRPr="004F669D" w:rsidRDefault="00B330C5" w:rsidP="00670A13">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4F669D">
        <w:rPr>
          <w:rFonts w:eastAsia="SimSun"/>
          <w:sz w:val="24"/>
          <w:szCs w:val="24"/>
          <w:lang w:val="zh-CN"/>
        </w:rPr>
        <w:t>针对一位成员提出的哪类资料足以证实请求的问题，秘书处代表答复说，该缔约方已告知秘书处，由于该国自</w:t>
      </w:r>
      <w:r w:rsidRPr="004F669D">
        <w:rPr>
          <w:rFonts w:eastAsia="SimSun"/>
          <w:sz w:val="24"/>
          <w:szCs w:val="24"/>
          <w:lang w:val="zh-CN"/>
        </w:rPr>
        <w:t>2012</w:t>
      </w:r>
      <w:r w:rsidRPr="004F669D">
        <w:rPr>
          <w:rFonts w:eastAsia="SimSun"/>
          <w:sz w:val="24"/>
          <w:szCs w:val="24"/>
          <w:lang w:val="zh-CN"/>
        </w:rPr>
        <w:t>年以来持续存在的安全局势，导致记录保存和获取商业文件受到影响，因此无法提供进口商发票和海关文件等证明文件。第</w:t>
      </w:r>
      <w:r w:rsidRPr="004F669D">
        <w:rPr>
          <w:rFonts w:eastAsia="SimSun"/>
          <w:sz w:val="24"/>
          <w:szCs w:val="24"/>
          <w:lang w:val="zh-CN"/>
        </w:rPr>
        <w:t>XV/19</w:t>
      </w:r>
      <w:r w:rsidRPr="004F669D">
        <w:rPr>
          <w:rFonts w:eastAsia="SimSun"/>
          <w:sz w:val="24"/>
          <w:szCs w:val="24"/>
          <w:lang w:val="zh-CN"/>
        </w:rPr>
        <w:t>号决定列出了将被视为可接受的文件类型：发票副本；运输和海关文件；调查和调查报告副本；关于该国国内生产总值、消费和生产趋势以及氢氟碳化物部门商业活动的资料。</w:t>
      </w:r>
    </w:p>
    <w:p w14:paraId="63EA9754" w14:textId="546B5007" w:rsidR="00B330C5" w:rsidRPr="004F669D" w:rsidRDefault="00B330C5" w:rsidP="00670A13">
      <w:pPr>
        <w:pStyle w:val="Normalnumber"/>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4F669D">
        <w:rPr>
          <w:rFonts w:eastAsia="SimSun"/>
          <w:sz w:val="24"/>
          <w:szCs w:val="24"/>
          <w:lang w:val="zh-CN"/>
        </w:rPr>
        <w:t>在回答成员提出的其他问题时，秘书处代表确认，马里于</w:t>
      </w:r>
      <w:r w:rsidRPr="004F669D">
        <w:rPr>
          <w:rFonts w:eastAsia="SimSun"/>
          <w:sz w:val="24"/>
          <w:szCs w:val="24"/>
          <w:lang w:val="zh-CN"/>
        </w:rPr>
        <w:t>2024</w:t>
      </w:r>
      <w:r w:rsidRPr="004F669D">
        <w:rPr>
          <w:rFonts w:eastAsia="SimSun"/>
          <w:sz w:val="24"/>
          <w:szCs w:val="24"/>
          <w:lang w:val="zh-CN"/>
        </w:rPr>
        <w:t>年</w:t>
      </w:r>
      <w:r w:rsidRPr="004F669D">
        <w:rPr>
          <w:rFonts w:eastAsia="SimSun"/>
          <w:sz w:val="24"/>
          <w:szCs w:val="24"/>
          <w:lang w:val="zh-CN"/>
        </w:rPr>
        <w:t>7</w:t>
      </w:r>
      <w:r w:rsidRPr="004F669D">
        <w:rPr>
          <w:rFonts w:eastAsia="SimSun"/>
          <w:sz w:val="24"/>
          <w:szCs w:val="24"/>
          <w:lang w:val="zh-CN"/>
        </w:rPr>
        <w:t>月</w:t>
      </w:r>
      <w:r w:rsidRPr="004F669D">
        <w:rPr>
          <w:rFonts w:eastAsia="SimSun"/>
          <w:sz w:val="24"/>
          <w:szCs w:val="24"/>
          <w:lang w:val="zh-CN"/>
        </w:rPr>
        <w:t>26</w:t>
      </w:r>
      <w:r w:rsidRPr="004F669D">
        <w:rPr>
          <w:rFonts w:eastAsia="SimSun"/>
          <w:sz w:val="24"/>
          <w:szCs w:val="24"/>
          <w:lang w:val="zh-CN"/>
        </w:rPr>
        <w:t>日报告称建立了氢氟碳化物许可证制度；环境署代表确认，环境署曾协助该国制定和执行该制度。然而，该制度的某些方面仍有改进或加强的空间，环境署将在这方面向该缔约方提供协助。马里积极参加了环境署的所有区域网络会议，许可证和配额制度是会上讨论的主要内容之一。此外，环境署履约援助方案一直在与该缔约方合作开展数据收集、交叉核对和核查工作。马里反应非常积极，但由于持续的内乱和政治动荡，该国受到内部限制。</w:t>
      </w:r>
    </w:p>
    <w:p w14:paraId="39BC5459" w14:textId="77777777" w:rsidR="00B330C5" w:rsidRPr="004F669D" w:rsidRDefault="00B330C5" w:rsidP="004F669D">
      <w:pPr>
        <w:pStyle w:val="Normalnumber"/>
        <w:keepNext/>
        <w:keepLines/>
        <w:tabs>
          <w:tab w:val="clear" w:pos="1247"/>
          <w:tab w:val="clear" w:pos="1814"/>
          <w:tab w:val="clear" w:pos="2381"/>
          <w:tab w:val="clear" w:pos="2948"/>
          <w:tab w:val="clear" w:pos="3515"/>
          <w:tab w:val="left" w:pos="624"/>
        </w:tabs>
        <w:overflowPunct w:val="0"/>
        <w:spacing w:line="240" w:lineRule="auto"/>
        <w:ind w:left="1247"/>
        <w:rPr>
          <w:rFonts w:eastAsia="SimSun"/>
          <w:sz w:val="24"/>
          <w:szCs w:val="24"/>
        </w:rPr>
      </w:pPr>
      <w:r w:rsidRPr="004F669D">
        <w:rPr>
          <w:rFonts w:eastAsia="SimSun"/>
          <w:sz w:val="24"/>
          <w:szCs w:val="24"/>
          <w:lang w:val="zh-CN"/>
        </w:rPr>
        <w:lastRenderedPageBreak/>
        <w:t>因此，委员会商定：</w:t>
      </w:r>
    </w:p>
    <w:p w14:paraId="08FCA437" w14:textId="611D80B3" w:rsidR="00B330C5" w:rsidRPr="004F669D" w:rsidRDefault="00B330C5" w:rsidP="00670A13">
      <w:pPr>
        <w:keepNext/>
        <w:keepLines/>
        <w:tabs>
          <w:tab w:val="clear" w:pos="1247"/>
          <w:tab w:val="clear" w:pos="1814"/>
          <w:tab w:val="clear" w:pos="2381"/>
          <w:tab w:val="clear" w:pos="2948"/>
          <w:tab w:val="clear" w:pos="3515"/>
          <w:tab w:val="left" w:pos="624"/>
        </w:tabs>
        <w:overflowPunct w:val="0"/>
        <w:spacing w:line="240" w:lineRule="auto"/>
        <w:ind w:left="1247" w:firstLine="624"/>
        <w:rPr>
          <w:rFonts w:eastAsia="SimSun"/>
          <w:sz w:val="24"/>
          <w:szCs w:val="24"/>
        </w:rPr>
      </w:pPr>
      <w:r w:rsidRPr="004F669D">
        <w:rPr>
          <w:rFonts w:ascii="KaiTi" w:eastAsia="KaiTi" w:hAnsi="KaiTi"/>
          <w:sz w:val="24"/>
          <w:szCs w:val="24"/>
          <w:lang w:val="zh-CN"/>
        </w:rPr>
        <w:t>表示注意到</w:t>
      </w:r>
      <w:r w:rsidRPr="004F669D">
        <w:rPr>
          <w:rFonts w:eastAsia="SimSun"/>
          <w:sz w:val="24"/>
          <w:szCs w:val="24"/>
          <w:lang w:val="zh-CN"/>
        </w:rPr>
        <w:t>马里请求修订其</w:t>
      </w:r>
      <w:r w:rsidRPr="004F669D">
        <w:rPr>
          <w:rFonts w:eastAsia="SimSun"/>
          <w:sz w:val="24"/>
          <w:szCs w:val="24"/>
          <w:lang w:val="zh-CN"/>
        </w:rPr>
        <w:t>2020</w:t>
      </w:r>
      <w:r w:rsidRPr="004F669D">
        <w:rPr>
          <w:rFonts w:eastAsia="SimSun"/>
          <w:sz w:val="24"/>
          <w:szCs w:val="24"/>
          <w:lang w:val="zh-CN"/>
        </w:rPr>
        <w:t>、</w:t>
      </w:r>
      <w:r w:rsidRPr="004F669D">
        <w:rPr>
          <w:rFonts w:eastAsia="SimSun"/>
          <w:sz w:val="24"/>
          <w:szCs w:val="24"/>
          <w:lang w:val="zh-CN"/>
        </w:rPr>
        <w:t>2021</w:t>
      </w:r>
      <w:r w:rsidRPr="004F669D">
        <w:rPr>
          <w:rFonts w:eastAsia="SimSun"/>
          <w:sz w:val="24"/>
          <w:szCs w:val="24"/>
          <w:lang w:val="zh-CN"/>
        </w:rPr>
        <w:t>和</w:t>
      </w:r>
      <w:r w:rsidRPr="004F669D">
        <w:rPr>
          <w:rFonts w:eastAsia="SimSun"/>
          <w:sz w:val="24"/>
          <w:szCs w:val="24"/>
          <w:lang w:val="zh-CN"/>
        </w:rPr>
        <w:t>2022</w:t>
      </w:r>
      <w:r w:rsidRPr="004F669D">
        <w:rPr>
          <w:rFonts w:eastAsia="SimSun"/>
          <w:sz w:val="24"/>
          <w:szCs w:val="24"/>
          <w:lang w:val="zh-CN"/>
        </w:rPr>
        <w:t>基线年的附件</w:t>
      </w:r>
      <w:r w:rsidRPr="004F669D">
        <w:rPr>
          <w:rFonts w:eastAsia="SimSun"/>
          <w:sz w:val="24"/>
          <w:szCs w:val="24"/>
          <w:lang w:val="zh-CN"/>
        </w:rPr>
        <w:t>F</w:t>
      </w:r>
      <w:r w:rsidRPr="004F669D">
        <w:rPr>
          <w:rFonts w:eastAsia="SimSun"/>
          <w:sz w:val="24"/>
          <w:szCs w:val="24"/>
          <w:lang w:val="zh-CN"/>
        </w:rPr>
        <w:t>第一类受控物质（氢氟碳化物）的现有消费数据，</w:t>
      </w:r>
    </w:p>
    <w:p w14:paraId="5F348933" w14:textId="77777777" w:rsidR="00B330C5" w:rsidRPr="004F669D" w:rsidRDefault="00B330C5" w:rsidP="00670A13">
      <w:pPr>
        <w:tabs>
          <w:tab w:val="clear" w:pos="1247"/>
          <w:tab w:val="clear" w:pos="1814"/>
          <w:tab w:val="clear" w:pos="2381"/>
          <w:tab w:val="clear" w:pos="2948"/>
          <w:tab w:val="clear" w:pos="3515"/>
          <w:tab w:val="left" w:pos="624"/>
        </w:tabs>
        <w:overflowPunct w:val="0"/>
        <w:spacing w:line="240" w:lineRule="auto"/>
        <w:ind w:left="1247" w:firstLine="624"/>
        <w:rPr>
          <w:rFonts w:eastAsia="SimSun"/>
          <w:sz w:val="24"/>
          <w:szCs w:val="24"/>
        </w:rPr>
      </w:pPr>
      <w:r w:rsidRPr="004F669D">
        <w:rPr>
          <w:rFonts w:ascii="KaiTi" w:eastAsia="KaiTi" w:hAnsi="KaiTi"/>
          <w:sz w:val="24"/>
          <w:szCs w:val="24"/>
          <w:lang w:val="zh-CN"/>
        </w:rPr>
        <w:t>回顾</w:t>
      </w:r>
      <w:r w:rsidRPr="004F669D">
        <w:rPr>
          <w:rFonts w:eastAsia="SimSun"/>
          <w:sz w:val="24"/>
          <w:szCs w:val="24"/>
          <w:lang w:val="zh-CN"/>
        </w:rPr>
        <w:t>第</w:t>
      </w:r>
      <w:r w:rsidRPr="004F669D">
        <w:rPr>
          <w:rFonts w:eastAsia="SimSun"/>
          <w:sz w:val="24"/>
          <w:szCs w:val="24"/>
          <w:lang w:val="zh-CN"/>
        </w:rPr>
        <w:t>XV/19</w:t>
      </w:r>
      <w:r w:rsidRPr="004F669D">
        <w:rPr>
          <w:rFonts w:eastAsia="SimSun"/>
          <w:sz w:val="24"/>
          <w:szCs w:val="24"/>
          <w:lang w:val="zh-CN"/>
        </w:rPr>
        <w:t>号决定，其中规定了提交基线数据修订请求的方法，</w:t>
      </w:r>
    </w:p>
    <w:p w14:paraId="7D8064B5" w14:textId="77777777" w:rsidR="00B330C5" w:rsidRPr="004F669D" w:rsidRDefault="00B330C5" w:rsidP="00670A13">
      <w:pPr>
        <w:tabs>
          <w:tab w:val="clear" w:pos="1247"/>
          <w:tab w:val="clear" w:pos="1814"/>
          <w:tab w:val="clear" w:pos="2381"/>
          <w:tab w:val="clear" w:pos="2948"/>
          <w:tab w:val="clear" w:pos="3515"/>
          <w:tab w:val="left" w:pos="624"/>
        </w:tabs>
        <w:overflowPunct w:val="0"/>
        <w:spacing w:line="240" w:lineRule="auto"/>
        <w:ind w:left="1247" w:firstLine="624"/>
        <w:rPr>
          <w:rFonts w:eastAsia="SimSun"/>
          <w:sz w:val="24"/>
          <w:szCs w:val="24"/>
        </w:rPr>
      </w:pPr>
      <w:r w:rsidRPr="004F669D">
        <w:rPr>
          <w:rFonts w:ascii="KaiTi" w:eastAsia="KaiTi" w:hAnsi="KaiTi"/>
          <w:sz w:val="24"/>
          <w:szCs w:val="24"/>
          <w:lang w:val="zh-CN"/>
        </w:rPr>
        <w:t>赞赏地注意到</w:t>
      </w:r>
      <w:r w:rsidRPr="004F669D">
        <w:rPr>
          <w:rFonts w:eastAsia="SimSun"/>
          <w:sz w:val="24"/>
          <w:szCs w:val="24"/>
          <w:lang w:val="zh-CN"/>
        </w:rPr>
        <w:t>马里为支持其基线数据修订请求而提供的资料，</w:t>
      </w:r>
    </w:p>
    <w:p w14:paraId="41A46545" w14:textId="2B872439" w:rsidR="00B330C5" w:rsidRPr="004F669D" w:rsidRDefault="00B330C5" w:rsidP="00670A13">
      <w:pPr>
        <w:tabs>
          <w:tab w:val="clear" w:pos="1247"/>
          <w:tab w:val="clear" w:pos="1814"/>
          <w:tab w:val="clear" w:pos="2381"/>
          <w:tab w:val="clear" w:pos="2948"/>
          <w:tab w:val="clear" w:pos="3515"/>
          <w:tab w:val="left" w:pos="624"/>
        </w:tabs>
        <w:overflowPunct w:val="0"/>
        <w:spacing w:line="240" w:lineRule="auto"/>
        <w:ind w:left="1247" w:firstLine="624"/>
        <w:rPr>
          <w:rFonts w:eastAsia="SimSun"/>
          <w:sz w:val="24"/>
          <w:szCs w:val="24"/>
        </w:rPr>
      </w:pPr>
      <w:r w:rsidRPr="004F669D">
        <w:rPr>
          <w:rFonts w:eastAsia="SimSun"/>
          <w:sz w:val="24"/>
          <w:szCs w:val="24"/>
          <w:lang w:val="zh-CN"/>
        </w:rPr>
        <w:t>然而，</w:t>
      </w:r>
      <w:r w:rsidRPr="004F669D">
        <w:rPr>
          <w:rFonts w:ascii="KaiTi" w:eastAsia="KaiTi" w:hAnsi="KaiTi"/>
          <w:sz w:val="24"/>
          <w:szCs w:val="24"/>
          <w:lang w:val="zh-CN"/>
        </w:rPr>
        <w:t>注意到</w:t>
      </w:r>
      <w:r w:rsidRPr="004F669D">
        <w:rPr>
          <w:rFonts w:eastAsia="SimSun"/>
          <w:sz w:val="24"/>
          <w:szCs w:val="24"/>
          <w:lang w:val="zh-CN"/>
        </w:rPr>
        <w:t>蒙特利尔议定书不遵守情事程序下设履行委员会认为所提交的资料不足以使其核准该缔约方请求作出的更改，</w:t>
      </w:r>
    </w:p>
    <w:p w14:paraId="5ACDE919" w14:textId="64028FBB" w:rsidR="00B330C5" w:rsidRPr="004F669D" w:rsidRDefault="00B330C5" w:rsidP="00670A13">
      <w:pPr>
        <w:numPr>
          <w:ilvl w:val="0"/>
          <w:numId w:val="18"/>
        </w:numPr>
        <w:tabs>
          <w:tab w:val="clear" w:pos="1247"/>
          <w:tab w:val="clear" w:pos="1814"/>
          <w:tab w:val="clear" w:pos="2381"/>
          <w:tab w:val="clear" w:pos="2948"/>
          <w:tab w:val="clear" w:pos="3515"/>
          <w:tab w:val="left" w:pos="624"/>
        </w:tabs>
        <w:overflowPunct w:val="0"/>
        <w:spacing w:line="240" w:lineRule="auto"/>
        <w:ind w:left="1247" w:firstLine="624"/>
        <w:rPr>
          <w:rFonts w:eastAsia="SimSun"/>
          <w:sz w:val="24"/>
          <w:szCs w:val="24"/>
        </w:rPr>
      </w:pPr>
      <w:r w:rsidRPr="0021630D">
        <w:rPr>
          <w:rFonts w:ascii="SimSun" w:eastAsia="SimSun" w:hAnsi="SimSun"/>
          <w:sz w:val="24"/>
          <w:szCs w:val="24"/>
          <w:lang w:val="zh-CN"/>
        </w:rPr>
        <w:t>请</w:t>
      </w:r>
      <w:r w:rsidRPr="004F669D">
        <w:rPr>
          <w:rFonts w:eastAsia="SimSun"/>
          <w:sz w:val="24"/>
          <w:szCs w:val="24"/>
          <w:lang w:val="zh-CN"/>
        </w:rPr>
        <w:t>马里尽快且最好不迟于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9</w:t>
      </w:r>
      <w:r w:rsidRPr="004F669D">
        <w:rPr>
          <w:rFonts w:eastAsia="SimSun"/>
          <w:sz w:val="24"/>
          <w:szCs w:val="24"/>
          <w:lang w:val="zh-CN"/>
        </w:rPr>
        <w:t>月</w:t>
      </w:r>
      <w:r w:rsidRPr="004F669D">
        <w:rPr>
          <w:rFonts w:eastAsia="SimSun"/>
          <w:sz w:val="24"/>
          <w:szCs w:val="24"/>
          <w:lang w:val="zh-CN"/>
        </w:rPr>
        <w:t>15</w:t>
      </w:r>
      <w:r w:rsidRPr="004F669D">
        <w:rPr>
          <w:rFonts w:eastAsia="SimSun"/>
          <w:sz w:val="24"/>
          <w:szCs w:val="24"/>
          <w:lang w:val="zh-CN"/>
        </w:rPr>
        <w:t>日向秘书处提交满足第</w:t>
      </w:r>
      <w:r w:rsidRPr="004F669D">
        <w:rPr>
          <w:rFonts w:eastAsia="SimSun"/>
          <w:sz w:val="24"/>
          <w:szCs w:val="24"/>
          <w:lang w:val="zh-CN"/>
        </w:rPr>
        <w:t>XV/19</w:t>
      </w:r>
      <w:r w:rsidRPr="004F669D">
        <w:rPr>
          <w:rFonts w:eastAsia="SimSun"/>
          <w:sz w:val="24"/>
          <w:szCs w:val="24"/>
          <w:lang w:val="zh-CN"/>
        </w:rPr>
        <w:t>号决定的要求所需但尚未提交的资料，以充分证实其氢氟碳化物基线数据修订请求，供履行委员会第七十七次会议审议，此类资料包括来自贸易伙伴的许可证、运输或海关文件、采购或商业文件、调查和调查报告副本、关于该国国内生产总值、消费和生产趋势以及相关部门商业活动的资料或等效文件等；</w:t>
      </w:r>
    </w:p>
    <w:p w14:paraId="2874468A" w14:textId="2986CFFE" w:rsidR="00B330C5" w:rsidRPr="004F669D" w:rsidRDefault="0081300D" w:rsidP="00670A13">
      <w:pPr>
        <w:numPr>
          <w:ilvl w:val="0"/>
          <w:numId w:val="18"/>
        </w:numPr>
        <w:tabs>
          <w:tab w:val="clear" w:pos="1247"/>
          <w:tab w:val="clear" w:pos="1814"/>
          <w:tab w:val="clear" w:pos="2381"/>
          <w:tab w:val="clear" w:pos="2948"/>
          <w:tab w:val="clear" w:pos="3515"/>
          <w:tab w:val="left" w:pos="624"/>
        </w:tabs>
        <w:overflowPunct w:val="0"/>
        <w:spacing w:line="240" w:lineRule="auto"/>
        <w:ind w:left="1247" w:firstLine="624"/>
        <w:rPr>
          <w:rFonts w:eastAsia="SimSun"/>
          <w:sz w:val="24"/>
          <w:szCs w:val="24"/>
        </w:rPr>
      </w:pPr>
      <w:r w:rsidRPr="0021630D">
        <w:rPr>
          <w:rFonts w:ascii="SimSun" w:eastAsia="SimSun" w:hAnsi="SimSun"/>
          <w:sz w:val="24"/>
          <w:szCs w:val="24"/>
          <w:lang w:val="zh-CN"/>
        </w:rPr>
        <w:t>又请</w:t>
      </w:r>
      <w:r w:rsidRPr="004F669D">
        <w:rPr>
          <w:rFonts w:eastAsia="SimSun"/>
          <w:sz w:val="24"/>
          <w:szCs w:val="24"/>
          <w:lang w:val="zh-CN"/>
        </w:rPr>
        <w:t>马里在支持其基线数据修订请求所需的资料属于机密的情况下，仍根据第</w:t>
      </w:r>
      <w:r w:rsidRPr="004F669D">
        <w:rPr>
          <w:rFonts w:eastAsia="SimSun"/>
          <w:sz w:val="24"/>
          <w:szCs w:val="24"/>
          <w:lang w:val="zh-CN"/>
        </w:rPr>
        <w:t>I/11</w:t>
      </w:r>
      <w:r w:rsidRPr="004F669D">
        <w:rPr>
          <w:rFonts w:eastAsia="SimSun"/>
          <w:sz w:val="24"/>
          <w:szCs w:val="24"/>
          <w:lang w:val="zh-CN"/>
        </w:rPr>
        <w:t>号决定第</w:t>
      </w:r>
      <w:r w:rsidRPr="004F669D">
        <w:rPr>
          <w:rFonts w:eastAsia="SimSun"/>
          <w:sz w:val="24"/>
          <w:szCs w:val="24"/>
          <w:lang w:val="zh-CN"/>
        </w:rPr>
        <w:t>2</w:t>
      </w:r>
      <w:r w:rsidRPr="004F669D">
        <w:rPr>
          <w:rFonts w:eastAsia="SimSun"/>
          <w:sz w:val="24"/>
          <w:szCs w:val="24"/>
          <w:lang w:val="zh-CN"/>
        </w:rPr>
        <w:t>段向秘书处提供此类资料，而秘书处将确保在向履行委员会汇报这些数据时，将其作为机密资料予以专业性保密处理。</w:t>
      </w:r>
    </w:p>
    <w:p w14:paraId="0FC2E989" w14:textId="77777777" w:rsidR="00B330C5" w:rsidRPr="004F669D" w:rsidRDefault="00B330C5" w:rsidP="004F669D">
      <w:pPr>
        <w:pStyle w:val="Normalnumber"/>
        <w:numPr>
          <w:ilvl w:val="0"/>
          <w:numId w:val="0"/>
        </w:numPr>
        <w:tabs>
          <w:tab w:val="clear" w:pos="1247"/>
          <w:tab w:val="left" w:pos="624"/>
        </w:tabs>
        <w:overflowPunct w:val="0"/>
        <w:spacing w:before="240" w:line="240" w:lineRule="auto"/>
        <w:jc w:val="right"/>
        <w:rPr>
          <w:rFonts w:eastAsia="SimHei"/>
          <w:b/>
          <w:bCs/>
          <w:sz w:val="24"/>
          <w:szCs w:val="24"/>
        </w:rPr>
      </w:pPr>
      <w:r w:rsidRPr="004F669D">
        <w:rPr>
          <w:rFonts w:eastAsia="SimHei"/>
          <w:b/>
          <w:bCs/>
          <w:sz w:val="24"/>
          <w:szCs w:val="24"/>
          <w:lang w:val="zh-CN"/>
        </w:rPr>
        <w:t>第</w:t>
      </w:r>
      <w:r w:rsidRPr="004F669D">
        <w:rPr>
          <w:rFonts w:eastAsia="SimHei"/>
          <w:b/>
          <w:bCs/>
          <w:sz w:val="24"/>
          <w:szCs w:val="24"/>
          <w:lang w:val="zh-CN"/>
        </w:rPr>
        <w:t>76/12</w:t>
      </w:r>
      <w:r w:rsidRPr="004F669D">
        <w:rPr>
          <w:rFonts w:eastAsia="SimHei"/>
          <w:b/>
          <w:bCs/>
          <w:sz w:val="24"/>
          <w:szCs w:val="24"/>
          <w:lang w:val="zh-CN"/>
        </w:rPr>
        <w:t>号建议</w:t>
      </w:r>
    </w:p>
    <w:p w14:paraId="4385F899" w14:textId="4D246261" w:rsidR="00B330C5" w:rsidRPr="004F669D" w:rsidRDefault="004F669D" w:rsidP="004F669D">
      <w:pPr>
        <w:pStyle w:val="CH1"/>
        <w:overflowPunct w:val="0"/>
        <w:rPr>
          <w:rFonts w:eastAsia="SimHei"/>
        </w:rPr>
      </w:pPr>
      <w:r>
        <w:rPr>
          <w:rFonts w:eastAsia="SimHei"/>
          <w:bCs/>
          <w:lang w:val="en-US"/>
        </w:rPr>
        <w:tab/>
      </w:r>
      <w:r w:rsidR="00B330C5" w:rsidRPr="004F669D">
        <w:rPr>
          <w:rFonts w:eastAsia="SimHei"/>
          <w:bCs/>
          <w:lang w:val="zh-CN"/>
        </w:rPr>
        <w:t>E.</w:t>
      </w:r>
      <w:r w:rsidR="00B330C5" w:rsidRPr="004F669D">
        <w:rPr>
          <w:rFonts w:eastAsia="SimHei"/>
          <w:lang w:val="zh-CN"/>
        </w:rPr>
        <w:tab/>
      </w:r>
      <w:proofErr w:type="spellStart"/>
      <w:r w:rsidR="00B330C5" w:rsidRPr="004F669D">
        <w:rPr>
          <w:rFonts w:eastAsia="SimHei"/>
          <w:bCs/>
          <w:lang w:val="zh-CN"/>
        </w:rPr>
        <w:t>南非</w:t>
      </w:r>
      <w:proofErr w:type="spellEnd"/>
    </w:p>
    <w:p w14:paraId="059ED888" w14:textId="77777777" w:rsidR="00B330C5" w:rsidRPr="004F669D" w:rsidRDefault="00B330C5" w:rsidP="004F669D">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在南非提出氢氟碳化物基线数据更改请求后，委员会商定将对该问题的审议推迟到第七十七次会议。</w:t>
      </w:r>
    </w:p>
    <w:p w14:paraId="39E58FCE" w14:textId="457DC63E" w:rsidR="00B330C5" w:rsidRPr="004F669D" w:rsidRDefault="00B330C5" w:rsidP="004F669D">
      <w:pPr>
        <w:pStyle w:val="CH1"/>
        <w:keepNext w:val="0"/>
        <w:keepLines w:val="0"/>
        <w:overflowPunct w:val="0"/>
        <w:ind w:hanging="680"/>
        <w:rPr>
          <w:lang w:eastAsia="zh-CN"/>
        </w:rPr>
      </w:pPr>
      <w:r w:rsidRPr="004F669D">
        <w:rPr>
          <w:rFonts w:eastAsia="SimHei"/>
          <w:bCs/>
          <w:sz w:val="32"/>
          <w:szCs w:val="32"/>
          <w:lang w:val="zh-CN" w:eastAsia="zh-CN"/>
        </w:rPr>
        <w:t>八、</w:t>
      </w:r>
      <w:r w:rsidRPr="004F669D">
        <w:rPr>
          <w:rFonts w:eastAsia="SimHei"/>
          <w:sz w:val="32"/>
          <w:szCs w:val="32"/>
          <w:lang w:val="zh-CN" w:eastAsia="zh-CN"/>
        </w:rPr>
        <w:tab/>
      </w:r>
      <w:r w:rsidRPr="004F669D">
        <w:rPr>
          <w:rFonts w:eastAsia="SimHei"/>
          <w:bCs/>
          <w:sz w:val="32"/>
          <w:szCs w:val="32"/>
          <w:lang w:val="zh-CN" w:eastAsia="zh-CN"/>
        </w:rPr>
        <w:t>根据《蒙特利尔议定书》第</w:t>
      </w:r>
      <w:r w:rsidRPr="004F669D">
        <w:rPr>
          <w:rFonts w:eastAsia="SimHei"/>
          <w:bCs/>
          <w:sz w:val="32"/>
          <w:szCs w:val="32"/>
          <w:lang w:val="zh-CN" w:eastAsia="zh-CN"/>
        </w:rPr>
        <w:t>4B</w:t>
      </w:r>
      <w:r w:rsidRPr="004F669D">
        <w:rPr>
          <w:rFonts w:eastAsia="SimHei"/>
          <w:bCs/>
          <w:sz w:val="32"/>
          <w:szCs w:val="32"/>
          <w:lang w:val="zh-CN" w:eastAsia="zh-CN"/>
        </w:rPr>
        <w:t>条第</w:t>
      </w:r>
      <w:r w:rsidRPr="004F669D">
        <w:rPr>
          <w:rFonts w:eastAsia="SimHei"/>
          <w:bCs/>
          <w:sz w:val="32"/>
          <w:szCs w:val="32"/>
          <w:lang w:val="zh-CN" w:eastAsia="zh-CN"/>
        </w:rPr>
        <w:t>2</w:t>
      </w:r>
      <w:r w:rsidRPr="004F669D">
        <w:rPr>
          <w:rFonts w:eastAsia="SimHei"/>
          <w:bCs/>
          <w:sz w:val="32"/>
          <w:szCs w:val="32"/>
          <w:lang w:val="zh-CN" w:eastAsia="zh-CN"/>
        </w:rPr>
        <w:t>款之二建立许可证制度（第</w:t>
      </w:r>
      <w:r w:rsidRPr="004F669D">
        <w:rPr>
          <w:rFonts w:eastAsia="SimHei"/>
          <w:bCs/>
          <w:sz w:val="32"/>
          <w:szCs w:val="32"/>
          <w:lang w:val="zh-CN" w:eastAsia="zh-CN"/>
        </w:rPr>
        <w:t>XXXVII/10</w:t>
      </w:r>
      <w:r w:rsidRPr="004F669D">
        <w:rPr>
          <w:rFonts w:eastAsia="SimHei"/>
          <w:bCs/>
          <w:sz w:val="32"/>
          <w:szCs w:val="32"/>
          <w:lang w:val="zh-CN" w:eastAsia="zh-CN"/>
        </w:rPr>
        <w:t>号决定）</w:t>
      </w:r>
    </w:p>
    <w:p w14:paraId="36CAA6BB" w14:textId="51D74DB7" w:rsidR="00B330C5" w:rsidRPr="004F669D" w:rsidRDefault="00B330C5" w:rsidP="00670A13">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秘书处代表提供了截至</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7</w:t>
      </w:r>
      <w:r w:rsidRPr="004F669D">
        <w:rPr>
          <w:rFonts w:eastAsia="SimSun"/>
          <w:sz w:val="24"/>
          <w:szCs w:val="24"/>
          <w:lang w:val="zh-CN"/>
        </w:rPr>
        <w:t>月</w:t>
      </w:r>
      <w:r w:rsidRPr="004F669D">
        <w:rPr>
          <w:rFonts w:eastAsia="SimSun"/>
          <w:sz w:val="24"/>
          <w:szCs w:val="24"/>
          <w:lang w:val="zh-CN"/>
        </w:rPr>
        <w:t>18</w:t>
      </w:r>
      <w:r w:rsidRPr="004F669D">
        <w:rPr>
          <w:rFonts w:eastAsia="SimSun"/>
          <w:sz w:val="24"/>
          <w:szCs w:val="24"/>
          <w:lang w:val="zh-CN"/>
        </w:rPr>
        <w:t>日氢氟碳化物许可证制度建立状况的信息。在已批准《基加利修正》的</w:t>
      </w:r>
      <w:r w:rsidRPr="004F669D">
        <w:rPr>
          <w:rFonts w:eastAsia="SimSun"/>
          <w:sz w:val="24"/>
          <w:szCs w:val="24"/>
          <w:lang w:val="zh-CN"/>
        </w:rPr>
        <w:t>173</w:t>
      </w:r>
      <w:r w:rsidRPr="004F669D">
        <w:rPr>
          <w:rFonts w:eastAsia="SimSun"/>
          <w:sz w:val="24"/>
          <w:szCs w:val="24"/>
          <w:lang w:val="zh-CN"/>
        </w:rPr>
        <w:t>个蒙特利尔议定书缔约方中，有</w:t>
      </w:r>
      <w:r w:rsidRPr="004F669D">
        <w:rPr>
          <w:rFonts w:eastAsia="SimSun"/>
          <w:sz w:val="24"/>
          <w:szCs w:val="24"/>
          <w:lang w:val="zh-CN"/>
        </w:rPr>
        <w:t>167</w:t>
      </w:r>
      <w:r w:rsidRPr="004F669D">
        <w:rPr>
          <w:rFonts w:eastAsia="SimSun"/>
          <w:sz w:val="24"/>
          <w:szCs w:val="24"/>
          <w:lang w:val="zh-CN"/>
        </w:rPr>
        <w:t>个已向秘书处通报了其许可证制度的建立和运行情况，其中包括</w:t>
      </w:r>
      <w:r w:rsidRPr="004F669D">
        <w:rPr>
          <w:rFonts w:eastAsia="SimSun"/>
          <w:sz w:val="24"/>
          <w:szCs w:val="24"/>
          <w:lang w:val="zh-CN"/>
        </w:rPr>
        <w:t>43</w:t>
      </w:r>
      <w:r w:rsidRPr="004F669D">
        <w:rPr>
          <w:rFonts w:eastAsia="SimSun"/>
          <w:sz w:val="24"/>
          <w:szCs w:val="24"/>
          <w:lang w:val="zh-CN"/>
        </w:rPr>
        <w:t>个非按第</w:t>
      </w:r>
      <w:r w:rsidRPr="004F669D">
        <w:rPr>
          <w:rFonts w:eastAsia="SimSun"/>
          <w:sz w:val="24"/>
          <w:szCs w:val="24"/>
          <w:lang w:val="zh-CN"/>
        </w:rPr>
        <w:t>5</w:t>
      </w:r>
      <w:r w:rsidRPr="004F669D">
        <w:rPr>
          <w:rFonts w:eastAsia="SimSun"/>
          <w:sz w:val="24"/>
          <w:szCs w:val="24"/>
          <w:lang w:val="zh-CN"/>
        </w:rPr>
        <w:t>条第</w:t>
      </w:r>
      <w:r w:rsidRPr="004F669D">
        <w:rPr>
          <w:rFonts w:eastAsia="SimSun"/>
          <w:sz w:val="24"/>
          <w:szCs w:val="24"/>
          <w:lang w:val="zh-CN"/>
        </w:rPr>
        <w:t>1</w:t>
      </w:r>
      <w:r w:rsidRPr="004F669D">
        <w:rPr>
          <w:rFonts w:eastAsia="SimSun"/>
          <w:sz w:val="24"/>
          <w:szCs w:val="24"/>
          <w:lang w:val="zh-CN"/>
        </w:rPr>
        <w:t>款行事的缔约方（非第</w:t>
      </w:r>
      <w:r w:rsidRPr="004F669D">
        <w:rPr>
          <w:rFonts w:eastAsia="SimSun"/>
          <w:sz w:val="24"/>
          <w:szCs w:val="24"/>
          <w:lang w:val="zh-CN"/>
        </w:rPr>
        <w:t>5</w:t>
      </w:r>
      <w:r w:rsidRPr="004F669D">
        <w:rPr>
          <w:rFonts w:eastAsia="SimSun"/>
          <w:sz w:val="24"/>
          <w:szCs w:val="24"/>
          <w:lang w:val="zh-CN"/>
        </w:rPr>
        <w:t>条缔约方）和</w:t>
      </w:r>
      <w:r w:rsidRPr="004F669D">
        <w:rPr>
          <w:rFonts w:eastAsia="SimSun"/>
          <w:sz w:val="24"/>
          <w:szCs w:val="24"/>
          <w:lang w:val="zh-CN"/>
        </w:rPr>
        <w:t>124</w:t>
      </w:r>
      <w:r w:rsidRPr="004F669D">
        <w:rPr>
          <w:rFonts w:eastAsia="SimSun"/>
          <w:sz w:val="24"/>
          <w:szCs w:val="24"/>
          <w:lang w:val="zh-CN"/>
        </w:rPr>
        <w:t>个第</w:t>
      </w:r>
      <w:r w:rsidRPr="004F669D">
        <w:rPr>
          <w:rFonts w:eastAsia="SimSun"/>
          <w:sz w:val="24"/>
          <w:szCs w:val="24"/>
          <w:lang w:val="zh-CN"/>
        </w:rPr>
        <w:t>5</w:t>
      </w:r>
      <w:r w:rsidRPr="004F669D">
        <w:rPr>
          <w:rFonts w:eastAsia="SimSun"/>
          <w:sz w:val="24"/>
          <w:szCs w:val="24"/>
          <w:lang w:val="zh-CN"/>
        </w:rPr>
        <w:t>条缔约方。另外有两个未批准《基加利修正》的缔约方也报告了其许可证制度的建立情况。</w:t>
      </w:r>
    </w:p>
    <w:p w14:paraId="176B260F" w14:textId="7AD15EF7" w:rsidR="00B330C5" w:rsidRPr="00D05416" w:rsidRDefault="00B330C5" w:rsidP="00670A13">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D05416">
        <w:rPr>
          <w:rFonts w:eastAsia="SimSun"/>
          <w:sz w:val="24"/>
          <w:szCs w:val="24"/>
          <w:lang w:val="zh-CN"/>
        </w:rPr>
        <w:t>在已批准《基加利修正》但尚未报告其许可证制度建立情况的</w:t>
      </w:r>
      <w:r w:rsidR="004E43A1" w:rsidRPr="00D05416">
        <w:rPr>
          <w:rFonts w:eastAsia="SimSun" w:hint="eastAsia"/>
          <w:sz w:val="24"/>
          <w:szCs w:val="24"/>
          <w:lang w:val="zh-CN"/>
        </w:rPr>
        <w:t>六</w:t>
      </w:r>
      <w:r w:rsidRPr="00D05416">
        <w:rPr>
          <w:rFonts w:eastAsia="SimSun"/>
          <w:sz w:val="24"/>
          <w:szCs w:val="24"/>
          <w:lang w:val="zh-CN"/>
        </w:rPr>
        <w:t>个缔约方中，有</w:t>
      </w:r>
      <w:r w:rsidR="004E43A1" w:rsidRPr="00D05416">
        <w:rPr>
          <w:rFonts w:eastAsia="SimSun" w:hint="eastAsia"/>
          <w:sz w:val="24"/>
          <w:szCs w:val="24"/>
          <w:lang w:val="zh-CN"/>
        </w:rPr>
        <w:t>三</w:t>
      </w:r>
      <w:r w:rsidRPr="00D05416">
        <w:rPr>
          <w:rFonts w:eastAsia="SimSun"/>
          <w:sz w:val="24"/>
          <w:szCs w:val="24"/>
          <w:lang w:val="zh-CN"/>
        </w:rPr>
        <w:t>个，即中非共和国、吉布提和圣马力诺已超出了报告截止日期，另外</w:t>
      </w:r>
      <w:r w:rsidR="004E43A1" w:rsidRPr="00D05416">
        <w:rPr>
          <w:rFonts w:eastAsia="SimSun" w:hint="eastAsia"/>
          <w:sz w:val="24"/>
          <w:szCs w:val="24"/>
          <w:lang w:val="zh-CN"/>
        </w:rPr>
        <w:t>三</w:t>
      </w:r>
      <w:r w:rsidRPr="00D05416">
        <w:rPr>
          <w:rFonts w:eastAsia="SimSun"/>
          <w:sz w:val="24"/>
          <w:szCs w:val="24"/>
          <w:lang w:val="zh-CN"/>
        </w:rPr>
        <w:t>个，即阿塞拜疆、海地和巴基斯坦仍在截止日期内。第</w:t>
      </w:r>
      <w:r w:rsidRPr="00D05416">
        <w:rPr>
          <w:rFonts w:eastAsia="SimSun"/>
          <w:sz w:val="24"/>
          <w:szCs w:val="24"/>
          <w:lang w:val="zh-CN"/>
        </w:rPr>
        <w:t>75/17</w:t>
      </w:r>
      <w:r w:rsidRPr="00D05416">
        <w:rPr>
          <w:rFonts w:eastAsia="SimSun"/>
          <w:sz w:val="24"/>
          <w:szCs w:val="24"/>
          <w:lang w:val="zh-CN"/>
        </w:rPr>
        <w:t>号建议已提及吉布提和圣马力诺，该建议促成了缔约方第三十七次会议通过的第</w:t>
      </w:r>
      <w:r w:rsidRPr="00D05416">
        <w:rPr>
          <w:rFonts w:eastAsia="SimSun"/>
          <w:sz w:val="24"/>
          <w:szCs w:val="24"/>
          <w:lang w:val="zh-CN"/>
        </w:rPr>
        <w:t>XXXVII/10</w:t>
      </w:r>
      <w:r w:rsidRPr="00D05416">
        <w:rPr>
          <w:rFonts w:eastAsia="SimSun"/>
          <w:sz w:val="24"/>
          <w:szCs w:val="24"/>
          <w:lang w:val="zh-CN"/>
        </w:rPr>
        <w:t>号决定。</w:t>
      </w:r>
    </w:p>
    <w:p w14:paraId="049FC3ED" w14:textId="35F57CE2" w:rsidR="00B330C5" w:rsidRPr="004F669D" w:rsidRDefault="004F669D" w:rsidP="004F669D">
      <w:pPr>
        <w:pStyle w:val="CH1"/>
        <w:overflowPunct w:val="0"/>
        <w:rPr>
          <w:rFonts w:eastAsia="SimHei"/>
        </w:rPr>
      </w:pPr>
      <w:r>
        <w:rPr>
          <w:rFonts w:eastAsia="SimHei"/>
          <w:bCs/>
          <w:lang w:val="en-US" w:eastAsia="zh-CN"/>
        </w:rPr>
        <w:tab/>
      </w:r>
      <w:r w:rsidR="00B330C5" w:rsidRPr="004F669D">
        <w:rPr>
          <w:rFonts w:eastAsia="SimHei"/>
          <w:bCs/>
          <w:lang w:val="zh-CN"/>
        </w:rPr>
        <w:t>A.</w:t>
      </w:r>
      <w:r w:rsidR="00B330C5" w:rsidRPr="004F669D">
        <w:rPr>
          <w:rFonts w:eastAsia="SimHei"/>
          <w:lang w:val="zh-CN"/>
        </w:rPr>
        <w:tab/>
      </w:r>
      <w:proofErr w:type="spellStart"/>
      <w:r w:rsidR="00B330C5" w:rsidRPr="004F669D">
        <w:rPr>
          <w:rFonts w:eastAsia="SimHei"/>
          <w:bCs/>
          <w:lang w:val="zh-CN"/>
        </w:rPr>
        <w:t>吉布提</w:t>
      </w:r>
      <w:proofErr w:type="spellEnd"/>
    </w:p>
    <w:p w14:paraId="002C109A" w14:textId="4134ADAE" w:rsidR="00B330C5" w:rsidRPr="004F669D" w:rsidRDefault="00B330C5" w:rsidP="00670A13">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3</w:t>
      </w:r>
      <w:r w:rsidRPr="004F669D">
        <w:rPr>
          <w:rFonts w:eastAsia="SimSun"/>
          <w:sz w:val="24"/>
          <w:szCs w:val="24"/>
          <w:lang w:val="zh-CN"/>
        </w:rPr>
        <w:t>月</w:t>
      </w:r>
      <w:r w:rsidRPr="004F669D">
        <w:rPr>
          <w:rFonts w:eastAsia="SimSun"/>
          <w:sz w:val="24"/>
          <w:szCs w:val="24"/>
          <w:lang w:val="zh-CN"/>
        </w:rPr>
        <w:t>31</w:t>
      </w:r>
      <w:r w:rsidRPr="004F669D">
        <w:rPr>
          <w:rFonts w:eastAsia="SimSun"/>
          <w:sz w:val="24"/>
          <w:szCs w:val="24"/>
          <w:lang w:val="zh-CN"/>
        </w:rPr>
        <w:t>日，吉布提向秘书处报告称，经过内部验证，环境与可持续发展部部长于</w:t>
      </w:r>
      <w:r w:rsidRPr="004F669D">
        <w:rPr>
          <w:rFonts w:eastAsia="SimSun"/>
          <w:sz w:val="24"/>
          <w:szCs w:val="24"/>
          <w:lang w:val="zh-CN"/>
        </w:rPr>
        <w:t>2025</w:t>
      </w:r>
      <w:r w:rsidRPr="004F669D">
        <w:rPr>
          <w:rFonts w:eastAsia="SimSun"/>
          <w:sz w:val="24"/>
          <w:szCs w:val="24"/>
          <w:lang w:val="zh-CN"/>
        </w:rPr>
        <w:t>年</w:t>
      </w:r>
      <w:r w:rsidRPr="004F669D">
        <w:rPr>
          <w:rFonts w:eastAsia="SimSun"/>
          <w:sz w:val="24"/>
          <w:szCs w:val="24"/>
          <w:lang w:val="zh-CN"/>
        </w:rPr>
        <w:t>11</w:t>
      </w:r>
      <w:r w:rsidRPr="004F669D">
        <w:rPr>
          <w:rFonts w:eastAsia="SimSun"/>
          <w:sz w:val="24"/>
          <w:szCs w:val="24"/>
          <w:lang w:val="zh-CN"/>
        </w:rPr>
        <w:t>月向总理提交了关于建立许可证制度的法令草案。下一步是将该草案提交给部际委员会，随后提交给部长理事会，最后由总统通过。该缔约方于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7</w:t>
      </w:r>
      <w:r w:rsidRPr="004F669D">
        <w:rPr>
          <w:rFonts w:eastAsia="SimSun"/>
          <w:sz w:val="24"/>
          <w:szCs w:val="24"/>
          <w:lang w:val="zh-CN"/>
        </w:rPr>
        <w:t>月</w:t>
      </w:r>
      <w:r w:rsidRPr="004F669D">
        <w:rPr>
          <w:rFonts w:eastAsia="SimSun"/>
          <w:sz w:val="24"/>
          <w:szCs w:val="24"/>
          <w:lang w:val="zh-CN"/>
        </w:rPr>
        <w:t>17</w:t>
      </w:r>
      <w:r w:rsidRPr="004F669D">
        <w:rPr>
          <w:rFonts w:eastAsia="SimSun"/>
          <w:sz w:val="24"/>
          <w:szCs w:val="24"/>
          <w:lang w:val="zh-CN"/>
        </w:rPr>
        <w:t>日提供了最新情况，并解释说，由于总统竞选期间部际委员会临时暂停以及</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5</w:t>
      </w:r>
      <w:r w:rsidRPr="004F669D">
        <w:rPr>
          <w:rFonts w:eastAsia="SimSun"/>
          <w:sz w:val="24"/>
          <w:szCs w:val="24"/>
          <w:lang w:val="zh-CN"/>
        </w:rPr>
        <w:t>月组建新政府，该进程被推迟。新任环</w:t>
      </w:r>
      <w:r w:rsidRPr="004F669D">
        <w:rPr>
          <w:rFonts w:eastAsia="SimSun"/>
          <w:sz w:val="24"/>
          <w:szCs w:val="24"/>
          <w:lang w:val="zh-CN"/>
        </w:rPr>
        <w:lastRenderedPageBreak/>
        <w:t>境与可持续发展部部长于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6</w:t>
      </w:r>
      <w:r w:rsidRPr="004F669D">
        <w:rPr>
          <w:rFonts w:eastAsia="SimSun"/>
          <w:sz w:val="24"/>
          <w:szCs w:val="24"/>
          <w:lang w:val="zh-CN"/>
        </w:rPr>
        <w:t>月重新向总理提交了法令草案，预计部际委员会将于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9</w:t>
      </w:r>
      <w:r w:rsidRPr="004F669D">
        <w:rPr>
          <w:rFonts w:eastAsia="SimSun"/>
          <w:sz w:val="24"/>
          <w:szCs w:val="24"/>
          <w:lang w:val="zh-CN"/>
        </w:rPr>
        <w:t>月底左右恢复会议。届时将提交该法令草案供审议。</w:t>
      </w:r>
    </w:p>
    <w:p w14:paraId="35858B95" w14:textId="4EF74457" w:rsidR="00B330C5" w:rsidRPr="004F669D" w:rsidRDefault="00B330C5" w:rsidP="00670A13">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一位成员指出部际委员会要到</w:t>
      </w:r>
      <w:r w:rsidRPr="004F669D">
        <w:rPr>
          <w:rFonts w:eastAsia="SimSun"/>
          <w:sz w:val="24"/>
          <w:szCs w:val="24"/>
          <w:lang w:val="zh-CN"/>
        </w:rPr>
        <w:t>9</w:t>
      </w:r>
      <w:r w:rsidRPr="004F669D">
        <w:rPr>
          <w:rFonts w:eastAsia="SimSun"/>
          <w:sz w:val="24"/>
          <w:szCs w:val="24"/>
          <w:lang w:val="zh-CN"/>
        </w:rPr>
        <w:t>月才举行会议，</w:t>
      </w:r>
      <w:r w:rsidR="00B67F8A">
        <w:rPr>
          <w:rFonts w:eastAsia="SimSun" w:hint="eastAsia"/>
          <w:sz w:val="24"/>
          <w:szCs w:val="24"/>
          <w:lang w:val="zh-CN"/>
        </w:rPr>
        <w:t>认为</w:t>
      </w:r>
      <w:r w:rsidRPr="004F669D">
        <w:rPr>
          <w:rFonts w:eastAsia="SimSun"/>
          <w:sz w:val="24"/>
          <w:szCs w:val="24"/>
          <w:lang w:val="zh-CN"/>
        </w:rPr>
        <w:t>有必要确定一个报告截止日期，以促使吉布提提交报告。另外一位成员支持该提议。</w:t>
      </w:r>
    </w:p>
    <w:p w14:paraId="5F48B057" w14:textId="77777777" w:rsidR="00B330C5" w:rsidRPr="004F669D" w:rsidRDefault="00B330C5" w:rsidP="00670A13">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载于下文</w:t>
      </w:r>
      <w:r w:rsidRPr="004F669D">
        <w:rPr>
          <w:rFonts w:eastAsia="SimSun"/>
          <w:sz w:val="24"/>
          <w:szCs w:val="24"/>
          <w:lang w:val="zh-CN"/>
        </w:rPr>
        <w:t>C</w:t>
      </w:r>
      <w:r w:rsidRPr="004F669D">
        <w:rPr>
          <w:rFonts w:eastAsia="SimSun"/>
          <w:sz w:val="24"/>
          <w:szCs w:val="24"/>
          <w:lang w:val="zh-CN"/>
        </w:rPr>
        <w:t>节的委员会建议包含一个与吉布提有关的分段。</w:t>
      </w:r>
    </w:p>
    <w:p w14:paraId="02A1E056" w14:textId="08FF81D4" w:rsidR="00B330C5" w:rsidRPr="004F669D" w:rsidRDefault="004F669D" w:rsidP="004F669D">
      <w:pPr>
        <w:pStyle w:val="CH1"/>
        <w:overflowPunct w:val="0"/>
        <w:rPr>
          <w:rFonts w:eastAsia="SimHei"/>
        </w:rPr>
      </w:pPr>
      <w:r>
        <w:rPr>
          <w:rFonts w:eastAsia="SimHei"/>
          <w:bCs/>
          <w:lang w:val="en-US" w:eastAsia="zh-CN"/>
        </w:rPr>
        <w:tab/>
      </w:r>
      <w:r w:rsidR="00B330C5" w:rsidRPr="004F669D">
        <w:rPr>
          <w:rFonts w:eastAsia="SimHei"/>
          <w:bCs/>
          <w:lang w:val="zh-CN"/>
        </w:rPr>
        <w:t>B.</w:t>
      </w:r>
      <w:r w:rsidR="00B330C5" w:rsidRPr="004F669D">
        <w:rPr>
          <w:rFonts w:eastAsia="SimHei"/>
          <w:lang w:val="zh-CN"/>
        </w:rPr>
        <w:tab/>
      </w:r>
      <w:proofErr w:type="spellStart"/>
      <w:r w:rsidR="00B330C5" w:rsidRPr="004F669D">
        <w:rPr>
          <w:rFonts w:eastAsia="SimHei"/>
          <w:bCs/>
          <w:lang w:val="zh-CN"/>
        </w:rPr>
        <w:t>圣马力诺</w:t>
      </w:r>
      <w:proofErr w:type="spellEnd"/>
    </w:p>
    <w:p w14:paraId="1727F7D8" w14:textId="23047820" w:rsidR="00B330C5" w:rsidRPr="004F669D" w:rsidRDefault="00B330C5" w:rsidP="004F669D">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第</w:t>
      </w:r>
      <w:r w:rsidRPr="004F669D">
        <w:rPr>
          <w:rFonts w:eastAsia="SimSun"/>
          <w:sz w:val="24"/>
          <w:szCs w:val="24"/>
          <w:lang w:val="zh-CN"/>
        </w:rPr>
        <w:t>75/17</w:t>
      </w:r>
      <w:r w:rsidRPr="004F669D">
        <w:rPr>
          <w:rFonts w:eastAsia="SimSun"/>
          <w:sz w:val="24"/>
          <w:szCs w:val="24"/>
          <w:lang w:val="zh-CN"/>
        </w:rPr>
        <w:t>号建议邀请圣马力诺派一名代表出席本次会议，除非圣马力诺在会议前报告了其许可证制度的建立和运行情况。该缔约方尚未就其许可证制度的建立和运行情况或是否派代表出席会议作出答复。圣马力诺报告许可制度建立和运行情况的截止日期是</w:t>
      </w:r>
      <w:r w:rsidRPr="004F669D">
        <w:rPr>
          <w:rFonts w:eastAsia="SimSun"/>
          <w:sz w:val="24"/>
          <w:szCs w:val="24"/>
          <w:lang w:val="zh-CN"/>
        </w:rPr>
        <w:t>2021</w:t>
      </w:r>
      <w:r w:rsidRPr="004F669D">
        <w:rPr>
          <w:rFonts w:eastAsia="SimSun"/>
          <w:sz w:val="24"/>
          <w:szCs w:val="24"/>
          <w:lang w:val="zh-CN"/>
        </w:rPr>
        <w:t>年</w:t>
      </w:r>
      <w:r w:rsidRPr="004F669D">
        <w:rPr>
          <w:rFonts w:eastAsia="SimSun"/>
          <w:sz w:val="24"/>
          <w:szCs w:val="24"/>
          <w:lang w:val="zh-CN"/>
        </w:rPr>
        <w:t>7</w:t>
      </w:r>
      <w:r w:rsidRPr="004F669D">
        <w:rPr>
          <w:rFonts w:eastAsia="SimSun"/>
          <w:sz w:val="24"/>
          <w:szCs w:val="24"/>
          <w:lang w:val="zh-CN"/>
        </w:rPr>
        <w:t>月</w:t>
      </w:r>
      <w:r w:rsidRPr="004F669D">
        <w:rPr>
          <w:rFonts w:eastAsia="SimSun"/>
          <w:sz w:val="24"/>
          <w:szCs w:val="24"/>
          <w:lang w:val="zh-CN"/>
        </w:rPr>
        <w:t>18</w:t>
      </w:r>
      <w:r w:rsidRPr="004F669D">
        <w:rPr>
          <w:rFonts w:eastAsia="SimSun"/>
          <w:sz w:val="24"/>
          <w:szCs w:val="24"/>
          <w:lang w:val="zh-CN"/>
        </w:rPr>
        <w:t>日。</w:t>
      </w:r>
    </w:p>
    <w:p w14:paraId="735BE093" w14:textId="7607CD03" w:rsidR="00B330C5" w:rsidRPr="004F669D" w:rsidRDefault="00B330C5" w:rsidP="004F669D">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在回答成员们的问题时，秘书处代表澄清说，秘书处已向圣马力诺发送了关于缔约方第三十七次会议通过第</w:t>
      </w:r>
      <w:r w:rsidRPr="004F669D">
        <w:rPr>
          <w:rFonts w:eastAsia="SimSun"/>
          <w:sz w:val="24"/>
          <w:szCs w:val="24"/>
          <w:lang w:val="zh-CN"/>
        </w:rPr>
        <w:t>XXXVII/10</w:t>
      </w:r>
      <w:r w:rsidRPr="004F669D">
        <w:rPr>
          <w:rFonts w:eastAsia="SimSun"/>
          <w:sz w:val="24"/>
          <w:szCs w:val="24"/>
          <w:lang w:val="zh-CN"/>
        </w:rPr>
        <w:t>号决定的通知。随后，秘书处于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3</w:t>
      </w:r>
      <w:r w:rsidRPr="004F669D">
        <w:rPr>
          <w:rFonts w:eastAsia="SimSun"/>
          <w:sz w:val="24"/>
          <w:szCs w:val="24"/>
          <w:lang w:val="zh-CN"/>
        </w:rPr>
        <w:t>月</w:t>
      </w:r>
      <w:r w:rsidRPr="004F669D">
        <w:rPr>
          <w:rFonts w:eastAsia="SimSun"/>
          <w:sz w:val="24"/>
          <w:szCs w:val="24"/>
          <w:lang w:val="zh-CN"/>
        </w:rPr>
        <w:t>9</w:t>
      </w:r>
      <w:r w:rsidRPr="004F669D">
        <w:rPr>
          <w:rFonts w:eastAsia="SimSun"/>
          <w:sz w:val="24"/>
          <w:szCs w:val="24"/>
          <w:lang w:val="zh-CN"/>
        </w:rPr>
        <w:t>日发出了一份提醒，但尚未收到针对这两份函件的任何回复。他不确定与圣马力诺最后一次联系的具体日期，但秘书处确定的是，接收这些通知的人正是每年报告数据的人。因此，接收秘书处通知的电子邮箱地址处于活跃状态。他还表示，履行委员会可邀请缔约方派代表参加其一次会议，但不能强制该缔约方这样做。</w:t>
      </w:r>
    </w:p>
    <w:p w14:paraId="26C366B5" w14:textId="5B3E0BBD" w:rsidR="00B330C5" w:rsidRPr="004F669D" w:rsidRDefault="00B330C5" w:rsidP="004F669D">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鉴于无法与该国取得联系，几位成员提议，建议中与圣马力诺有关的措辞应与议程项目</w:t>
      </w:r>
      <w:r w:rsidRPr="004F669D">
        <w:rPr>
          <w:rFonts w:eastAsia="SimSun"/>
          <w:sz w:val="24"/>
          <w:szCs w:val="24"/>
          <w:lang w:val="zh-CN"/>
        </w:rPr>
        <w:t>5</w:t>
      </w:r>
      <w:r w:rsidRPr="004F669D">
        <w:rPr>
          <w:rFonts w:eastAsia="SimSun"/>
          <w:sz w:val="24"/>
          <w:szCs w:val="24"/>
          <w:lang w:val="zh-CN"/>
        </w:rPr>
        <w:t>（有关不遵约问题的缔约方先前决定及履行委员会建议落实情况）下关于朝鲜民主主义人民共和国的建议中使用的措辞一致。秘书处代表在回答一名成员的问题时表示，据他了解，委员会此前从未要求任何缔约方代表其进行交涉或调解。</w:t>
      </w:r>
    </w:p>
    <w:p w14:paraId="3147F89C" w14:textId="77777777" w:rsidR="00B330C5" w:rsidRPr="004F669D" w:rsidRDefault="00B330C5" w:rsidP="004F669D">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载于下文</w:t>
      </w:r>
      <w:r w:rsidRPr="004F669D">
        <w:rPr>
          <w:rFonts w:eastAsia="SimSun"/>
          <w:sz w:val="24"/>
          <w:szCs w:val="24"/>
          <w:lang w:val="zh-CN"/>
        </w:rPr>
        <w:t>C</w:t>
      </w:r>
      <w:r w:rsidRPr="004F669D">
        <w:rPr>
          <w:rFonts w:eastAsia="SimSun"/>
          <w:sz w:val="24"/>
          <w:szCs w:val="24"/>
          <w:lang w:val="zh-CN"/>
        </w:rPr>
        <w:t>节的委员会建议包含与圣马力诺有关的分段。</w:t>
      </w:r>
    </w:p>
    <w:p w14:paraId="31193DC2" w14:textId="25C4C67D" w:rsidR="00B330C5" w:rsidRPr="004F669D" w:rsidRDefault="004F669D" w:rsidP="004F669D">
      <w:pPr>
        <w:pStyle w:val="CH1"/>
        <w:overflowPunct w:val="0"/>
        <w:rPr>
          <w:rFonts w:eastAsia="SimHei"/>
        </w:rPr>
      </w:pPr>
      <w:r>
        <w:rPr>
          <w:rFonts w:eastAsia="SimHei"/>
          <w:bCs/>
          <w:lang w:val="en-US" w:eastAsia="zh-CN"/>
        </w:rPr>
        <w:tab/>
      </w:r>
      <w:r w:rsidR="00B330C5" w:rsidRPr="004F669D">
        <w:rPr>
          <w:rFonts w:eastAsia="SimHei"/>
          <w:bCs/>
          <w:lang w:val="zh-CN"/>
        </w:rPr>
        <w:t>C.</w:t>
      </w:r>
      <w:r w:rsidR="00B330C5" w:rsidRPr="004F669D">
        <w:rPr>
          <w:rFonts w:eastAsia="SimHei"/>
          <w:lang w:val="zh-CN"/>
        </w:rPr>
        <w:tab/>
      </w:r>
      <w:proofErr w:type="spellStart"/>
      <w:r w:rsidR="00B330C5" w:rsidRPr="004F669D">
        <w:rPr>
          <w:rFonts w:eastAsia="SimHei"/>
          <w:bCs/>
          <w:lang w:val="zh-CN"/>
        </w:rPr>
        <w:t>建议</w:t>
      </w:r>
      <w:proofErr w:type="spellEnd"/>
    </w:p>
    <w:p w14:paraId="30630116" w14:textId="77777777" w:rsidR="00B330C5" w:rsidRPr="004F669D" w:rsidRDefault="00B330C5" w:rsidP="004F669D">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委员会商定：</w:t>
      </w:r>
    </w:p>
    <w:p w14:paraId="612D7904" w14:textId="77777777" w:rsidR="00B330C5" w:rsidRPr="004F669D" w:rsidRDefault="00B330C5" w:rsidP="00670A13">
      <w:pPr>
        <w:numPr>
          <w:ilvl w:val="1"/>
          <w:numId w:val="19"/>
        </w:numPr>
        <w:tabs>
          <w:tab w:val="clear" w:pos="1247"/>
          <w:tab w:val="clear" w:pos="1814"/>
          <w:tab w:val="clear" w:pos="2381"/>
          <w:tab w:val="clear" w:pos="2495"/>
          <w:tab w:val="clear" w:pos="2948"/>
          <w:tab w:val="clear" w:pos="3515"/>
          <w:tab w:val="left" w:pos="624"/>
        </w:tabs>
        <w:overflowPunct w:val="0"/>
        <w:spacing w:line="240" w:lineRule="auto"/>
        <w:ind w:left="1247" w:firstLine="624"/>
        <w:rPr>
          <w:rFonts w:eastAsia="SimSun"/>
          <w:sz w:val="24"/>
          <w:szCs w:val="24"/>
        </w:rPr>
      </w:pPr>
      <w:r w:rsidRPr="004F669D">
        <w:rPr>
          <w:rFonts w:ascii="SimSun" w:eastAsia="SimSun" w:hAnsi="SimSun"/>
          <w:sz w:val="24"/>
          <w:szCs w:val="24"/>
          <w:lang w:val="zh-CN"/>
        </w:rPr>
        <w:t>表示赞赏地注意到</w:t>
      </w:r>
      <w:r w:rsidRPr="004F669D">
        <w:rPr>
          <w:rFonts w:ascii="SimSun" w:eastAsia="SimSun" w:hAnsi="SimSun" w:hint="eastAsia"/>
          <w:sz w:val="24"/>
          <w:szCs w:val="24"/>
          <w:lang w:val="zh-CN"/>
        </w:rPr>
        <w:t>关于</w:t>
      </w:r>
      <w:r w:rsidRPr="004F669D">
        <w:rPr>
          <w:rFonts w:eastAsia="SimSun"/>
          <w:sz w:val="24"/>
          <w:szCs w:val="24"/>
          <w:lang w:val="zh-CN"/>
        </w:rPr>
        <w:t>根据《蒙特利尔议定书》第</w:t>
      </w:r>
      <w:r w:rsidRPr="004F669D">
        <w:rPr>
          <w:rFonts w:eastAsia="SimSun"/>
          <w:sz w:val="24"/>
          <w:szCs w:val="24"/>
          <w:lang w:val="zh-CN"/>
        </w:rPr>
        <w:t>4B</w:t>
      </w:r>
      <w:r w:rsidRPr="004F669D">
        <w:rPr>
          <w:rFonts w:eastAsia="SimSun"/>
          <w:sz w:val="24"/>
          <w:szCs w:val="24"/>
          <w:lang w:val="zh-CN"/>
        </w:rPr>
        <w:t>条第</w:t>
      </w:r>
      <w:r w:rsidRPr="004F669D">
        <w:rPr>
          <w:rFonts w:eastAsia="SimSun"/>
          <w:sz w:val="24"/>
          <w:szCs w:val="24"/>
          <w:lang w:val="zh-CN"/>
        </w:rPr>
        <w:t>2</w:t>
      </w:r>
      <w:r w:rsidRPr="004F669D">
        <w:rPr>
          <w:rFonts w:eastAsia="SimSun"/>
          <w:sz w:val="24"/>
          <w:szCs w:val="24"/>
          <w:lang w:val="zh-CN"/>
        </w:rPr>
        <w:t>款之二建立氢氟碳化物许可证制度状况的报告；</w:t>
      </w:r>
    </w:p>
    <w:p w14:paraId="288867FF" w14:textId="7571522B" w:rsidR="00B330C5" w:rsidRPr="004F669D" w:rsidRDefault="00B330C5" w:rsidP="00670A13">
      <w:pPr>
        <w:numPr>
          <w:ilvl w:val="1"/>
          <w:numId w:val="19"/>
        </w:numPr>
        <w:tabs>
          <w:tab w:val="clear" w:pos="1247"/>
          <w:tab w:val="clear" w:pos="1814"/>
          <w:tab w:val="clear" w:pos="2381"/>
          <w:tab w:val="clear" w:pos="2495"/>
          <w:tab w:val="clear" w:pos="2948"/>
          <w:tab w:val="clear" w:pos="3515"/>
          <w:tab w:val="left" w:pos="624"/>
        </w:tabs>
        <w:overflowPunct w:val="0"/>
        <w:spacing w:line="240" w:lineRule="auto"/>
        <w:ind w:left="1247" w:firstLine="624"/>
        <w:rPr>
          <w:rFonts w:eastAsia="SimSun"/>
          <w:sz w:val="24"/>
          <w:szCs w:val="24"/>
        </w:rPr>
      </w:pPr>
      <w:r w:rsidRPr="004F669D">
        <w:rPr>
          <w:rFonts w:ascii="SimSun" w:eastAsia="SimSun" w:hAnsi="SimSun"/>
          <w:sz w:val="24"/>
          <w:szCs w:val="24"/>
          <w:lang w:val="zh-CN"/>
        </w:rPr>
        <w:t>赞赏地注意到</w:t>
      </w:r>
      <w:r w:rsidRPr="004F669D">
        <w:rPr>
          <w:rFonts w:eastAsia="SimSun"/>
          <w:sz w:val="24"/>
          <w:szCs w:val="24"/>
          <w:lang w:val="zh-CN"/>
        </w:rPr>
        <w:t>截至</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7</w:t>
      </w:r>
      <w:r w:rsidRPr="004F669D">
        <w:rPr>
          <w:rFonts w:eastAsia="SimSun"/>
          <w:sz w:val="24"/>
          <w:szCs w:val="24"/>
          <w:lang w:val="zh-CN"/>
        </w:rPr>
        <w:t>月</w:t>
      </w:r>
      <w:r w:rsidRPr="004F669D">
        <w:rPr>
          <w:rFonts w:eastAsia="SimSun"/>
          <w:sz w:val="24"/>
          <w:szCs w:val="24"/>
          <w:lang w:val="zh-CN"/>
        </w:rPr>
        <w:t>18</w:t>
      </w:r>
      <w:r w:rsidRPr="004F669D">
        <w:rPr>
          <w:rFonts w:eastAsia="SimSun"/>
          <w:sz w:val="24"/>
          <w:szCs w:val="24"/>
          <w:lang w:val="zh-CN"/>
        </w:rPr>
        <w:t>日，已有</w:t>
      </w:r>
      <w:r w:rsidRPr="004F669D">
        <w:rPr>
          <w:rFonts w:eastAsia="SimSun"/>
          <w:sz w:val="24"/>
          <w:szCs w:val="24"/>
          <w:lang w:val="zh-CN"/>
        </w:rPr>
        <w:t>167</w:t>
      </w:r>
      <w:r w:rsidRPr="004F669D">
        <w:rPr>
          <w:rFonts w:eastAsia="SimSun"/>
          <w:sz w:val="24"/>
          <w:szCs w:val="24"/>
          <w:lang w:val="zh-CN"/>
        </w:rPr>
        <w:t>个已批准《蒙特利尔议定书基加利修正》的蒙特利尔议定书缔约方报告其已按照《议定书》第</w:t>
      </w:r>
      <w:r w:rsidRPr="004F669D">
        <w:rPr>
          <w:rFonts w:eastAsia="SimSun"/>
          <w:sz w:val="24"/>
          <w:szCs w:val="24"/>
          <w:lang w:val="zh-CN"/>
        </w:rPr>
        <w:t>4B</w:t>
      </w:r>
      <w:r w:rsidRPr="004F669D">
        <w:rPr>
          <w:rFonts w:eastAsia="SimSun"/>
          <w:sz w:val="24"/>
          <w:szCs w:val="24"/>
          <w:lang w:val="zh-CN"/>
        </w:rPr>
        <w:t>条第</w:t>
      </w:r>
      <w:r w:rsidRPr="004F669D">
        <w:rPr>
          <w:rFonts w:eastAsia="SimSun"/>
          <w:sz w:val="24"/>
          <w:szCs w:val="24"/>
          <w:lang w:val="zh-CN"/>
        </w:rPr>
        <w:t>3</w:t>
      </w:r>
      <w:r w:rsidRPr="004F669D">
        <w:rPr>
          <w:rFonts w:eastAsia="SimSun"/>
          <w:sz w:val="24"/>
          <w:szCs w:val="24"/>
          <w:lang w:val="zh-CN"/>
        </w:rPr>
        <w:t>款的要求建立和运行了此类许可证制度，另外有两个尚未批准《基加利修正》的缔约方也报告其建立了这种许可证制度；</w:t>
      </w:r>
    </w:p>
    <w:p w14:paraId="140A5770" w14:textId="77777777" w:rsidR="00B330C5" w:rsidRPr="004F669D" w:rsidRDefault="00B330C5" w:rsidP="00670A13">
      <w:pPr>
        <w:numPr>
          <w:ilvl w:val="1"/>
          <w:numId w:val="19"/>
        </w:numPr>
        <w:tabs>
          <w:tab w:val="clear" w:pos="1247"/>
          <w:tab w:val="clear" w:pos="1814"/>
          <w:tab w:val="clear" w:pos="2381"/>
          <w:tab w:val="clear" w:pos="2495"/>
          <w:tab w:val="clear" w:pos="2948"/>
          <w:tab w:val="clear" w:pos="3515"/>
          <w:tab w:val="left" w:pos="624"/>
        </w:tabs>
        <w:overflowPunct w:val="0"/>
        <w:spacing w:line="240" w:lineRule="auto"/>
        <w:ind w:left="1247" w:firstLine="624"/>
        <w:rPr>
          <w:rFonts w:eastAsia="SimSun"/>
          <w:sz w:val="24"/>
          <w:szCs w:val="24"/>
        </w:rPr>
      </w:pPr>
      <w:r w:rsidRPr="004F669D">
        <w:rPr>
          <w:rFonts w:ascii="SimSun" w:eastAsia="SimSun" w:hAnsi="SimSun"/>
          <w:sz w:val="24"/>
          <w:szCs w:val="24"/>
          <w:lang w:val="zh-CN"/>
        </w:rPr>
        <w:t>敦促</w:t>
      </w:r>
      <w:r w:rsidRPr="004F669D">
        <w:rPr>
          <w:rFonts w:eastAsia="SimSun"/>
          <w:sz w:val="24"/>
          <w:szCs w:val="24"/>
          <w:lang w:val="zh-CN"/>
        </w:rPr>
        <w:t>中非共和国、吉布提和圣马力诺作为紧急事项、不迟于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10</w:t>
      </w:r>
      <w:r w:rsidRPr="004F669D">
        <w:rPr>
          <w:rFonts w:eastAsia="SimSun"/>
          <w:sz w:val="24"/>
          <w:szCs w:val="24"/>
          <w:lang w:val="zh-CN"/>
        </w:rPr>
        <w:t>月</w:t>
      </w:r>
      <w:r w:rsidRPr="004F669D">
        <w:rPr>
          <w:rFonts w:eastAsia="SimSun"/>
          <w:sz w:val="24"/>
          <w:szCs w:val="24"/>
          <w:lang w:val="zh-CN"/>
        </w:rPr>
        <w:t>15</w:t>
      </w:r>
      <w:r w:rsidRPr="004F669D">
        <w:rPr>
          <w:rFonts w:eastAsia="SimSun"/>
          <w:sz w:val="24"/>
          <w:szCs w:val="24"/>
          <w:lang w:val="zh-CN"/>
        </w:rPr>
        <w:t>日向秘书处提供关于其许可证制度建立和运行情况的信息；</w:t>
      </w:r>
    </w:p>
    <w:p w14:paraId="6BC92732" w14:textId="4F07E4FB" w:rsidR="00B330C5" w:rsidRPr="004F669D" w:rsidRDefault="00B330C5" w:rsidP="00670A13">
      <w:pPr>
        <w:numPr>
          <w:ilvl w:val="1"/>
          <w:numId w:val="1"/>
        </w:numPr>
        <w:tabs>
          <w:tab w:val="clear" w:pos="1247"/>
          <w:tab w:val="clear" w:pos="1814"/>
          <w:tab w:val="clear" w:pos="2381"/>
          <w:tab w:val="clear" w:pos="2495"/>
          <w:tab w:val="clear" w:pos="2948"/>
          <w:tab w:val="clear" w:pos="3515"/>
          <w:tab w:val="left" w:pos="624"/>
        </w:tabs>
        <w:overflowPunct w:val="0"/>
        <w:spacing w:line="240" w:lineRule="auto"/>
        <w:ind w:left="1247" w:firstLine="624"/>
        <w:rPr>
          <w:rFonts w:eastAsia="SimSun"/>
          <w:sz w:val="24"/>
          <w:szCs w:val="24"/>
        </w:rPr>
      </w:pPr>
      <w:r w:rsidRPr="004F669D">
        <w:rPr>
          <w:rFonts w:ascii="SimSun" w:eastAsia="SimSun" w:hAnsi="SimSun"/>
          <w:sz w:val="24"/>
          <w:szCs w:val="24"/>
          <w:lang w:val="zh-CN"/>
        </w:rPr>
        <w:t>敦促</w:t>
      </w:r>
      <w:r w:rsidRPr="004F669D">
        <w:rPr>
          <w:rFonts w:ascii="SimSun" w:eastAsia="SimSun" w:hAnsi="SimSun" w:hint="eastAsia"/>
          <w:sz w:val="24"/>
          <w:szCs w:val="24"/>
          <w:lang w:val="zh-CN"/>
        </w:rPr>
        <w:t>圣马</w:t>
      </w:r>
      <w:r w:rsidRPr="004F669D">
        <w:rPr>
          <w:rFonts w:eastAsia="SimSun"/>
          <w:sz w:val="24"/>
          <w:szCs w:val="24"/>
          <w:lang w:val="zh-CN"/>
        </w:rPr>
        <w:t>力诺（尽管秘书处多次发出信函，但该缔约方自</w:t>
      </w:r>
      <w:r w:rsidRPr="004F669D">
        <w:rPr>
          <w:rFonts w:eastAsia="SimSun"/>
          <w:sz w:val="24"/>
          <w:szCs w:val="24"/>
          <w:lang w:val="zh-CN"/>
        </w:rPr>
        <w:t>2021</w:t>
      </w:r>
      <w:r w:rsidRPr="004F669D">
        <w:rPr>
          <w:rFonts w:eastAsia="SimSun"/>
          <w:sz w:val="24"/>
          <w:szCs w:val="24"/>
          <w:lang w:val="zh-CN"/>
        </w:rPr>
        <w:t>年</w:t>
      </w:r>
      <w:r w:rsidRPr="004F669D">
        <w:rPr>
          <w:rFonts w:eastAsia="SimSun"/>
          <w:sz w:val="24"/>
          <w:szCs w:val="24"/>
          <w:lang w:val="zh-CN"/>
        </w:rPr>
        <w:t>7</w:t>
      </w:r>
      <w:r w:rsidRPr="004F669D">
        <w:rPr>
          <w:rFonts w:eastAsia="SimSun"/>
          <w:sz w:val="24"/>
          <w:szCs w:val="24"/>
          <w:lang w:val="zh-CN"/>
        </w:rPr>
        <w:t>月</w:t>
      </w:r>
      <w:r w:rsidRPr="004F669D">
        <w:rPr>
          <w:rFonts w:eastAsia="SimSun"/>
          <w:sz w:val="24"/>
          <w:szCs w:val="24"/>
          <w:lang w:val="zh-CN"/>
        </w:rPr>
        <w:t>18</w:t>
      </w:r>
      <w:r w:rsidRPr="004F669D">
        <w:rPr>
          <w:rFonts w:eastAsia="SimSun"/>
          <w:sz w:val="24"/>
          <w:szCs w:val="24"/>
          <w:lang w:val="zh-CN"/>
        </w:rPr>
        <w:t>日以来仍未报告其氢氟碳化物许可证制度的建立和运行情况）派一名代表出席蒙特利尔议定书不遵守情事程序下设履行委员会第</w:t>
      </w:r>
      <w:r w:rsidR="00D42D54">
        <w:rPr>
          <w:rFonts w:eastAsia="SimSun" w:hint="eastAsia"/>
          <w:sz w:val="24"/>
          <w:szCs w:val="24"/>
          <w:lang w:val="zh-CN"/>
        </w:rPr>
        <w:t>七</w:t>
      </w:r>
      <w:r w:rsidRPr="004F669D">
        <w:rPr>
          <w:rFonts w:eastAsia="SimSun"/>
          <w:sz w:val="24"/>
          <w:szCs w:val="24"/>
          <w:lang w:val="zh-CN"/>
        </w:rPr>
        <w:t>十七次会议，除非该缔约方在该会议之前报告了其根据《蒙特利尔议定书》第</w:t>
      </w:r>
      <w:r w:rsidRPr="004F669D">
        <w:rPr>
          <w:rFonts w:eastAsia="SimSun"/>
          <w:sz w:val="24"/>
          <w:szCs w:val="24"/>
          <w:lang w:val="zh-CN"/>
        </w:rPr>
        <w:t>4B</w:t>
      </w:r>
      <w:r w:rsidRPr="004F669D">
        <w:rPr>
          <w:rFonts w:eastAsia="SimSun"/>
          <w:sz w:val="24"/>
          <w:szCs w:val="24"/>
          <w:lang w:val="zh-CN"/>
        </w:rPr>
        <w:t>条第</w:t>
      </w:r>
      <w:r w:rsidRPr="004F669D">
        <w:rPr>
          <w:rFonts w:eastAsia="SimSun"/>
          <w:sz w:val="24"/>
          <w:szCs w:val="24"/>
          <w:lang w:val="zh-CN"/>
        </w:rPr>
        <w:t>2</w:t>
      </w:r>
      <w:r w:rsidRPr="004F669D">
        <w:rPr>
          <w:rFonts w:eastAsia="SimSun"/>
          <w:sz w:val="24"/>
          <w:szCs w:val="24"/>
          <w:lang w:val="zh-CN"/>
        </w:rPr>
        <w:t>款之二建立和运行许可证制度的情况；</w:t>
      </w:r>
    </w:p>
    <w:p w14:paraId="1EF19C42" w14:textId="70966003" w:rsidR="00B330C5" w:rsidRPr="004F669D" w:rsidRDefault="00FD1658" w:rsidP="00670A13">
      <w:pPr>
        <w:numPr>
          <w:ilvl w:val="1"/>
          <w:numId w:val="1"/>
        </w:numPr>
        <w:tabs>
          <w:tab w:val="clear" w:pos="1247"/>
          <w:tab w:val="clear" w:pos="1814"/>
          <w:tab w:val="clear" w:pos="2381"/>
          <w:tab w:val="clear" w:pos="2495"/>
          <w:tab w:val="clear" w:pos="2948"/>
          <w:tab w:val="clear" w:pos="3515"/>
          <w:tab w:val="left" w:pos="624"/>
        </w:tabs>
        <w:overflowPunct w:val="0"/>
        <w:spacing w:line="240" w:lineRule="auto"/>
        <w:ind w:left="1247" w:firstLine="624"/>
        <w:rPr>
          <w:rFonts w:eastAsia="SimSun"/>
          <w:sz w:val="24"/>
          <w:szCs w:val="24"/>
        </w:rPr>
      </w:pPr>
      <w:r w:rsidRPr="004F669D">
        <w:rPr>
          <w:rFonts w:ascii="SimSun" w:eastAsia="SimSun" w:hAnsi="SimSun"/>
          <w:sz w:val="24"/>
          <w:szCs w:val="24"/>
          <w:lang w:val="zh-CN"/>
        </w:rPr>
        <w:lastRenderedPageBreak/>
        <w:t>强烈敦促</w:t>
      </w:r>
      <w:r w:rsidRPr="004F669D">
        <w:rPr>
          <w:rFonts w:ascii="SimSun" w:eastAsia="SimSun" w:hAnsi="SimSun" w:hint="eastAsia"/>
          <w:sz w:val="24"/>
          <w:szCs w:val="24"/>
          <w:lang w:val="zh-CN"/>
        </w:rPr>
        <w:t>圣</w:t>
      </w:r>
      <w:r w:rsidRPr="004F669D">
        <w:rPr>
          <w:rFonts w:eastAsia="SimSun"/>
          <w:sz w:val="24"/>
          <w:szCs w:val="24"/>
          <w:lang w:val="zh-CN"/>
        </w:rPr>
        <w:t>马力诺与秘书处建立可靠、有效且稳定的沟通渠道，并向秘书处报告其根据《议定书》第</w:t>
      </w:r>
      <w:r w:rsidRPr="004F669D">
        <w:rPr>
          <w:rFonts w:eastAsia="SimSun"/>
          <w:sz w:val="24"/>
          <w:szCs w:val="24"/>
          <w:lang w:val="zh-CN"/>
        </w:rPr>
        <w:t>4B</w:t>
      </w:r>
      <w:r w:rsidRPr="004F669D">
        <w:rPr>
          <w:rFonts w:eastAsia="SimSun"/>
          <w:sz w:val="24"/>
          <w:szCs w:val="24"/>
          <w:lang w:val="zh-CN"/>
        </w:rPr>
        <w:t>条第</w:t>
      </w:r>
      <w:r w:rsidRPr="004F669D">
        <w:rPr>
          <w:rFonts w:eastAsia="SimSun"/>
          <w:sz w:val="24"/>
          <w:szCs w:val="24"/>
          <w:lang w:val="zh-CN"/>
        </w:rPr>
        <w:t>2</w:t>
      </w:r>
      <w:r w:rsidRPr="004F669D">
        <w:rPr>
          <w:rFonts w:eastAsia="SimSun"/>
          <w:sz w:val="24"/>
          <w:szCs w:val="24"/>
          <w:lang w:val="zh-CN"/>
        </w:rPr>
        <w:t>款之二建立和运行许可证制度的情况；</w:t>
      </w:r>
    </w:p>
    <w:p w14:paraId="36044374" w14:textId="774008AD" w:rsidR="00B330C5" w:rsidRPr="004F669D" w:rsidRDefault="00B330C5" w:rsidP="00670A13">
      <w:pPr>
        <w:numPr>
          <w:ilvl w:val="1"/>
          <w:numId w:val="20"/>
        </w:numPr>
        <w:tabs>
          <w:tab w:val="clear" w:pos="1247"/>
          <w:tab w:val="clear" w:pos="1814"/>
          <w:tab w:val="clear" w:pos="2381"/>
          <w:tab w:val="clear" w:pos="2495"/>
          <w:tab w:val="clear" w:pos="2948"/>
          <w:tab w:val="clear" w:pos="3515"/>
          <w:tab w:val="left" w:pos="624"/>
        </w:tabs>
        <w:overflowPunct w:val="0"/>
        <w:spacing w:line="240" w:lineRule="auto"/>
        <w:ind w:left="1247" w:firstLine="624"/>
        <w:rPr>
          <w:rFonts w:eastAsia="SimSun"/>
          <w:sz w:val="24"/>
          <w:szCs w:val="24"/>
        </w:rPr>
      </w:pPr>
      <w:r w:rsidRPr="004F669D">
        <w:rPr>
          <w:rFonts w:eastAsia="SimSun"/>
          <w:sz w:val="24"/>
          <w:szCs w:val="24"/>
          <w:lang w:val="zh-CN"/>
        </w:rPr>
        <w:t>如在本建议通过后</w:t>
      </w:r>
      <w:r w:rsidRPr="004F669D">
        <w:rPr>
          <w:rFonts w:eastAsia="SimSun"/>
          <w:sz w:val="24"/>
          <w:szCs w:val="24"/>
          <w:lang w:val="zh-CN"/>
        </w:rPr>
        <w:t>60</w:t>
      </w:r>
      <w:r w:rsidRPr="004F669D">
        <w:rPr>
          <w:rFonts w:eastAsia="SimSun"/>
          <w:sz w:val="24"/>
          <w:szCs w:val="24"/>
          <w:lang w:val="zh-CN"/>
        </w:rPr>
        <w:t>天内未收到充分答复或未能建立此类适当沟通渠道，则</w:t>
      </w:r>
      <w:r w:rsidRPr="004F669D">
        <w:rPr>
          <w:rFonts w:ascii="SimSun" w:eastAsia="SimSun" w:hAnsi="SimSun"/>
          <w:sz w:val="24"/>
          <w:szCs w:val="24"/>
          <w:lang w:val="zh-CN"/>
        </w:rPr>
        <w:t>请</w:t>
      </w:r>
      <w:r w:rsidRPr="004F669D">
        <w:rPr>
          <w:rFonts w:ascii="SimSun" w:eastAsia="SimSun" w:hAnsi="SimSun" w:hint="eastAsia"/>
          <w:sz w:val="24"/>
          <w:szCs w:val="24"/>
          <w:lang w:val="zh-CN"/>
        </w:rPr>
        <w:t>秘</w:t>
      </w:r>
      <w:r w:rsidRPr="004F669D">
        <w:rPr>
          <w:rFonts w:eastAsia="SimSun"/>
          <w:sz w:val="24"/>
          <w:szCs w:val="24"/>
          <w:lang w:val="zh-CN"/>
        </w:rPr>
        <w:t>书处在履行委员会主席的指导下探索其他可能的沟通方式，包括通过第三方协助建立与圣马力诺的沟通渠道；</w:t>
      </w:r>
    </w:p>
    <w:p w14:paraId="5C9C8AD0" w14:textId="77777777" w:rsidR="00B330C5" w:rsidRPr="004F669D" w:rsidRDefault="00B330C5" w:rsidP="00670A13">
      <w:pPr>
        <w:numPr>
          <w:ilvl w:val="1"/>
          <w:numId w:val="1"/>
        </w:numPr>
        <w:tabs>
          <w:tab w:val="clear" w:pos="1247"/>
          <w:tab w:val="clear" w:pos="1814"/>
          <w:tab w:val="clear" w:pos="2381"/>
          <w:tab w:val="clear" w:pos="2495"/>
          <w:tab w:val="clear" w:pos="2948"/>
          <w:tab w:val="clear" w:pos="3515"/>
          <w:tab w:val="left" w:pos="624"/>
        </w:tabs>
        <w:overflowPunct w:val="0"/>
        <w:spacing w:line="240" w:lineRule="auto"/>
        <w:ind w:left="1247" w:firstLine="624"/>
        <w:rPr>
          <w:rFonts w:eastAsia="SimSun"/>
          <w:sz w:val="24"/>
          <w:szCs w:val="24"/>
        </w:rPr>
      </w:pPr>
      <w:r w:rsidRPr="004F669D">
        <w:rPr>
          <w:rFonts w:eastAsia="SimSun"/>
          <w:sz w:val="24"/>
          <w:szCs w:val="24"/>
          <w:lang w:val="zh-CN"/>
        </w:rPr>
        <w:t>继续定期</w:t>
      </w:r>
      <w:r w:rsidRPr="004F669D">
        <w:rPr>
          <w:rFonts w:ascii="SimSun" w:eastAsia="SimSun" w:hAnsi="SimSun"/>
          <w:sz w:val="24"/>
          <w:szCs w:val="24"/>
          <w:lang w:val="zh-CN"/>
        </w:rPr>
        <w:t>审查</w:t>
      </w:r>
      <w:r w:rsidRPr="004F669D">
        <w:rPr>
          <w:rFonts w:eastAsia="SimSun"/>
          <w:sz w:val="24"/>
          <w:szCs w:val="24"/>
          <w:lang w:val="zh-CN"/>
        </w:rPr>
        <w:t>所有已批准《基加利修正》的蒙特利尔议定书缔约方建立此类许可证制度的情况，并根据《议定书》第</w:t>
      </w:r>
      <w:r w:rsidRPr="004F669D">
        <w:rPr>
          <w:rFonts w:eastAsia="SimSun"/>
          <w:sz w:val="24"/>
          <w:szCs w:val="24"/>
          <w:lang w:val="zh-CN"/>
        </w:rPr>
        <w:t>4B</w:t>
      </w:r>
      <w:r w:rsidRPr="004F669D">
        <w:rPr>
          <w:rFonts w:eastAsia="SimSun"/>
          <w:sz w:val="24"/>
          <w:szCs w:val="24"/>
          <w:lang w:val="zh-CN"/>
        </w:rPr>
        <w:t>条第</w:t>
      </w:r>
      <w:r w:rsidRPr="004F669D">
        <w:rPr>
          <w:rFonts w:eastAsia="SimSun"/>
          <w:sz w:val="24"/>
          <w:szCs w:val="24"/>
          <w:lang w:val="zh-CN"/>
        </w:rPr>
        <w:t>4</w:t>
      </w:r>
      <w:r w:rsidRPr="004F669D">
        <w:rPr>
          <w:rFonts w:eastAsia="SimSun"/>
          <w:sz w:val="24"/>
          <w:szCs w:val="24"/>
          <w:lang w:val="zh-CN"/>
        </w:rPr>
        <w:t>款审议向缔约方提出的任何适当建议。</w:t>
      </w:r>
    </w:p>
    <w:p w14:paraId="7C8626F3" w14:textId="77777777" w:rsidR="00B330C5" w:rsidRPr="004F669D" w:rsidRDefault="00B330C5" w:rsidP="004F669D">
      <w:pPr>
        <w:tabs>
          <w:tab w:val="clear" w:pos="1247"/>
          <w:tab w:val="clear" w:pos="1814"/>
          <w:tab w:val="clear" w:pos="2381"/>
          <w:tab w:val="clear" w:pos="2948"/>
          <w:tab w:val="clear" w:pos="3515"/>
        </w:tabs>
        <w:overflowPunct w:val="0"/>
        <w:spacing w:before="240" w:line="240" w:lineRule="auto"/>
        <w:ind w:left="1248"/>
        <w:jc w:val="right"/>
        <w:rPr>
          <w:rFonts w:eastAsia="SimHei"/>
          <w:sz w:val="24"/>
          <w:szCs w:val="24"/>
        </w:rPr>
      </w:pPr>
      <w:r w:rsidRPr="004F669D">
        <w:rPr>
          <w:rFonts w:eastAsia="SimHei"/>
          <w:b/>
          <w:bCs/>
          <w:sz w:val="24"/>
          <w:szCs w:val="24"/>
          <w:lang w:val="zh-CN"/>
        </w:rPr>
        <w:t>第</w:t>
      </w:r>
      <w:r w:rsidRPr="004F669D">
        <w:rPr>
          <w:rFonts w:eastAsia="SimHei"/>
          <w:b/>
          <w:bCs/>
          <w:sz w:val="24"/>
          <w:szCs w:val="24"/>
          <w:lang w:val="zh-CN"/>
        </w:rPr>
        <w:t>76/13</w:t>
      </w:r>
      <w:r w:rsidRPr="004F669D">
        <w:rPr>
          <w:rFonts w:eastAsia="SimHei"/>
          <w:b/>
          <w:bCs/>
          <w:sz w:val="24"/>
          <w:szCs w:val="24"/>
          <w:lang w:val="zh-CN"/>
        </w:rPr>
        <w:t>号建议</w:t>
      </w:r>
    </w:p>
    <w:p w14:paraId="41912CDE" w14:textId="77777777" w:rsidR="00B330C5" w:rsidRPr="004F669D" w:rsidRDefault="00B330C5" w:rsidP="004F669D">
      <w:pPr>
        <w:pStyle w:val="CH1"/>
        <w:keepNext w:val="0"/>
        <w:keepLines w:val="0"/>
        <w:overflowPunct w:val="0"/>
        <w:ind w:hanging="680"/>
        <w:rPr>
          <w:rFonts w:eastAsia="SimHei"/>
          <w:sz w:val="32"/>
          <w:szCs w:val="32"/>
        </w:rPr>
      </w:pPr>
      <w:r w:rsidRPr="004F669D">
        <w:rPr>
          <w:rFonts w:eastAsia="SimHei"/>
          <w:bCs/>
          <w:sz w:val="32"/>
          <w:szCs w:val="32"/>
          <w:lang w:val="zh-CN"/>
        </w:rPr>
        <w:t>九、</w:t>
      </w:r>
      <w:r w:rsidRPr="004F669D">
        <w:rPr>
          <w:rFonts w:eastAsia="SimHei"/>
          <w:sz w:val="32"/>
          <w:szCs w:val="32"/>
          <w:lang w:val="zh-CN"/>
        </w:rPr>
        <w:tab/>
      </w:r>
      <w:proofErr w:type="spellStart"/>
      <w:r w:rsidRPr="004F669D">
        <w:rPr>
          <w:rFonts w:eastAsia="SimHei"/>
          <w:bCs/>
          <w:sz w:val="32"/>
          <w:szCs w:val="32"/>
          <w:lang w:val="zh-CN"/>
        </w:rPr>
        <w:t>其他事项</w:t>
      </w:r>
      <w:proofErr w:type="spellEnd"/>
    </w:p>
    <w:p w14:paraId="79730C66" w14:textId="77777777" w:rsidR="00B330C5" w:rsidRPr="004F669D" w:rsidRDefault="00B330C5" w:rsidP="00670A13">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没有提出任何其他事项。</w:t>
      </w:r>
    </w:p>
    <w:p w14:paraId="4DAF9765" w14:textId="77777777" w:rsidR="00B330C5" w:rsidRPr="004F669D" w:rsidRDefault="00B330C5" w:rsidP="004F669D">
      <w:pPr>
        <w:pStyle w:val="CH1"/>
        <w:keepNext w:val="0"/>
        <w:keepLines w:val="0"/>
        <w:overflowPunct w:val="0"/>
        <w:ind w:hanging="680"/>
        <w:rPr>
          <w:rFonts w:eastAsia="SimHei"/>
          <w:sz w:val="32"/>
          <w:szCs w:val="32"/>
          <w:lang w:eastAsia="zh-CN"/>
        </w:rPr>
      </w:pPr>
      <w:r w:rsidRPr="004F669D">
        <w:rPr>
          <w:rFonts w:eastAsia="SimHei"/>
          <w:bCs/>
          <w:sz w:val="32"/>
          <w:szCs w:val="32"/>
          <w:lang w:val="zh-CN" w:eastAsia="zh-CN"/>
        </w:rPr>
        <w:t>十、</w:t>
      </w:r>
      <w:r w:rsidRPr="004F669D">
        <w:rPr>
          <w:rFonts w:eastAsia="SimHei"/>
          <w:sz w:val="32"/>
          <w:szCs w:val="32"/>
          <w:lang w:val="zh-CN" w:eastAsia="zh-CN"/>
        </w:rPr>
        <w:tab/>
      </w:r>
      <w:r w:rsidRPr="004F669D">
        <w:rPr>
          <w:rFonts w:eastAsia="SimHei"/>
          <w:bCs/>
          <w:sz w:val="32"/>
          <w:szCs w:val="32"/>
          <w:lang w:val="zh-CN" w:eastAsia="zh-CN"/>
        </w:rPr>
        <w:t>通过建议和会议报告</w:t>
      </w:r>
    </w:p>
    <w:p w14:paraId="644FDEB9" w14:textId="77777777" w:rsidR="00B330C5" w:rsidRPr="004F669D" w:rsidRDefault="00B330C5" w:rsidP="00670A13">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bookmarkStart w:id="32" w:name="_Hlk180703829"/>
      <w:r w:rsidRPr="004F669D">
        <w:rPr>
          <w:rFonts w:eastAsia="SimSun"/>
          <w:sz w:val="24"/>
          <w:szCs w:val="24"/>
          <w:lang w:val="zh-CN"/>
        </w:rPr>
        <w:t>委员会核准了载于本报告的各项建议，并商定委托其主席与秘书处协商开展工作，定稿并核准会议报告。</w:t>
      </w:r>
      <w:bookmarkEnd w:id="32"/>
    </w:p>
    <w:p w14:paraId="672041A9" w14:textId="77777777" w:rsidR="00B330C5" w:rsidRPr="004F669D" w:rsidRDefault="00B330C5" w:rsidP="004F669D">
      <w:pPr>
        <w:pStyle w:val="CH1"/>
        <w:overflowPunct w:val="0"/>
        <w:ind w:hanging="1105"/>
        <w:rPr>
          <w:rFonts w:eastAsia="SimHei"/>
          <w:sz w:val="32"/>
          <w:szCs w:val="32"/>
        </w:rPr>
      </w:pPr>
      <w:proofErr w:type="spellStart"/>
      <w:r w:rsidRPr="004F669D">
        <w:rPr>
          <w:rFonts w:eastAsia="SimHei"/>
          <w:bCs/>
          <w:sz w:val="32"/>
          <w:szCs w:val="32"/>
          <w:lang w:val="zh-CN"/>
        </w:rPr>
        <w:t>十一</w:t>
      </w:r>
      <w:proofErr w:type="spellEnd"/>
      <w:r w:rsidRPr="004F669D">
        <w:rPr>
          <w:rFonts w:eastAsia="SimHei"/>
          <w:bCs/>
          <w:sz w:val="32"/>
          <w:szCs w:val="32"/>
          <w:lang w:val="zh-CN"/>
        </w:rPr>
        <w:t>、</w:t>
      </w:r>
      <w:r w:rsidRPr="004F669D">
        <w:rPr>
          <w:rFonts w:eastAsia="SimHei"/>
          <w:sz w:val="32"/>
          <w:szCs w:val="32"/>
          <w:lang w:val="zh-CN"/>
        </w:rPr>
        <w:tab/>
      </w:r>
      <w:proofErr w:type="spellStart"/>
      <w:r w:rsidRPr="004F669D">
        <w:rPr>
          <w:rFonts w:eastAsia="SimHei"/>
          <w:bCs/>
          <w:sz w:val="32"/>
          <w:szCs w:val="32"/>
          <w:lang w:val="zh-CN"/>
        </w:rPr>
        <w:t>会议闭幕</w:t>
      </w:r>
      <w:proofErr w:type="spellEnd"/>
    </w:p>
    <w:p w14:paraId="5B83E428" w14:textId="77777777" w:rsidR="00B330C5" w:rsidRPr="004F669D" w:rsidRDefault="00B330C5" w:rsidP="00670A13">
      <w:pPr>
        <w:pStyle w:val="Normalnumber"/>
        <w:tabs>
          <w:tab w:val="clear" w:pos="1247"/>
          <w:tab w:val="clear" w:pos="1814"/>
          <w:tab w:val="clear" w:pos="2381"/>
          <w:tab w:val="clear" w:pos="2948"/>
          <w:tab w:val="clear" w:pos="3515"/>
        </w:tabs>
        <w:overflowPunct w:val="0"/>
        <w:spacing w:line="240" w:lineRule="auto"/>
        <w:ind w:left="1247"/>
        <w:rPr>
          <w:rFonts w:eastAsia="SimSun"/>
          <w:sz w:val="24"/>
          <w:szCs w:val="24"/>
        </w:rPr>
      </w:pPr>
      <w:r w:rsidRPr="004F669D">
        <w:rPr>
          <w:rFonts w:eastAsia="SimSun"/>
          <w:sz w:val="24"/>
          <w:szCs w:val="24"/>
          <w:lang w:val="zh-CN"/>
        </w:rPr>
        <w:t>按惯例互致谢意后，主席于</w:t>
      </w:r>
      <w:r w:rsidRPr="004F669D">
        <w:rPr>
          <w:rFonts w:eastAsia="SimSun"/>
          <w:sz w:val="24"/>
          <w:szCs w:val="24"/>
          <w:lang w:val="zh-CN"/>
        </w:rPr>
        <w:t>2026</w:t>
      </w:r>
      <w:r w:rsidRPr="004F669D">
        <w:rPr>
          <w:rFonts w:eastAsia="SimSun"/>
          <w:sz w:val="24"/>
          <w:szCs w:val="24"/>
          <w:lang w:val="zh-CN"/>
        </w:rPr>
        <w:t>年</w:t>
      </w:r>
      <w:r w:rsidRPr="004F669D">
        <w:rPr>
          <w:rFonts w:eastAsia="SimSun"/>
          <w:sz w:val="24"/>
          <w:szCs w:val="24"/>
          <w:lang w:val="zh-CN"/>
        </w:rPr>
        <w:t>7</w:t>
      </w:r>
      <w:r w:rsidRPr="004F669D">
        <w:rPr>
          <w:rFonts w:eastAsia="SimSun"/>
          <w:sz w:val="24"/>
          <w:szCs w:val="24"/>
          <w:lang w:val="zh-CN"/>
        </w:rPr>
        <w:t>月</w:t>
      </w:r>
      <w:r w:rsidRPr="004F669D">
        <w:rPr>
          <w:rFonts w:eastAsia="SimSun"/>
          <w:sz w:val="24"/>
          <w:szCs w:val="24"/>
          <w:lang w:val="zh-CN"/>
        </w:rPr>
        <w:t>19</w:t>
      </w:r>
      <w:r w:rsidRPr="004F669D">
        <w:rPr>
          <w:rFonts w:eastAsia="SimSun"/>
          <w:sz w:val="24"/>
          <w:szCs w:val="24"/>
          <w:lang w:val="zh-CN"/>
        </w:rPr>
        <w:t>日星期日下午</w:t>
      </w:r>
      <w:r w:rsidRPr="004F669D">
        <w:rPr>
          <w:rFonts w:eastAsia="SimSun"/>
          <w:sz w:val="24"/>
          <w:szCs w:val="24"/>
          <w:lang w:val="zh-CN"/>
        </w:rPr>
        <w:t>1</w:t>
      </w:r>
      <w:r w:rsidRPr="004F669D">
        <w:rPr>
          <w:rFonts w:eastAsia="SimSun"/>
          <w:sz w:val="24"/>
          <w:szCs w:val="24"/>
          <w:lang w:val="zh-CN"/>
        </w:rPr>
        <w:t>时</w:t>
      </w:r>
      <w:r w:rsidRPr="004F669D">
        <w:rPr>
          <w:rFonts w:eastAsia="SimSun"/>
          <w:sz w:val="24"/>
          <w:szCs w:val="24"/>
          <w:lang w:val="zh-CN"/>
        </w:rPr>
        <w:t>20</w:t>
      </w:r>
      <w:r w:rsidRPr="004F669D">
        <w:rPr>
          <w:rFonts w:eastAsia="SimSun"/>
          <w:sz w:val="24"/>
          <w:szCs w:val="24"/>
          <w:lang w:val="zh-CN"/>
        </w:rPr>
        <w:t>分宣布会议闭幕。</w:t>
      </w:r>
    </w:p>
    <w:p w14:paraId="7AE3BDC1" w14:textId="7A34E0C5" w:rsidR="00B330C5" w:rsidRPr="004F669D" w:rsidRDefault="00B330C5" w:rsidP="004F669D">
      <w:pPr>
        <w:tabs>
          <w:tab w:val="clear" w:pos="1247"/>
          <w:tab w:val="clear" w:pos="1814"/>
          <w:tab w:val="clear" w:pos="2381"/>
          <w:tab w:val="clear" w:pos="2948"/>
          <w:tab w:val="clear" w:pos="3515"/>
        </w:tabs>
        <w:overflowPunct w:val="0"/>
        <w:spacing w:line="240" w:lineRule="auto"/>
      </w:pPr>
      <w:r w:rsidRPr="004F669D">
        <w:br w:type="page"/>
      </w:r>
    </w:p>
    <w:p w14:paraId="28085C38" w14:textId="77777777" w:rsidR="00B330C5" w:rsidRPr="004F669D" w:rsidRDefault="00B330C5" w:rsidP="00670A13">
      <w:pPr>
        <w:pStyle w:val="ZZAnxheader"/>
        <w:overflowPunct w:val="0"/>
        <w:rPr>
          <w:rFonts w:eastAsia="SimHei"/>
          <w:sz w:val="32"/>
          <w:szCs w:val="32"/>
          <w:lang w:eastAsia="zh-CN"/>
        </w:rPr>
      </w:pPr>
      <w:r w:rsidRPr="004F669D">
        <w:rPr>
          <w:rFonts w:eastAsia="SimHei"/>
          <w:sz w:val="32"/>
          <w:szCs w:val="32"/>
          <w:lang w:val="zh-CN" w:eastAsia="zh-CN"/>
        </w:rPr>
        <w:lastRenderedPageBreak/>
        <w:t>附件一</w:t>
      </w:r>
    </w:p>
    <w:p w14:paraId="39D59FEF" w14:textId="22B3A704" w:rsidR="00FD1658" w:rsidRPr="004F669D" w:rsidRDefault="00FD1658" w:rsidP="00670A13">
      <w:pPr>
        <w:pStyle w:val="ZZAnxtitle"/>
        <w:overflowPunct w:val="0"/>
        <w:rPr>
          <w:rFonts w:eastAsia="SimHei"/>
          <w:sz w:val="32"/>
          <w:szCs w:val="32"/>
          <w:lang w:eastAsia="zh-CN"/>
        </w:rPr>
      </w:pPr>
      <w:r w:rsidRPr="004F669D">
        <w:rPr>
          <w:rFonts w:eastAsia="SimHei"/>
          <w:sz w:val="32"/>
          <w:szCs w:val="32"/>
          <w:lang w:val="zh-CN" w:eastAsia="zh-CN"/>
        </w:rPr>
        <w:t>蒙特利尔议定书不遵守情事程序下设履行委员会</w:t>
      </w:r>
      <w:r w:rsidR="00230D8B" w:rsidRPr="004F669D">
        <w:rPr>
          <w:rFonts w:eastAsia="SimHei"/>
          <w:sz w:val="32"/>
          <w:szCs w:val="32"/>
          <w:lang w:val="en-US" w:eastAsia="zh-CN"/>
        </w:rPr>
        <w:br/>
      </w:r>
      <w:r w:rsidRPr="004F669D">
        <w:rPr>
          <w:rFonts w:eastAsia="SimHei"/>
          <w:sz w:val="32"/>
          <w:szCs w:val="32"/>
          <w:lang w:val="zh-CN" w:eastAsia="zh-CN"/>
        </w:rPr>
        <w:t>第七十六次会议递交的供蒙特利尔议定书缔约方</w:t>
      </w:r>
      <w:r w:rsidR="00230D8B" w:rsidRPr="004F669D">
        <w:rPr>
          <w:rFonts w:eastAsia="SimHei"/>
          <w:sz w:val="32"/>
          <w:szCs w:val="32"/>
          <w:lang w:val="en-US" w:eastAsia="zh-CN"/>
        </w:rPr>
        <w:br/>
      </w:r>
      <w:r w:rsidRPr="004F669D">
        <w:rPr>
          <w:rFonts w:eastAsia="SimHei"/>
          <w:sz w:val="32"/>
          <w:szCs w:val="32"/>
          <w:lang w:val="zh-CN" w:eastAsia="zh-CN"/>
        </w:rPr>
        <w:t>第三十八次会议审议的决定草案</w:t>
      </w:r>
    </w:p>
    <w:p w14:paraId="63C6888A" w14:textId="6810E69C" w:rsidR="00B330C5" w:rsidRPr="004F669D" w:rsidRDefault="004F669D" w:rsidP="00670A13">
      <w:pPr>
        <w:pStyle w:val="CH1"/>
        <w:overflowPunct w:val="0"/>
        <w:rPr>
          <w:rFonts w:eastAsia="SimHei"/>
          <w:lang w:eastAsia="zh-CN"/>
        </w:rPr>
      </w:pPr>
      <w:bookmarkStart w:id="33" w:name="_Hlk235432656"/>
      <w:r>
        <w:rPr>
          <w:rFonts w:eastAsia="SimHei"/>
          <w:bCs/>
          <w:lang w:val="en-US" w:eastAsia="zh-CN"/>
        </w:rPr>
        <w:tab/>
      </w:r>
      <w:r w:rsidR="00B330C5" w:rsidRPr="004F669D">
        <w:rPr>
          <w:rFonts w:eastAsia="SimHei"/>
          <w:bCs/>
          <w:lang w:val="zh-CN" w:eastAsia="zh-CN"/>
        </w:rPr>
        <w:t>A.</w:t>
      </w:r>
      <w:r w:rsidR="00B330C5" w:rsidRPr="004F669D">
        <w:rPr>
          <w:rFonts w:eastAsia="SimHei"/>
          <w:lang w:val="zh-CN" w:eastAsia="zh-CN"/>
        </w:rPr>
        <w:tab/>
      </w:r>
      <w:r w:rsidR="00B330C5" w:rsidRPr="004F669D">
        <w:rPr>
          <w:rFonts w:eastAsia="SimHei"/>
          <w:bCs/>
          <w:lang w:val="zh-CN" w:eastAsia="zh-CN"/>
        </w:rPr>
        <w:t>决定草案</w:t>
      </w:r>
      <w:r w:rsidR="00B330C5" w:rsidRPr="004F669D">
        <w:rPr>
          <w:rFonts w:eastAsia="SimHei"/>
          <w:bCs/>
          <w:lang w:val="zh-CN" w:eastAsia="zh-CN"/>
        </w:rPr>
        <w:t>XXXVIII/[--]</w:t>
      </w:r>
      <w:r w:rsidR="00B330C5" w:rsidRPr="004F669D">
        <w:rPr>
          <w:rFonts w:eastAsia="SimHei"/>
          <w:bCs/>
          <w:lang w:val="zh-CN" w:eastAsia="zh-CN"/>
        </w:rPr>
        <w:t>：圣文森特和格林纳丁斯不遵守</w:t>
      </w:r>
      <w:r w:rsidR="00014A12">
        <w:rPr>
          <w:rFonts w:eastAsia="SimHei"/>
          <w:bCs/>
          <w:lang w:val="en-US" w:eastAsia="zh-CN"/>
        </w:rPr>
        <w:br/>
      </w:r>
      <w:r w:rsidR="00B330C5" w:rsidRPr="004F669D">
        <w:rPr>
          <w:rFonts w:eastAsia="SimHei"/>
          <w:bCs/>
          <w:lang w:val="zh-CN" w:eastAsia="zh-CN"/>
        </w:rPr>
        <w:t>《蒙特利尔议定书》的情况</w:t>
      </w:r>
    </w:p>
    <w:bookmarkEnd w:id="33"/>
    <w:p w14:paraId="5270F8D0" w14:textId="3D903C6A" w:rsidR="00B330C5" w:rsidRPr="004F669D" w:rsidRDefault="00B330C5" w:rsidP="00670A13">
      <w:pPr>
        <w:pStyle w:val="Normal-pool"/>
        <w:tabs>
          <w:tab w:val="clear" w:pos="1247"/>
          <w:tab w:val="clear" w:pos="1871"/>
          <w:tab w:val="clear" w:pos="2495"/>
          <w:tab w:val="clear" w:pos="3119"/>
          <w:tab w:val="clear" w:pos="3742"/>
          <w:tab w:val="clear" w:pos="4366"/>
          <w:tab w:val="clear" w:pos="4990"/>
        </w:tabs>
        <w:overflowPunct w:val="0"/>
        <w:spacing w:after="120"/>
        <w:ind w:left="1247" w:firstLine="624"/>
        <w:jc w:val="both"/>
        <w:rPr>
          <w:rFonts w:ascii="KaiTi" w:eastAsia="KaiTi" w:hAnsi="KaiTi"/>
          <w:sz w:val="24"/>
          <w:szCs w:val="24"/>
          <w:lang w:eastAsia="zh-CN"/>
        </w:rPr>
      </w:pPr>
      <w:r w:rsidRPr="004F669D">
        <w:rPr>
          <w:rFonts w:ascii="KaiTi" w:eastAsia="KaiTi" w:hAnsi="KaiTi"/>
          <w:sz w:val="24"/>
          <w:szCs w:val="24"/>
          <w:lang w:val="zh-CN" w:eastAsia="zh-CN"/>
        </w:rPr>
        <w:t>缔约方第三十八次会议，</w:t>
      </w:r>
    </w:p>
    <w:p w14:paraId="530625DE" w14:textId="77777777" w:rsidR="00B330C5" w:rsidRPr="004F669D" w:rsidRDefault="00B330C5" w:rsidP="00670A13">
      <w:pPr>
        <w:pStyle w:val="Normal-pool"/>
        <w:tabs>
          <w:tab w:val="clear" w:pos="1247"/>
          <w:tab w:val="clear" w:pos="1871"/>
          <w:tab w:val="clear" w:pos="2495"/>
          <w:tab w:val="clear" w:pos="3119"/>
          <w:tab w:val="clear" w:pos="3742"/>
          <w:tab w:val="clear" w:pos="4366"/>
          <w:tab w:val="clear" w:pos="4990"/>
        </w:tabs>
        <w:overflowPunct w:val="0"/>
        <w:spacing w:after="120"/>
        <w:ind w:left="1247" w:firstLine="624"/>
        <w:jc w:val="both"/>
        <w:rPr>
          <w:rFonts w:eastAsia="SimSun"/>
          <w:sz w:val="24"/>
          <w:szCs w:val="24"/>
          <w:lang w:eastAsia="zh-CN"/>
        </w:rPr>
      </w:pPr>
      <w:r w:rsidRPr="004F669D">
        <w:rPr>
          <w:rFonts w:ascii="KaiTi" w:eastAsia="KaiTi" w:hAnsi="KaiTi"/>
          <w:sz w:val="24"/>
          <w:szCs w:val="24"/>
          <w:lang w:val="zh-CN" w:eastAsia="zh-CN"/>
        </w:rPr>
        <w:t>注意到</w:t>
      </w:r>
      <w:r w:rsidRPr="004F669D">
        <w:rPr>
          <w:rFonts w:eastAsia="SimSun"/>
          <w:sz w:val="24"/>
          <w:szCs w:val="24"/>
          <w:lang w:val="zh-CN" w:eastAsia="zh-CN"/>
        </w:rPr>
        <w:t>圣文森特和格林纳丁斯于</w:t>
      </w:r>
      <w:r w:rsidRPr="004F669D">
        <w:rPr>
          <w:rFonts w:eastAsia="SimSun"/>
          <w:sz w:val="24"/>
          <w:szCs w:val="24"/>
          <w:lang w:val="zh-CN" w:eastAsia="zh-CN"/>
        </w:rPr>
        <w:t>1996</w:t>
      </w:r>
      <w:r w:rsidRPr="004F669D">
        <w:rPr>
          <w:rFonts w:eastAsia="SimSun"/>
          <w:sz w:val="24"/>
          <w:szCs w:val="24"/>
          <w:lang w:val="zh-CN" w:eastAsia="zh-CN"/>
        </w:rPr>
        <w:t>年</w:t>
      </w:r>
      <w:r w:rsidRPr="004F669D">
        <w:rPr>
          <w:rFonts w:eastAsia="SimSun"/>
          <w:sz w:val="24"/>
          <w:szCs w:val="24"/>
          <w:lang w:val="zh-CN" w:eastAsia="zh-CN"/>
        </w:rPr>
        <w:t>12</w:t>
      </w:r>
      <w:r w:rsidRPr="004F669D">
        <w:rPr>
          <w:rFonts w:eastAsia="SimSun"/>
          <w:sz w:val="24"/>
          <w:szCs w:val="24"/>
          <w:lang w:val="zh-CN" w:eastAsia="zh-CN"/>
        </w:rPr>
        <w:t>月</w:t>
      </w:r>
      <w:r w:rsidRPr="004F669D">
        <w:rPr>
          <w:rFonts w:eastAsia="SimSun"/>
          <w:sz w:val="24"/>
          <w:szCs w:val="24"/>
          <w:lang w:val="zh-CN" w:eastAsia="zh-CN"/>
        </w:rPr>
        <w:t>2</w:t>
      </w:r>
      <w:r w:rsidRPr="004F669D">
        <w:rPr>
          <w:rFonts w:eastAsia="SimSun"/>
          <w:sz w:val="24"/>
          <w:szCs w:val="24"/>
          <w:lang w:val="zh-CN" w:eastAsia="zh-CN"/>
        </w:rPr>
        <w:t>日加入了《关于消耗臭氧层物质的蒙特利尔议定书》、《伦敦修正》和《哥本哈根修正》，于</w:t>
      </w:r>
      <w:r w:rsidRPr="004F669D">
        <w:rPr>
          <w:rFonts w:eastAsia="SimSun"/>
          <w:sz w:val="24"/>
          <w:szCs w:val="24"/>
          <w:lang w:val="zh-CN" w:eastAsia="zh-CN"/>
        </w:rPr>
        <w:t>2009</w:t>
      </w:r>
      <w:r w:rsidRPr="004F669D">
        <w:rPr>
          <w:rFonts w:eastAsia="SimSun"/>
          <w:sz w:val="24"/>
          <w:szCs w:val="24"/>
          <w:lang w:val="zh-CN" w:eastAsia="zh-CN"/>
        </w:rPr>
        <w:t>年</w:t>
      </w:r>
      <w:r w:rsidRPr="004F669D">
        <w:rPr>
          <w:rFonts w:eastAsia="SimSun"/>
          <w:sz w:val="24"/>
          <w:szCs w:val="24"/>
          <w:lang w:val="zh-CN" w:eastAsia="zh-CN"/>
        </w:rPr>
        <w:t>5</w:t>
      </w:r>
      <w:r w:rsidRPr="004F669D">
        <w:rPr>
          <w:rFonts w:eastAsia="SimSun"/>
          <w:sz w:val="24"/>
          <w:szCs w:val="24"/>
          <w:lang w:val="zh-CN" w:eastAsia="zh-CN"/>
        </w:rPr>
        <w:t>月</w:t>
      </w:r>
      <w:r w:rsidRPr="004F669D">
        <w:rPr>
          <w:rFonts w:eastAsia="SimSun"/>
          <w:sz w:val="24"/>
          <w:szCs w:val="24"/>
          <w:lang w:val="zh-CN" w:eastAsia="zh-CN"/>
        </w:rPr>
        <w:t>11</w:t>
      </w:r>
      <w:r w:rsidRPr="004F669D">
        <w:rPr>
          <w:rFonts w:eastAsia="SimSun"/>
          <w:sz w:val="24"/>
          <w:szCs w:val="24"/>
          <w:lang w:val="zh-CN" w:eastAsia="zh-CN"/>
        </w:rPr>
        <w:t>日加入了《蒙特利尔修正》和《北京修正》，于</w:t>
      </w:r>
      <w:r w:rsidRPr="004F669D">
        <w:rPr>
          <w:rFonts w:eastAsia="SimSun"/>
          <w:sz w:val="24"/>
          <w:szCs w:val="24"/>
          <w:lang w:val="zh-CN" w:eastAsia="zh-CN"/>
        </w:rPr>
        <w:t>2022</w:t>
      </w:r>
      <w:r w:rsidRPr="004F669D">
        <w:rPr>
          <w:rFonts w:eastAsia="SimSun"/>
          <w:sz w:val="24"/>
          <w:szCs w:val="24"/>
          <w:lang w:val="zh-CN" w:eastAsia="zh-CN"/>
        </w:rPr>
        <w:t>年</w:t>
      </w:r>
      <w:r w:rsidRPr="004F669D">
        <w:rPr>
          <w:rFonts w:eastAsia="SimSun"/>
          <w:sz w:val="24"/>
          <w:szCs w:val="24"/>
          <w:lang w:val="zh-CN" w:eastAsia="zh-CN"/>
        </w:rPr>
        <w:t>11</w:t>
      </w:r>
      <w:r w:rsidRPr="004F669D">
        <w:rPr>
          <w:rFonts w:eastAsia="SimSun"/>
          <w:sz w:val="24"/>
          <w:szCs w:val="24"/>
          <w:lang w:val="zh-CN" w:eastAsia="zh-CN"/>
        </w:rPr>
        <w:t>月</w:t>
      </w:r>
      <w:r w:rsidRPr="004F669D">
        <w:rPr>
          <w:rFonts w:eastAsia="SimSun"/>
          <w:sz w:val="24"/>
          <w:szCs w:val="24"/>
          <w:lang w:val="zh-CN" w:eastAsia="zh-CN"/>
        </w:rPr>
        <w:t>7</w:t>
      </w:r>
      <w:r w:rsidRPr="004F669D">
        <w:rPr>
          <w:rFonts w:eastAsia="SimSun"/>
          <w:sz w:val="24"/>
          <w:szCs w:val="24"/>
          <w:lang w:val="zh-CN" w:eastAsia="zh-CN"/>
        </w:rPr>
        <w:t>日批准了《基加利修正》，并被归为按《议定书》第</w:t>
      </w:r>
      <w:r w:rsidRPr="004F669D">
        <w:rPr>
          <w:rFonts w:eastAsia="SimSun"/>
          <w:sz w:val="24"/>
          <w:szCs w:val="24"/>
          <w:lang w:val="zh-CN" w:eastAsia="zh-CN"/>
        </w:rPr>
        <w:t>5</w:t>
      </w:r>
      <w:r w:rsidRPr="004F669D">
        <w:rPr>
          <w:rFonts w:eastAsia="SimSun"/>
          <w:sz w:val="24"/>
          <w:szCs w:val="24"/>
          <w:lang w:val="zh-CN" w:eastAsia="zh-CN"/>
        </w:rPr>
        <w:t>条第</w:t>
      </w:r>
      <w:r w:rsidRPr="004F669D">
        <w:rPr>
          <w:rFonts w:eastAsia="SimSun"/>
          <w:sz w:val="24"/>
          <w:szCs w:val="24"/>
          <w:lang w:val="zh-CN" w:eastAsia="zh-CN"/>
        </w:rPr>
        <w:t>1</w:t>
      </w:r>
      <w:r w:rsidRPr="004F669D">
        <w:rPr>
          <w:rFonts w:eastAsia="SimSun"/>
          <w:sz w:val="24"/>
          <w:szCs w:val="24"/>
          <w:lang w:val="zh-CN" w:eastAsia="zh-CN"/>
        </w:rPr>
        <w:t>款行事的缔约方，</w:t>
      </w:r>
    </w:p>
    <w:p w14:paraId="2DE79B7A" w14:textId="53EE43C8" w:rsidR="00B330C5" w:rsidRPr="004F669D" w:rsidRDefault="00B330C5" w:rsidP="00670A13">
      <w:pPr>
        <w:pStyle w:val="Normal-pool"/>
        <w:tabs>
          <w:tab w:val="clear" w:pos="1247"/>
          <w:tab w:val="clear" w:pos="1871"/>
          <w:tab w:val="clear" w:pos="2495"/>
          <w:tab w:val="clear" w:pos="3119"/>
          <w:tab w:val="clear" w:pos="3742"/>
          <w:tab w:val="clear" w:pos="4366"/>
          <w:tab w:val="clear" w:pos="4990"/>
        </w:tabs>
        <w:overflowPunct w:val="0"/>
        <w:spacing w:after="120"/>
        <w:ind w:left="1247" w:firstLine="624"/>
        <w:jc w:val="both"/>
        <w:rPr>
          <w:rFonts w:eastAsia="SimSun"/>
          <w:sz w:val="24"/>
          <w:szCs w:val="24"/>
          <w:lang w:eastAsia="zh-CN"/>
        </w:rPr>
      </w:pPr>
      <w:r w:rsidRPr="004F669D">
        <w:rPr>
          <w:rFonts w:ascii="KaiTi" w:eastAsia="KaiTi" w:hAnsi="KaiTi"/>
          <w:sz w:val="24"/>
          <w:szCs w:val="24"/>
          <w:lang w:val="zh-CN" w:eastAsia="zh-CN"/>
        </w:rPr>
        <w:t>又注意到</w:t>
      </w:r>
      <w:r w:rsidRPr="004F669D">
        <w:rPr>
          <w:rFonts w:eastAsia="SimSun"/>
          <w:sz w:val="24"/>
          <w:szCs w:val="24"/>
          <w:lang w:val="zh-CN" w:eastAsia="zh-CN"/>
        </w:rPr>
        <w:t>执行蒙特利尔议定书多边基金执行委员会已根据《议定书》第</w:t>
      </w:r>
      <w:r w:rsidRPr="004F669D">
        <w:rPr>
          <w:rFonts w:eastAsia="SimSun"/>
          <w:sz w:val="24"/>
          <w:szCs w:val="24"/>
          <w:lang w:val="zh-CN" w:eastAsia="zh-CN"/>
        </w:rPr>
        <w:t>10</w:t>
      </w:r>
      <w:r w:rsidRPr="004F669D">
        <w:rPr>
          <w:rFonts w:eastAsia="SimSun"/>
          <w:sz w:val="24"/>
          <w:szCs w:val="24"/>
          <w:lang w:val="zh-CN" w:eastAsia="zh-CN"/>
        </w:rPr>
        <w:t>条核准从多边基金拨款</w:t>
      </w:r>
      <w:r w:rsidRPr="004F669D">
        <w:rPr>
          <w:rFonts w:eastAsia="SimSun"/>
          <w:sz w:val="24"/>
          <w:szCs w:val="24"/>
          <w:lang w:val="zh-CN" w:eastAsia="zh-CN"/>
        </w:rPr>
        <w:t>2 124 493</w:t>
      </w:r>
      <w:r w:rsidRPr="004F669D">
        <w:rPr>
          <w:rFonts w:eastAsia="SimSun"/>
          <w:sz w:val="24"/>
          <w:szCs w:val="24"/>
          <w:lang w:val="zh-CN" w:eastAsia="zh-CN"/>
        </w:rPr>
        <w:t>美元，以使圣文森特和格林纳丁斯能够遵守《议定书》，</w:t>
      </w:r>
    </w:p>
    <w:p w14:paraId="29446B64" w14:textId="77777777" w:rsidR="00B330C5" w:rsidRPr="004F669D" w:rsidRDefault="00B330C5" w:rsidP="00670A13">
      <w:pPr>
        <w:pStyle w:val="Normal-pool"/>
        <w:tabs>
          <w:tab w:val="clear" w:pos="1247"/>
          <w:tab w:val="clear" w:pos="1871"/>
          <w:tab w:val="clear" w:pos="2495"/>
          <w:tab w:val="clear" w:pos="3119"/>
          <w:tab w:val="clear" w:pos="3742"/>
          <w:tab w:val="clear" w:pos="4366"/>
          <w:tab w:val="clear" w:pos="4990"/>
        </w:tabs>
        <w:overflowPunct w:val="0"/>
        <w:spacing w:after="120"/>
        <w:ind w:left="1247" w:firstLine="624"/>
        <w:jc w:val="both"/>
        <w:rPr>
          <w:rFonts w:eastAsia="SimSun"/>
          <w:sz w:val="24"/>
          <w:szCs w:val="24"/>
          <w:lang w:eastAsia="zh-CN"/>
        </w:rPr>
      </w:pPr>
      <w:r w:rsidRPr="004F669D">
        <w:rPr>
          <w:rFonts w:ascii="KaiTi" w:eastAsia="KaiTi" w:hAnsi="KaiTi"/>
          <w:sz w:val="24"/>
          <w:szCs w:val="24"/>
          <w:lang w:val="zh-CN" w:eastAsia="zh-CN"/>
        </w:rPr>
        <w:t>还注意到</w:t>
      </w:r>
      <w:r w:rsidRPr="004F669D">
        <w:rPr>
          <w:rFonts w:eastAsia="SimSun"/>
          <w:sz w:val="24"/>
          <w:szCs w:val="24"/>
          <w:lang w:val="zh-CN" w:eastAsia="zh-CN"/>
        </w:rPr>
        <w:t>圣文森特和格林纳丁斯</w:t>
      </w:r>
      <w:r w:rsidRPr="004F669D">
        <w:rPr>
          <w:rFonts w:eastAsia="SimSun"/>
          <w:sz w:val="24"/>
          <w:szCs w:val="24"/>
          <w:lang w:val="zh-CN" w:eastAsia="zh-CN"/>
        </w:rPr>
        <w:t>2024</w:t>
      </w:r>
      <w:r w:rsidRPr="004F669D">
        <w:rPr>
          <w:rFonts w:eastAsia="SimSun"/>
          <w:sz w:val="24"/>
          <w:szCs w:val="24"/>
          <w:lang w:val="zh-CN" w:eastAsia="zh-CN"/>
        </w:rPr>
        <w:t>年附件</w:t>
      </w:r>
      <w:r w:rsidRPr="004F669D">
        <w:rPr>
          <w:rFonts w:eastAsia="SimSun"/>
          <w:sz w:val="24"/>
          <w:szCs w:val="24"/>
          <w:lang w:val="zh-CN" w:eastAsia="zh-CN"/>
        </w:rPr>
        <w:t>F</w:t>
      </w:r>
      <w:r w:rsidRPr="004F669D">
        <w:rPr>
          <w:rFonts w:eastAsia="SimSun"/>
          <w:sz w:val="24"/>
          <w:szCs w:val="24"/>
          <w:lang w:val="zh-CN" w:eastAsia="zh-CN"/>
        </w:rPr>
        <w:t>受控物质（氢氟碳化物）的年消费量为</w:t>
      </w:r>
      <w:r w:rsidRPr="004F669D">
        <w:rPr>
          <w:rFonts w:eastAsia="SimSun"/>
          <w:sz w:val="24"/>
          <w:szCs w:val="24"/>
          <w:lang w:val="zh-CN" w:eastAsia="zh-CN"/>
        </w:rPr>
        <w:t>45 975</w:t>
      </w:r>
      <w:r w:rsidRPr="004F669D">
        <w:rPr>
          <w:rFonts w:eastAsia="SimSun"/>
          <w:sz w:val="24"/>
          <w:szCs w:val="24"/>
          <w:lang w:val="zh-CN" w:eastAsia="zh-CN"/>
        </w:rPr>
        <w:t>二氧化碳当量吨，超过了该缔约方该年份受控物质最大允许消费量</w:t>
      </w:r>
      <w:r w:rsidRPr="004F669D">
        <w:rPr>
          <w:rFonts w:eastAsia="SimSun"/>
          <w:sz w:val="24"/>
          <w:szCs w:val="24"/>
          <w:lang w:val="zh-CN" w:eastAsia="zh-CN"/>
        </w:rPr>
        <w:t>25 280</w:t>
      </w:r>
      <w:r w:rsidRPr="004F669D">
        <w:rPr>
          <w:rFonts w:eastAsia="SimSun"/>
          <w:sz w:val="24"/>
          <w:szCs w:val="24"/>
          <w:lang w:val="zh-CN" w:eastAsia="zh-CN"/>
        </w:rPr>
        <w:t>二氧化碳当量吨，因此该缔约方未遵守《议定书》规定的氢氟碳化物消费控制措施，</w:t>
      </w:r>
    </w:p>
    <w:p w14:paraId="40D8AD86" w14:textId="77777777" w:rsidR="00B330C5" w:rsidRPr="004F669D" w:rsidRDefault="00B330C5" w:rsidP="00670A13">
      <w:pPr>
        <w:pStyle w:val="Normal-pool"/>
        <w:tabs>
          <w:tab w:val="clear" w:pos="1247"/>
          <w:tab w:val="clear" w:pos="1871"/>
          <w:tab w:val="clear" w:pos="2495"/>
          <w:tab w:val="clear" w:pos="3119"/>
          <w:tab w:val="clear" w:pos="3742"/>
          <w:tab w:val="clear" w:pos="4366"/>
          <w:tab w:val="clear" w:pos="4990"/>
        </w:tabs>
        <w:overflowPunct w:val="0"/>
        <w:spacing w:after="120"/>
        <w:ind w:left="1247" w:firstLine="624"/>
        <w:jc w:val="both"/>
        <w:rPr>
          <w:rFonts w:eastAsia="SimSun"/>
          <w:sz w:val="24"/>
          <w:szCs w:val="24"/>
          <w:lang w:eastAsia="zh-CN"/>
        </w:rPr>
      </w:pPr>
      <w:r w:rsidRPr="004F669D">
        <w:rPr>
          <w:rFonts w:ascii="KaiTi" w:eastAsia="KaiTi" w:hAnsi="KaiTi"/>
          <w:sz w:val="24"/>
          <w:szCs w:val="24"/>
          <w:lang w:val="zh-CN" w:eastAsia="zh-CN"/>
        </w:rPr>
        <w:t>赞赏地注意到</w:t>
      </w:r>
      <w:r w:rsidRPr="004F669D">
        <w:rPr>
          <w:rFonts w:eastAsia="SimSun"/>
          <w:sz w:val="24"/>
          <w:szCs w:val="24"/>
          <w:lang w:val="zh-CN" w:eastAsia="zh-CN"/>
        </w:rPr>
        <w:t>圣文森特和格林纳丁斯</w:t>
      </w:r>
      <w:r w:rsidRPr="004F669D">
        <w:rPr>
          <w:rFonts w:eastAsia="SimSun"/>
          <w:sz w:val="24"/>
          <w:szCs w:val="24"/>
          <w:lang w:val="zh-CN" w:eastAsia="zh-CN"/>
        </w:rPr>
        <w:t>2025</w:t>
      </w:r>
      <w:r w:rsidRPr="004F669D">
        <w:rPr>
          <w:rFonts w:eastAsia="SimSun"/>
          <w:sz w:val="24"/>
          <w:szCs w:val="24"/>
          <w:lang w:val="zh-CN" w:eastAsia="zh-CN"/>
        </w:rPr>
        <w:t>年附件</w:t>
      </w:r>
      <w:r w:rsidRPr="004F669D">
        <w:rPr>
          <w:rFonts w:eastAsia="SimSun"/>
          <w:sz w:val="24"/>
          <w:szCs w:val="24"/>
          <w:lang w:val="zh-CN" w:eastAsia="zh-CN"/>
        </w:rPr>
        <w:t>F</w:t>
      </w:r>
      <w:r w:rsidRPr="004F669D">
        <w:rPr>
          <w:rFonts w:eastAsia="SimSun"/>
          <w:sz w:val="24"/>
          <w:szCs w:val="24"/>
          <w:lang w:val="zh-CN" w:eastAsia="zh-CN"/>
        </w:rPr>
        <w:t>受控物质（氢氟碳化物）的年消费量为</w:t>
      </w:r>
      <w:r w:rsidRPr="004F669D">
        <w:rPr>
          <w:rFonts w:eastAsia="SimSun"/>
          <w:sz w:val="24"/>
          <w:szCs w:val="24"/>
          <w:lang w:val="zh-CN" w:eastAsia="zh-CN"/>
        </w:rPr>
        <w:t>17 599</w:t>
      </w:r>
      <w:r w:rsidRPr="004F669D">
        <w:rPr>
          <w:rFonts w:eastAsia="SimSun"/>
          <w:sz w:val="24"/>
          <w:szCs w:val="24"/>
          <w:lang w:val="zh-CN" w:eastAsia="zh-CN"/>
        </w:rPr>
        <w:t>二氧化碳当量吨，低于该缔约方该年份受控物质最大允许消费量</w:t>
      </w:r>
      <w:r w:rsidRPr="004F669D">
        <w:rPr>
          <w:rFonts w:eastAsia="SimSun"/>
          <w:sz w:val="24"/>
          <w:szCs w:val="24"/>
          <w:lang w:val="zh-CN" w:eastAsia="zh-CN"/>
        </w:rPr>
        <w:t>25 280</w:t>
      </w:r>
      <w:r w:rsidRPr="004F669D">
        <w:rPr>
          <w:rFonts w:eastAsia="SimSun"/>
          <w:sz w:val="24"/>
          <w:szCs w:val="24"/>
          <w:lang w:val="zh-CN" w:eastAsia="zh-CN"/>
        </w:rPr>
        <w:t>二氧化碳当量吨，</w:t>
      </w:r>
    </w:p>
    <w:p w14:paraId="5385D17C" w14:textId="77777777" w:rsidR="00B330C5" w:rsidRPr="004F669D" w:rsidRDefault="00B330C5" w:rsidP="00670A13">
      <w:pPr>
        <w:pStyle w:val="Normal-pool"/>
        <w:tabs>
          <w:tab w:val="clear" w:pos="1247"/>
          <w:tab w:val="clear" w:pos="1871"/>
          <w:tab w:val="clear" w:pos="2495"/>
          <w:tab w:val="clear" w:pos="3119"/>
          <w:tab w:val="clear" w:pos="3742"/>
          <w:tab w:val="clear" w:pos="4366"/>
          <w:tab w:val="clear" w:pos="4990"/>
        </w:tabs>
        <w:overflowPunct w:val="0"/>
        <w:spacing w:after="120"/>
        <w:ind w:left="1247" w:firstLine="624"/>
        <w:jc w:val="both"/>
        <w:rPr>
          <w:rFonts w:ascii="KaiTi" w:eastAsia="KaiTi" w:hAnsi="KaiTi"/>
          <w:sz w:val="24"/>
          <w:szCs w:val="24"/>
        </w:rPr>
      </w:pPr>
      <w:proofErr w:type="spellStart"/>
      <w:r w:rsidRPr="004F669D">
        <w:rPr>
          <w:rFonts w:ascii="KaiTi" w:eastAsia="KaiTi" w:hAnsi="KaiTi"/>
          <w:sz w:val="24"/>
          <w:szCs w:val="24"/>
          <w:lang w:val="zh-CN"/>
        </w:rPr>
        <w:t>决定</w:t>
      </w:r>
      <w:proofErr w:type="spellEnd"/>
      <w:r w:rsidRPr="004F669D">
        <w:rPr>
          <w:rFonts w:ascii="KaiTi" w:eastAsia="KaiTi" w:hAnsi="KaiTi"/>
          <w:sz w:val="24"/>
          <w:szCs w:val="24"/>
          <w:lang w:val="zh-CN"/>
        </w:rPr>
        <w:t>：</w:t>
      </w:r>
    </w:p>
    <w:p w14:paraId="4FC259CA" w14:textId="2E5FA28B" w:rsidR="00B330C5" w:rsidRPr="004F669D" w:rsidRDefault="00B330C5" w:rsidP="00670A13">
      <w:pPr>
        <w:pStyle w:val="Normal-pool"/>
        <w:numPr>
          <w:ilvl w:val="6"/>
          <w:numId w:val="24"/>
        </w:numPr>
        <w:tabs>
          <w:tab w:val="clear" w:pos="1247"/>
          <w:tab w:val="clear" w:pos="1871"/>
          <w:tab w:val="clear" w:pos="2495"/>
          <w:tab w:val="clear" w:pos="3119"/>
          <w:tab w:val="clear" w:pos="3742"/>
          <w:tab w:val="clear" w:pos="4366"/>
          <w:tab w:val="clear" w:pos="4990"/>
        </w:tabs>
        <w:overflowPunct w:val="0"/>
        <w:spacing w:after="120"/>
        <w:ind w:left="1247" w:firstLine="624"/>
        <w:jc w:val="both"/>
        <w:rPr>
          <w:rFonts w:eastAsia="SimSun"/>
          <w:sz w:val="24"/>
          <w:szCs w:val="24"/>
          <w:lang w:eastAsia="zh-CN"/>
        </w:rPr>
      </w:pPr>
      <w:r w:rsidRPr="004F669D">
        <w:rPr>
          <w:rFonts w:eastAsia="SimSun"/>
          <w:sz w:val="24"/>
          <w:szCs w:val="24"/>
          <w:lang w:val="zh-CN" w:eastAsia="zh-CN"/>
        </w:rPr>
        <w:t>赞赏地注意到圣文森特和格林纳丁斯提交了对其不遵约情况的解释，以及一项确保其</w:t>
      </w:r>
      <w:r w:rsidRPr="004F669D">
        <w:rPr>
          <w:rFonts w:eastAsia="SimSun"/>
          <w:sz w:val="24"/>
          <w:szCs w:val="24"/>
          <w:lang w:val="zh-CN" w:eastAsia="zh-CN"/>
        </w:rPr>
        <w:t>2027</w:t>
      </w:r>
      <w:r w:rsidRPr="004F669D">
        <w:rPr>
          <w:rFonts w:eastAsia="SimSun"/>
          <w:sz w:val="24"/>
          <w:szCs w:val="24"/>
          <w:lang w:val="zh-CN" w:eastAsia="zh-CN"/>
        </w:rPr>
        <w:t>年恢复遵守《议定书》氢氟碳化物消费控制措施的行动计划；</w:t>
      </w:r>
    </w:p>
    <w:p w14:paraId="6DFB68C1" w14:textId="73711245" w:rsidR="00B330C5" w:rsidRPr="004F669D" w:rsidRDefault="00B330C5" w:rsidP="00670A13">
      <w:pPr>
        <w:pStyle w:val="Normal-pool"/>
        <w:numPr>
          <w:ilvl w:val="6"/>
          <w:numId w:val="24"/>
        </w:numPr>
        <w:tabs>
          <w:tab w:val="clear" w:pos="1247"/>
          <w:tab w:val="clear" w:pos="1871"/>
          <w:tab w:val="clear" w:pos="2495"/>
          <w:tab w:val="clear" w:pos="3119"/>
          <w:tab w:val="clear" w:pos="3742"/>
          <w:tab w:val="clear" w:pos="4366"/>
          <w:tab w:val="clear" w:pos="4990"/>
        </w:tabs>
        <w:overflowPunct w:val="0"/>
        <w:spacing w:after="120"/>
        <w:ind w:left="1247" w:firstLine="624"/>
        <w:jc w:val="both"/>
        <w:rPr>
          <w:rFonts w:eastAsia="SimSun"/>
          <w:sz w:val="24"/>
          <w:szCs w:val="24"/>
          <w:lang w:eastAsia="zh-CN"/>
        </w:rPr>
      </w:pPr>
      <w:r w:rsidRPr="004F669D">
        <w:rPr>
          <w:rFonts w:eastAsia="SimSun"/>
          <w:sz w:val="24"/>
          <w:szCs w:val="24"/>
          <w:lang w:val="zh-CN" w:eastAsia="zh-CN"/>
        </w:rPr>
        <w:t>注意到在该行动计划下，在不妨碍《议定书》财务机制运作的情况下，圣文森特和格林纳丁斯具体作出了以下承诺：</w:t>
      </w:r>
    </w:p>
    <w:p w14:paraId="60EEB42A" w14:textId="77777777" w:rsidR="00B330C5" w:rsidRPr="004F669D" w:rsidRDefault="00B330C5" w:rsidP="00670A13">
      <w:pPr>
        <w:pStyle w:val="Normal-pool"/>
        <w:numPr>
          <w:ilvl w:val="7"/>
          <w:numId w:val="24"/>
        </w:numPr>
        <w:tabs>
          <w:tab w:val="clear" w:pos="1247"/>
          <w:tab w:val="clear" w:pos="1871"/>
          <w:tab w:val="clear" w:pos="2495"/>
          <w:tab w:val="clear" w:pos="3119"/>
          <w:tab w:val="clear" w:pos="3742"/>
          <w:tab w:val="clear" w:pos="4366"/>
          <w:tab w:val="clear" w:pos="4990"/>
        </w:tabs>
        <w:overflowPunct w:val="0"/>
        <w:spacing w:after="120"/>
        <w:ind w:left="1247" w:firstLine="624"/>
        <w:jc w:val="both"/>
        <w:rPr>
          <w:rFonts w:eastAsia="SimSun"/>
          <w:sz w:val="24"/>
          <w:szCs w:val="24"/>
          <w:lang w:eastAsia="zh-CN"/>
        </w:rPr>
      </w:pPr>
      <w:r w:rsidRPr="004F669D">
        <w:rPr>
          <w:rFonts w:eastAsia="SimSun"/>
          <w:sz w:val="24"/>
          <w:szCs w:val="24"/>
          <w:lang w:val="zh-CN" w:eastAsia="zh-CN"/>
        </w:rPr>
        <w:t>将其氢氟碳化物消费量从</w:t>
      </w:r>
      <w:r w:rsidRPr="004F669D">
        <w:rPr>
          <w:rFonts w:eastAsia="SimSun"/>
          <w:sz w:val="24"/>
          <w:szCs w:val="24"/>
          <w:lang w:val="zh-CN" w:eastAsia="zh-CN"/>
        </w:rPr>
        <w:t>2024</w:t>
      </w:r>
      <w:r w:rsidRPr="004F669D">
        <w:rPr>
          <w:rFonts w:eastAsia="SimSun"/>
          <w:sz w:val="24"/>
          <w:szCs w:val="24"/>
          <w:lang w:val="zh-CN" w:eastAsia="zh-CN"/>
        </w:rPr>
        <w:t>年的</w:t>
      </w:r>
      <w:r w:rsidRPr="004F669D">
        <w:rPr>
          <w:rFonts w:eastAsia="SimSun"/>
          <w:sz w:val="24"/>
          <w:szCs w:val="24"/>
          <w:lang w:val="zh-CN" w:eastAsia="zh-CN"/>
        </w:rPr>
        <w:t>45 975</w:t>
      </w:r>
      <w:r w:rsidRPr="004F669D">
        <w:rPr>
          <w:rFonts w:eastAsia="SimSun"/>
          <w:sz w:val="24"/>
          <w:szCs w:val="24"/>
          <w:lang w:val="zh-CN" w:eastAsia="zh-CN"/>
        </w:rPr>
        <w:t>二氧化碳当量吨减少到不超过以下水平：</w:t>
      </w:r>
    </w:p>
    <w:p w14:paraId="4082996E" w14:textId="544C2810" w:rsidR="00B330C5" w:rsidRPr="004F669D" w:rsidRDefault="00B330C5" w:rsidP="00670A13">
      <w:pPr>
        <w:pStyle w:val="Normal-pool"/>
        <w:numPr>
          <w:ilvl w:val="8"/>
          <w:numId w:val="40"/>
        </w:numPr>
        <w:tabs>
          <w:tab w:val="clear" w:pos="1247"/>
          <w:tab w:val="clear" w:pos="1871"/>
          <w:tab w:val="clear" w:pos="2495"/>
          <w:tab w:val="clear" w:pos="3119"/>
          <w:tab w:val="clear" w:pos="3742"/>
          <w:tab w:val="clear" w:pos="4366"/>
          <w:tab w:val="clear" w:pos="4990"/>
        </w:tabs>
        <w:overflowPunct w:val="0"/>
        <w:spacing w:after="120"/>
        <w:ind w:left="3119" w:hanging="624"/>
        <w:jc w:val="both"/>
        <w:rPr>
          <w:rFonts w:eastAsia="SimSun"/>
          <w:sz w:val="24"/>
          <w:szCs w:val="24"/>
        </w:rPr>
      </w:pPr>
      <w:r w:rsidRPr="004F669D">
        <w:rPr>
          <w:rFonts w:eastAsia="SimSun"/>
          <w:sz w:val="24"/>
          <w:szCs w:val="24"/>
          <w:lang w:val="zh-CN" w:eastAsia="zh-CN"/>
        </w:rPr>
        <w:tab/>
      </w:r>
      <w:r w:rsidRPr="004F669D">
        <w:rPr>
          <w:rFonts w:eastAsia="SimSun"/>
          <w:sz w:val="24"/>
          <w:szCs w:val="24"/>
          <w:lang w:val="zh-CN"/>
        </w:rPr>
        <w:t>2026</w:t>
      </w:r>
      <w:proofErr w:type="spellStart"/>
      <w:r w:rsidRPr="004F669D">
        <w:rPr>
          <w:rFonts w:eastAsia="SimSun"/>
          <w:sz w:val="24"/>
          <w:szCs w:val="24"/>
          <w:lang w:val="zh-CN"/>
        </w:rPr>
        <w:t>年为</w:t>
      </w:r>
      <w:proofErr w:type="spellEnd"/>
      <w:r w:rsidRPr="004F669D">
        <w:rPr>
          <w:rFonts w:eastAsia="SimSun"/>
          <w:sz w:val="24"/>
          <w:szCs w:val="24"/>
          <w:lang w:val="zh-CN"/>
        </w:rPr>
        <w:t>36 002</w:t>
      </w:r>
      <w:proofErr w:type="spellStart"/>
      <w:r w:rsidRPr="004F669D">
        <w:rPr>
          <w:rFonts w:eastAsia="SimSun"/>
          <w:sz w:val="24"/>
          <w:szCs w:val="24"/>
          <w:lang w:val="zh-CN"/>
        </w:rPr>
        <w:t>二氧化碳当量吨</w:t>
      </w:r>
      <w:proofErr w:type="spellEnd"/>
      <w:r w:rsidRPr="004F669D">
        <w:rPr>
          <w:rFonts w:eastAsia="SimSun"/>
          <w:sz w:val="24"/>
          <w:szCs w:val="24"/>
          <w:lang w:val="zh-CN"/>
        </w:rPr>
        <w:t>；</w:t>
      </w:r>
    </w:p>
    <w:p w14:paraId="6D44F98F" w14:textId="18C2C959" w:rsidR="00B330C5" w:rsidRPr="004F669D" w:rsidRDefault="00B330C5" w:rsidP="00670A13">
      <w:pPr>
        <w:pStyle w:val="Normal-pool"/>
        <w:numPr>
          <w:ilvl w:val="8"/>
          <w:numId w:val="40"/>
        </w:numPr>
        <w:tabs>
          <w:tab w:val="clear" w:pos="1247"/>
          <w:tab w:val="clear" w:pos="1871"/>
          <w:tab w:val="clear" w:pos="2495"/>
          <w:tab w:val="clear" w:pos="3119"/>
          <w:tab w:val="clear" w:pos="3742"/>
          <w:tab w:val="clear" w:pos="4366"/>
          <w:tab w:val="clear" w:pos="4990"/>
        </w:tabs>
        <w:overflowPunct w:val="0"/>
        <w:spacing w:after="120"/>
        <w:ind w:left="3119" w:hanging="624"/>
        <w:jc w:val="both"/>
        <w:rPr>
          <w:rFonts w:eastAsia="SimSun"/>
          <w:sz w:val="24"/>
          <w:szCs w:val="24"/>
          <w:lang w:eastAsia="zh-CN"/>
        </w:rPr>
      </w:pPr>
      <w:r w:rsidRPr="004F669D">
        <w:rPr>
          <w:rFonts w:eastAsia="SimSun"/>
          <w:sz w:val="24"/>
          <w:szCs w:val="24"/>
          <w:lang w:val="zh-CN" w:eastAsia="zh-CN"/>
        </w:rPr>
        <w:tab/>
        <w:t>2027</w:t>
      </w:r>
      <w:r w:rsidRPr="004F669D">
        <w:rPr>
          <w:rFonts w:eastAsia="SimSun"/>
          <w:sz w:val="24"/>
          <w:szCs w:val="24"/>
          <w:lang w:val="zh-CN" w:eastAsia="zh-CN"/>
        </w:rPr>
        <w:t>年及以后年份为《蒙特利尔议定书》允许的水平；</w:t>
      </w:r>
    </w:p>
    <w:p w14:paraId="0A26D2AC" w14:textId="77777777" w:rsidR="00B330C5" w:rsidRPr="004F669D" w:rsidRDefault="00B330C5" w:rsidP="00670A13">
      <w:pPr>
        <w:pStyle w:val="Normal-pool"/>
        <w:numPr>
          <w:ilvl w:val="7"/>
          <w:numId w:val="40"/>
        </w:numPr>
        <w:tabs>
          <w:tab w:val="clear" w:pos="1247"/>
          <w:tab w:val="clear" w:pos="1871"/>
          <w:tab w:val="clear" w:pos="2495"/>
          <w:tab w:val="clear" w:pos="3119"/>
          <w:tab w:val="clear" w:pos="3742"/>
          <w:tab w:val="clear" w:pos="4366"/>
          <w:tab w:val="clear" w:pos="4990"/>
        </w:tabs>
        <w:overflowPunct w:val="0"/>
        <w:spacing w:after="120"/>
        <w:ind w:left="1247" w:firstLine="624"/>
        <w:jc w:val="both"/>
        <w:rPr>
          <w:rFonts w:eastAsia="SimSun"/>
          <w:sz w:val="24"/>
          <w:szCs w:val="24"/>
          <w:lang w:eastAsia="zh-CN"/>
        </w:rPr>
      </w:pPr>
      <w:r w:rsidRPr="004F669D">
        <w:rPr>
          <w:rFonts w:eastAsia="SimSun"/>
          <w:sz w:val="24"/>
          <w:szCs w:val="24"/>
          <w:lang w:val="zh-CN" w:eastAsia="zh-CN"/>
        </w:rPr>
        <w:t>采取以下政策支持其履约工作：</w:t>
      </w:r>
    </w:p>
    <w:p w14:paraId="0E6CBD5F" w14:textId="0654B097" w:rsidR="00B330C5" w:rsidRPr="004F669D" w:rsidRDefault="00B330C5" w:rsidP="00670A13">
      <w:pPr>
        <w:pStyle w:val="Normal-pool"/>
        <w:numPr>
          <w:ilvl w:val="8"/>
          <w:numId w:val="40"/>
        </w:numPr>
        <w:tabs>
          <w:tab w:val="clear" w:pos="1247"/>
          <w:tab w:val="clear" w:pos="1871"/>
          <w:tab w:val="clear" w:pos="2495"/>
          <w:tab w:val="clear" w:pos="3119"/>
          <w:tab w:val="clear" w:pos="3742"/>
          <w:tab w:val="clear" w:pos="4366"/>
          <w:tab w:val="clear" w:pos="4990"/>
        </w:tabs>
        <w:overflowPunct w:val="0"/>
        <w:spacing w:after="120"/>
        <w:ind w:left="3119" w:hanging="624"/>
        <w:jc w:val="both"/>
        <w:rPr>
          <w:rFonts w:eastAsia="SimSun"/>
          <w:sz w:val="24"/>
          <w:szCs w:val="24"/>
          <w:lang w:eastAsia="zh-CN"/>
        </w:rPr>
      </w:pPr>
      <w:r w:rsidRPr="004F669D">
        <w:rPr>
          <w:rFonts w:eastAsia="SimSun"/>
          <w:sz w:val="24"/>
          <w:szCs w:val="24"/>
          <w:lang w:val="zh-CN" w:eastAsia="zh-CN"/>
        </w:rPr>
        <w:t>至迟于</w:t>
      </w:r>
      <w:r w:rsidRPr="004F669D">
        <w:rPr>
          <w:rFonts w:eastAsia="SimSun"/>
          <w:sz w:val="24"/>
          <w:szCs w:val="24"/>
          <w:lang w:val="zh-CN" w:eastAsia="zh-CN"/>
        </w:rPr>
        <w:t>2027</w:t>
      </w:r>
      <w:r w:rsidRPr="004F669D">
        <w:rPr>
          <w:rFonts w:eastAsia="SimSun"/>
          <w:sz w:val="24"/>
          <w:szCs w:val="24"/>
          <w:lang w:val="zh-CN" w:eastAsia="zh-CN"/>
        </w:rPr>
        <w:t>年颁布修订后的法规，以加强并持续监测和执行许可证和配额制度；</w:t>
      </w:r>
    </w:p>
    <w:p w14:paraId="7CA9916B" w14:textId="3E37638C" w:rsidR="00B330C5" w:rsidRPr="004F669D" w:rsidRDefault="00B330C5" w:rsidP="00670A13">
      <w:pPr>
        <w:pStyle w:val="Normal-pool"/>
        <w:numPr>
          <w:ilvl w:val="8"/>
          <w:numId w:val="40"/>
        </w:numPr>
        <w:tabs>
          <w:tab w:val="clear" w:pos="1247"/>
          <w:tab w:val="clear" w:pos="1871"/>
          <w:tab w:val="clear" w:pos="2495"/>
          <w:tab w:val="clear" w:pos="3119"/>
          <w:tab w:val="clear" w:pos="3742"/>
          <w:tab w:val="clear" w:pos="4366"/>
          <w:tab w:val="clear" w:pos="4990"/>
        </w:tabs>
        <w:overflowPunct w:val="0"/>
        <w:spacing w:after="120"/>
        <w:ind w:left="3119" w:hanging="624"/>
        <w:jc w:val="both"/>
        <w:rPr>
          <w:rFonts w:eastAsia="SimSun"/>
          <w:sz w:val="24"/>
          <w:szCs w:val="24"/>
          <w:lang w:eastAsia="zh-CN"/>
        </w:rPr>
      </w:pPr>
      <w:r w:rsidRPr="004F669D">
        <w:rPr>
          <w:rFonts w:eastAsia="SimSun"/>
          <w:sz w:val="24"/>
          <w:szCs w:val="24"/>
          <w:lang w:val="zh-CN" w:eastAsia="zh-CN"/>
        </w:rPr>
        <w:tab/>
      </w:r>
      <w:r w:rsidRPr="004F669D">
        <w:rPr>
          <w:rFonts w:eastAsia="SimSun"/>
          <w:sz w:val="24"/>
          <w:szCs w:val="24"/>
          <w:lang w:val="zh-CN" w:eastAsia="zh-CN"/>
        </w:rPr>
        <w:t>通过落实基加利执行计划第一阶段，为希望根据修订后法规建立的认证体系晋升到二级和三级的新技术人员和现有技术</w:t>
      </w:r>
      <w:r w:rsidRPr="004F669D">
        <w:rPr>
          <w:rFonts w:eastAsia="SimSun"/>
          <w:sz w:val="24"/>
          <w:szCs w:val="24"/>
          <w:lang w:val="zh-CN" w:eastAsia="zh-CN"/>
        </w:rPr>
        <w:lastRenderedPageBreak/>
        <w:t>人员推出替代技术安全使用与操作方面的强制性培训和认证方案；</w:t>
      </w:r>
    </w:p>
    <w:p w14:paraId="103CA0A6" w14:textId="24D7D4D7" w:rsidR="00B330C5" w:rsidRPr="004F669D" w:rsidRDefault="00B330C5" w:rsidP="00670A13">
      <w:pPr>
        <w:pStyle w:val="Normal-pool"/>
        <w:numPr>
          <w:ilvl w:val="8"/>
          <w:numId w:val="40"/>
        </w:numPr>
        <w:tabs>
          <w:tab w:val="clear" w:pos="1247"/>
          <w:tab w:val="clear" w:pos="1871"/>
          <w:tab w:val="clear" w:pos="2495"/>
          <w:tab w:val="clear" w:pos="3119"/>
          <w:tab w:val="clear" w:pos="3742"/>
          <w:tab w:val="clear" w:pos="4366"/>
          <w:tab w:val="clear" w:pos="4990"/>
        </w:tabs>
        <w:overflowPunct w:val="0"/>
        <w:spacing w:after="120"/>
        <w:ind w:left="3119" w:hanging="624"/>
        <w:jc w:val="both"/>
        <w:rPr>
          <w:rFonts w:eastAsia="SimSun"/>
          <w:sz w:val="24"/>
          <w:szCs w:val="24"/>
          <w:lang w:eastAsia="zh-CN"/>
        </w:rPr>
      </w:pPr>
      <w:r w:rsidRPr="004F669D">
        <w:rPr>
          <w:rFonts w:eastAsia="SimSun"/>
          <w:sz w:val="24"/>
          <w:szCs w:val="24"/>
          <w:lang w:val="zh-CN" w:eastAsia="zh-CN"/>
        </w:rPr>
        <w:tab/>
      </w:r>
      <w:r w:rsidRPr="004F669D">
        <w:rPr>
          <w:rFonts w:eastAsia="SimSun"/>
          <w:sz w:val="24"/>
          <w:szCs w:val="24"/>
          <w:lang w:val="zh-CN" w:eastAsia="zh-CN"/>
        </w:rPr>
        <w:t>禁止使用基于高全球升温潜能值的氢氟碳化物的设备；或制定一项政策，在落实基加利执行计划第一阶段期间逐步减少此类设备的进口；</w:t>
      </w:r>
    </w:p>
    <w:p w14:paraId="00EBADA4" w14:textId="36EF4F66" w:rsidR="00B330C5" w:rsidRPr="004F669D" w:rsidRDefault="00B330C5" w:rsidP="00670A13">
      <w:pPr>
        <w:pStyle w:val="Normal-pool"/>
        <w:numPr>
          <w:ilvl w:val="8"/>
          <w:numId w:val="40"/>
        </w:numPr>
        <w:tabs>
          <w:tab w:val="clear" w:pos="1247"/>
          <w:tab w:val="clear" w:pos="1871"/>
          <w:tab w:val="clear" w:pos="2495"/>
          <w:tab w:val="clear" w:pos="3119"/>
          <w:tab w:val="clear" w:pos="3742"/>
          <w:tab w:val="clear" w:pos="4366"/>
          <w:tab w:val="clear" w:pos="4990"/>
        </w:tabs>
        <w:overflowPunct w:val="0"/>
        <w:spacing w:after="120"/>
        <w:ind w:left="3119" w:hanging="624"/>
        <w:jc w:val="both"/>
        <w:rPr>
          <w:rFonts w:eastAsia="SimSun"/>
          <w:sz w:val="24"/>
          <w:szCs w:val="24"/>
          <w:lang w:eastAsia="zh-CN"/>
        </w:rPr>
      </w:pPr>
      <w:r w:rsidRPr="004F669D">
        <w:rPr>
          <w:rFonts w:eastAsia="SimSun"/>
          <w:sz w:val="24"/>
          <w:szCs w:val="24"/>
          <w:lang w:val="zh-CN" w:eastAsia="zh-CN"/>
        </w:rPr>
        <w:tab/>
      </w:r>
      <w:r w:rsidRPr="004F669D">
        <w:rPr>
          <w:rFonts w:eastAsia="SimSun"/>
          <w:sz w:val="24"/>
          <w:szCs w:val="24"/>
          <w:lang w:val="zh-CN" w:eastAsia="zh-CN"/>
        </w:rPr>
        <w:t>进行全面的市场需求评估，为在基加利执行计划第一阶段内向可持续替代品过渡的国家战略提供依据；</w:t>
      </w:r>
    </w:p>
    <w:p w14:paraId="6C711BEE" w14:textId="4B2B508C" w:rsidR="00B330C5" w:rsidRPr="004F669D" w:rsidRDefault="00B330C5" w:rsidP="00670A13">
      <w:pPr>
        <w:pStyle w:val="Normal-pool"/>
        <w:numPr>
          <w:ilvl w:val="8"/>
          <w:numId w:val="40"/>
        </w:numPr>
        <w:tabs>
          <w:tab w:val="clear" w:pos="1247"/>
          <w:tab w:val="clear" w:pos="1871"/>
          <w:tab w:val="clear" w:pos="2495"/>
          <w:tab w:val="clear" w:pos="3119"/>
          <w:tab w:val="clear" w:pos="3742"/>
          <w:tab w:val="clear" w:pos="4366"/>
          <w:tab w:val="clear" w:pos="4990"/>
        </w:tabs>
        <w:overflowPunct w:val="0"/>
        <w:spacing w:after="120"/>
        <w:ind w:left="3119" w:hanging="624"/>
        <w:jc w:val="both"/>
        <w:rPr>
          <w:rFonts w:eastAsia="SimSun"/>
          <w:sz w:val="24"/>
          <w:szCs w:val="24"/>
          <w:lang w:eastAsia="zh-CN"/>
        </w:rPr>
      </w:pPr>
      <w:r w:rsidRPr="004F669D">
        <w:rPr>
          <w:rFonts w:eastAsia="SimSun"/>
          <w:sz w:val="24"/>
          <w:szCs w:val="24"/>
          <w:lang w:val="zh-CN" w:eastAsia="zh-CN"/>
        </w:rPr>
        <w:tab/>
      </w:r>
      <w:r w:rsidRPr="004F669D">
        <w:rPr>
          <w:rFonts w:eastAsia="SimSun"/>
          <w:sz w:val="24"/>
          <w:szCs w:val="24"/>
          <w:lang w:val="zh-CN" w:eastAsia="zh-CN"/>
        </w:rPr>
        <w:t>在基加利执行计划第一阶段的支持下开展提高利益攸关方意识的活动，以向进口商和零售商施加需求侧压力，促使其提供低全球升温潜能值的节能方案。</w:t>
      </w:r>
    </w:p>
    <w:p w14:paraId="4A4971DF" w14:textId="12E2CDB7" w:rsidR="00B330C5" w:rsidRPr="004F669D" w:rsidRDefault="00B330C5" w:rsidP="00BA75DB">
      <w:pPr>
        <w:pStyle w:val="Normal-pool"/>
        <w:numPr>
          <w:ilvl w:val="6"/>
          <w:numId w:val="24"/>
        </w:numPr>
        <w:tabs>
          <w:tab w:val="clear" w:pos="1247"/>
          <w:tab w:val="clear" w:pos="1871"/>
          <w:tab w:val="clear" w:pos="2495"/>
          <w:tab w:val="clear" w:pos="3119"/>
          <w:tab w:val="clear" w:pos="3742"/>
          <w:tab w:val="clear" w:pos="4366"/>
          <w:tab w:val="clear" w:pos="4990"/>
        </w:tabs>
        <w:overflowPunct w:val="0"/>
        <w:spacing w:after="120"/>
        <w:ind w:left="1247" w:firstLine="624"/>
        <w:jc w:val="both"/>
        <w:rPr>
          <w:rFonts w:eastAsia="SimSun"/>
          <w:sz w:val="24"/>
          <w:szCs w:val="24"/>
          <w:lang w:eastAsia="zh-CN"/>
        </w:rPr>
      </w:pPr>
      <w:r w:rsidRPr="004F669D">
        <w:rPr>
          <w:rFonts w:eastAsia="SimSun"/>
          <w:sz w:val="24"/>
          <w:szCs w:val="24"/>
          <w:lang w:val="zh-CN" w:eastAsia="zh-CN"/>
        </w:rPr>
        <w:t>敦促圣文森特和格林纳丁斯与相关执行机构合作，执行其恢复遵约的行动计划；</w:t>
      </w:r>
    </w:p>
    <w:p w14:paraId="7EA2597D" w14:textId="4D1AF0E5" w:rsidR="00B330C5" w:rsidRPr="00BA75DB" w:rsidRDefault="00B330C5" w:rsidP="00BA75DB">
      <w:pPr>
        <w:pStyle w:val="Normal-pool"/>
        <w:numPr>
          <w:ilvl w:val="6"/>
          <w:numId w:val="24"/>
        </w:numPr>
        <w:tabs>
          <w:tab w:val="clear" w:pos="1247"/>
          <w:tab w:val="clear" w:pos="1871"/>
          <w:tab w:val="clear" w:pos="2495"/>
          <w:tab w:val="clear" w:pos="3119"/>
          <w:tab w:val="clear" w:pos="3742"/>
          <w:tab w:val="clear" w:pos="4366"/>
          <w:tab w:val="clear" w:pos="4990"/>
        </w:tabs>
        <w:overflowPunct w:val="0"/>
        <w:spacing w:after="120"/>
        <w:ind w:left="1247" w:firstLine="624"/>
        <w:jc w:val="both"/>
        <w:rPr>
          <w:rFonts w:eastAsia="SimSun"/>
          <w:sz w:val="24"/>
          <w:szCs w:val="24"/>
          <w:lang w:val="zh-CN" w:eastAsia="zh-CN"/>
        </w:rPr>
      </w:pPr>
      <w:r w:rsidRPr="004F669D">
        <w:rPr>
          <w:rFonts w:eastAsia="SimSun"/>
          <w:sz w:val="24"/>
          <w:szCs w:val="24"/>
          <w:lang w:val="zh-CN" w:eastAsia="zh-CN"/>
        </w:rPr>
        <w:t>密切监测圣文森特和格林纳丁斯在执行其行动计划和逐步削减氢氟碳化物方面的进展。如果该缔约方正在努力并已开始遵守《议定书》的具体控制措施，则应继续将其视为信誉良好的缔约方。在此方面，圣文森特和格林纳丁斯应继续获得国际援助，使其能够根据缔约方会议针对不遵约情况可能采取的指示性措施清单</w:t>
      </w:r>
      <w:r w:rsidRPr="004F669D">
        <w:rPr>
          <w:rFonts w:eastAsia="SimSun"/>
          <w:sz w:val="24"/>
          <w:szCs w:val="24"/>
          <w:lang w:val="zh-CN" w:eastAsia="zh-CN"/>
        </w:rPr>
        <w:t>A</w:t>
      </w:r>
      <w:r w:rsidRPr="004F669D">
        <w:rPr>
          <w:rFonts w:eastAsia="SimSun"/>
          <w:sz w:val="24"/>
          <w:szCs w:val="24"/>
          <w:lang w:val="zh-CN" w:eastAsia="zh-CN"/>
        </w:rPr>
        <w:t>项履行其承诺；</w:t>
      </w:r>
    </w:p>
    <w:p w14:paraId="35501CAD" w14:textId="2AF81B3C" w:rsidR="00B330C5" w:rsidRPr="004F669D" w:rsidRDefault="00B330C5" w:rsidP="00BA75DB">
      <w:pPr>
        <w:pStyle w:val="Normal-pool"/>
        <w:numPr>
          <w:ilvl w:val="6"/>
          <w:numId w:val="24"/>
        </w:numPr>
        <w:tabs>
          <w:tab w:val="clear" w:pos="1247"/>
          <w:tab w:val="clear" w:pos="1871"/>
          <w:tab w:val="clear" w:pos="2495"/>
          <w:tab w:val="clear" w:pos="3119"/>
          <w:tab w:val="clear" w:pos="3742"/>
          <w:tab w:val="clear" w:pos="4366"/>
          <w:tab w:val="clear" w:pos="4990"/>
        </w:tabs>
        <w:overflowPunct w:val="0"/>
        <w:spacing w:after="120"/>
        <w:ind w:left="1247" w:firstLine="624"/>
        <w:jc w:val="both"/>
        <w:rPr>
          <w:rFonts w:eastAsia="SimSun"/>
          <w:sz w:val="24"/>
          <w:szCs w:val="24"/>
          <w:lang w:eastAsia="zh-CN"/>
        </w:rPr>
      </w:pPr>
      <w:r w:rsidRPr="004F669D">
        <w:rPr>
          <w:rFonts w:eastAsia="SimSun"/>
          <w:sz w:val="24"/>
          <w:szCs w:val="24"/>
          <w:lang w:val="zh-CN" w:eastAsia="zh-CN"/>
        </w:rPr>
        <w:t>根据缔约方会议针对不遵约情况可能采取的指示性措施清单</w:t>
      </w:r>
      <w:r w:rsidRPr="004F669D">
        <w:rPr>
          <w:rFonts w:eastAsia="SimSun"/>
          <w:sz w:val="24"/>
          <w:szCs w:val="24"/>
          <w:lang w:val="zh-CN" w:eastAsia="zh-CN"/>
        </w:rPr>
        <w:t>B</w:t>
      </w:r>
      <w:r w:rsidRPr="004F669D">
        <w:rPr>
          <w:rFonts w:eastAsia="SimSun"/>
          <w:sz w:val="24"/>
          <w:szCs w:val="24"/>
          <w:lang w:val="zh-CN" w:eastAsia="zh-CN"/>
        </w:rPr>
        <w:t>项，提醒圣文森特和格林纳丁斯，如其不能恢复遵约，缔约方将考虑按照指示性措施清单</w:t>
      </w:r>
      <w:r w:rsidRPr="004F669D">
        <w:rPr>
          <w:rFonts w:eastAsia="SimSun"/>
          <w:sz w:val="24"/>
          <w:szCs w:val="24"/>
          <w:lang w:val="zh-CN" w:eastAsia="zh-CN"/>
        </w:rPr>
        <w:t>C</w:t>
      </w:r>
      <w:r w:rsidRPr="004F669D">
        <w:rPr>
          <w:rFonts w:eastAsia="SimSun"/>
          <w:sz w:val="24"/>
          <w:szCs w:val="24"/>
          <w:lang w:val="zh-CN" w:eastAsia="zh-CN"/>
        </w:rPr>
        <w:t>项采取措施。这些措施包括可能根据第</w:t>
      </w:r>
      <w:r w:rsidRPr="004F669D">
        <w:rPr>
          <w:rFonts w:eastAsia="SimSun"/>
          <w:sz w:val="24"/>
          <w:szCs w:val="24"/>
          <w:lang w:val="zh-CN" w:eastAsia="zh-CN"/>
        </w:rPr>
        <w:t>4</w:t>
      </w:r>
      <w:r w:rsidRPr="004F669D">
        <w:rPr>
          <w:rFonts w:eastAsia="SimSun"/>
          <w:sz w:val="24"/>
          <w:szCs w:val="24"/>
          <w:lang w:val="zh-CN" w:eastAsia="zh-CN"/>
        </w:rPr>
        <w:t>条采取行动，例如确保停止供应不遵约情况涉及的氢氟碳化物，从而使出口缔约方不再助长持续不遵约状况。</w:t>
      </w:r>
    </w:p>
    <w:p w14:paraId="5D68F3E2" w14:textId="3C86B93D" w:rsidR="00B330C5" w:rsidRPr="004F669D" w:rsidRDefault="004F669D" w:rsidP="00670A13">
      <w:pPr>
        <w:pStyle w:val="CH1"/>
        <w:overflowPunct w:val="0"/>
        <w:ind w:right="-1"/>
        <w:rPr>
          <w:rFonts w:eastAsia="SimHei"/>
          <w:lang w:eastAsia="zh-CN"/>
        </w:rPr>
      </w:pPr>
      <w:r>
        <w:rPr>
          <w:rFonts w:eastAsia="SimHei"/>
          <w:bCs/>
          <w:lang w:val="en-US" w:eastAsia="zh-CN"/>
        </w:rPr>
        <w:tab/>
      </w:r>
      <w:r w:rsidR="00B330C5" w:rsidRPr="004F669D">
        <w:rPr>
          <w:rFonts w:eastAsia="SimHei"/>
          <w:bCs/>
          <w:lang w:val="zh-CN" w:eastAsia="zh-CN"/>
        </w:rPr>
        <w:t>B.</w:t>
      </w:r>
      <w:r w:rsidR="00B330C5" w:rsidRPr="004F669D">
        <w:rPr>
          <w:rFonts w:eastAsia="SimHei"/>
          <w:lang w:val="zh-CN" w:eastAsia="zh-CN"/>
        </w:rPr>
        <w:tab/>
      </w:r>
      <w:r w:rsidR="00B330C5" w:rsidRPr="004F669D">
        <w:rPr>
          <w:rFonts w:eastAsia="SimHei"/>
          <w:bCs/>
          <w:lang w:val="zh-CN" w:eastAsia="zh-CN"/>
        </w:rPr>
        <w:t>决定草案</w:t>
      </w:r>
      <w:r w:rsidR="00B330C5" w:rsidRPr="004F669D">
        <w:rPr>
          <w:rFonts w:eastAsia="SimHei"/>
          <w:bCs/>
          <w:lang w:val="zh-CN" w:eastAsia="zh-CN"/>
        </w:rPr>
        <w:t>XXXVIII/[--]</w:t>
      </w:r>
      <w:r w:rsidR="00B330C5" w:rsidRPr="004F669D">
        <w:rPr>
          <w:rFonts w:eastAsia="SimHei"/>
          <w:bCs/>
          <w:lang w:val="zh-CN" w:eastAsia="zh-CN"/>
        </w:rPr>
        <w:t>：以色列不遵守《蒙特利尔议定书》的情况</w:t>
      </w:r>
    </w:p>
    <w:p w14:paraId="1E61198B" w14:textId="2B5A8758" w:rsidR="00B330C5" w:rsidRPr="004F669D" w:rsidRDefault="00B330C5" w:rsidP="00670A13">
      <w:pPr>
        <w:pStyle w:val="NormalNonumber"/>
        <w:tabs>
          <w:tab w:val="clear" w:pos="1247"/>
          <w:tab w:val="clear" w:pos="1871"/>
          <w:tab w:val="clear" w:pos="2495"/>
          <w:tab w:val="clear" w:pos="3119"/>
          <w:tab w:val="clear" w:pos="3742"/>
          <w:tab w:val="clear" w:pos="4366"/>
          <w:tab w:val="clear" w:pos="4990"/>
        </w:tabs>
        <w:overflowPunct w:val="0"/>
        <w:ind w:firstLine="624"/>
        <w:jc w:val="both"/>
        <w:rPr>
          <w:rFonts w:ascii="KaiTi" w:eastAsia="KaiTi" w:hAnsi="KaiTi"/>
          <w:sz w:val="24"/>
          <w:szCs w:val="24"/>
          <w:lang w:eastAsia="zh-CN"/>
        </w:rPr>
      </w:pPr>
      <w:r w:rsidRPr="004F669D">
        <w:rPr>
          <w:rFonts w:ascii="KaiTi" w:eastAsia="KaiTi" w:hAnsi="KaiTi"/>
          <w:sz w:val="24"/>
          <w:szCs w:val="24"/>
          <w:lang w:val="zh-CN" w:eastAsia="zh-CN"/>
        </w:rPr>
        <w:t>缔约方第三十八次会议，</w:t>
      </w:r>
    </w:p>
    <w:p w14:paraId="0E1DA751" w14:textId="77777777" w:rsidR="00B330C5" w:rsidRPr="004F669D" w:rsidRDefault="00B330C5" w:rsidP="00670A13">
      <w:pPr>
        <w:tabs>
          <w:tab w:val="clear" w:pos="1247"/>
          <w:tab w:val="clear" w:pos="1814"/>
          <w:tab w:val="clear" w:pos="2381"/>
          <w:tab w:val="clear" w:pos="2948"/>
          <w:tab w:val="clear" w:pos="3515"/>
          <w:tab w:val="left" w:pos="624"/>
        </w:tabs>
        <w:overflowPunct w:val="0"/>
        <w:spacing w:line="240" w:lineRule="auto"/>
        <w:ind w:left="1247" w:firstLine="624"/>
        <w:rPr>
          <w:rFonts w:eastAsia="SimSun"/>
          <w:sz w:val="24"/>
          <w:szCs w:val="24"/>
        </w:rPr>
      </w:pPr>
      <w:r w:rsidRPr="004F669D">
        <w:rPr>
          <w:rFonts w:ascii="KaiTi" w:eastAsia="KaiTi" w:hAnsi="KaiTi"/>
          <w:sz w:val="24"/>
          <w:szCs w:val="24"/>
          <w:lang w:val="zh-CN"/>
        </w:rPr>
        <w:t>注意到</w:t>
      </w:r>
      <w:r w:rsidRPr="004F669D">
        <w:rPr>
          <w:rFonts w:eastAsia="SimSun"/>
          <w:sz w:val="24"/>
          <w:szCs w:val="24"/>
          <w:lang w:val="zh-CN"/>
        </w:rPr>
        <w:t>以色列于</w:t>
      </w:r>
      <w:r w:rsidRPr="004F669D">
        <w:rPr>
          <w:rFonts w:eastAsia="SimSun"/>
          <w:sz w:val="24"/>
          <w:szCs w:val="24"/>
          <w:lang w:val="zh-CN"/>
        </w:rPr>
        <w:t>1992</w:t>
      </w:r>
      <w:r w:rsidRPr="004F669D">
        <w:rPr>
          <w:rFonts w:eastAsia="SimSun"/>
          <w:sz w:val="24"/>
          <w:szCs w:val="24"/>
          <w:lang w:val="zh-CN"/>
        </w:rPr>
        <w:t>年</w:t>
      </w:r>
      <w:r w:rsidRPr="004F669D">
        <w:rPr>
          <w:rFonts w:eastAsia="SimSun"/>
          <w:sz w:val="24"/>
          <w:szCs w:val="24"/>
          <w:lang w:val="zh-CN"/>
        </w:rPr>
        <w:t>6</w:t>
      </w:r>
      <w:r w:rsidRPr="004F669D">
        <w:rPr>
          <w:rFonts w:eastAsia="SimSun"/>
          <w:sz w:val="24"/>
          <w:szCs w:val="24"/>
          <w:lang w:val="zh-CN"/>
        </w:rPr>
        <w:t>月</w:t>
      </w:r>
      <w:r w:rsidRPr="004F669D">
        <w:rPr>
          <w:rFonts w:eastAsia="SimSun"/>
          <w:sz w:val="24"/>
          <w:szCs w:val="24"/>
          <w:lang w:val="zh-CN"/>
        </w:rPr>
        <w:t>30</w:t>
      </w:r>
      <w:r w:rsidRPr="004F669D">
        <w:rPr>
          <w:rFonts w:eastAsia="SimSun"/>
          <w:sz w:val="24"/>
          <w:szCs w:val="24"/>
          <w:lang w:val="zh-CN"/>
        </w:rPr>
        <w:t>日加入《保护臭氧层维也纳公约》，并于同一日期批准了《关于消耗臭氧层物质的蒙特利尔议定书》，</w:t>
      </w:r>
    </w:p>
    <w:p w14:paraId="22A87C49" w14:textId="4441164A" w:rsidR="00B330C5" w:rsidRPr="004F669D" w:rsidRDefault="00FD1658" w:rsidP="00670A13">
      <w:pPr>
        <w:tabs>
          <w:tab w:val="clear" w:pos="1247"/>
          <w:tab w:val="clear" w:pos="1814"/>
          <w:tab w:val="clear" w:pos="2381"/>
          <w:tab w:val="clear" w:pos="2948"/>
          <w:tab w:val="clear" w:pos="3515"/>
          <w:tab w:val="left" w:pos="624"/>
        </w:tabs>
        <w:overflowPunct w:val="0"/>
        <w:spacing w:line="240" w:lineRule="auto"/>
        <w:ind w:left="1247" w:firstLine="624"/>
        <w:rPr>
          <w:rFonts w:eastAsia="SimSun"/>
          <w:sz w:val="24"/>
          <w:szCs w:val="24"/>
        </w:rPr>
      </w:pPr>
      <w:r w:rsidRPr="004F669D">
        <w:rPr>
          <w:rFonts w:ascii="KaiTi" w:eastAsia="KaiTi" w:hAnsi="KaiTi"/>
          <w:sz w:val="24"/>
          <w:szCs w:val="24"/>
          <w:lang w:val="zh-CN"/>
        </w:rPr>
        <w:t>又注意到</w:t>
      </w:r>
      <w:r w:rsidRPr="004F669D">
        <w:rPr>
          <w:rFonts w:eastAsia="SimSun"/>
          <w:sz w:val="24"/>
          <w:szCs w:val="24"/>
          <w:lang w:val="zh-CN"/>
        </w:rPr>
        <w:t>以色列已批准《蒙特利尔议定书》的《伦敦修正》、《哥本哈根修正》、《蒙特利尔修正》和《北京修正》，并被归为非按《议定书》第</w:t>
      </w:r>
      <w:r w:rsidRPr="004F669D">
        <w:rPr>
          <w:rFonts w:eastAsia="SimSun"/>
          <w:sz w:val="24"/>
          <w:szCs w:val="24"/>
          <w:lang w:val="zh-CN"/>
        </w:rPr>
        <w:t>5</w:t>
      </w:r>
      <w:r w:rsidRPr="004F669D">
        <w:rPr>
          <w:rFonts w:eastAsia="SimSun"/>
          <w:sz w:val="24"/>
          <w:szCs w:val="24"/>
          <w:lang w:val="zh-CN"/>
        </w:rPr>
        <w:t>条第</w:t>
      </w:r>
      <w:r w:rsidRPr="004F669D">
        <w:rPr>
          <w:rFonts w:eastAsia="SimSun"/>
          <w:sz w:val="24"/>
          <w:szCs w:val="24"/>
          <w:lang w:val="zh-CN"/>
        </w:rPr>
        <w:t>1</w:t>
      </w:r>
      <w:r w:rsidRPr="004F669D">
        <w:rPr>
          <w:rFonts w:eastAsia="SimSun"/>
          <w:sz w:val="24"/>
          <w:szCs w:val="24"/>
          <w:lang w:val="zh-CN"/>
        </w:rPr>
        <w:t>款行事的缔约方，</w:t>
      </w:r>
    </w:p>
    <w:p w14:paraId="34B4B64A" w14:textId="77777777" w:rsidR="00B330C5" w:rsidRPr="004F669D" w:rsidRDefault="00B330C5" w:rsidP="00670A13">
      <w:pPr>
        <w:tabs>
          <w:tab w:val="clear" w:pos="1247"/>
          <w:tab w:val="clear" w:pos="1814"/>
          <w:tab w:val="clear" w:pos="2381"/>
          <w:tab w:val="clear" w:pos="2948"/>
          <w:tab w:val="clear" w:pos="3515"/>
          <w:tab w:val="left" w:pos="624"/>
        </w:tabs>
        <w:overflowPunct w:val="0"/>
        <w:spacing w:line="240" w:lineRule="auto"/>
        <w:ind w:left="1247" w:firstLine="624"/>
        <w:rPr>
          <w:rFonts w:eastAsia="SimSun"/>
          <w:sz w:val="24"/>
          <w:szCs w:val="24"/>
        </w:rPr>
      </w:pPr>
      <w:r w:rsidRPr="004F669D">
        <w:rPr>
          <w:rFonts w:ascii="KaiTi" w:eastAsia="KaiTi" w:hAnsi="KaiTi"/>
          <w:sz w:val="24"/>
          <w:szCs w:val="24"/>
          <w:lang w:val="zh-CN"/>
        </w:rPr>
        <w:t>还注意到</w:t>
      </w:r>
      <w:r w:rsidRPr="004F669D">
        <w:rPr>
          <w:rFonts w:eastAsia="SimSun"/>
          <w:sz w:val="24"/>
          <w:szCs w:val="24"/>
          <w:lang w:val="zh-CN"/>
        </w:rPr>
        <w:t>以色列</w:t>
      </w:r>
      <w:r w:rsidRPr="004F669D">
        <w:rPr>
          <w:rFonts w:eastAsia="SimSun"/>
          <w:sz w:val="24"/>
          <w:szCs w:val="24"/>
          <w:lang w:val="zh-CN"/>
        </w:rPr>
        <w:t>2024</w:t>
      </w:r>
      <w:r w:rsidRPr="004F669D">
        <w:rPr>
          <w:rFonts w:eastAsia="SimSun"/>
          <w:sz w:val="24"/>
          <w:szCs w:val="24"/>
          <w:lang w:val="zh-CN"/>
        </w:rPr>
        <w:t>年附件</w:t>
      </w:r>
      <w:r w:rsidRPr="004F669D">
        <w:rPr>
          <w:rFonts w:eastAsia="SimSun"/>
          <w:sz w:val="24"/>
          <w:szCs w:val="24"/>
          <w:lang w:val="zh-CN"/>
        </w:rPr>
        <w:t>C</w:t>
      </w:r>
      <w:r w:rsidRPr="004F669D">
        <w:rPr>
          <w:rFonts w:eastAsia="SimSun"/>
          <w:sz w:val="24"/>
          <w:szCs w:val="24"/>
          <w:lang w:val="zh-CN"/>
        </w:rPr>
        <w:t>第一类受控物质（含氢氯氟烃）的年消费量为</w:t>
      </w:r>
      <w:r w:rsidRPr="004F669D">
        <w:rPr>
          <w:rFonts w:eastAsia="SimSun"/>
          <w:sz w:val="24"/>
          <w:szCs w:val="24"/>
          <w:lang w:val="zh-CN"/>
        </w:rPr>
        <w:t>4.33</w:t>
      </w:r>
      <w:r w:rsidRPr="004F669D">
        <w:rPr>
          <w:rFonts w:eastAsia="SimSun"/>
          <w:sz w:val="24"/>
          <w:szCs w:val="24"/>
          <w:lang w:val="zh-CN"/>
        </w:rPr>
        <w:t>臭氧消耗潜能吨，超过了该缔约方该年份受控物质最大允许消费量</w:t>
      </w:r>
      <w:r w:rsidRPr="004F669D">
        <w:rPr>
          <w:rFonts w:eastAsia="SimSun"/>
          <w:sz w:val="24"/>
          <w:szCs w:val="24"/>
          <w:lang w:val="zh-CN"/>
        </w:rPr>
        <w:t>1.6</w:t>
      </w:r>
      <w:r w:rsidRPr="004F669D">
        <w:rPr>
          <w:rFonts w:eastAsia="SimSun"/>
          <w:sz w:val="24"/>
          <w:szCs w:val="24"/>
          <w:lang w:val="zh-CN"/>
        </w:rPr>
        <w:t>臭氧消耗潜能吨，因此该缔约方未遵守《议定书》规定的含氢氯氟烃消费控制措施，</w:t>
      </w:r>
      <w:bookmarkStart w:id="34" w:name="_Hlk212159668"/>
      <w:bookmarkEnd w:id="34"/>
    </w:p>
    <w:p w14:paraId="13C21073" w14:textId="77777777" w:rsidR="00B330C5" w:rsidRPr="004F669D" w:rsidRDefault="00B330C5" w:rsidP="00670A13">
      <w:pPr>
        <w:tabs>
          <w:tab w:val="clear" w:pos="1247"/>
          <w:tab w:val="clear" w:pos="1814"/>
          <w:tab w:val="clear" w:pos="2381"/>
          <w:tab w:val="clear" w:pos="2948"/>
          <w:tab w:val="clear" w:pos="3515"/>
          <w:tab w:val="left" w:pos="624"/>
        </w:tabs>
        <w:overflowPunct w:val="0"/>
        <w:spacing w:line="240" w:lineRule="auto"/>
        <w:ind w:left="1247" w:firstLine="624"/>
        <w:rPr>
          <w:rFonts w:ascii="KaiTi" w:eastAsia="KaiTi" w:hAnsi="KaiTi"/>
          <w:sz w:val="24"/>
          <w:szCs w:val="24"/>
        </w:rPr>
      </w:pPr>
      <w:r w:rsidRPr="004F669D">
        <w:rPr>
          <w:rFonts w:ascii="KaiTi" w:eastAsia="KaiTi" w:hAnsi="KaiTi"/>
          <w:sz w:val="24"/>
          <w:szCs w:val="24"/>
          <w:lang w:val="zh-CN"/>
        </w:rPr>
        <w:t>决定：</w:t>
      </w:r>
    </w:p>
    <w:p w14:paraId="16FDBDE8" w14:textId="4266CDDA" w:rsidR="00B330C5" w:rsidRPr="004F669D" w:rsidRDefault="00B330C5" w:rsidP="00670A13">
      <w:pPr>
        <w:pStyle w:val="Normal-pool"/>
        <w:numPr>
          <w:ilvl w:val="0"/>
          <w:numId w:val="25"/>
        </w:numPr>
        <w:tabs>
          <w:tab w:val="clear" w:pos="1247"/>
          <w:tab w:val="clear" w:pos="1871"/>
          <w:tab w:val="clear" w:pos="2495"/>
          <w:tab w:val="clear" w:pos="3119"/>
          <w:tab w:val="clear" w:pos="3742"/>
          <w:tab w:val="clear" w:pos="4366"/>
          <w:tab w:val="clear" w:pos="4990"/>
        </w:tabs>
        <w:overflowPunct w:val="0"/>
        <w:spacing w:after="120"/>
        <w:ind w:left="1247" w:firstLine="624"/>
        <w:jc w:val="both"/>
        <w:rPr>
          <w:rFonts w:eastAsia="SimSun"/>
          <w:sz w:val="24"/>
          <w:szCs w:val="24"/>
          <w:lang w:eastAsia="zh-CN"/>
        </w:rPr>
      </w:pPr>
      <w:r w:rsidRPr="004F669D">
        <w:rPr>
          <w:rFonts w:eastAsia="SimSun"/>
          <w:sz w:val="24"/>
          <w:szCs w:val="24"/>
          <w:lang w:val="zh-CN" w:eastAsia="zh-CN"/>
        </w:rPr>
        <w:t>赞赏地注意到以色列提交了对其不遵约情况的解释，以及一项确保其</w:t>
      </w:r>
      <w:r w:rsidRPr="004F669D">
        <w:rPr>
          <w:rFonts w:eastAsia="SimSun"/>
          <w:sz w:val="24"/>
          <w:szCs w:val="24"/>
          <w:lang w:val="zh-CN" w:eastAsia="zh-CN"/>
        </w:rPr>
        <w:t>2025</w:t>
      </w:r>
      <w:r w:rsidRPr="004F669D">
        <w:rPr>
          <w:rFonts w:eastAsia="SimSun"/>
          <w:sz w:val="24"/>
          <w:szCs w:val="24"/>
          <w:lang w:val="zh-CN" w:eastAsia="zh-CN"/>
        </w:rPr>
        <w:t>年恢复遵守《议定书》含氢氯氟烃消费控制措施的行动计划；</w:t>
      </w:r>
    </w:p>
    <w:p w14:paraId="1F6B349E" w14:textId="1DF392BE" w:rsidR="00B330C5" w:rsidRPr="004F669D" w:rsidRDefault="00B330C5" w:rsidP="00670A13">
      <w:pPr>
        <w:pStyle w:val="Normal-pool"/>
        <w:numPr>
          <w:ilvl w:val="0"/>
          <w:numId w:val="25"/>
        </w:numPr>
        <w:tabs>
          <w:tab w:val="clear" w:pos="1247"/>
          <w:tab w:val="clear" w:pos="1871"/>
          <w:tab w:val="clear" w:pos="2495"/>
          <w:tab w:val="clear" w:pos="3119"/>
          <w:tab w:val="clear" w:pos="3742"/>
          <w:tab w:val="clear" w:pos="4366"/>
          <w:tab w:val="clear" w:pos="4990"/>
        </w:tabs>
        <w:overflowPunct w:val="0"/>
        <w:spacing w:after="120"/>
        <w:ind w:left="1247" w:firstLine="624"/>
        <w:jc w:val="both"/>
        <w:rPr>
          <w:rFonts w:eastAsia="SimSun"/>
          <w:sz w:val="24"/>
          <w:szCs w:val="24"/>
          <w:lang w:eastAsia="zh-CN"/>
        </w:rPr>
      </w:pPr>
      <w:r w:rsidRPr="004F669D">
        <w:rPr>
          <w:rFonts w:eastAsia="SimSun"/>
          <w:sz w:val="24"/>
          <w:szCs w:val="24"/>
          <w:lang w:val="zh-CN" w:eastAsia="zh-CN"/>
        </w:rPr>
        <w:t>注意到在该行动计划下，以色列作出了以下具体承诺：</w:t>
      </w:r>
    </w:p>
    <w:p w14:paraId="6ECE41E0" w14:textId="1F1B7948" w:rsidR="00B330C5" w:rsidRPr="004F669D" w:rsidRDefault="00B330C5" w:rsidP="00670A13">
      <w:pPr>
        <w:numPr>
          <w:ilvl w:val="0"/>
          <w:numId w:val="21"/>
        </w:numPr>
        <w:tabs>
          <w:tab w:val="left" w:pos="624"/>
          <w:tab w:val="left" w:pos="1871"/>
          <w:tab w:val="left" w:pos="2977"/>
          <w:tab w:val="left" w:pos="3119"/>
          <w:tab w:val="left" w:pos="3742"/>
          <w:tab w:val="left" w:pos="4366"/>
        </w:tabs>
        <w:overflowPunct w:val="0"/>
        <w:adjustRightInd w:val="0"/>
        <w:snapToGrid w:val="0"/>
        <w:spacing w:line="240" w:lineRule="auto"/>
        <w:ind w:left="1247" w:firstLine="624"/>
        <w:rPr>
          <w:rFonts w:eastAsia="SimSun"/>
          <w:sz w:val="24"/>
          <w:szCs w:val="24"/>
        </w:rPr>
      </w:pPr>
      <w:r w:rsidRPr="004F669D">
        <w:rPr>
          <w:rFonts w:eastAsia="SimSun"/>
          <w:sz w:val="24"/>
          <w:szCs w:val="24"/>
          <w:lang w:val="zh-CN"/>
        </w:rPr>
        <w:t>将其含氢氯氟烃消费量从</w:t>
      </w:r>
      <w:r w:rsidRPr="004F669D">
        <w:rPr>
          <w:rFonts w:eastAsia="SimSun"/>
          <w:sz w:val="24"/>
          <w:szCs w:val="24"/>
          <w:lang w:val="zh-CN"/>
        </w:rPr>
        <w:t>2024</w:t>
      </w:r>
      <w:r w:rsidRPr="004F669D">
        <w:rPr>
          <w:rFonts w:eastAsia="SimSun"/>
          <w:sz w:val="24"/>
          <w:szCs w:val="24"/>
          <w:lang w:val="zh-CN"/>
        </w:rPr>
        <w:t>年的</w:t>
      </w:r>
      <w:r w:rsidRPr="004F669D">
        <w:rPr>
          <w:rFonts w:eastAsia="SimSun"/>
          <w:sz w:val="24"/>
          <w:szCs w:val="24"/>
          <w:lang w:val="zh-CN"/>
        </w:rPr>
        <w:t>4.33</w:t>
      </w:r>
      <w:r w:rsidRPr="004F669D">
        <w:rPr>
          <w:rFonts w:eastAsia="SimSun"/>
          <w:sz w:val="24"/>
          <w:szCs w:val="24"/>
          <w:lang w:val="zh-CN"/>
        </w:rPr>
        <w:t>臭氧消耗潜</w:t>
      </w:r>
      <w:r w:rsidR="00CE5F75">
        <w:rPr>
          <w:rFonts w:eastAsia="SimSun" w:hint="eastAsia"/>
          <w:sz w:val="24"/>
          <w:szCs w:val="24"/>
          <w:lang w:val="zh-CN"/>
        </w:rPr>
        <w:t>能</w:t>
      </w:r>
      <w:r w:rsidRPr="004F669D">
        <w:rPr>
          <w:rFonts w:eastAsia="SimSun"/>
          <w:sz w:val="24"/>
          <w:szCs w:val="24"/>
          <w:lang w:val="zh-CN"/>
        </w:rPr>
        <w:t>吨减少到不超过以下水平：</w:t>
      </w:r>
    </w:p>
    <w:p w14:paraId="79C21C37" w14:textId="7C0889A2" w:rsidR="00B330C5" w:rsidRPr="004F669D" w:rsidRDefault="00B330C5" w:rsidP="004F669D">
      <w:pPr>
        <w:pStyle w:val="Normal-pool"/>
        <w:numPr>
          <w:ilvl w:val="0"/>
          <w:numId w:val="34"/>
        </w:numPr>
        <w:tabs>
          <w:tab w:val="clear" w:pos="1247"/>
          <w:tab w:val="clear" w:pos="1871"/>
          <w:tab w:val="clear" w:pos="2495"/>
          <w:tab w:val="clear" w:pos="3119"/>
          <w:tab w:val="clear" w:pos="3742"/>
          <w:tab w:val="clear" w:pos="4366"/>
          <w:tab w:val="clear" w:pos="4990"/>
        </w:tabs>
        <w:overflowPunct w:val="0"/>
        <w:spacing w:after="120"/>
        <w:ind w:left="3119" w:hanging="624"/>
        <w:jc w:val="both"/>
        <w:rPr>
          <w:rFonts w:eastAsia="SimSun"/>
          <w:sz w:val="24"/>
          <w:szCs w:val="24"/>
          <w:lang w:eastAsia="zh-CN"/>
        </w:rPr>
      </w:pPr>
      <w:r w:rsidRPr="004F669D">
        <w:rPr>
          <w:rFonts w:eastAsia="SimSun"/>
          <w:sz w:val="24"/>
          <w:szCs w:val="24"/>
          <w:lang w:val="zh-CN" w:eastAsia="zh-CN"/>
        </w:rPr>
        <w:lastRenderedPageBreak/>
        <w:t xml:space="preserve"> 2025</w:t>
      </w:r>
      <w:r w:rsidRPr="004F669D">
        <w:rPr>
          <w:rFonts w:eastAsia="SimSun"/>
          <w:sz w:val="24"/>
          <w:szCs w:val="24"/>
          <w:lang w:val="zh-CN" w:eastAsia="zh-CN"/>
        </w:rPr>
        <w:t>年为</w:t>
      </w:r>
      <w:r w:rsidRPr="004F669D">
        <w:rPr>
          <w:rFonts w:eastAsia="SimSun"/>
          <w:sz w:val="24"/>
          <w:szCs w:val="24"/>
          <w:lang w:val="zh-CN" w:eastAsia="zh-CN"/>
        </w:rPr>
        <w:t>1.645</w:t>
      </w:r>
      <w:r w:rsidRPr="004F669D">
        <w:rPr>
          <w:rFonts w:eastAsia="SimSun"/>
          <w:sz w:val="24"/>
          <w:szCs w:val="24"/>
          <w:lang w:val="zh-CN" w:eastAsia="zh-CN"/>
        </w:rPr>
        <w:t>消耗臭氧潜</w:t>
      </w:r>
      <w:r w:rsidR="00CE5F75">
        <w:rPr>
          <w:rFonts w:eastAsia="SimSun" w:hint="eastAsia"/>
          <w:sz w:val="24"/>
          <w:szCs w:val="24"/>
          <w:lang w:val="zh-CN" w:eastAsia="zh-CN"/>
        </w:rPr>
        <w:t>能</w:t>
      </w:r>
      <w:r w:rsidRPr="004F669D">
        <w:rPr>
          <w:rFonts w:eastAsia="SimSun"/>
          <w:sz w:val="24"/>
          <w:szCs w:val="24"/>
          <w:lang w:val="zh-CN" w:eastAsia="zh-CN"/>
        </w:rPr>
        <w:t>吨；</w:t>
      </w:r>
      <w:bookmarkStart w:id="35" w:name="_Hlk212159797"/>
      <w:bookmarkEnd w:id="35"/>
    </w:p>
    <w:p w14:paraId="26C17546" w14:textId="714A3F90" w:rsidR="00B330C5" w:rsidRPr="004F669D" w:rsidRDefault="00B330C5" w:rsidP="004F669D">
      <w:pPr>
        <w:pStyle w:val="Normal-pool"/>
        <w:numPr>
          <w:ilvl w:val="0"/>
          <w:numId w:val="34"/>
        </w:numPr>
        <w:tabs>
          <w:tab w:val="clear" w:pos="1247"/>
          <w:tab w:val="clear" w:pos="1871"/>
          <w:tab w:val="clear" w:pos="2495"/>
          <w:tab w:val="clear" w:pos="3119"/>
          <w:tab w:val="clear" w:pos="3742"/>
          <w:tab w:val="clear" w:pos="4366"/>
          <w:tab w:val="clear" w:pos="4990"/>
        </w:tabs>
        <w:overflowPunct w:val="0"/>
        <w:spacing w:after="120"/>
        <w:ind w:left="3119" w:hanging="624"/>
        <w:jc w:val="both"/>
        <w:rPr>
          <w:rFonts w:eastAsia="SimSun"/>
          <w:sz w:val="24"/>
          <w:szCs w:val="24"/>
          <w:lang w:eastAsia="zh-CN"/>
        </w:rPr>
      </w:pPr>
      <w:r w:rsidRPr="004F669D">
        <w:rPr>
          <w:rFonts w:eastAsia="SimSun"/>
          <w:sz w:val="24"/>
          <w:szCs w:val="24"/>
          <w:lang w:val="zh-CN" w:eastAsia="zh-CN"/>
        </w:rPr>
        <w:tab/>
        <w:t>2026</w:t>
      </w:r>
      <w:r w:rsidRPr="004F669D">
        <w:rPr>
          <w:rFonts w:eastAsia="SimSun"/>
          <w:sz w:val="24"/>
          <w:szCs w:val="24"/>
          <w:lang w:val="zh-CN" w:eastAsia="zh-CN"/>
        </w:rPr>
        <w:t>年及以后年份为《蒙特利尔议定书》允许的水平；</w:t>
      </w:r>
    </w:p>
    <w:p w14:paraId="66BCCBAE" w14:textId="77777777" w:rsidR="00B330C5" w:rsidRPr="004F669D" w:rsidRDefault="00B330C5" w:rsidP="004F669D">
      <w:pPr>
        <w:numPr>
          <w:ilvl w:val="0"/>
          <w:numId w:val="21"/>
        </w:numPr>
        <w:tabs>
          <w:tab w:val="left" w:pos="624"/>
          <w:tab w:val="left" w:pos="1871"/>
          <w:tab w:val="left" w:pos="2977"/>
          <w:tab w:val="left" w:pos="3119"/>
          <w:tab w:val="left" w:pos="3742"/>
          <w:tab w:val="left" w:pos="4366"/>
        </w:tabs>
        <w:overflowPunct w:val="0"/>
        <w:adjustRightInd w:val="0"/>
        <w:snapToGrid w:val="0"/>
        <w:spacing w:line="240" w:lineRule="auto"/>
        <w:ind w:left="1247" w:firstLine="624"/>
        <w:rPr>
          <w:rFonts w:eastAsia="SimSun"/>
          <w:sz w:val="24"/>
          <w:szCs w:val="24"/>
        </w:rPr>
      </w:pPr>
      <w:r w:rsidRPr="004F669D">
        <w:rPr>
          <w:rFonts w:eastAsia="SimSun"/>
          <w:sz w:val="24"/>
          <w:szCs w:val="24"/>
          <w:lang w:val="zh-CN"/>
        </w:rPr>
        <w:t>采取以下政策支持其履约工作：</w:t>
      </w:r>
    </w:p>
    <w:p w14:paraId="73DEB676" w14:textId="7842940C" w:rsidR="00B330C5" w:rsidRPr="004F669D" w:rsidRDefault="00B330C5" w:rsidP="00670A13">
      <w:pPr>
        <w:pStyle w:val="Normal-pool"/>
        <w:numPr>
          <w:ilvl w:val="0"/>
          <w:numId w:val="42"/>
        </w:numPr>
        <w:tabs>
          <w:tab w:val="clear" w:pos="1247"/>
          <w:tab w:val="clear" w:pos="1871"/>
          <w:tab w:val="clear" w:pos="2495"/>
          <w:tab w:val="clear" w:pos="3119"/>
          <w:tab w:val="clear" w:pos="3742"/>
          <w:tab w:val="clear" w:pos="4366"/>
          <w:tab w:val="clear" w:pos="4990"/>
        </w:tabs>
        <w:overflowPunct w:val="0"/>
        <w:spacing w:after="120"/>
        <w:ind w:left="3119" w:hanging="624"/>
        <w:jc w:val="both"/>
        <w:rPr>
          <w:rFonts w:eastAsia="SimSun"/>
          <w:sz w:val="24"/>
          <w:szCs w:val="24"/>
          <w:lang w:eastAsia="zh-CN"/>
        </w:rPr>
      </w:pPr>
      <w:r w:rsidRPr="004F669D">
        <w:rPr>
          <w:rFonts w:eastAsia="SimSun"/>
          <w:sz w:val="24"/>
          <w:szCs w:val="24"/>
          <w:lang w:val="zh-CN" w:eastAsia="zh-CN"/>
        </w:rPr>
        <w:t>严格执行进口配额：允许进口量超过国家配额的临时紧急令到期；</w:t>
      </w:r>
    </w:p>
    <w:p w14:paraId="420ACE6B" w14:textId="492EC768" w:rsidR="00B330C5" w:rsidRPr="004F669D" w:rsidRDefault="00B330C5" w:rsidP="00670A13">
      <w:pPr>
        <w:pStyle w:val="Normal-pool"/>
        <w:numPr>
          <w:ilvl w:val="0"/>
          <w:numId w:val="42"/>
        </w:numPr>
        <w:tabs>
          <w:tab w:val="clear" w:pos="1247"/>
          <w:tab w:val="clear" w:pos="1871"/>
          <w:tab w:val="clear" w:pos="2495"/>
          <w:tab w:val="clear" w:pos="3119"/>
          <w:tab w:val="clear" w:pos="3742"/>
          <w:tab w:val="clear" w:pos="4366"/>
          <w:tab w:val="clear" w:pos="4990"/>
        </w:tabs>
        <w:overflowPunct w:val="0"/>
        <w:spacing w:after="120"/>
        <w:ind w:left="3119" w:hanging="624"/>
        <w:jc w:val="both"/>
        <w:rPr>
          <w:rFonts w:eastAsia="SimSun"/>
          <w:sz w:val="24"/>
          <w:szCs w:val="24"/>
          <w:lang w:eastAsia="zh-CN"/>
        </w:rPr>
      </w:pPr>
      <w:r w:rsidRPr="004F669D">
        <w:rPr>
          <w:rFonts w:eastAsia="SimSun"/>
          <w:sz w:val="24"/>
          <w:szCs w:val="24"/>
          <w:lang w:val="zh-CN" w:eastAsia="zh-CN"/>
        </w:rPr>
        <w:t>国防部门采购改革：执行最新的国防部门采购程序，其中规定新设备在可行的情况下仅使用非受控制冷剂；</w:t>
      </w:r>
    </w:p>
    <w:p w14:paraId="339DBAF6" w14:textId="4FA9A9F4" w:rsidR="00B330C5" w:rsidRPr="004F669D" w:rsidRDefault="00B330C5" w:rsidP="00670A13">
      <w:pPr>
        <w:pStyle w:val="Normal-pool"/>
        <w:numPr>
          <w:ilvl w:val="0"/>
          <w:numId w:val="42"/>
        </w:numPr>
        <w:tabs>
          <w:tab w:val="clear" w:pos="1247"/>
          <w:tab w:val="clear" w:pos="1871"/>
          <w:tab w:val="clear" w:pos="2495"/>
          <w:tab w:val="clear" w:pos="3119"/>
          <w:tab w:val="clear" w:pos="3742"/>
          <w:tab w:val="clear" w:pos="4366"/>
          <w:tab w:val="clear" w:pos="4990"/>
        </w:tabs>
        <w:overflowPunct w:val="0"/>
        <w:spacing w:after="120"/>
        <w:ind w:left="3119" w:hanging="624"/>
        <w:jc w:val="both"/>
        <w:rPr>
          <w:rFonts w:eastAsia="SimSun"/>
          <w:sz w:val="24"/>
          <w:szCs w:val="24"/>
          <w:lang w:eastAsia="zh-CN"/>
        </w:rPr>
      </w:pPr>
      <w:r w:rsidRPr="004F669D">
        <w:rPr>
          <w:rFonts w:eastAsia="SimSun"/>
          <w:sz w:val="24"/>
          <w:szCs w:val="24"/>
          <w:lang w:val="zh-CN" w:eastAsia="zh-CN"/>
        </w:rPr>
        <w:t>基础设施现代化方案：执行一项全面举措，积极</w:t>
      </w:r>
      <w:r w:rsidR="00AC3FC2" w:rsidRPr="004F669D">
        <w:rPr>
          <w:rFonts w:eastAsia="SimSun" w:hint="eastAsia"/>
          <w:sz w:val="24"/>
          <w:szCs w:val="24"/>
          <w:lang w:val="zh-CN" w:eastAsia="zh-CN"/>
        </w:rPr>
        <w:t>利</w:t>
      </w:r>
      <w:r w:rsidRPr="004F669D">
        <w:rPr>
          <w:rFonts w:eastAsia="SimSun"/>
          <w:sz w:val="24"/>
          <w:szCs w:val="24"/>
          <w:lang w:val="zh-CN" w:eastAsia="zh-CN"/>
        </w:rPr>
        <w:t>用新型现代化技术替换国防部门现有的依赖含氢氯氟烃的基础设施；</w:t>
      </w:r>
    </w:p>
    <w:p w14:paraId="451A2BE9" w14:textId="1712B3D8" w:rsidR="00B330C5" w:rsidRPr="004F669D" w:rsidRDefault="00B330C5" w:rsidP="00670A13">
      <w:pPr>
        <w:pStyle w:val="Normal-pool"/>
        <w:numPr>
          <w:ilvl w:val="0"/>
          <w:numId w:val="42"/>
        </w:numPr>
        <w:tabs>
          <w:tab w:val="clear" w:pos="1247"/>
          <w:tab w:val="clear" w:pos="1871"/>
          <w:tab w:val="clear" w:pos="2495"/>
          <w:tab w:val="clear" w:pos="3119"/>
          <w:tab w:val="clear" w:pos="3742"/>
          <w:tab w:val="clear" w:pos="4366"/>
          <w:tab w:val="clear" w:pos="4990"/>
        </w:tabs>
        <w:overflowPunct w:val="0"/>
        <w:spacing w:after="120"/>
        <w:ind w:left="3119" w:hanging="624"/>
        <w:jc w:val="both"/>
        <w:rPr>
          <w:rFonts w:eastAsia="SimSun"/>
          <w:sz w:val="24"/>
          <w:szCs w:val="24"/>
          <w:lang w:eastAsia="zh-CN"/>
        </w:rPr>
      </w:pPr>
      <w:r w:rsidRPr="004F669D">
        <w:rPr>
          <w:rFonts w:eastAsia="SimSun"/>
          <w:sz w:val="24"/>
          <w:szCs w:val="24"/>
          <w:lang w:val="zh-CN" w:eastAsia="zh-CN"/>
        </w:rPr>
        <w:t>向再循环制冷剂过渡：将国防部门所有剩余的基于含氢氯氟烃的技术转为仅使用回收或再循环的气体，从而消除维护工作中对原生含氢氯氟烃的需求；</w:t>
      </w:r>
    </w:p>
    <w:p w14:paraId="18135A7F" w14:textId="438A2562" w:rsidR="00B330C5" w:rsidRPr="004F669D" w:rsidRDefault="00B330C5" w:rsidP="00670A13">
      <w:pPr>
        <w:pStyle w:val="Normal-pool"/>
        <w:numPr>
          <w:ilvl w:val="0"/>
          <w:numId w:val="42"/>
        </w:numPr>
        <w:tabs>
          <w:tab w:val="clear" w:pos="1247"/>
          <w:tab w:val="clear" w:pos="1871"/>
          <w:tab w:val="clear" w:pos="2495"/>
          <w:tab w:val="clear" w:pos="3119"/>
          <w:tab w:val="clear" w:pos="3742"/>
          <w:tab w:val="clear" w:pos="4366"/>
          <w:tab w:val="clear" w:pos="4990"/>
        </w:tabs>
        <w:overflowPunct w:val="0"/>
        <w:spacing w:after="120"/>
        <w:ind w:left="3119" w:hanging="624"/>
        <w:jc w:val="both"/>
        <w:rPr>
          <w:rFonts w:eastAsia="SimSun"/>
          <w:sz w:val="24"/>
          <w:szCs w:val="24"/>
          <w:lang w:eastAsia="zh-CN"/>
        </w:rPr>
      </w:pPr>
      <w:r w:rsidRPr="004F669D">
        <w:rPr>
          <w:rFonts w:eastAsia="SimSun"/>
          <w:sz w:val="24"/>
          <w:szCs w:val="24"/>
          <w:lang w:val="zh-CN" w:eastAsia="zh-CN"/>
        </w:rPr>
        <w:t>持续全方面盘点卫生保健资产；</w:t>
      </w:r>
    </w:p>
    <w:p w14:paraId="39836D3D" w14:textId="25C8F81F" w:rsidR="00B330C5" w:rsidRPr="004F669D" w:rsidRDefault="00B330C5" w:rsidP="00670A13">
      <w:pPr>
        <w:pStyle w:val="Normal-pool"/>
        <w:numPr>
          <w:ilvl w:val="0"/>
          <w:numId w:val="42"/>
        </w:numPr>
        <w:tabs>
          <w:tab w:val="clear" w:pos="1247"/>
          <w:tab w:val="clear" w:pos="1871"/>
          <w:tab w:val="clear" w:pos="2495"/>
          <w:tab w:val="clear" w:pos="3119"/>
          <w:tab w:val="clear" w:pos="3742"/>
          <w:tab w:val="clear" w:pos="4366"/>
          <w:tab w:val="clear" w:pos="4990"/>
        </w:tabs>
        <w:overflowPunct w:val="0"/>
        <w:spacing w:after="120"/>
        <w:ind w:left="3119" w:hanging="624"/>
        <w:jc w:val="both"/>
        <w:rPr>
          <w:rFonts w:eastAsia="SimSun"/>
          <w:sz w:val="24"/>
          <w:szCs w:val="24"/>
          <w:lang w:eastAsia="zh-CN"/>
        </w:rPr>
      </w:pPr>
      <w:r w:rsidRPr="004F669D">
        <w:rPr>
          <w:rFonts w:eastAsia="SimSun"/>
          <w:sz w:val="24"/>
          <w:szCs w:val="24"/>
          <w:lang w:val="zh-CN" w:eastAsia="zh-CN"/>
        </w:rPr>
        <w:t>多年期基础设施替换框架（</w:t>
      </w:r>
      <w:r w:rsidRPr="004F669D">
        <w:rPr>
          <w:rFonts w:ascii="SimSun" w:eastAsia="SimSun" w:hAnsi="SimSun"/>
          <w:sz w:val="24"/>
          <w:szCs w:val="24"/>
          <w:lang w:val="zh-CN" w:eastAsia="zh-CN"/>
        </w:rPr>
        <w:t>“蓝天”</w:t>
      </w:r>
      <w:r w:rsidRPr="004F669D">
        <w:rPr>
          <w:rFonts w:eastAsia="SimSun"/>
          <w:sz w:val="24"/>
          <w:szCs w:val="24"/>
          <w:lang w:val="zh-CN" w:eastAsia="zh-CN"/>
        </w:rPr>
        <w:t>招标）：确保基于含氢氯氟烃设备的系统性退役，并用现代、节能且遵约的替代品予以替换；</w:t>
      </w:r>
    </w:p>
    <w:p w14:paraId="0202925C" w14:textId="29E376BC" w:rsidR="00B330C5" w:rsidRPr="004F669D" w:rsidRDefault="00B330C5" w:rsidP="00670A13">
      <w:pPr>
        <w:pStyle w:val="Normal-pool"/>
        <w:numPr>
          <w:ilvl w:val="0"/>
          <w:numId w:val="42"/>
        </w:numPr>
        <w:tabs>
          <w:tab w:val="clear" w:pos="1247"/>
          <w:tab w:val="clear" w:pos="1871"/>
          <w:tab w:val="clear" w:pos="2495"/>
          <w:tab w:val="clear" w:pos="3119"/>
          <w:tab w:val="clear" w:pos="3742"/>
          <w:tab w:val="clear" w:pos="4366"/>
          <w:tab w:val="clear" w:pos="4990"/>
        </w:tabs>
        <w:overflowPunct w:val="0"/>
        <w:spacing w:after="120"/>
        <w:ind w:left="3119" w:hanging="624"/>
        <w:jc w:val="both"/>
        <w:rPr>
          <w:rFonts w:eastAsia="SimSun"/>
          <w:sz w:val="24"/>
          <w:szCs w:val="24"/>
          <w:lang w:eastAsia="zh-CN"/>
        </w:rPr>
      </w:pPr>
      <w:r w:rsidRPr="004F669D">
        <w:rPr>
          <w:rFonts w:eastAsia="SimSun"/>
          <w:sz w:val="24"/>
          <w:szCs w:val="24"/>
          <w:lang w:val="zh-CN" w:eastAsia="zh-CN"/>
        </w:rPr>
        <w:t>更新强制性卫生保健工程标准（</w:t>
      </w:r>
      <w:r w:rsidRPr="004F669D">
        <w:rPr>
          <w:rFonts w:eastAsia="SimSun"/>
          <w:sz w:val="24"/>
          <w:szCs w:val="24"/>
          <w:lang w:val="zh-CN" w:eastAsia="zh-CN"/>
        </w:rPr>
        <w:t>AC-01</w:t>
      </w:r>
      <w:r w:rsidRPr="004F669D">
        <w:rPr>
          <w:rFonts w:eastAsia="SimSun"/>
          <w:sz w:val="24"/>
          <w:szCs w:val="24"/>
          <w:lang w:val="zh-CN" w:eastAsia="zh-CN"/>
        </w:rPr>
        <w:t>）；</w:t>
      </w:r>
    </w:p>
    <w:p w14:paraId="37B574B1" w14:textId="6A90632F" w:rsidR="00B330C5" w:rsidRPr="004F669D" w:rsidRDefault="00B330C5" w:rsidP="00670A13">
      <w:pPr>
        <w:pStyle w:val="Normal-pool"/>
        <w:numPr>
          <w:ilvl w:val="0"/>
          <w:numId w:val="25"/>
        </w:numPr>
        <w:tabs>
          <w:tab w:val="clear" w:pos="1247"/>
          <w:tab w:val="clear" w:pos="1871"/>
          <w:tab w:val="clear" w:pos="2495"/>
          <w:tab w:val="clear" w:pos="3119"/>
          <w:tab w:val="clear" w:pos="3742"/>
          <w:tab w:val="clear" w:pos="4366"/>
          <w:tab w:val="clear" w:pos="4990"/>
        </w:tabs>
        <w:overflowPunct w:val="0"/>
        <w:spacing w:after="120"/>
        <w:ind w:left="1247" w:firstLine="624"/>
        <w:jc w:val="both"/>
        <w:rPr>
          <w:rFonts w:eastAsia="SimSun"/>
          <w:sz w:val="24"/>
          <w:szCs w:val="24"/>
          <w:lang w:eastAsia="zh-CN"/>
        </w:rPr>
      </w:pPr>
      <w:r w:rsidRPr="004F669D">
        <w:rPr>
          <w:rFonts w:eastAsia="SimSun"/>
          <w:sz w:val="24"/>
          <w:szCs w:val="24"/>
          <w:lang w:val="zh-CN" w:eastAsia="zh-CN"/>
        </w:rPr>
        <w:t>敦促以色列执行其恢复遵约行动计划；</w:t>
      </w:r>
    </w:p>
    <w:p w14:paraId="474A76A8" w14:textId="00BE9962" w:rsidR="00B330C5" w:rsidRPr="004F669D" w:rsidRDefault="00B330C5" w:rsidP="00670A13">
      <w:pPr>
        <w:pStyle w:val="Normal-pool"/>
        <w:numPr>
          <w:ilvl w:val="0"/>
          <w:numId w:val="25"/>
        </w:numPr>
        <w:tabs>
          <w:tab w:val="clear" w:pos="1247"/>
          <w:tab w:val="clear" w:pos="1871"/>
          <w:tab w:val="clear" w:pos="2495"/>
          <w:tab w:val="clear" w:pos="3119"/>
          <w:tab w:val="clear" w:pos="3742"/>
          <w:tab w:val="clear" w:pos="4366"/>
          <w:tab w:val="clear" w:pos="4990"/>
        </w:tabs>
        <w:overflowPunct w:val="0"/>
        <w:spacing w:after="120"/>
        <w:ind w:left="1247" w:firstLine="624"/>
        <w:jc w:val="both"/>
        <w:rPr>
          <w:rFonts w:eastAsia="SimSun"/>
          <w:sz w:val="24"/>
          <w:szCs w:val="24"/>
          <w:lang w:eastAsia="zh-CN"/>
        </w:rPr>
      </w:pPr>
      <w:r w:rsidRPr="004F669D">
        <w:rPr>
          <w:rFonts w:eastAsia="SimSun"/>
          <w:sz w:val="24"/>
          <w:szCs w:val="24"/>
          <w:lang w:val="zh-CN" w:eastAsia="zh-CN"/>
        </w:rPr>
        <w:t>密切监测以色列在执行其行动计划和逐步淘汰含氢氯氟烃方面的进展。如果该缔约方正在努力并已开始遵守《议定书》的具体控制措施，则应继续将其视为信誉良好的缔约方。在此方面，以色列应继续获得国际援助，使其能够根据缔约方会议针对不遵约情况可能采取的指示性措施清单</w:t>
      </w:r>
      <w:r w:rsidRPr="004F669D">
        <w:rPr>
          <w:rFonts w:eastAsia="SimSun"/>
          <w:sz w:val="24"/>
          <w:szCs w:val="24"/>
          <w:lang w:val="zh-CN" w:eastAsia="zh-CN"/>
        </w:rPr>
        <w:t>A</w:t>
      </w:r>
      <w:r w:rsidRPr="004F669D">
        <w:rPr>
          <w:rFonts w:eastAsia="SimSun"/>
          <w:sz w:val="24"/>
          <w:szCs w:val="24"/>
          <w:lang w:val="zh-CN" w:eastAsia="zh-CN"/>
        </w:rPr>
        <w:t>项履行其承诺；</w:t>
      </w:r>
    </w:p>
    <w:p w14:paraId="0EB6D909" w14:textId="35492841" w:rsidR="00B330C5" w:rsidRPr="004F669D" w:rsidRDefault="00B330C5" w:rsidP="00670A13">
      <w:pPr>
        <w:pStyle w:val="Normal-pool"/>
        <w:numPr>
          <w:ilvl w:val="0"/>
          <w:numId w:val="25"/>
        </w:numPr>
        <w:tabs>
          <w:tab w:val="clear" w:pos="1247"/>
          <w:tab w:val="clear" w:pos="1871"/>
          <w:tab w:val="clear" w:pos="2495"/>
          <w:tab w:val="clear" w:pos="3119"/>
          <w:tab w:val="clear" w:pos="3742"/>
          <w:tab w:val="clear" w:pos="4366"/>
          <w:tab w:val="clear" w:pos="4990"/>
        </w:tabs>
        <w:overflowPunct w:val="0"/>
        <w:spacing w:after="120"/>
        <w:ind w:left="1247" w:firstLine="624"/>
        <w:jc w:val="both"/>
        <w:rPr>
          <w:rFonts w:eastAsia="SimSun"/>
          <w:sz w:val="24"/>
          <w:szCs w:val="24"/>
          <w:lang w:eastAsia="zh-CN"/>
        </w:rPr>
      </w:pPr>
      <w:r w:rsidRPr="004F669D">
        <w:rPr>
          <w:rFonts w:eastAsia="SimSun"/>
          <w:sz w:val="24"/>
          <w:szCs w:val="24"/>
          <w:lang w:val="zh-CN" w:eastAsia="zh-CN"/>
        </w:rPr>
        <w:t>根据缔约方会议针对不遵约情况可能采取的指示性措施清单</w:t>
      </w:r>
      <w:r w:rsidRPr="004F669D">
        <w:rPr>
          <w:rFonts w:eastAsia="SimSun"/>
          <w:sz w:val="24"/>
          <w:szCs w:val="24"/>
          <w:lang w:val="zh-CN" w:eastAsia="zh-CN"/>
        </w:rPr>
        <w:t>B</w:t>
      </w:r>
      <w:r w:rsidRPr="004F669D">
        <w:rPr>
          <w:rFonts w:eastAsia="SimSun"/>
          <w:sz w:val="24"/>
          <w:szCs w:val="24"/>
          <w:lang w:val="zh-CN" w:eastAsia="zh-CN"/>
        </w:rPr>
        <w:t>项，提醒以色列，如其不能恢复遵约，缔约方将考虑按照指示性措施清单</w:t>
      </w:r>
      <w:r w:rsidRPr="004F669D">
        <w:rPr>
          <w:rFonts w:eastAsia="SimSun"/>
          <w:sz w:val="24"/>
          <w:szCs w:val="24"/>
          <w:lang w:val="zh-CN" w:eastAsia="zh-CN"/>
        </w:rPr>
        <w:t>C</w:t>
      </w:r>
      <w:r w:rsidRPr="004F669D">
        <w:rPr>
          <w:rFonts w:eastAsia="SimSun"/>
          <w:sz w:val="24"/>
          <w:szCs w:val="24"/>
          <w:lang w:val="zh-CN" w:eastAsia="zh-CN"/>
        </w:rPr>
        <w:t>项采取措施。这些措施包括可能根据第</w:t>
      </w:r>
      <w:r w:rsidRPr="004F669D">
        <w:rPr>
          <w:rFonts w:eastAsia="SimSun"/>
          <w:sz w:val="24"/>
          <w:szCs w:val="24"/>
          <w:lang w:val="zh-CN" w:eastAsia="zh-CN"/>
        </w:rPr>
        <w:t>4</w:t>
      </w:r>
      <w:r w:rsidRPr="004F669D">
        <w:rPr>
          <w:rFonts w:eastAsia="SimSun"/>
          <w:sz w:val="24"/>
          <w:szCs w:val="24"/>
          <w:lang w:val="zh-CN" w:eastAsia="zh-CN"/>
        </w:rPr>
        <w:t>条采取行动，例如确保停止供应不遵约情况涉及的含氢氯氟烃，从而使出口缔约方不再助长持续不遵约状况。</w:t>
      </w:r>
    </w:p>
    <w:p w14:paraId="55B8B59A" w14:textId="2D1FEAFD" w:rsidR="00FD1658" w:rsidRPr="004F669D" w:rsidRDefault="004F669D" w:rsidP="004F669D">
      <w:pPr>
        <w:pStyle w:val="CH1"/>
        <w:overflowPunct w:val="0"/>
        <w:rPr>
          <w:rFonts w:eastAsia="SimHei"/>
          <w:lang w:eastAsia="zh-CN"/>
        </w:rPr>
      </w:pPr>
      <w:r>
        <w:rPr>
          <w:rFonts w:eastAsia="SimHei"/>
          <w:lang w:val="en-US" w:eastAsia="zh-CN"/>
        </w:rPr>
        <w:tab/>
      </w:r>
      <w:r w:rsidR="00FD1658" w:rsidRPr="004F669D">
        <w:rPr>
          <w:rFonts w:eastAsia="SimHei"/>
          <w:lang w:val="zh-CN" w:eastAsia="zh-CN"/>
        </w:rPr>
        <w:t>C.</w:t>
      </w:r>
      <w:r w:rsidR="00FD1658" w:rsidRPr="004F669D">
        <w:rPr>
          <w:rFonts w:eastAsia="SimHei"/>
          <w:lang w:val="zh-CN" w:eastAsia="zh-CN"/>
        </w:rPr>
        <w:tab/>
      </w:r>
      <w:r w:rsidR="00FD1658" w:rsidRPr="004F669D">
        <w:rPr>
          <w:rFonts w:eastAsia="SimHei"/>
          <w:bCs/>
          <w:lang w:val="zh-CN" w:eastAsia="zh-CN"/>
        </w:rPr>
        <w:t>决定草案</w:t>
      </w:r>
      <w:r w:rsidR="00FD1658" w:rsidRPr="004F669D">
        <w:rPr>
          <w:rFonts w:eastAsia="SimHei"/>
          <w:lang w:val="zh-CN" w:eastAsia="zh-CN"/>
        </w:rPr>
        <w:t>XXXVIII/[--]</w:t>
      </w:r>
      <w:r w:rsidR="00FD1658" w:rsidRPr="004F669D">
        <w:rPr>
          <w:rFonts w:eastAsia="SimHei"/>
          <w:lang w:val="zh-CN" w:eastAsia="zh-CN"/>
        </w:rPr>
        <w:t>：伯利兹的基线数据修订请求</w:t>
      </w:r>
    </w:p>
    <w:p w14:paraId="2A1BB574" w14:textId="77777777" w:rsidR="00FD1658" w:rsidRPr="004F669D" w:rsidRDefault="00FD1658" w:rsidP="00670A13">
      <w:pPr>
        <w:pStyle w:val="NormalNonumber"/>
        <w:tabs>
          <w:tab w:val="clear" w:pos="1247"/>
          <w:tab w:val="clear" w:pos="1871"/>
          <w:tab w:val="clear" w:pos="2495"/>
          <w:tab w:val="clear" w:pos="3119"/>
          <w:tab w:val="clear" w:pos="3742"/>
          <w:tab w:val="clear" w:pos="4366"/>
          <w:tab w:val="clear" w:pos="4990"/>
        </w:tabs>
        <w:overflowPunct w:val="0"/>
        <w:ind w:firstLine="624"/>
        <w:jc w:val="both"/>
        <w:rPr>
          <w:rFonts w:ascii="KaiTi" w:eastAsia="KaiTi" w:hAnsi="KaiTi"/>
          <w:sz w:val="24"/>
          <w:szCs w:val="24"/>
          <w:lang w:eastAsia="zh-CN"/>
        </w:rPr>
      </w:pPr>
      <w:r w:rsidRPr="004F669D">
        <w:rPr>
          <w:rFonts w:ascii="KaiTi" w:eastAsia="KaiTi" w:hAnsi="KaiTi"/>
          <w:sz w:val="24"/>
          <w:szCs w:val="24"/>
          <w:lang w:val="zh-CN" w:eastAsia="zh-CN"/>
        </w:rPr>
        <w:t>缔约方第三十八次会议，</w:t>
      </w:r>
    </w:p>
    <w:p w14:paraId="040CFB2F" w14:textId="77777777" w:rsidR="00FD1658" w:rsidRPr="004F669D" w:rsidRDefault="00FD1658" w:rsidP="00670A13">
      <w:pPr>
        <w:pStyle w:val="NormalNonumber"/>
        <w:tabs>
          <w:tab w:val="clear" w:pos="1247"/>
          <w:tab w:val="clear" w:pos="1871"/>
          <w:tab w:val="clear" w:pos="2495"/>
          <w:tab w:val="clear" w:pos="3119"/>
          <w:tab w:val="clear" w:pos="3742"/>
          <w:tab w:val="clear" w:pos="4366"/>
          <w:tab w:val="clear" w:pos="4990"/>
        </w:tabs>
        <w:overflowPunct w:val="0"/>
        <w:ind w:firstLine="624"/>
        <w:jc w:val="both"/>
        <w:rPr>
          <w:rFonts w:eastAsia="SimSun"/>
          <w:sz w:val="24"/>
          <w:szCs w:val="24"/>
          <w:lang w:eastAsia="zh-CN"/>
        </w:rPr>
      </w:pPr>
      <w:r w:rsidRPr="004F669D">
        <w:rPr>
          <w:rFonts w:ascii="KaiTi" w:eastAsia="KaiTi" w:hAnsi="KaiTi"/>
          <w:sz w:val="24"/>
          <w:szCs w:val="24"/>
          <w:lang w:val="zh-CN" w:eastAsia="zh-CN"/>
        </w:rPr>
        <w:t>注意到</w:t>
      </w:r>
      <w:r w:rsidRPr="004F669D">
        <w:rPr>
          <w:rFonts w:eastAsia="SimSun"/>
          <w:sz w:val="24"/>
          <w:szCs w:val="24"/>
          <w:lang w:val="zh-CN" w:eastAsia="zh-CN"/>
        </w:rPr>
        <w:t>在第</w:t>
      </w:r>
      <w:r w:rsidRPr="004F669D">
        <w:rPr>
          <w:rFonts w:eastAsia="SimSun"/>
          <w:sz w:val="24"/>
          <w:szCs w:val="24"/>
          <w:lang w:val="zh-CN" w:eastAsia="zh-CN"/>
        </w:rPr>
        <w:t>XIII/15</w:t>
      </w:r>
      <w:r w:rsidRPr="004F669D">
        <w:rPr>
          <w:rFonts w:eastAsia="SimSun"/>
          <w:sz w:val="24"/>
          <w:szCs w:val="24"/>
          <w:lang w:val="zh-CN" w:eastAsia="zh-CN"/>
        </w:rPr>
        <w:t>号决定中，关于消耗臭氧层物质的蒙特利尔议定书缔约方第十三次会议决定建议请求更改所报告的基线年基线数据的缔约方向蒙特利尔议定书不遵守情事程序下设履行委员会提交其请求，而履行委员会将与蒙特利尔议定书秘书处和执行蒙特利尔议定书多边基金执行委员会合作，确认更改的合理性，并将其提交缔约方会议核准，</w:t>
      </w:r>
    </w:p>
    <w:p w14:paraId="010CFDF7" w14:textId="77777777" w:rsidR="00FD1658" w:rsidRPr="004F669D" w:rsidRDefault="00FD1658" w:rsidP="00670A13">
      <w:pPr>
        <w:pStyle w:val="NormalNonumber"/>
        <w:tabs>
          <w:tab w:val="clear" w:pos="1247"/>
          <w:tab w:val="clear" w:pos="1871"/>
          <w:tab w:val="clear" w:pos="2495"/>
          <w:tab w:val="clear" w:pos="3119"/>
          <w:tab w:val="clear" w:pos="3742"/>
          <w:tab w:val="clear" w:pos="4366"/>
          <w:tab w:val="clear" w:pos="4990"/>
        </w:tabs>
        <w:overflowPunct w:val="0"/>
        <w:ind w:firstLine="624"/>
        <w:jc w:val="both"/>
        <w:rPr>
          <w:rFonts w:eastAsia="SimSun"/>
          <w:sz w:val="24"/>
          <w:szCs w:val="24"/>
          <w:lang w:eastAsia="zh-CN"/>
        </w:rPr>
      </w:pPr>
      <w:r w:rsidRPr="004F669D">
        <w:rPr>
          <w:rFonts w:ascii="KaiTi" w:eastAsia="KaiTi" w:hAnsi="KaiTi"/>
          <w:sz w:val="24"/>
          <w:szCs w:val="24"/>
          <w:lang w:val="zh-CN" w:eastAsia="zh-CN"/>
        </w:rPr>
        <w:t>又注意到</w:t>
      </w:r>
      <w:r w:rsidRPr="004F669D">
        <w:rPr>
          <w:rFonts w:eastAsia="SimSun"/>
          <w:sz w:val="24"/>
          <w:szCs w:val="24"/>
          <w:lang w:val="zh-CN" w:eastAsia="zh-CN"/>
        </w:rPr>
        <w:t>第</w:t>
      </w:r>
      <w:r w:rsidRPr="004F669D">
        <w:rPr>
          <w:rFonts w:eastAsia="SimSun"/>
          <w:sz w:val="24"/>
          <w:szCs w:val="24"/>
          <w:lang w:val="zh-CN" w:eastAsia="zh-CN"/>
        </w:rPr>
        <w:t>XV/19</w:t>
      </w:r>
      <w:r w:rsidRPr="004F669D">
        <w:rPr>
          <w:rFonts w:eastAsia="SimSun"/>
          <w:sz w:val="24"/>
          <w:szCs w:val="24"/>
          <w:lang w:val="zh-CN" w:eastAsia="zh-CN"/>
        </w:rPr>
        <w:t>号决定规定了提交此类请求的方法，</w:t>
      </w:r>
    </w:p>
    <w:p w14:paraId="6A778F92" w14:textId="77777777" w:rsidR="00FD1658" w:rsidRPr="004F669D" w:rsidRDefault="00FD1658" w:rsidP="00670A13">
      <w:pPr>
        <w:pStyle w:val="NormalNonumber"/>
        <w:tabs>
          <w:tab w:val="clear" w:pos="1247"/>
          <w:tab w:val="clear" w:pos="1871"/>
          <w:tab w:val="clear" w:pos="2495"/>
          <w:tab w:val="clear" w:pos="3119"/>
          <w:tab w:val="clear" w:pos="3742"/>
          <w:tab w:val="clear" w:pos="4366"/>
          <w:tab w:val="clear" w:pos="4990"/>
        </w:tabs>
        <w:overflowPunct w:val="0"/>
        <w:ind w:firstLine="624"/>
        <w:jc w:val="both"/>
        <w:rPr>
          <w:rFonts w:ascii="KaiTi" w:eastAsia="KaiTi" w:hAnsi="KaiTi"/>
          <w:sz w:val="24"/>
          <w:szCs w:val="24"/>
        </w:rPr>
      </w:pPr>
      <w:proofErr w:type="spellStart"/>
      <w:r w:rsidRPr="004F669D">
        <w:rPr>
          <w:rFonts w:ascii="KaiTi" w:eastAsia="KaiTi" w:hAnsi="KaiTi"/>
          <w:sz w:val="24"/>
          <w:szCs w:val="24"/>
          <w:lang w:val="zh-CN"/>
        </w:rPr>
        <w:t>决定</w:t>
      </w:r>
      <w:proofErr w:type="spellEnd"/>
      <w:r w:rsidRPr="004F669D">
        <w:rPr>
          <w:rFonts w:ascii="KaiTi" w:eastAsia="KaiTi" w:hAnsi="KaiTi"/>
          <w:sz w:val="24"/>
          <w:szCs w:val="24"/>
          <w:lang w:val="zh-CN"/>
        </w:rPr>
        <w:t>：</w:t>
      </w:r>
    </w:p>
    <w:p w14:paraId="07CBBFA4" w14:textId="76B4387B" w:rsidR="00FD1658" w:rsidRPr="004F669D" w:rsidRDefault="00FD1658" w:rsidP="00670A13">
      <w:pPr>
        <w:pStyle w:val="NormalNonumber"/>
        <w:numPr>
          <w:ilvl w:val="0"/>
          <w:numId w:val="27"/>
        </w:numPr>
        <w:tabs>
          <w:tab w:val="clear" w:pos="1247"/>
          <w:tab w:val="clear" w:pos="1871"/>
          <w:tab w:val="clear" w:pos="2495"/>
          <w:tab w:val="clear" w:pos="3119"/>
          <w:tab w:val="clear" w:pos="3742"/>
          <w:tab w:val="clear" w:pos="4366"/>
          <w:tab w:val="clear" w:pos="4990"/>
        </w:tabs>
        <w:overflowPunct w:val="0"/>
        <w:ind w:left="1247" w:firstLine="624"/>
        <w:jc w:val="both"/>
        <w:rPr>
          <w:rFonts w:eastAsia="SimSun"/>
          <w:iCs/>
          <w:sz w:val="24"/>
          <w:szCs w:val="24"/>
          <w:lang w:eastAsia="zh-CN"/>
        </w:rPr>
      </w:pPr>
      <w:r w:rsidRPr="004F669D">
        <w:rPr>
          <w:rFonts w:eastAsia="SimSun"/>
          <w:sz w:val="24"/>
          <w:szCs w:val="24"/>
          <w:lang w:val="zh-CN" w:eastAsia="zh-CN"/>
        </w:rPr>
        <w:t>伯利兹已依照第</w:t>
      </w:r>
      <w:r w:rsidRPr="004F669D">
        <w:rPr>
          <w:rFonts w:eastAsia="SimSun"/>
          <w:sz w:val="24"/>
          <w:szCs w:val="24"/>
          <w:lang w:val="zh-CN" w:eastAsia="zh-CN"/>
        </w:rPr>
        <w:t>XV/19</w:t>
      </w:r>
      <w:r w:rsidRPr="004F669D">
        <w:rPr>
          <w:rFonts w:eastAsia="SimSun"/>
          <w:sz w:val="24"/>
          <w:szCs w:val="24"/>
          <w:lang w:val="zh-CN" w:eastAsia="zh-CN"/>
        </w:rPr>
        <w:t>号决定提交了充分的资料，以证明其请求修订</w:t>
      </w:r>
      <w:r w:rsidRPr="004F669D">
        <w:rPr>
          <w:rFonts w:eastAsia="SimSun"/>
          <w:sz w:val="24"/>
          <w:szCs w:val="24"/>
          <w:lang w:val="zh-CN" w:eastAsia="zh-CN"/>
        </w:rPr>
        <w:t>2020</w:t>
      </w:r>
      <w:r w:rsidRPr="004F669D">
        <w:rPr>
          <w:rFonts w:eastAsia="SimSun"/>
          <w:sz w:val="24"/>
          <w:szCs w:val="24"/>
          <w:lang w:val="zh-CN" w:eastAsia="zh-CN"/>
        </w:rPr>
        <w:t>、</w:t>
      </w:r>
      <w:r w:rsidRPr="004F669D">
        <w:rPr>
          <w:rFonts w:eastAsia="SimSun"/>
          <w:sz w:val="24"/>
          <w:szCs w:val="24"/>
          <w:lang w:val="zh-CN" w:eastAsia="zh-CN"/>
        </w:rPr>
        <w:t>2021</w:t>
      </w:r>
      <w:r w:rsidRPr="004F669D">
        <w:rPr>
          <w:rFonts w:eastAsia="SimSun"/>
          <w:sz w:val="24"/>
          <w:szCs w:val="24"/>
          <w:lang w:val="zh-CN" w:eastAsia="zh-CN"/>
        </w:rPr>
        <w:t>和</w:t>
      </w:r>
      <w:r w:rsidRPr="004F669D">
        <w:rPr>
          <w:rFonts w:eastAsia="SimSun"/>
          <w:sz w:val="24"/>
          <w:szCs w:val="24"/>
          <w:lang w:val="zh-CN" w:eastAsia="zh-CN"/>
        </w:rPr>
        <w:t>2022</w:t>
      </w:r>
      <w:r w:rsidRPr="004F669D">
        <w:rPr>
          <w:rFonts w:eastAsia="SimSun"/>
          <w:sz w:val="24"/>
          <w:szCs w:val="24"/>
          <w:lang w:val="zh-CN" w:eastAsia="zh-CN"/>
        </w:rPr>
        <w:t>年氢氟碳化物消费数据是合理的，对于《蒙特利尔议定书基加利修正》下第</w:t>
      </w:r>
      <w:r w:rsidRPr="004F669D">
        <w:rPr>
          <w:rFonts w:eastAsia="SimSun"/>
          <w:sz w:val="24"/>
          <w:szCs w:val="24"/>
          <w:lang w:val="zh-CN" w:eastAsia="zh-CN"/>
        </w:rPr>
        <w:t>5</w:t>
      </w:r>
      <w:r w:rsidRPr="004F669D">
        <w:rPr>
          <w:rFonts w:eastAsia="SimSun"/>
          <w:sz w:val="24"/>
          <w:szCs w:val="24"/>
          <w:lang w:val="zh-CN" w:eastAsia="zh-CN"/>
        </w:rPr>
        <w:t>条第</w:t>
      </w:r>
      <w:r w:rsidRPr="004F669D">
        <w:rPr>
          <w:rFonts w:eastAsia="SimSun"/>
          <w:sz w:val="24"/>
          <w:szCs w:val="24"/>
          <w:lang w:val="zh-CN" w:eastAsia="zh-CN"/>
        </w:rPr>
        <w:t>1</w:t>
      </w:r>
      <w:r w:rsidRPr="004F669D">
        <w:rPr>
          <w:rFonts w:eastAsia="SimSun"/>
          <w:sz w:val="24"/>
          <w:szCs w:val="24"/>
          <w:lang w:val="zh-CN" w:eastAsia="zh-CN"/>
        </w:rPr>
        <w:t>类缔约方而言，这些数据是基线的一部分；</w:t>
      </w:r>
    </w:p>
    <w:p w14:paraId="2E83AF3A" w14:textId="77777777" w:rsidR="00FD1658" w:rsidRPr="004F669D" w:rsidRDefault="00FD1658" w:rsidP="00670A13">
      <w:pPr>
        <w:pStyle w:val="NormalNonumber"/>
        <w:numPr>
          <w:ilvl w:val="0"/>
          <w:numId w:val="27"/>
        </w:numPr>
        <w:tabs>
          <w:tab w:val="clear" w:pos="1247"/>
          <w:tab w:val="clear" w:pos="1871"/>
          <w:tab w:val="clear" w:pos="2495"/>
          <w:tab w:val="clear" w:pos="3119"/>
          <w:tab w:val="clear" w:pos="3742"/>
          <w:tab w:val="clear" w:pos="4366"/>
          <w:tab w:val="clear" w:pos="4990"/>
        </w:tabs>
        <w:overflowPunct w:val="0"/>
        <w:ind w:left="1247" w:firstLine="624"/>
        <w:jc w:val="both"/>
        <w:rPr>
          <w:rFonts w:eastAsia="SimSun"/>
          <w:iCs/>
          <w:sz w:val="24"/>
          <w:szCs w:val="24"/>
          <w:lang w:eastAsia="zh-CN"/>
        </w:rPr>
      </w:pPr>
      <w:r w:rsidRPr="004F669D">
        <w:rPr>
          <w:rFonts w:eastAsia="SimSun"/>
          <w:sz w:val="24"/>
          <w:szCs w:val="24"/>
          <w:lang w:val="zh-CN" w:eastAsia="zh-CN"/>
        </w:rPr>
        <w:lastRenderedPageBreak/>
        <w:t>核准伯利兹的请求，并按下表所示修订其</w:t>
      </w:r>
      <w:r w:rsidRPr="004F669D">
        <w:rPr>
          <w:rFonts w:eastAsia="SimSun"/>
          <w:sz w:val="24"/>
          <w:szCs w:val="24"/>
          <w:lang w:val="zh-CN" w:eastAsia="zh-CN"/>
        </w:rPr>
        <w:t>2020</w:t>
      </w:r>
      <w:r w:rsidRPr="004F669D">
        <w:rPr>
          <w:rFonts w:eastAsia="SimSun"/>
          <w:sz w:val="24"/>
          <w:szCs w:val="24"/>
          <w:lang w:val="zh-CN" w:eastAsia="zh-CN"/>
        </w:rPr>
        <w:t>、</w:t>
      </w:r>
      <w:r w:rsidRPr="004F669D">
        <w:rPr>
          <w:rFonts w:eastAsia="SimSun"/>
          <w:sz w:val="24"/>
          <w:szCs w:val="24"/>
          <w:lang w:val="zh-CN" w:eastAsia="zh-CN"/>
        </w:rPr>
        <w:t>2021</w:t>
      </w:r>
      <w:r w:rsidRPr="004F669D">
        <w:rPr>
          <w:rFonts w:eastAsia="SimSun"/>
          <w:sz w:val="24"/>
          <w:szCs w:val="24"/>
          <w:lang w:val="zh-CN" w:eastAsia="zh-CN"/>
        </w:rPr>
        <w:t>和</w:t>
      </w:r>
      <w:r w:rsidRPr="004F669D">
        <w:rPr>
          <w:rFonts w:eastAsia="SimSun"/>
          <w:sz w:val="24"/>
          <w:szCs w:val="24"/>
          <w:lang w:val="zh-CN" w:eastAsia="zh-CN"/>
        </w:rPr>
        <w:t>2022</w:t>
      </w:r>
      <w:r w:rsidRPr="004F669D">
        <w:rPr>
          <w:rFonts w:eastAsia="SimSun"/>
          <w:sz w:val="24"/>
          <w:szCs w:val="24"/>
          <w:lang w:val="zh-CN" w:eastAsia="zh-CN"/>
        </w:rPr>
        <w:t>基线年的氢氟碳化物消费数据：</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039"/>
        <w:gridCol w:w="1198"/>
        <w:gridCol w:w="1199"/>
        <w:gridCol w:w="1198"/>
        <w:gridCol w:w="1198"/>
        <w:gridCol w:w="1199"/>
      </w:tblGrid>
      <w:tr w:rsidR="00FD1658" w:rsidRPr="004F669D" w14:paraId="7557D2A9" w14:textId="77777777" w:rsidTr="006F47EA">
        <w:trPr>
          <w:jc w:val="right"/>
        </w:trPr>
        <w:tc>
          <w:tcPr>
            <w:tcW w:w="1276" w:type="dxa"/>
            <w:vMerge w:val="restart"/>
            <w:tcBorders>
              <w:top w:val="single" w:sz="4" w:space="0" w:color="auto"/>
              <w:bottom w:val="single" w:sz="12" w:space="0" w:color="auto"/>
            </w:tcBorders>
            <w:vAlign w:val="bottom"/>
          </w:tcPr>
          <w:p w14:paraId="0CE603D6" w14:textId="77777777" w:rsidR="00FD1658" w:rsidRPr="004F669D" w:rsidRDefault="00FD1658" w:rsidP="00670A13">
            <w:pPr>
              <w:pStyle w:val="Normal-pool-Table"/>
              <w:overflowPunct w:val="0"/>
              <w:rPr>
                <w:rFonts w:eastAsia="KaiTi"/>
                <w:sz w:val="20"/>
              </w:rPr>
            </w:pPr>
            <w:proofErr w:type="spellStart"/>
            <w:r w:rsidRPr="004F669D">
              <w:rPr>
                <w:rFonts w:eastAsia="KaiTi"/>
                <w:color w:val="000000"/>
                <w:sz w:val="20"/>
                <w:lang w:val="zh-CN"/>
              </w:rPr>
              <w:t>缔约方</w:t>
            </w:r>
            <w:proofErr w:type="spellEnd"/>
            <w:r w:rsidRPr="004F669D">
              <w:rPr>
                <w:rFonts w:eastAsia="KaiTi"/>
                <w:color w:val="000000"/>
                <w:sz w:val="20"/>
                <w:lang w:val="zh-CN"/>
              </w:rPr>
              <w:t>/</w:t>
            </w:r>
            <w:proofErr w:type="spellStart"/>
            <w:r w:rsidRPr="004F669D">
              <w:rPr>
                <w:rFonts w:eastAsia="KaiTi"/>
                <w:color w:val="000000"/>
                <w:sz w:val="20"/>
                <w:lang w:val="zh-CN"/>
              </w:rPr>
              <w:t>年份</w:t>
            </w:r>
            <w:proofErr w:type="spellEnd"/>
          </w:p>
        </w:tc>
        <w:tc>
          <w:tcPr>
            <w:tcW w:w="3436" w:type="dxa"/>
            <w:gridSpan w:val="3"/>
            <w:tcBorders>
              <w:top w:val="single" w:sz="4" w:space="0" w:color="auto"/>
              <w:bottom w:val="single" w:sz="4" w:space="0" w:color="auto"/>
              <w:right w:val="single" w:sz="4" w:space="0" w:color="auto"/>
            </w:tcBorders>
            <w:vAlign w:val="bottom"/>
          </w:tcPr>
          <w:p w14:paraId="6F2DF252" w14:textId="14DA8908" w:rsidR="00FD1658" w:rsidRPr="004F669D" w:rsidRDefault="00FD1658" w:rsidP="00670A13">
            <w:pPr>
              <w:pStyle w:val="Normal-pool-Table"/>
              <w:overflowPunct w:val="0"/>
              <w:jc w:val="center"/>
              <w:rPr>
                <w:rFonts w:eastAsia="KaiTi"/>
                <w:sz w:val="20"/>
                <w:lang w:eastAsia="zh-CN"/>
              </w:rPr>
            </w:pPr>
            <w:r w:rsidRPr="004F669D">
              <w:rPr>
                <w:rFonts w:eastAsia="KaiTi"/>
                <w:color w:val="000000"/>
                <w:sz w:val="20"/>
                <w:lang w:val="zh-CN" w:eastAsia="zh-CN"/>
              </w:rPr>
              <w:t>先前的氢氟碳化物数据</w:t>
            </w:r>
            <w:r w:rsidRPr="004F669D">
              <w:rPr>
                <w:rFonts w:eastAsia="KaiTi"/>
                <w:color w:val="000000"/>
                <w:sz w:val="20"/>
                <w:lang w:val="zh-CN" w:eastAsia="zh-CN"/>
              </w:rPr>
              <w:t xml:space="preserve"> </w:t>
            </w:r>
            <w:r w:rsidR="00972F88" w:rsidRPr="004F669D">
              <w:rPr>
                <w:rFonts w:eastAsia="KaiTi"/>
                <w:color w:val="000000"/>
                <w:sz w:val="20"/>
                <w:lang w:val="zh-CN" w:eastAsia="zh-CN"/>
              </w:rPr>
              <w:br/>
            </w:r>
            <w:r w:rsidRPr="004F669D">
              <w:rPr>
                <w:rFonts w:eastAsia="KaiTi"/>
                <w:color w:val="000000"/>
                <w:sz w:val="20"/>
                <w:lang w:val="zh-CN" w:eastAsia="zh-CN"/>
              </w:rPr>
              <w:t>（二氧化碳当量吨）</w:t>
            </w:r>
          </w:p>
        </w:tc>
        <w:tc>
          <w:tcPr>
            <w:tcW w:w="3595" w:type="dxa"/>
            <w:gridSpan w:val="3"/>
            <w:tcBorders>
              <w:top w:val="single" w:sz="4" w:space="0" w:color="auto"/>
              <w:left w:val="single" w:sz="4" w:space="0" w:color="auto"/>
              <w:bottom w:val="single" w:sz="4" w:space="0" w:color="auto"/>
            </w:tcBorders>
            <w:vAlign w:val="bottom"/>
          </w:tcPr>
          <w:p w14:paraId="50B61BDD" w14:textId="1EC7C216" w:rsidR="00FD1658" w:rsidRPr="004F669D" w:rsidRDefault="00FD1658" w:rsidP="00670A13">
            <w:pPr>
              <w:pStyle w:val="Normal-pool-Table"/>
              <w:overflowPunct w:val="0"/>
              <w:jc w:val="center"/>
              <w:rPr>
                <w:rFonts w:eastAsia="KaiTi"/>
                <w:sz w:val="20"/>
                <w:lang w:eastAsia="zh-CN"/>
              </w:rPr>
            </w:pPr>
            <w:r w:rsidRPr="004F669D">
              <w:rPr>
                <w:rFonts w:eastAsia="KaiTi"/>
                <w:color w:val="000000"/>
                <w:sz w:val="20"/>
                <w:lang w:val="zh-CN" w:eastAsia="zh-CN"/>
              </w:rPr>
              <w:t>新的氢氟碳化物数据</w:t>
            </w:r>
            <w:r w:rsidRPr="004F669D">
              <w:rPr>
                <w:rFonts w:eastAsia="KaiTi"/>
                <w:color w:val="000000"/>
                <w:sz w:val="20"/>
                <w:lang w:val="zh-CN" w:eastAsia="zh-CN"/>
              </w:rPr>
              <w:t xml:space="preserve"> </w:t>
            </w:r>
            <w:r w:rsidR="00972F88" w:rsidRPr="004F669D">
              <w:rPr>
                <w:rFonts w:eastAsia="KaiTi"/>
                <w:color w:val="000000"/>
                <w:sz w:val="20"/>
                <w:lang w:val="zh-CN" w:eastAsia="zh-CN"/>
              </w:rPr>
              <w:br/>
            </w:r>
            <w:r w:rsidRPr="004F669D">
              <w:rPr>
                <w:rFonts w:eastAsia="KaiTi"/>
                <w:color w:val="000000"/>
                <w:sz w:val="20"/>
                <w:lang w:val="zh-CN" w:eastAsia="zh-CN"/>
              </w:rPr>
              <w:t>（二氧化碳当量吨）</w:t>
            </w:r>
          </w:p>
        </w:tc>
      </w:tr>
      <w:tr w:rsidR="00FD1658" w:rsidRPr="004F669D" w14:paraId="0C471C5D" w14:textId="77777777" w:rsidTr="006F47EA">
        <w:trPr>
          <w:jc w:val="right"/>
        </w:trPr>
        <w:tc>
          <w:tcPr>
            <w:tcW w:w="1276" w:type="dxa"/>
            <w:vMerge/>
            <w:tcBorders>
              <w:bottom w:val="single" w:sz="12" w:space="0" w:color="auto"/>
            </w:tcBorders>
            <w:vAlign w:val="bottom"/>
          </w:tcPr>
          <w:p w14:paraId="45399461" w14:textId="77777777" w:rsidR="00FD1658" w:rsidRPr="004F669D" w:rsidRDefault="00FD1658" w:rsidP="00670A13">
            <w:pPr>
              <w:pStyle w:val="Normal-pool"/>
              <w:overflowPunct w:val="0"/>
              <w:spacing w:before="40" w:after="40"/>
              <w:rPr>
                <w:rFonts w:eastAsia="KaiTi"/>
                <w:lang w:eastAsia="zh-CN"/>
              </w:rPr>
            </w:pPr>
          </w:p>
        </w:tc>
        <w:tc>
          <w:tcPr>
            <w:tcW w:w="1039" w:type="dxa"/>
            <w:tcBorders>
              <w:top w:val="single" w:sz="4" w:space="0" w:color="auto"/>
              <w:bottom w:val="single" w:sz="12" w:space="0" w:color="auto"/>
            </w:tcBorders>
            <w:vAlign w:val="bottom"/>
          </w:tcPr>
          <w:p w14:paraId="4CFE3829" w14:textId="77777777" w:rsidR="00FD1658" w:rsidRPr="004F669D" w:rsidRDefault="00FD1658" w:rsidP="00670A13">
            <w:pPr>
              <w:pStyle w:val="Normal-pool-Table"/>
              <w:overflowPunct w:val="0"/>
              <w:jc w:val="right"/>
              <w:rPr>
                <w:rFonts w:eastAsia="KaiTi"/>
                <w:sz w:val="20"/>
              </w:rPr>
            </w:pPr>
            <w:r w:rsidRPr="004F669D">
              <w:rPr>
                <w:rFonts w:eastAsia="KaiTi"/>
                <w:color w:val="000000"/>
                <w:sz w:val="20"/>
                <w:lang w:val="zh-CN"/>
              </w:rPr>
              <w:t>2020</w:t>
            </w:r>
          </w:p>
        </w:tc>
        <w:tc>
          <w:tcPr>
            <w:tcW w:w="1198" w:type="dxa"/>
            <w:tcBorders>
              <w:top w:val="single" w:sz="4" w:space="0" w:color="auto"/>
              <w:bottom w:val="single" w:sz="12" w:space="0" w:color="auto"/>
            </w:tcBorders>
            <w:vAlign w:val="bottom"/>
          </w:tcPr>
          <w:p w14:paraId="4FBD5E73" w14:textId="77777777" w:rsidR="00FD1658" w:rsidRPr="004F669D" w:rsidRDefault="00FD1658" w:rsidP="00670A13">
            <w:pPr>
              <w:pStyle w:val="Normal-pool-Table"/>
              <w:overflowPunct w:val="0"/>
              <w:jc w:val="right"/>
              <w:rPr>
                <w:rFonts w:eastAsia="KaiTi"/>
                <w:sz w:val="20"/>
              </w:rPr>
            </w:pPr>
            <w:r w:rsidRPr="004F669D">
              <w:rPr>
                <w:rFonts w:eastAsia="KaiTi"/>
                <w:color w:val="000000"/>
                <w:sz w:val="20"/>
                <w:lang w:val="zh-CN"/>
              </w:rPr>
              <w:t>2021</w:t>
            </w:r>
          </w:p>
        </w:tc>
        <w:tc>
          <w:tcPr>
            <w:tcW w:w="1199" w:type="dxa"/>
            <w:tcBorders>
              <w:top w:val="single" w:sz="4" w:space="0" w:color="auto"/>
              <w:bottom w:val="single" w:sz="12" w:space="0" w:color="auto"/>
              <w:right w:val="single" w:sz="4" w:space="0" w:color="auto"/>
            </w:tcBorders>
            <w:vAlign w:val="bottom"/>
          </w:tcPr>
          <w:p w14:paraId="2EDD4EA6" w14:textId="77777777" w:rsidR="00FD1658" w:rsidRPr="004F669D" w:rsidRDefault="00FD1658" w:rsidP="00670A13">
            <w:pPr>
              <w:pStyle w:val="Normal-pool-Table"/>
              <w:overflowPunct w:val="0"/>
              <w:jc w:val="right"/>
              <w:rPr>
                <w:rFonts w:eastAsia="KaiTi"/>
                <w:sz w:val="20"/>
              </w:rPr>
            </w:pPr>
            <w:r w:rsidRPr="004F669D">
              <w:rPr>
                <w:rFonts w:eastAsia="KaiTi"/>
                <w:color w:val="000000"/>
                <w:sz w:val="20"/>
                <w:lang w:val="zh-CN"/>
              </w:rPr>
              <w:t>2022</w:t>
            </w:r>
          </w:p>
        </w:tc>
        <w:tc>
          <w:tcPr>
            <w:tcW w:w="1198" w:type="dxa"/>
            <w:tcBorders>
              <w:top w:val="single" w:sz="4" w:space="0" w:color="auto"/>
              <w:left w:val="single" w:sz="4" w:space="0" w:color="auto"/>
              <w:bottom w:val="single" w:sz="12" w:space="0" w:color="auto"/>
            </w:tcBorders>
            <w:vAlign w:val="bottom"/>
          </w:tcPr>
          <w:p w14:paraId="7B1F0D38" w14:textId="77777777" w:rsidR="00FD1658" w:rsidRPr="004F669D" w:rsidRDefault="00FD1658" w:rsidP="00670A13">
            <w:pPr>
              <w:pStyle w:val="Normal-pool-Table"/>
              <w:overflowPunct w:val="0"/>
              <w:jc w:val="right"/>
              <w:rPr>
                <w:rFonts w:eastAsia="KaiTi"/>
                <w:sz w:val="20"/>
              </w:rPr>
            </w:pPr>
            <w:r w:rsidRPr="004F669D">
              <w:rPr>
                <w:rFonts w:eastAsia="KaiTi"/>
                <w:color w:val="000000"/>
                <w:sz w:val="20"/>
                <w:lang w:val="zh-CN"/>
              </w:rPr>
              <w:t>2020</w:t>
            </w:r>
          </w:p>
        </w:tc>
        <w:tc>
          <w:tcPr>
            <w:tcW w:w="1198" w:type="dxa"/>
            <w:tcBorders>
              <w:top w:val="single" w:sz="4" w:space="0" w:color="auto"/>
              <w:bottom w:val="single" w:sz="12" w:space="0" w:color="auto"/>
            </w:tcBorders>
            <w:vAlign w:val="bottom"/>
          </w:tcPr>
          <w:p w14:paraId="714B1227" w14:textId="77777777" w:rsidR="00FD1658" w:rsidRPr="004F669D" w:rsidRDefault="00FD1658" w:rsidP="00670A13">
            <w:pPr>
              <w:pStyle w:val="Normal-pool-Table"/>
              <w:overflowPunct w:val="0"/>
              <w:jc w:val="right"/>
              <w:rPr>
                <w:rFonts w:eastAsia="KaiTi"/>
                <w:sz w:val="20"/>
              </w:rPr>
            </w:pPr>
            <w:r w:rsidRPr="004F669D">
              <w:rPr>
                <w:rFonts w:eastAsia="KaiTi"/>
                <w:color w:val="000000"/>
                <w:sz w:val="20"/>
                <w:lang w:val="zh-CN"/>
              </w:rPr>
              <w:t>2021</w:t>
            </w:r>
          </w:p>
        </w:tc>
        <w:tc>
          <w:tcPr>
            <w:tcW w:w="1199" w:type="dxa"/>
            <w:tcBorders>
              <w:top w:val="single" w:sz="4" w:space="0" w:color="auto"/>
              <w:bottom w:val="single" w:sz="12" w:space="0" w:color="auto"/>
            </w:tcBorders>
            <w:vAlign w:val="bottom"/>
          </w:tcPr>
          <w:p w14:paraId="68046943" w14:textId="77777777" w:rsidR="00FD1658" w:rsidRPr="004F669D" w:rsidRDefault="00FD1658" w:rsidP="00670A13">
            <w:pPr>
              <w:pStyle w:val="Normal-pool-Table"/>
              <w:overflowPunct w:val="0"/>
              <w:jc w:val="right"/>
              <w:rPr>
                <w:rFonts w:eastAsia="KaiTi"/>
                <w:sz w:val="20"/>
              </w:rPr>
            </w:pPr>
            <w:r w:rsidRPr="004F669D">
              <w:rPr>
                <w:rFonts w:eastAsia="KaiTi"/>
                <w:color w:val="000000"/>
                <w:sz w:val="20"/>
                <w:lang w:val="zh-CN"/>
              </w:rPr>
              <w:t>2022</w:t>
            </w:r>
          </w:p>
        </w:tc>
      </w:tr>
      <w:tr w:rsidR="00FD1658" w:rsidRPr="004F669D" w14:paraId="365A2699" w14:textId="77777777" w:rsidTr="006F47EA">
        <w:trPr>
          <w:jc w:val="right"/>
        </w:trPr>
        <w:tc>
          <w:tcPr>
            <w:tcW w:w="1276" w:type="dxa"/>
            <w:tcBorders>
              <w:top w:val="single" w:sz="12" w:space="0" w:color="auto"/>
              <w:bottom w:val="single" w:sz="12" w:space="0" w:color="auto"/>
            </w:tcBorders>
          </w:tcPr>
          <w:p w14:paraId="1F17DA47" w14:textId="77777777" w:rsidR="00FD1658" w:rsidRPr="004F669D" w:rsidRDefault="00FD1658" w:rsidP="00670A13">
            <w:pPr>
              <w:pStyle w:val="Normal-pool-Table"/>
              <w:overflowPunct w:val="0"/>
              <w:rPr>
                <w:rFonts w:ascii="SimSun" w:eastAsia="SimSun" w:hAnsi="SimSun"/>
                <w:sz w:val="20"/>
              </w:rPr>
            </w:pPr>
            <w:proofErr w:type="spellStart"/>
            <w:r w:rsidRPr="004F669D">
              <w:rPr>
                <w:rFonts w:ascii="SimSun" w:eastAsia="SimSun" w:hAnsi="SimSun"/>
                <w:color w:val="000000"/>
                <w:sz w:val="20"/>
                <w:lang w:val="zh-CN"/>
              </w:rPr>
              <w:t>伯利兹</w:t>
            </w:r>
            <w:proofErr w:type="spellEnd"/>
          </w:p>
        </w:tc>
        <w:tc>
          <w:tcPr>
            <w:tcW w:w="1039" w:type="dxa"/>
            <w:tcBorders>
              <w:top w:val="single" w:sz="12" w:space="0" w:color="auto"/>
              <w:bottom w:val="single" w:sz="12" w:space="0" w:color="auto"/>
            </w:tcBorders>
          </w:tcPr>
          <w:p w14:paraId="711D9C00" w14:textId="77777777" w:rsidR="00FD1658" w:rsidRPr="004F669D" w:rsidRDefault="00FD1658" w:rsidP="00670A13">
            <w:pPr>
              <w:pStyle w:val="Normal-pool-Table"/>
              <w:overflowPunct w:val="0"/>
              <w:jc w:val="right"/>
              <w:rPr>
                <w:rFonts w:eastAsia="SimSun"/>
                <w:bCs/>
                <w:sz w:val="20"/>
              </w:rPr>
            </w:pPr>
            <w:r w:rsidRPr="004F669D">
              <w:rPr>
                <w:rFonts w:eastAsia="SimSun"/>
                <w:color w:val="000000"/>
                <w:sz w:val="20"/>
                <w:lang w:val="zh-CN"/>
              </w:rPr>
              <w:t>73 601</w:t>
            </w:r>
          </w:p>
        </w:tc>
        <w:tc>
          <w:tcPr>
            <w:tcW w:w="1198" w:type="dxa"/>
            <w:tcBorders>
              <w:top w:val="single" w:sz="12" w:space="0" w:color="auto"/>
              <w:bottom w:val="single" w:sz="12" w:space="0" w:color="auto"/>
            </w:tcBorders>
          </w:tcPr>
          <w:p w14:paraId="17F68D69" w14:textId="77777777" w:rsidR="00FD1658" w:rsidRPr="004F669D" w:rsidRDefault="00FD1658" w:rsidP="00670A13">
            <w:pPr>
              <w:pStyle w:val="Normal-pool-Table"/>
              <w:overflowPunct w:val="0"/>
              <w:jc w:val="right"/>
              <w:rPr>
                <w:rFonts w:eastAsia="SimSun"/>
                <w:bCs/>
                <w:sz w:val="20"/>
              </w:rPr>
            </w:pPr>
            <w:r w:rsidRPr="004F669D">
              <w:rPr>
                <w:rFonts w:eastAsia="SimSun"/>
                <w:color w:val="000000"/>
                <w:sz w:val="20"/>
                <w:lang w:val="zh-CN"/>
              </w:rPr>
              <w:t>1 137 903</w:t>
            </w:r>
          </w:p>
        </w:tc>
        <w:tc>
          <w:tcPr>
            <w:tcW w:w="1199" w:type="dxa"/>
            <w:tcBorders>
              <w:top w:val="single" w:sz="12" w:space="0" w:color="auto"/>
              <w:bottom w:val="single" w:sz="12" w:space="0" w:color="auto"/>
              <w:right w:val="single" w:sz="4" w:space="0" w:color="auto"/>
            </w:tcBorders>
          </w:tcPr>
          <w:p w14:paraId="689BADB7" w14:textId="77777777" w:rsidR="00FD1658" w:rsidRPr="004F669D" w:rsidRDefault="00FD1658" w:rsidP="00670A13">
            <w:pPr>
              <w:pStyle w:val="Normal-pool-Table"/>
              <w:overflowPunct w:val="0"/>
              <w:jc w:val="right"/>
              <w:rPr>
                <w:rFonts w:eastAsia="SimSun"/>
                <w:bCs/>
                <w:sz w:val="20"/>
              </w:rPr>
            </w:pPr>
            <w:r w:rsidRPr="004F669D">
              <w:rPr>
                <w:rFonts w:eastAsia="SimSun"/>
                <w:color w:val="000000"/>
                <w:sz w:val="20"/>
                <w:lang w:val="zh-CN"/>
              </w:rPr>
              <w:t>121 648</w:t>
            </w:r>
          </w:p>
        </w:tc>
        <w:tc>
          <w:tcPr>
            <w:tcW w:w="1198" w:type="dxa"/>
            <w:tcBorders>
              <w:top w:val="single" w:sz="12" w:space="0" w:color="auto"/>
              <w:left w:val="single" w:sz="4" w:space="0" w:color="auto"/>
              <w:bottom w:val="single" w:sz="12" w:space="0" w:color="auto"/>
            </w:tcBorders>
          </w:tcPr>
          <w:p w14:paraId="376424A4" w14:textId="77777777" w:rsidR="00FD1658" w:rsidRPr="004F669D" w:rsidRDefault="00FD1658" w:rsidP="00670A13">
            <w:pPr>
              <w:pStyle w:val="Normal-pool-Table"/>
              <w:overflowPunct w:val="0"/>
              <w:jc w:val="right"/>
              <w:rPr>
                <w:rFonts w:eastAsia="SimSun"/>
                <w:bCs/>
                <w:sz w:val="20"/>
              </w:rPr>
            </w:pPr>
            <w:r w:rsidRPr="004F669D">
              <w:rPr>
                <w:rFonts w:eastAsia="SimSun"/>
                <w:color w:val="000000"/>
                <w:sz w:val="20"/>
                <w:lang w:val="zh-CN"/>
              </w:rPr>
              <w:t>74 940</w:t>
            </w:r>
          </w:p>
        </w:tc>
        <w:tc>
          <w:tcPr>
            <w:tcW w:w="1198" w:type="dxa"/>
            <w:tcBorders>
              <w:top w:val="single" w:sz="12" w:space="0" w:color="auto"/>
              <w:bottom w:val="single" w:sz="12" w:space="0" w:color="auto"/>
            </w:tcBorders>
          </w:tcPr>
          <w:p w14:paraId="17DE7548" w14:textId="77777777" w:rsidR="00FD1658" w:rsidRPr="004F669D" w:rsidRDefault="00FD1658" w:rsidP="00670A13">
            <w:pPr>
              <w:pStyle w:val="Normal-pool-Table"/>
              <w:overflowPunct w:val="0"/>
              <w:jc w:val="right"/>
              <w:rPr>
                <w:rFonts w:eastAsia="SimSun"/>
                <w:bCs/>
                <w:sz w:val="20"/>
              </w:rPr>
            </w:pPr>
            <w:r w:rsidRPr="004F669D">
              <w:rPr>
                <w:rFonts w:eastAsia="SimSun"/>
                <w:color w:val="000000"/>
                <w:sz w:val="20"/>
                <w:lang w:val="zh-CN"/>
              </w:rPr>
              <w:t>112 035</w:t>
            </w:r>
          </w:p>
        </w:tc>
        <w:tc>
          <w:tcPr>
            <w:tcW w:w="1199" w:type="dxa"/>
            <w:tcBorders>
              <w:top w:val="single" w:sz="12" w:space="0" w:color="auto"/>
              <w:bottom w:val="single" w:sz="12" w:space="0" w:color="auto"/>
            </w:tcBorders>
          </w:tcPr>
          <w:p w14:paraId="4C460C7E" w14:textId="77777777" w:rsidR="00FD1658" w:rsidRPr="004F669D" w:rsidRDefault="00FD1658" w:rsidP="00670A13">
            <w:pPr>
              <w:pStyle w:val="Normal-pool-Table"/>
              <w:overflowPunct w:val="0"/>
              <w:jc w:val="right"/>
              <w:rPr>
                <w:rFonts w:eastAsia="SimSun"/>
                <w:bCs/>
                <w:sz w:val="20"/>
              </w:rPr>
            </w:pPr>
            <w:r w:rsidRPr="004F669D">
              <w:rPr>
                <w:rFonts w:eastAsia="SimSun"/>
                <w:color w:val="000000"/>
                <w:sz w:val="20"/>
                <w:lang w:val="zh-CN"/>
              </w:rPr>
              <w:t>128 839</w:t>
            </w:r>
          </w:p>
        </w:tc>
      </w:tr>
    </w:tbl>
    <w:p w14:paraId="6271EFD3" w14:textId="77777777" w:rsidR="00CE513C" w:rsidRDefault="00CE513C" w:rsidP="004F669D">
      <w:pPr>
        <w:pStyle w:val="NormalNonumber"/>
        <w:overflowPunct w:val="0"/>
        <w:spacing w:before="60"/>
        <w:rPr>
          <w:rFonts w:eastAsiaTheme="minorEastAsia"/>
          <w:i/>
          <w:sz w:val="17"/>
          <w:szCs w:val="17"/>
          <w:lang w:eastAsia="zh-CN"/>
        </w:rPr>
      </w:pPr>
    </w:p>
    <w:p w14:paraId="10FEBD31" w14:textId="77777777" w:rsidR="00A91387" w:rsidRPr="00A91387" w:rsidRDefault="00A91387" w:rsidP="004F669D">
      <w:pPr>
        <w:pStyle w:val="NormalNonumber"/>
        <w:overflowPunct w:val="0"/>
        <w:spacing w:before="60"/>
        <w:rPr>
          <w:rFonts w:eastAsiaTheme="minorEastAsia"/>
          <w:i/>
          <w:sz w:val="17"/>
          <w:szCs w:val="17"/>
          <w:lang w:eastAsia="zh-CN"/>
        </w:rPr>
      </w:pPr>
    </w:p>
    <w:p w14:paraId="6E3D6DB1" w14:textId="77777777" w:rsidR="00CE513C" w:rsidRPr="004F669D" w:rsidRDefault="00CE513C" w:rsidP="004F669D">
      <w:pPr>
        <w:pStyle w:val="NormalNonumber"/>
        <w:overflowPunct w:val="0"/>
        <w:spacing w:before="60"/>
        <w:rPr>
          <w:i/>
          <w:sz w:val="17"/>
          <w:szCs w:val="17"/>
        </w:rPr>
        <w:sectPr w:rsidR="00CE513C" w:rsidRPr="004F669D" w:rsidSect="00CE513C">
          <w:headerReference w:type="even" r:id="rId12"/>
          <w:headerReference w:type="default" r:id="rId13"/>
          <w:footerReference w:type="even" r:id="rId14"/>
          <w:footerReference w:type="default" r:id="rId15"/>
          <w:headerReference w:type="first" r:id="rId16"/>
          <w:footerReference w:type="first" r:id="rId17"/>
          <w:pgSz w:w="11907" w:h="16839" w:code="9"/>
          <w:pgMar w:top="907" w:right="992" w:bottom="1418" w:left="1418" w:header="539" w:footer="975" w:gutter="0"/>
          <w:cols w:space="539"/>
          <w:titlePg/>
          <w:docGrid w:linePitch="360"/>
        </w:sectPr>
      </w:pPr>
    </w:p>
    <w:p w14:paraId="67139CF2" w14:textId="72219009" w:rsidR="00CE513C" w:rsidRPr="004F669D" w:rsidRDefault="00CE513C" w:rsidP="00670A13">
      <w:pPr>
        <w:pStyle w:val="ZZAnxheader"/>
        <w:overflowPunct w:val="0"/>
        <w:rPr>
          <w:rFonts w:eastAsia="SimHei"/>
          <w:sz w:val="32"/>
          <w:szCs w:val="32"/>
        </w:rPr>
      </w:pPr>
      <w:proofErr w:type="spellStart"/>
      <w:r w:rsidRPr="004F669D">
        <w:rPr>
          <w:rFonts w:eastAsia="SimHei"/>
          <w:sz w:val="32"/>
          <w:szCs w:val="32"/>
          <w:lang w:val="zh-CN"/>
        </w:rPr>
        <w:lastRenderedPageBreak/>
        <w:t>附件二</w:t>
      </w:r>
      <w:proofErr w:type="spellEnd"/>
      <w:r w:rsidR="00952B8D" w:rsidRPr="004F669D">
        <w:rPr>
          <w:rFonts w:eastAsia="SimHei"/>
          <w:b w:val="0"/>
          <w:bCs w:val="0"/>
          <w:sz w:val="32"/>
          <w:szCs w:val="32"/>
          <w:lang w:val="zh-CN"/>
        </w:rPr>
        <w:footnoteReference w:customMarkFollows="1" w:id="3"/>
        <w:t>*</w:t>
      </w:r>
    </w:p>
    <w:p w14:paraId="47D3F0A4" w14:textId="36AD2238" w:rsidR="00CE513C" w:rsidRPr="004F669D" w:rsidRDefault="00CE513C" w:rsidP="00670A13">
      <w:pPr>
        <w:pStyle w:val="ZZAnxtitle"/>
        <w:overflowPunct w:val="0"/>
        <w:rPr>
          <w:rFonts w:eastAsia="SimHei"/>
          <w:sz w:val="32"/>
          <w:szCs w:val="32"/>
        </w:rPr>
      </w:pPr>
      <w:proofErr w:type="spellStart"/>
      <w:r w:rsidRPr="004F669D">
        <w:rPr>
          <w:rFonts w:eastAsia="SimHei"/>
          <w:sz w:val="32"/>
          <w:szCs w:val="32"/>
          <w:lang w:val="zh-CN"/>
        </w:rPr>
        <w:t>与会者名单</w:t>
      </w:r>
      <w:proofErr w:type="spellEnd"/>
    </w:p>
    <w:p w14:paraId="5FF394ED" w14:textId="5A512209" w:rsidR="00D03403" w:rsidRPr="004F669D" w:rsidRDefault="00FA4223" w:rsidP="00670A13">
      <w:pPr>
        <w:pStyle w:val="CH2"/>
        <w:tabs>
          <w:tab w:val="clear" w:pos="1871"/>
          <w:tab w:val="clear" w:pos="2495"/>
          <w:tab w:val="clear" w:pos="3119"/>
          <w:tab w:val="clear" w:pos="3742"/>
          <w:tab w:val="clear" w:pos="4366"/>
          <w:tab w:val="clear" w:pos="4990"/>
          <w:tab w:val="left" w:pos="1814"/>
          <w:tab w:val="left" w:pos="2381"/>
          <w:tab w:val="left" w:pos="2948"/>
          <w:tab w:val="left" w:pos="3515"/>
          <w:tab w:val="left" w:pos="4082"/>
        </w:tabs>
        <w:overflowPunct w:val="0"/>
        <w:ind w:right="284"/>
        <w:rPr>
          <w:rFonts w:ascii="SimHei" w:eastAsia="SimHei" w:hAnsi="SimHei"/>
          <w:sz w:val="28"/>
          <w:szCs w:val="28"/>
          <w:lang w:eastAsia="zh-CN"/>
        </w:rPr>
      </w:pPr>
      <w:r w:rsidRPr="004F669D">
        <w:tab/>
      </w:r>
      <w:r w:rsidRPr="004F669D">
        <w:rPr>
          <w:rFonts w:ascii="SimHei" w:eastAsia="SimHei" w:hAnsi="SimHei"/>
          <w:sz w:val="28"/>
          <w:szCs w:val="28"/>
        </w:rPr>
        <w:tab/>
      </w:r>
      <w:r w:rsidR="00D03403" w:rsidRPr="004F669D">
        <w:rPr>
          <w:rFonts w:ascii="SimHei" w:eastAsia="SimHei" w:hAnsi="SimHei" w:hint="eastAsia"/>
          <w:sz w:val="28"/>
          <w:szCs w:val="28"/>
          <w:lang w:eastAsia="zh-CN"/>
        </w:rPr>
        <w:t>成员</w:t>
      </w:r>
    </w:p>
    <w:p w14:paraId="1EA52A68" w14:textId="77777777" w:rsidR="00D03403" w:rsidRPr="00A92FB4" w:rsidRDefault="00D03403" w:rsidP="004F669D">
      <w:pPr>
        <w:pStyle w:val="NormalNonumber"/>
        <w:overflowPunct w:val="0"/>
        <w:rPr>
          <w:lang w:val="en-US"/>
        </w:rPr>
        <w:sectPr w:rsidR="00D03403" w:rsidRPr="00A92FB4" w:rsidSect="00D03403">
          <w:pgSz w:w="11907" w:h="16839" w:code="9"/>
          <w:pgMar w:top="907" w:right="992" w:bottom="1418" w:left="1418" w:header="539" w:footer="975" w:gutter="0"/>
          <w:cols w:space="539"/>
          <w:docGrid w:linePitch="360"/>
        </w:sectPr>
      </w:pPr>
    </w:p>
    <w:p w14:paraId="4158973F" w14:textId="39D28EBF" w:rsidR="00D03403" w:rsidRPr="004F669D" w:rsidRDefault="00D03403" w:rsidP="00670A13">
      <w:pPr>
        <w:pStyle w:val="CH3"/>
        <w:keepNext w:val="0"/>
        <w:keepLines w:val="0"/>
        <w:tabs>
          <w:tab w:val="clear" w:pos="4990"/>
        </w:tabs>
        <w:overflowPunct w:val="0"/>
        <w:spacing w:before="120" w:after="60"/>
        <w:ind w:right="284" w:firstLine="0"/>
        <w:rPr>
          <w:rFonts w:eastAsia="SimHei"/>
          <w:sz w:val="24"/>
          <w:szCs w:val="24"/>
        </w:rPr>
      </w:pPr>
      <w:r w:rsidRPr="004F669D">
        <w:rPr>
          <w:rFonts w:eastAsia="SimHei"/>
          <w:sz w:val="24"/>
          <w:szCs w:val="24"/>
          <w:lang w:eastAsia="zh-CN"/>
        </w:rPr>
        <w:t>阿塞拜疆</w:t>
      </w:r>
    </w:p>
    <w:p w14:paraId="7EAF1FF4" w14:textId="1D711C6B" w:rsidR="00D03403" w:rsidRPr="004F669D" w:rsidRDefault="00D03403" w:rsidP="004F669D">
      <w:pPr>
        <w:pStyle w:val="NormalNonumber"/>
        <w:overflowPunct w:val="0"/>
        <w:rPr>
          <w:bCs/>
        </w:rPr>
      </w:pPr>
      <w:r w:rsidRPr="004F669D">
        <w:rPr>
          <w:bCs/>
        </w:rPr>
        <w:t xml:space="preserve">Ms. </w:t>
      </w:r>
      <w:r w:rsidRPr="004F669D">
        <w:rPr>
          <w:rStyle w:val="NormalNonumberChar"/>
          <w:bCs/>
        </w:rPr>
        <w:t xml:space="preserve">Aysel </w:t>
      </w:r>
      <w:r w:rsidRPr="004F669D">
        <w:rPr>
          <w:bCs/>
        </w:rPr>
        <w:t>Rzayeva</w:t>
      </w:r>
      <w:r w:rsidRPr="004F669D">
        <w:rPr>
          <w:bCs/>
        </w:rPr>
        <w:br/>
        <w:t>National Ozone Coordinator</w:t>
      </w:r>
      <w:r w:rsidRPr="004F669D">
        <w:rPr>
          <w:bCs/>
        </w:rPr>
        <w:br/>
        <w:t>Head of the International Organizations Subdivision of International Division</w:t>
      </w:r>
      <w:r w:rsidRPr="004F669D">
        <w:rPr>
          <w:bCs/>
        </w:rPr>
        <w:br/>
        <w:t>Ministry of Ecology and Natural Resources</w:t>
      </w:r>
      <w:r w:rsidRPr="004F669D">
        <w:rPr>
          <w:bCs/>
        </w:rPr>
        <w:br/>
        <w:t>Baku 1073</w:t>
      </w:r>
      <w:r w:rsidRPr="004F669D">
        <w:rPr>
          <w:bCs/>
        </w:rPr>
        <w:br/>
        <w:t>Azerbaijan</w:t>
      </w:r>
      <w:r w:rsidRPr="004F669D">
        <w:rPr>
          <w:bCs/>
        </w:rPr>
        <w:br/>
      </w:r>
      <w:r w:rsidRPr="004F669D">
        <w:t xml:space="preserve">Email: ayselrzayeva.eco@gmail.com, </w:t>
      </w:r>
      <w:hyperlink r:id="rId18" w:history="1">
        <w:r w:rsidR="00A92FB4" w:rsidRPr="00A90BF9">
          <w:t>aysel.rzayeva@eco.gov.az</w:t>
        </w:r>
      </w:hyperlink>
    </w:p>
    <w:p w14:paraId="1F69CC34" w14:textId="3DEFB21E" w:rsidR="00D03403" w:rsidRPr="004F669D" w:rsidRDefault="00D03403" w:rsidP="00E2000F">
      <w:pPr>
        <w:pStyle w:val="CH3"/>
        <w:tabs>
          <w:tab w:val="clear" w:pos="4990"/>
        </w:tabs>
        <w:overflowPunct w:val="0"/>
        <w:spacing w:before="120" w:after="60"/>
        <w:ind w:right="284" w:firstLine="0"/>
        <w:rPr>
          <w:rFonts w:eastAsia="SimHei"/>
          <w:sz w:val="24"/>
          <w:szCs w:val="24"/>
        </w:rPr>
      </w:pPr>
      <w:r w:rsidRPr="004F669D">
        <w:rPr>
          <w:rFonts w:eastAsia="SimHei"/>
          <w:sz w:val="24"/>
          <w:szCs w:val="24"/>
          <w:lang w:eastAsia="zh-CN"/>
        </w:rPr>
        <w:t>贝宁</w:t>
      </w:r>
    </w:p>
    <w:p w14:paraId="38CBA468" w14:textId="77777777" w:rsidR="00D03403" w:rsidRPr="004F669D" w:rsidRDefault="00D03403" w:rsidP="004F669D">
      <w:pPr>
        <w:pStyle w:val="NormalNonumber"/>
        <w:overflowPunct w:val="0"/>
      </w:pPr>
      <w:r w:rsidRPr="004F669D">
        <w:t>Ms. Yvette Gauthe Boko</w:t>
      </w:r>
      <w:r w:rsidRPr="004F669D">
        <w:br/>
        <w:t xml:space="preserve">Point Focal </w:t>
      </w:r>
      <w:proofErr w:type="spellStart"/>
      <w:r w:rsidRPr="004F669D">
        <w:t>Titulaire</w:t>
      </w:r>
      <w:proofErr w:type="spellEnd"/>
      <w:r w:rsidRPr="004F669D">
        <w:br/>
        <w:t xml:space="preserve">Direction Generale de </w:t>
      </w:r>
      <w:proofErr w:type="spellStart"/>
      <w:r w:rsidRPr="004F669D">
        <w:t>I'Environnement</w:t>
      </w:r>
      <w:proofErr w:type="spellEnd"/>
      <w:r w:rsidRPr="004F669D">
        <w:t xml:space="preserve"> et du </w:t>
      </w:r>
      <w:proofErr w:type="spellStart"/>
      <w:r w:rsidRPr="004F669D">
        <w:t>Climat</w:t>
      </w:r>
      <w:proofErr w:type="spellEnd"/>
      <w:r w:rsidRPr="004F669D">
        <w:br/>
        <w:t xml:space="preserve">Ministère du Cadre de Vie et des Transports </w:t>
      </w:r>
      <w:proofErr w:type="spellStart"/>
      <w:r w:rsidRPr="004F669D">
        <w:t>en</w:t>
      </w:r>
      <w:proofErr w:type="spellEnd"/>
      <w:r w:rsidRPr="004F669D">
        <w:t xml:space="preserve"> charge du Développement Durable</w:t>
      </w:r>
      <w:r w:rsidRPr="004F669D">
        <w:br/>
        <w:t>Cotonou</w:t>
      </w:r>
      <w:r w:rsidRPr="004F669D">
        <w:br/>
        <w:t>Benin</w:t>
      </w:r>
      <w:r w:rsidRPr="004F669D">
        <w:br/>
        <w:t xml:space="preserve">Email: </w:t>
      </w:r>
      <w:hyperlink r:id="rId19">
        <w:r w:rsidRPr="004F669D">
          <w:t>yvettegauthe@yahoo.fr</w:t>
        </w:r>
      </w:hyperlink>
    </w:p>
    <w:p w14:paraId="776F087D" w14:textId="0359CDB3" w:rsidR="00D03403" w:rsidRPr="004F669D" w:rsidRDefault="00D03403" w:rsidP="00E2000F">
      <w:pPr>
        <w:pStyle w:val="CH3"/>
        <w:tabs>
          <w:tab w:val="clear" w:pos="4990"/>
        </w:tabs>
        <w:overflowPunct w:val="0"/>
        <w:spacing w:before="120" w:after="60"/>
        <w:ind w:right="284" w:firstLine="0"/>
        <w:rPr>
          <w:rFonts w:eastAsia="SimHei"/>
          <w:sz w:val="24"/>
          <w:szCs w:val="24"/>
        </w:rPr>
      </w:pPr>
      <w:r w:rsidRPr="004F669D">
        <w:rPr>
          <w:rFonts w:eastAsia="SimHei"/>
          <w:sz w:val="24"/>
          <w:szCs w:val="24"/>
          <w:lang w:val="fr-FR" w:eastAsia="zh-CN"/>
        </w:rPr>
        <w:t>多米尼加共和国</w:t>
      </w:r>
    </w:p>
    <w:p w14:paraId="79A59406" w14:textId="77777777" w:rsidR="00D03403" w:rsidRPr="004F669D" w:rsidRDefault="00D03403" w:rsidP="004F669D">
      <w:pPr>
        <w:pStyle w:val="NormalNonumber"/>
        <w:overflowPunct w:val="0"/>
      </w:pPr>
      <w:r w:rsidRPr="004F669D">
        <w:t>Mr. Mario José Pérez Núñez</w:t>
      </w:r>
      <w:r w:rsidRPr="004F669D">
        <w:br/>
        <w:t xml:space="preserve">Director del </w:t>
      </w:r>
      <w:proofErr w:type="spellStart"/>
      <w:r w:rsidRPr="004F669D">
        <w:t>Programa</w:t>
      </w:r>
      <w:proofErr w:type="spellEnd"/>
      <w:r w:rsidRPr="004F669D">
        <w:t xml:space="preserve"> Nacional para la </w:t>
      </w:r>
      <w:proofErr w:type="spellStart"/>
      <w:r w:rsidRPr="004F669D">
        <w:t>Protección</w:t>
      </w:r>
      <w:proofErr w:type="spellEnd"/>
      <w:r w:rsidRPr="004F669D">
        <w:t xml:space="preserve"> de la Capa de </w:t>
      </w:r>
      <w:proofErr w:type="spellStart"/>
      <w:r w:rsidRPr="004F669D">
        <w:t>Ozono</w:t>
      </w:r>
      <w:proofErr w:type="spellEnd"/>
      <w:r w:rsidRPr="004F669D">
        <w:t xml:space="preserve"> y Punto Focal Técnico</w:t>
      </w:r>
      <w:r w:rsidRPr="004F669D">
        <w:br/>
      </w:r>
      <w:proofErr w:type="spellStart"/>
      <w:r w:rsidRPr="004F669D">
        <w:t>Ministerio</w:t>
      </w:r>
      <w:proofErr w:type="spellEnd"/>
      <w:r w:rsidRPr="004F669D">
        <w:t xml:space="preserve"> de </w:t>
      </w:r>
      <w:proofErr w:type="spellStart"/>
      <w:r w:rsidRPr="004F669D">
        <w:t>Ambiente</w:t>
      </w:r>
      <w:proofErr w:type="spellEnd"/>
      <w:r w:rsidRPr="004F669D">
        <w:t xml:space="preserve"> y </w:t>
      </w:r>
      <w:proofErr w:type="spellStart"/>
      <w:r w:rsidRPr="004F669D">
        <w:t>Recursos</w:t>
      </w:r>
      <w:proofErr w:type="spellEnd"/>
      <w:r w:rsidRPr="004F669D">
        <w:t xml:space="preserve"> Naturales</w:t>
      </w:r>
      <w:r w:rsidRPr="004F669D">
        <w:br/>
        <w:t>Santo Domingo</w:t>
      </w:r>
      <w:r w:rsidRPr="004F669D">
        <w:br/>
        <w:t>Dominican Republic</w:t>
      </w:r>
      <w:r w:rsidRPr="004F669D">
        <w:br/>
        <w:t xml:space="preserve">Email: </w:t>
      </w:r>
      <w:hyperlink r:id="rId20">
        <w:r w:rsidRPr="004F669D">
          <w:t>Mario.Perez@ambiente.gob.do</w:t>
        </w:r>
      </w:hyperlink>
    </w:p>
    <w:p w14:paraId="602CAAAE" w14:textId="61EE2054" w:rsidR="00D03403" w:rsidRPr="004F669D" w:rsidRDefault="00D1682F" w:rsidP="00E2000F">
      <w:pPr>
        <w:pStyle w:val="CH3"/>
        <w:tabs>
          <w:tab w:val="clear" w:pos="4990"/>
        </w:tabs>
        <w:overflowPunct w:val="0"/>
        <w:spacing w:before="120" w:after="60"/>
        <w:ind w:right="284" w:firstLine="0"/>
        <w:rPr>
          <w:rFonts w:eastAsia="SimHei"/>
          <w:sz w:val="24"/>
          <w:szCs w:val="24"/>
        </w:rPr>
      </w:pPr>
      <w:r w:rsidRPr="004F669D">
        <w:rPr>
          <w:rFonts w:eastAsia="SimHei"/>
          <w:sz w:val="24"/>
          <w:szCs w:val="24"/>
          <w:lang w:eastAsia="zh-CN"/>
        </w:rPr>
        <w:t>厄瓜多尔</w:t>
      </w:r>
    </w:p>
    <w:p w14:paraId="2C9CC2D5" w14:textId="77777777" w:rsidR="00D03403" w:rsidRPr="004F669D" w:rsidRDefault="00D03403" w:rsidP="004F669D">
      <w:pPr>
        <w:pStyle w:val="NormalNonumber"/>
        <w:overflowPunct w:val="0"/>
      </w:pPr>
      <w:r w:rsidRPr="004F669D">
        <w:rPr>
          <w:bCs/>
        </w:rPr>
        <w:t>Mr. Rómulo Armas</w:t>
      </w:r>
      <w:r w:rsidRPr="004F669D">
        <w:rPr>
          <w:bCs/>
        </w:rPr>
        <w:br/>
        <w:t>Director of Innovation</w:t>
      </w:r>
      <w:r w:rsidRPr="004F669D">
        <w:t xml:space="preserve"> and Sustainable </w:t>
      </w:r>
      <w:r w:rsidRPr="004F669D">
        <w:rPr>
          <w:bCs/>
        </w:rPr>
        <w:t>Productivity</w:t>
      </w:r>
      <w:r w:rsidRPr="004F669D">
        <w:t>, Focal Point, Licensing Systems</w:t>
      </w:r>
      <w:r w:rsidRPr="004F669D">
        <w:br/>
        <w:t>Undersecretariat for Competitiveness</w:t>
      </w:r>
      <w:r w:rsidRPr="004F669D">
        <w:br/>
      </w:r>
      <w:proofErr w:type="spellStart"/>
      <w:r w:rsidRPr="004F669D">
        <w:t>Ministerio</w:t>
      </w:r>
      <w:proofErr w:type="spellEnd"/>
      <w:r w:rsidRPr="004F669D">
        <w:t xml:space="preserve"> de </w:t>
      </w:r>
      <w:proofErr w:type="spellStart"/>
      <w:r w:rsidRPr="004F669D">
        <w:t>Producción</w:t>
      </w:r>
      <w:proofErr w:type="spellEnd"/>
      <w:r w:rsidRPr="004F669D">
        <w:t>, Comercio Exterior, e Inversiones</w:t>
      </w:r>
      <w:r w:rsidRPr="004F669D">
        <w:br/>
        <w:t>Quito</w:t>
      </w:r>
      <w:r w:rsidRPr="004F669D">
        <w:br/>
        <w:t>Ecuador</w:t>
      </w:r>
      <w:r w:rsidRPr="004F669D">
        <w:br/>
        <w:t>Email: rarmas@produccion.gob.ec</w:t>
      </w:r>
    </w:p>
    <w:p w14:paraId="14EB3541" w14:textId="4D77EEBF" w:rsidR="00D03403" w:rsidRPr="004F669D" w:rsidRDefault="00D1682F" w:rsidP="004F669D">
      <w:pPr>
        <w:pStyle w:val="CH3"/>
        <w:tabs>
          <w:tab w:val="clear" w:pos="4990"/>
        </w:tabs>
        <w:overflowPunct w:val="0"/>
        <w:spacing w:before="120" w:after="60"/>
        <w:ind w:right="284" w:firstLine="0"/>
        <w:rPr>
          <w:rFonts w:eastAsia="SimHei"/>
          <w:sz w:val="24"/>
          <w:szCs w:val="24"/>
        </w:rPr>
      </w:pPr>
      <w:r w:rsidRPr="004F669D">
        <w:rPr>
          <w:rFonts w:eastAsia="SimHei"/>
          <w:sz w:val="24"/>
          <w:szCs w:val="24"/>
          <w:lang w:eastAsia="zh-CN"/>
        </w:rPr>
        <w:t>肯尼亚</w:t>
      </w:r>
    </w:p>
    <w:p w14:paraId="1E66CA38" w14:textId="77777777" w:rsidR="00D03403" w:rsidRPr="004F669D" w:rsidRDefault="00D03403" w:rsidP="004F669D">
      <w:pPr>
        <w:pStyle w:val="NormalNonumber"/>
        <w:keepNext/>
        <w:keepLines/>
        <w:overflowPunct w:val="0"/>
      </w:pPr>
      <w:r w:rsidRPr="004F669D">
        <w:rPr>
          <w:bCs/>
        </w:rPr>
        <w:t>Ms. Linda Kosgei</w:t>
      </w:r>
      <w:r w:rsidRPr="004F669D">
        <w:rPr>
          <w:bCs/>
        </w:rPr>
        <w:br/>
      </w:r>
      <w:r w:rsidRPr="004F669D">
        <w:t>Director, Multilateral Environmental Agreements</w:t>
      </w:r>
      <w:r w:rsidRPr="004F669D">
        <w:br/>
        <w:t>State Department for Environment and Climate Change</w:t>
      </w:r>
      <w:r w:rsidRPr="004F669D">
        <w:br/>
        <w:t>Ministry of Environment, Climate Change and Forestry</w:t>
      </w:r>
      <w:r w:rsidRPr="004F669D">
        <w:br/>
        <w:t>Nairobi</w:t>
      </w:r>
      <w:r w:rsidRPr="004F669D">
        <w:br/>
        <w:t>Kenya</w:t>
      </w:r>
      <w:r w:rsidRPr="004F669D">
        <w:br/>
        <w:t xml:space="preserve">Email: </w:t>
      </w:r>
      <w:hyperlink r:id="rId21" w:history="1">
        <w:r w:rsidRPr="004F669D">
          <w:t>lindakosgei@gmail.com</w:t>
        </w:r>
      </w:hyperlink>
    </w:p>
    <w:p w14:paraId="68688462" w14:textId="77777777" w:rsidR="00D03403" w:rsidRPr="004F669D" w:rsidRDefault="00D03403" w:rsidP="004F669D">
      <w:pPr>
        <w:pStyle w:val="NormalNonumber"/>
        <w:overflowPunct w:val="0"/>
        <w:rPr>
          <w:bCs/>
        </w:rPr>
      </w:pPr>
      <w:r w:rsidRPr="004F669D">
        <w:rPr>
          <w:bCs/>
        </w:rPr>
        <w:t xml:space="preserve">Mr. </w:t>
      </w:r>
      <w:proofErr w:type="spellStart"/>
      <w:r w:rsidRPr="004F669D">
        <w:rPr>
          <w:bCs/>
        </w:rPr>
        <w:t>Marindany</w:t>
      </w:r>
      <w:proofErr w:type="spellEnd"/>
      <w:r w:rsidRPr="004F669D">
        <w:rPr>
          <w:bCs/>
        </w:rPr>
        <w:t xml:space="preserve"> Leonard Kirui</w:t>
      </w:r>
      <w:r w:rsidRPr="004F669D">
        <w:rPr>
          <w:bCs/>
        </w:rPr>
        <w:br/>
        <w:t>Co-ordinator, National Ozone Unit</w:t>
      </w:r>
      <w:r w:rsidRPr="004F669D">
        <w:rPr>
          <w:bCs/>
        </w:rPr>
        <w:br/>
        <w:t>State Department for Environment and Climate Change</w:t>
      </w:r>
      <w:r w:rsidRPr="004F669D">
        <w:rPr>
          <w:bCs/>
        </w:rPr>
        <w:br/>
        <w:t>Ministry of Environment, Climate Change and Forestry</w:t>
      </w:r>
      <w:r w:rsidRPr="004F669D">
        <w:rPr>
          <w:bCs/>
        </w:rPr>
        <w:br/>
        <w:t>Nairobi</w:t>
      </w:r>
      <w:r w:rsidRPr="004F669D">
        <w:rPr>
          <w:bCs/>
        </w:rPr>
        <w:br/>
        <w:t>Kenya</w:t>
      </w:r>
      <w:r w:rsidRPr="004F669D">
        <w:rPr>
          <w:bCs/>
        </w:rPr>
        <w:br/>
        <w:t xml:space="preserve">Email: marindanykirui@yahoo.com, </w:t>
      </w:r>
      <w:hyperlink r:id="rId22" w:history="1">
        <w:r w:rsidRPr="004F669D">
          <w:rPr>
            <w:bCs/>
          </w:rPr>
          <w:t>mkirui@environment.go.ke</w:t>
        </w:r>
      </w:hyperlink>
    </w:p>
    <w:p w14:paraId="0CAB8CBB" w14:textId="626A21ED" w:rsidR="00D03403" w:rsidRPr="004F669D" w:rsidRDefault="00D1682F" w:rsidP="00E2000F">
      <w:pPr>
        <w:pStyle w:val="CH3"/>
        <w:tabs>
          <w:tab w:val="clear" w:pos="4990"/>
        </w:tabs>
        <w:overflowPunct w:val="0"/>
        <w:spacing w:before="120" w:after="60"/>
        <w:ind w:right="284" w:firstLine="0"/>
        <w:rPr>
          <w:rFonts w:eastAsia="SimHei"/>
          <w:sz w:val="24"/>
          <w:szCs w:val="24"/>
        </w:rPr>
      </w:pPr>
      <w:r w:rsidRPr="004F669D">
        <w:rPr>
          <w:rFonts w:eastAsia="SimHei"/>
          <w:sz w:val="24"/>
          <w:szCs w:val="24"/>
          <w:lang w:eastAsia="zh-CN"/>
        </w:rPr>
        <w:t>黎巴嫩</w:t>
      </w:r>
    </w:p>
    <w:p w14:paraId="2C428F57" w14:textId="77777777" w:rsidR="00D03403" w:rsidRPr="004F669D" w:rsidRDefault="00D03403" w:rsidP="004F669D">
      <w:pPr>
        <w:pStyle w:val="NormalNonumber"/>
        <w:overflowPunct w:val="0"/>
        <w:rPr>
          <w:bCs/>
        </w:rPr>
      </w:pPr>
      <w:r w:rsidRPr="004F669D">
        <w:rPr>
          <w:bCs/>
        </w:rPr>
        <w:t>Ms. Lara Haidar</w:t>
      </w:r>
      <w:r w:rsidRPr="004F669D">
        <w:rPr>
          <w:bCs/>
        </w:rPr>
        <w:br/>
        <w:t>Project Coordinator</w:t>
      </w:r>
      <w:r w:rsidRPr="004F669D">
        <w:rPr>
          <w:bCs/>
        </w:rPr>
        <w:br/>
        <w:t>National Ozone Unit</w:t>
      </w:r>
      <w:r w:rsidRPr="004F669D">
        <w:rPr>
          <w:bCs/>
        </w:rPr>
        <w:br/>
        <w:t>Ministry of Environment</w:t>
      </w:r>
      <w:r w:rsidRPr="004F669D">
        <w:rPr>
          <w:bCs/>
        </w:rPr>
        <w:br/>
        <w:t>Beirut 2727</w:t>
      </w:r>
      <w:r w:rsidRPr="004F669D">
        <w:rPr>
          <w:bCs/>
        </w:rPr>
        <w:br/>
        <w:t>Lebanon</w:t>
      </w:r>
      <w:r w:rsidRPr="004F669D">
        <w:rPr>
          <w:bCs/>
        </w:rPr>
        <w:br/>
        <w:t xml:space="preserve">Email: </w:t>
      </w:r>
      <w:hyperlink r:id="rId23" w:history="1">
        <w:r w:rsidRPr="004F669D">
          <w:rPr>
            <w:bCs/>
          </w:rPr>
          <w:t>lara.haidar@undp.org</w:t>
        </w:r>
      </w:hyperlink>
    </w:p>
    <w:p w14:paraId="1081D94C" w14:textId="6D3DC170" w:rsidR="00D03403" w:rsidRPr="00E2000F" w:rsidRDefault="00D1682F" w:rsidP="00E2000F">
      <w:pPr>
        <w:pStyle w:val="CH3"/>
        <w:tabs>
          <w:tab w:val="clear" w:pos="4990"/>
        </w:tabs>
        <w:overflowPunct w:val="0"/>
        <w:spacing w:before="120" w:after="60"/>
        <w:ind w:right="284" w:firstLine="0"/>
        <w:rPr>
          <w:rFonts w:ascii="SimHei" w:eastAsia="SimHei" w:hAnsi="SimHei"/>
          <w:sz w:val="24"/>
          <w:szCs w:val="24"/>
        </w:rPr>
      </w:pPr>
      <w:r w:rsidRPr="00E2000F">
        <w:rPr>
          <w:rFonts w:ascii="SimHei" w:eastAsia="SimHei" w:hAnsi="SimHei" w:cs="SimSun" w:hint="eastAsia"/>
          <w:sz w:val="24"/>
          <w:szCs w:val="24"/>
          <w:lang w:eastAsia="zh-CN"/>
        </w:rPr>
        <w:t>黑山</w:t>
      </w:r>
    </w:p>
    <w:p w14:paraId="6079E02B" w14:textId="77777777" w:rsidR="00D03403" w:rsidRPr="004F669D" w:rsidRDefault="00D03403" w:rsidP="004F669D">
      <w:pPr>
        <w:pStyle w:val="NormalNonumber"/>
        <w:overflowPunct w:val="0"/>
        <w:rPr>
          <w:bCs/>
        </w:rPr>
      </w:pPr>
      <w:r w:rsidRPr="004F669D">
        <w:rPr>
          <w:bCs/>
        </w:rPr>
        <w:t>Ms. Tatjana Boljevic</w:t>
      </w:r>
      <w:r w:rsidRPr="004F669D">
        <w:rPr>
          <w:bCs/>
        </w:rPr>
        <w:br/>
        <w:t>Senior Adviser and National Focal Point</w:t>
      </w:r>
      <w:r w:rsidRPr="004F669D">
        <w:rPr>
          <w:bCs/>
        </w:rPr>
        <w:br/>
        <w:t>Environmental Protection Agency</w:t>
      </w:r>
      <w:r w:rsidRPr="004F669D">
        <w:rPr>
          <w:bCs/>
        </w:rPr>
        <w:br/>
        <w:t>Podgorica</w:t>
      </w:r>
      <w:r w:rsidRPr="004F669D">
        <w:rPr>
          <w:bCs/>
        </w:rPr>
        <w:br/>
        <w:t>Montenegro</w:t>
      </w:r>
      <w:r w:rsidRPr="004F669D">
        <w:rPr>
          <w:bCs/>
        </w:rPr>
        <w:br/>
        <w:t xml:space="preserve">Email: </w:t>
      </w:r>
      <w:hyperlink r:id="rId24" w:history="1">
        <w:r w:rsidRPr="004F669D">
          <w:rPr>
            <w:bCs/>
          </w:rPr>
          <w:t>tatjana.djurcevic@epa.org.me</w:t>
        </w:r>
      </w:hyperlink>
    </w:p>
    <w:p w14:paraId="3E99CE3A" w14:textId="38999C64" w:rsidR="00D03403" w:rsidRPr="004F669D" w:rsidRDefault="00D1682F" w:rsidP="00E2000F">
      <w:pPr>
        <w:pStyle w:val="CH3"/>
        <w:tabs>
          <w:tab w:val="clear" w:pos="4990"/>
        </w:tabs>
        <w:overflowPunct w:val="0"/>
        <w:spacing w:before="120" w:after="60"/>
        <w:ind w:right="284" w:firstLine="0"/>
        <w:rPr>
          <w:rFonts w:eastAsia="SimHei"/>
          <w:sz w:val="24"/>
          <w:szCs w:val="24"/>
        </w:rPr>
      </w:pPr>
      <w:r w:rsidRPr="004F669D">
        <w:rPr>
          <w:rFonts w:eastAsia="SimHei"/>
          <w:sz w:val="24"/>
          <w:szCs w:val="24"/>
          <w:lang w:eastAsia="zh-CN"/>
        </w:rPr>
        <w:t>荷兰王国</w:t>
      </w:r>
    </w:p>
    <w:p w14:paraId="2D896389" w14:textId="77777777" w:rsidR="00D03403" w:rsidRPr="004F669D" w:rsidRDefault="00D03403" w:rsidP="004F669D">
      <w:pPr>
        <w:pStyle w:val="NormalNonumber"/>
        <w:overflowPunct w:val="0"/>
      </w:pPr>
      <w:r w:rsidRPr="004F669D">
        <w:rPr>
          <w:bCs/>
        </w:rPr>
        <w:t>Mr. Martijn Hildebrand</w:t>
      </w:r>
      <w:r w:rsidRPr="004F669D">
        <w:rPr>
          <w:bCs/>
        </w:rPr>
        <w:br/>
        <w:t>Senior Policy Advisor</w:t>
      </w:r>
      <w:r w:rsidRPr="004F669D">
        <w:rPr>
          <w:bCs/>
        </w:rPr>
        <w:br/>
      </w:r>
      <w:r w:rsidRPr="004F669D">
        <w:t>Department of Waterways and Public Works</w:t>
      </w:r>
      <w:r w:rsidRPr="004F669D">
        <w:br/>
        <w:t>Ministry of Infrastructure and Water Management</w:t>
      </w:r>
      <w:r w:rsidRPr="004F669D">
        <w:br/>
        <w:t>The Hague</w:t>
      </w:r>
      <w:r w:rsidRPr="004F669D">
        <w:br/>
        <w:t>Netherlands (Kingdom of the)</w:t>
      </w:r>
      <w:r w:rsidRPr="004F669D">
        <w:br/>
        <w:t>Email: martijn.hildebrand@rws.nl</w:t>
      </w:r>
    </w:p>
    <w:p w14:paraId="0ABC37CB" w14:textId="77777777" w:rsidR="00D03403" w:rsidRPr="004F669D" w:rsidRDefault="00D03403" w:rsidP="004F669D">
      <w:pPr>
        <w:pStyle w:val="CH3"/>
        <w:tabs>
          <w:tab w:val="clear" w:pos="4990"/>
        </w:tabs>
        <w:overflowPunct w:val="0"/>
        <w:spacing w:before="120"/>
        <w:ind w:right="284" w:firstLine="0"/>
        <w:sectPr w:rsidR="00D03403" w:rsidRPr="004F669D" w:rsidSect="00D03403">
          <w:type w:val="continuous"/>
          <w:pgSz w:w="11907" w:h="16839" w:code="9"/>
          <w:pgMar w:top="907" w:right="992" w:bottom="1418" w:left="1418" w:header="539" w:footer="975" w:gutter="0"/>
          <w:cols w:num="2" w:space="539"/>
          <w:docGrid w:linePitch="360"/>
        </w:sectPr>
      </w:pPr>
    </w:p>
    <w:p w14:paraId="71B522FC" w14:textId="5311B96A" w:rsidR="00D03403" w:rsidRPr="004F669D" w:rsidRDefault="00D1682F" w:rsidP="004F669D">
      <w:pPr>
        <w:pStyle w:val="CH3"/>
        <w:tabs>
          <w:tab w:val="clear" w:pos="4990"/>
        </w:tabs>
        <w:overflowPunct w:val="0"/>
        <w:spacing w:before="120" w:after="60"/>
        <w:ind w:right="284" w:firstLine="0"/>
        <w:rPr>
          <w:rFonts w:eastAsia="SimHei"/>
          <w:sz w:val="24"/>
          <w:szCs w:val="24"/>
        </w:rPr>
      </w:pPr>
      <w:r w:rsidRPr="004F669D">
        <w:rPr>
          <w:rFonts w:eastAsia="SimHei"/>
          <w:sz w:val="24"/>
          <w:szCs w:val="24"/>
          <w:lang w:eastAsia="zh-CN"/>
        </w:rPr>
        <w:lastRenderedPageBreak/>
        <w:t>挪威</w:t>
      </w:r>
    </w:p>
    <w:p w14:paraId="4D0C1F3F" w14:textId="77777777" w:rsidR="00D03403" w:rsidRPr="004F669D" w:rsidRDefault="00D03403" w:rsidP="004F669D">
      <w:pPr>
        <w:pStyle w:val="NormalNonumber"/>
        <w:keepNext/>
        <w:keepLines/>
        <w:overflowPunct w:val="0"/>
      </w:pPr>
      <w:r w:rsidRPr="004F669D">
        <w:rPr>
          <w:bCs/>
        </w:rPr>
        <w:t>Ms. Sandrine Benard</w:t>
      </w:r>
      <w:r w:rsidRPr="004F669D">
        <w:rPr>
          <w:bCs/>
        </w:rPr>
        <w:br/>
      </w:r>
      <w:r w:rsidRPr="004F669D">
        <w:t>Senior Adviser, National Focal Point</w:t>
      </w:r>
      <w:r w:rsidRPr="004F669D">
        <w:br/>
        <w:t>Section for Climate Science, Air Quality and Local Climate Mitigation, Climate Department</w:t>
      </w:r>
      <w:r w:rsidRPr="004F669D">
        <w:br/>
        <w:t>Norwegian Environment Agency</w:t>
      </w:r>
      <w:r w:rsidRPr="004F669D">
        <w:br/>
        <w:t>Trondheim N-7485</w:t>
      </w:r>
      <w:r w:rsidRPr="004F669D">
        <w:br/>
        <w:t>Norway</w:t>
      </w:r>
      <w:r w:rsidRPr="004F669D">
        <w:br/>
        <w:t>Email: sandrine.benard@miljodir.no</w:t>
      </w:r>
    </w:p>
    <w:p w14:paraId="65179DE9" w14:textId="0C98C487" w:rsidR="00D03403" w:rsidRPr="004F669D" w:rsidRDefault="00D1682F" w:rsidP="004F669D">
      <w:pPr>
        <w:pStyle w:val="CH3"/>
        <w:tabs>
          <w:tab w:val="clear" w:pos="4990"/>
        </w:tabs>
        <w:overflowPunct w:val="0"/>
        <w:spacing w:before="120" w:after="60"/>
        <w:ind w:right="284" w:firstLine="0"/>
        <w:rPr>
          <w:rFonts w:eastAsia="SimHei"/>
          <w:sz w:val="24"/>
          <w:szCs w:val="24"/>
        </w:rPr>
      </w:pPr>
      <w:r w:rsidRPr="004F669D">
        <w:rPr>
          <w:rFonts w:eastAsia="SimHei"/>
          <w:sz w:val="24"/>
          <w:szCs w:val="24"/>
          <w:lang w:eastAsia="zh-CN"/>
        </w:rPr>
        <w:t>沙特阿拉伯</w:t>
      </w:r>
    </w:p>
    <w:p w14:paraId="5611CE4F" w14:textId="77777777" w:rsidR="00D03403" w:rsidRPr="004F669D" w:rsidRDefault="00D03403" w:rsidP="004F669D">
      <w:pPr>
        <w:pStyle w:val="NormalNonumber"/>
        <w:keepNext/>
        <w:keepLines/>
        <w:overflowPunct w:val="0"/>
        <w:sectPr w:rsidR="00D03403" w:rsidRPr="004F669D" w:rsidSect="00D03403">
          <w:type w:val="continuous"/>
          <w:pgSz w:w="11907" w:h="16839" w:code="9"/>
          <w:pgMar w:top="907" w:right="992" w:bottom="1418" w:left="1418" w:header="539" w:footer="975" w:gutter="0"/>
          <w:cols w:num="2" w:space="539"/>
          <w:docGrid w:linePitch="360"/>
        </w:sectPr>
      </w:pPr>
      <w:r w:rsidRPr="004F669D">
        <w:rPr>
          <w:bCs/>
        </w:rPr>
        <w:t>Mr. Ali Tumayhi</w:t>
      </w:r>
      <w:r w:rsidRPr="004F669D">
        <w:rPr>
          <w:bCs/>
        </w:rPr>
        <w:br/>
      </w:r>
      <w:r w:rsidRPr="004F669D">
        <w:t>Director/National Ozone Officer</w:t>
      </w:r>
      <w:r w:rsidRPr="004F669D">
        <w:br/>
        <w:t>National Ozone Unit</w:t>
      </w:r>
      <w:r w:rsidRPr="004F669D">
        <w:br/>
        <w:t>National Center for Environmental Compliance</w:t>
      </w:r>
      <w:r w:rsidRPr="004F669D">
        <w:br/>
        <w:t>Riyadh</w:t>
      </w:r>
      <w:r w:rsidRPr="004F669D">
        <w:br/>
        <w:t>Saudi Arabia</w:t>
      </w:r>
      <w:r w:rsidRPr="004F669D">
        <w:br/>
        <w:t xml:space="preserve">Email: </w:t>
      </w:r>
      <w:hyperlink r:id="rId25" w:history="1">
        <w:r w:rsidRPr="004F669D">
          <w:t>a.tumayhi@ncec.gov.sa</w:t>
        </w:r>
      </w:hyperlink>
    </w:p>
    <w:p w14:paraId="04247E4D" w14:textId="304DC683" w:rsidR="00D03403" w:rsidRPr="004F669D" w:rsidRDefault="00D03403" w:rsidP="004F669D">
      <w:pPr>
        <w:pStyle w:val="CH2"/>
        <w:overflowPunct w:val="0"/>
        <w:rPr>
          <w:rFonts w:ascii="SimHei" w:eastAsia="SimHei" w:hAnsi="SimHei"/>
          <w:sz w:val="28"/>
          <w:szCs w:val="28"/>
          <w:lang w:eastAsia="zh-CN"/>
        </w:rPr>
        <w:sectPr w:rsidR="00D03403" w:rsidRPr="004F669D" w:rsidSect="00D03403">
          <w:type w:val="continuous"/>
          <w:pgSz w:w="11907" w:h="16839" w:code="9"/>
          <w:pgMar w:top="907" w:right="992" w:bottom="1418" w:left="1418" w:header="539" w:footer="975" w:gutter="0"/>
          <w:cols w:space="539"/>
          <w:docGrid w:linePitch="360"/>
        </w:sectPr>
      </w:pPr>
      <w:r w:rsidRPr="004F669D">
        <w:tab/>
      </w:r>
      <w:r w:rsidRPr="004F669D">
        <w:tab/>
      </w:r>
      <w:r w:rsidR="009D36EA" w:rsidRPr="004F669D">
        <w:rPr>
          <w:rFonts w:ascii="SimHei" w:eastAsia="SimHei" w:hAnsi="SimHei" w:cs="SimSun" w:hint="eastAsia"/>
          <w:sz w:val="28"/>
          <w:szCs w:val="28"/>
          <w:lang w:eastAsia="zh-CN"/>
        </w:rPr>
        <w:t>其他受邀缔约方</w:t>
      </w:r>
    </w:p>
    <w:p w14:paraId="070DFC09" w14:textId="6AC0A83F" w:rsidR="00D03403" w:rsidRPr="004F669D" w:rsidRDefault="009D36EA" w:rsidP="00215654">
      <w:pPr>
        <w:pStyle w:val="CH3"/>
        <w:tabs>
          <w:tab w:val="clear" w:pos="4990"/>
        </w:tabs>
        <w:overflowPunct w:val="0"/>
        <w:spacing w:before="120" w:after="60"/>
        <w:ind w:right="284" w:firstLine="0"/>
        <w:rPr>
          <w:rFonts w:eastAsia="SimHei"/>
          <w:bCs/>
          <w:sz w:val="24"/>
          <w:szCs w:val="24"/>
          <w:lang w:eastAsia="zh-CN"/>
        </w:rPr>
      </w:pPr>
      <w:bookmarkStart w:id="37" w:name="_Hlk37939878"/>
      <w:bookmarkStart w:id="38" w:name="_Hlk76464919"/>
      <w:r w:rsidRPr="004F669D">
        <w:rPr>
          <w:rFonts w:eastAsia="SimHei"/>
          <w:bCs/>
          <w:sz w:val="24"/>
          <w:szCs w:val="24"/>
          <w:lang w:eastAsia="zh-CN"/>
        </w:rPr>
        <w:t>以色列</w:t>
      </w:r>
      <w:r w:rsidR="00D03403" w:rsidRPr="004F669D">
        <w:rPr>
          <w:rStyle w:val="FootnoteReference"/>
          <w:rFonts w:eastAsia="SimHei"/>
          <w:b w:val="0"/>
          <w:bCs/>
          <w:spacing w:val="0"/>
          <w:w w:val="100"/>
          <w:position w:val="0"/>
          <w:sz w:val="24"/>
          <w:szCs w:val="24"/>
          <w:vertAlign w:val="baseline"/>
          <w:lang w:eastAsia="zh-CN"/>
        </w:rPr>
        <w:t>*</w:t>
      </w:r>
      <w:r w:rsidR="00D03403" w:rsidRPr="004F669D">
        <w:rPr>
          <w:rFonts w:eastAsia="SimHei"/>
          <w:b w:val="0"/>
          <w:bCs/>
          <w:sz w:val="24"/>
          <w:szCs w:val="24"/>
          <w:lang w:eastAsia="zh-CN"/>
        </w:rPr>
        <w:footnoteReference w:customMarkFollows="1" w:id="4"/>
        <w:t>*</w:t>
      </w:r>
      <w:bookmarkEnd w:id="37"/>
      <w:bookmarkEnd w:id="38"/>
    </w:p>
    <w:p w14:paraId="3E8A9141" w14:textId="77777777" w:rsidR="00D03403" w:rsidRPr="004F669D" w:rsidRDefault="00D03403" w:rsidP="004F669D">
      <w:pPr>
        <w:pStyle w:val="NormalNonumber"/>
        <w:overflowPunct w:val="0"/>
        <w:rPr>
          <w:lang w:eastAsia="zh-CN"/>
        </w:rPr>
        <w:sectPr w:rsidR="00D03403" w:rsidRPr="004F669D" w:rsidSect="00D03403">
          <w:type w:val="continuous"/>
          <w:pgSz w:w="11907" w:h="16839" w:code="9"/>
          <w:pgMar w:top="907" w:right="992" w:bottom="1418" w:left="1418" w:header="539" w:footer="975" w:gutter="0"/>
          <w:cols w:space="539"/>
          <w:docGrid w:linePitch="360"/>
        </w:sectPr>
      </w:pPr>
    </w:p>
    <w:p w14:paraId="64F335FD" w14:textId="77777777" w:rsidR="00D03403" w:rsidRPr="004F669D" w:rsidRDefault="00D03403" w:rsidP="004F669D">
      <w:pPr>
        <w:pStyle w:val="NormalNonumber"/>
        <w:overflowPunct w:val="0"/>
      </w:pPr>
      <w:r w:rsidRPr="004F669D">
        <w:t>Ms. Naama Wald</w:t>
      </w:r>
      <w:r w:rsidRPr="004F669D">
        <w:br/>
        <w:t>Director of energy and climate change and National Focal Point for the Montreal Protocol</w:t>
      </w:r>
      <w:r w:rsidRPr="004F669D">
        <w:br/>
        <w:t>Climate Change - Mitigation</w:t>
      </w:r>
      <w:r w:rsidRPr="004F669D">
        <w:br/>
        <w:t>Ministry of Environmental Protection</w:t>
      </w:r>
      <w:r w:rsidRPr="004F669D">
        <w:br/>
        <w:t>Jerusalem 9195024</w:t>
      </w:r>
      <w:r w:rsidRPr="004F669D">
        <w:br/>
        <w:t>Israel</w:t>
      </w:r>
      <w:r w:rsidRPr="004F669D">
        <w:br/>
        <w:t xml:space="preserve">Email: </w:t>
      </w:r>
      <w:hyperlink r:id="rId26" w:history="1">
        <w:r w:rsidRPr="004F669D">
          <w:t>naamawa@sviva.gov.il</w:t>
        </w:r>
      </w:hyperlink>
    </w:p>
    <w:p w14:paraId="616B20C5" w14:textId="77777777" w:rsidR="00D03403" w:rsidRPr="004F669D" w:rsidRDefault="00D03403" w:rsidP="004F669D">
      <w:pPr>
        <w:pStyle w:val="NormalNonumber"/>
        <w:keepNext/>
        <w:keepLines/>
        <w:overflowPunct w:val="0"/>
      </w:pPr>
      <w:r w:rsidRPr="004F669D">
        <w:rPr>
          <w:bCs/>
        </w:rPr>
        <w:t>Mr. Mattan Gilboa</w:t>
      </w:r>
      <w:r w:rsidRPr="004F669D">
        <w:rPr>
          <w:bCs/>
        </w:rPr>
        <w:br/>
      </w:r>
      <w:r w:rsidRPr="004F669D">
        <w:t>Legal Adviser</w:t>
      </w:r>
      <w:r w:rsidRPr="004F669D">
        <w:br/>
        <w:t>Office of the Deputy Attorney General (International Law)</w:t>
      </w:r>
      <w:r w:rsidRPr="004F669D">
        <w:br/>
        <w:t>Ministry of Justice</w:t>
      </w:r>
      <w:r w:rsidRPr="004F669D">
        <w:br/>
        <w:t>Jerusalem 9149001</w:t>
      </w:r>
      <w:r w:rsidRPr="004F669D">
        <w:br/>
        <w:t>Israel</w:t>
      </w:r>
      <w:r w:rsidRPr="004F669D">
        <w:br/>
        <w:t xml:space="preserve">Email: </w:t>
      </w:r>
      <w:hyperlink r:id="rId27" w:history="1">
        <w:r w:rsidRPr="004F669D">
          <w:t>mattanp@justice.gov.il</w:t>
        </w:r>
      </w:hyperlink>
    </w:p>
    <w:p w14:paraId="65D51B0D" w14:textId="77777777" w:rsidR="00D03403" w:rsidRPr="004F669D" w:rsidRDefault="00D03403" w:rsidP="004F669D">
      <w:pPr>
        <w:pStyle w:val="NormalNonumber"/>
        <w:overflowPunct w:val="0"/>
        <w:sectPr w:rsidR="00D03403" w:rsidRPr="004F669D" w:rsidSect="00D03403">
          <w:type w:val="continuous"/>
          <w:pgSz w:w="11907" w:h="16839" w:code="9"/>
          <w:pgMar w:top="907" w:right="992" w:bottom="1418" w:left="1418" w:header="539" w:footer="975" w:gutter="0"/>
          <w:cols w:num="2" w:space="539"/>
          <w:docGrid w:linePitch="360"/>
        </w:sectPr>
      </w:pPr>
    </w:p>
    <w:p w14:paraId="3B7BBABC" w14:textId="33040EF4" w:rsidR="00D03403" w:rsidRPr="004F669D" w:rsidRDefault="00D03403" w:rsidP="004F669D">
      <w:pPr>
        <w:pStyle w:val="CH2"/>
        <w:overflowPunct w:val="0"/>
        <w:rPr>
          <w:rFonts w:ascii="SimHei" w:eastAsia="SimHei" w:hAnsi="SimHei"/>
          <w:sz w:val="28"/>
          <w:szCs w:val="28"/>
          <w:lang w:eastAsia="zh-CN"/>
        </w:rPr>
      </w:pPr>
      <w:r w:rsidRPr="004F669D">
        <w:tab/>
      </w:r>
      <w:r w:rsidRPr="004F669D">
        <w:tab/>
      </w:r>
      <w:r w:rsidR="00CF336C" w:rsidRPr="004F669D">
        <w:rPr>
          <w:rFonts w:ascii="SimHei" w:eastAsia="SimHei" w:hAnsi="SimHei" w:cs="SimSun" w:hint="eastAsia"/>
          <w:sz w:val="28"/>
          <w:szCs w:val="28"/>
          <w:lang w:eastAsia="zh-CN"/>
        </w:rPr>
        <w:t>联合国和专门机构</w:t>
      </w:r>
    </w:p>
    <w:p w14:paraId="14B77F30" w14:textId="2EFD147D" w:rsidR="00D03403" w:rsidRPr="004F669D" w:rsidRDefault="00D03403" w:rsidP="004F669D">
      <w:pPr>
        <w:pStyle w:val="CH3"/>
        <w:overflowPunct w:val="0"/>
        <w:rPr>
          <w:rFonts w:eastAsia="SimHei"/>
          <w:sz w:val="24"/>
          <w:szCs w:val="24"/>
          <w:lang w:eastAsia="zh-CN"/>
        </w:rPr>
      </w:pPr>
      <w:r w:rsidRPr="004F669D">
        <w:rPr>
          <w:lang w:eastAsia="zh-CN"/>
        </w:rPr>
        <w:tab/>
      </w:r>
      <w:r w:rsidRPr="004F669D">
        <w:rPr>
          <w:rFonts w:eastAsia="SimHei"/>
          <w:sz w:val="24"/>
          <w:szCs w:val="24"/>
          <w:lang w:eastAsia="zh-CN"/>
        </w:rPr>
        <w:tab/>
      </w:r>
      <w:r w:rsidR="00CF336C" w:rsidRPr="004F669D">
        <w:rPr>
          <w:rFonts w:eastAsia="SimHei"/>
          <w:sz w:val="24"/>
          <w:szCs w:val="24"/>
          <w:lang w:eastAsia="zh-CN"/>
        </w:rPr>
        <w:t>多边基金秘书处</w:t>
      </w:r>
    </w:p>
    <w:p w14:paraId="5E971373" w14:textId="77777777" w:rsidR="00D03403" w:rsidRPr="004F669D" w:rsidRDefault="00D03403" w:rsidP="004F669D">
      <w:pPr>
        <w:pStyle w:val="NormalNonumber"/>
        <w:overflowPunct w:val="0"/>
        <w:rPr>
          <w:bCs/>
          <w:lang w:eastAsia="zh-CN"/>
        </w:rPr>
        <w:sectPr w:rsidR="00D03403" w:rsidRPr="004F669D" w:rsidSect="00D03403">
          <w:type w:val="continuous"/>
          <w:pgSz w:w="11907" w:h="16839" w:code="9"/>
          <w:pgMar w:top="907" w:right="992" w:bottom="1418" w:left="1418" w:header="539" w:footer="975" w:gutter="0"/>
          <w:cols w:space="539"/>
          <w:docGrid w:linePitch="360"/>
        </w:sectPr>
      </w:pPr>
    </w:p>
    <w:p w14:paraId="64D219C3" w14:textId="77777777" w:rsidR="00D03403" w:rsidRPr="004F669D" w:rsidRDefault="00D03403" w:rsidP="004F669D">
      <w:pPr>
        <w:pStyle w:val="NormalNonumber"/>
        <w:overflowPunct w:val="0"/>
      </w:pPr>
      <w:r w:rsidRPr="004F669D">
        <w:rPr>
          <w:bCs/>
        </w:rPr>
        <w:t>Ms. Tina Birmpili</w:t>
      </w:r>
      <w:r w:rsidRPr="004F669D">
        <w:rPr>
          <w:bCs/>
        </w:rPr>
        <w:br/>
        <w:t>Chief</w:t>
      </w:r>
      <w:r w:rsidRPr="004F669D">
        <w:rPr>
          <w:bCs/>
        </w:rPr>
        <w:br/>
      </w:r>
      <w:r w:rsidRPr="004F669D">
        <w:t>Multilateral Fund Secretariat</w:t>
      </w:r>
      <w:r w:rsidRPr="004F669D">
        <w:br/>
        <w:t>Montreal, Quebec H3B 4W5</w:t>
      </w:r>
      <w:r w:rsidRPr="004F669D">
        <w:br/>
        <w:t>Canada</w:t>
      </w:r>
      <w:r w:rsidRPr="004F669D">
        <w:br/>
        <w:t xml:space="preserve">Email: </w:t>
      </w:r>
      <w:hyperlink r:id="rId28" w:history="1">
        <w:r w:rsidRPr="004F669D">
          <w:t>tina.birmpili@un.org</w:t>
        </w:r>
      </w:hyperlink>
    </w:p>
    <w:p w14:paraId="6B3338C3" w14:textId="77777777" w:rsidR="00D03403" w:rsidRPr="004F669D" w:rsidRDefault="00D03403" w:rsidP="004F669D">
      <w:pPr>
        <w:pStyle w:val="NormalNonumber"/>
        <w:overflowPunct w:val="0"/>
      </w:pPr>
      <w:r w:rsidRPr="004F669D">
        <w:rPr>
          <w:bCs/>
        </w:rPr>
        <w:t>Mr. Balaji Natarajan</w:t>
      </w:r>
      <w:r w:rsidRPr="004F669D">
        <w:rPr>
          <w:bCs/>
        </w:rPr>
        <w:br/>
        <w:t>Senior Programme Management</w:t>
      </w:r>
      <w:r w:rsidRPr="004F669D">
        <w:t xml:space="preserve"> Officer</w:t>
      </w:r>
      <w:r w:rsidRPr="004F669D">
        <w:br/>
        <w:t>Multilateral Fund Secretariat</w:t>
      </w:r>
      <w:r w:rsidRPr="004F669D">
        <w:br/>
        <w:t>Montreal, Quebec H3B 4W5</w:t>
      </w:r>
      <w:r w:rsidRPr="004F669D">
        <w:br/>
        <w:t>Canada</w:t>
      </w:r>
      <w:r w:rsidRPr="004F669D">
        <w:br/>
        <w:t>Email: balaji.natarajan@un.org</w:t>
      </w:r>
    </w:p>
    <w:p w14:paraId="27157266" w14:textId="1734E00C" w:rsidR="00D03403" w:rsidRPr="004F669D" w:rsidRDefault="00574A03" w:rsidP="004F669D">
      <w:pPr>
        <w:pStyle w:val="CH3"/>
        <w:tabs>
          <w:tab w:val="clear" w:pos="4990"/>
        </w:tabs>
        <w:overflowPunct w:val="0"/>
        <w:spacing w:before="120" w:after="60"/>
        <w:ind w:right="284" w:firstLine="0"/>
        <w:rPr>
          <w:rFonts w:ascii="SimHei" w:eastAsia="SimHei" w:hAnsi="SimHei"/>
          <w:sz w:val="24"/>
          <w:szCs w:val="24"/>
          <w:lang w:eastAsia="zh-CN"/>
        </w:rPr>
      </w:pPr>
      <w:r w:rsidRPr="004F669D">
        <w:rPr>
          <w:rFonts w:ascii="SimHei" w:eastAsia="SimHei" w:hAnsi="SimHei" w:cs="SimSun" w:hint="eastAsia"/>
          <w:sz w:val="24"/>
          <w:szCs w:val="24"/>
          <w:lang w:eastAsia="zh-CN"/>
        </w:rPr>
        <w:lastRenderedPageBreak/>
        <w:t>多边基金执行委员会</w:t>
      </w:r>
    </w:p>
    <w:p w14:paraId="7CD279B5" w14:textId="77777777" w:rsidR="00D03403" w:rsidRPr="004F669D" w:rsidRDefault="00D03403" w:rsidP="004F669D">
      <w:pPr>
        <w:pStyle w:val="NormalNonumber"/>
        <w:keepNext/>
        <w:keepLines/>
        <w:overflowPunct w:val="0"/>
      </w:pPr>
      <w:r w:rsidRPr="004F669D">
        <w:rPr>
          <w:bCs/>
        </w:rPr>
        <w:t xml:space="preserve">Mr. </w:t>
      </w:r>
      <w:proofErr w:type="spellStart"/>
      <w:r w:rsidRPr="004F669D">
        <w:rPr>
          <w:bCs/>
        </w:rPr>
        <w:t>Mathatela</w:t>
      </w:r>
      <w:proofErr w:type="spellEnd"/>
      <w:r w:rsidRPr="004F669D">
        <w:rPr>
          <w:bCs/>
        </w:rPr>
        <w:t xml:space="preserve"> </w:t>
      </w:r>
      <w:proofErr w:type="spellStart"/>
      <w:r w:rsidRPr="004F669D">
        <w:rPr>
          <w:bCs/>
        </w:rPr>
        <w:t>Ntsatsi</w:t>
      </w:r>
      <w:proofErr w:type="spellEnd"/>
      <w:r w:rsidRPr="004F669D">
        <w:rPr>
          <w:bCs/>
        </w:rPr>
        <w:br/>
      </w:r>
      <w:r w:rsidRPr="004F669D">
        <w:t>National Ozone Officer</w:t>
      </w:r>
      <w:r w:rsidRPr="004F669D">
        <w:br/>
        <w:t>Lesotho Meteorological Service (LMS)</w:t>
      </w:r>
      <w:r w:rsidRPr="004F669D">
        <w:br/>
        <w:t>Ministry of Environment and Forestry</w:t>
      </w:r>
      <w:r w:rsidRPr="004F669D">
        <w:br/>
        <w:t>Maseru 100</w:t>
      </w:r>
      <w:r w:rsidRPr="004F669D">
        <w:br/>
        <w:t>Lesotho</w:t>
      </w:r>
      <w:r w:rsidRPr="004F669D">
        <w:br/>
        <w:t xml:space="preserve">Email: ntsatsimathatela@gmail.com, </w:t>
      </w:r>
      <w:hyperlink r:id="rId29" w:history="1">
        <w:r w:rsidRPr="004F669D">
          <w:t>ntsatsi100@yahoo.com</w:t>
        </w:r>
      </w:hyperlink>
    </w:p>
    <w:p w14:paraId="31941FF9" w14:textId="782646CD" w:rsidR="00D03403" w:rsidRPr="004F669D" w:rsidRDefault="00574A03" w:rsidP="004F669D">
      <w:pPr>
        <w:pStyle w:val="CH3"/>
        <w:tabs>
          <w:tab w:val="clear" w:pos="4990"/>
        </w:tabs>
        <w:overflowPunct w:val="0"/>
        <w:spacing w:before="120" w:after="60"/>
        <w:ind w:right="284" w:firstLine="0"/>
        <w:rPr>
          <w:rFonts w:ascii="SimHei" w:eastAsia="SimHei" w:hAnsi="SimHei"/>
          <w:sz w:val="24"/>
          <w:szCs w:val="24"/>
        </w:rPr>
      </w:pPr>
      <w:r w:rsidRPr="004F669D">
        <w:rPr>
          <w:rFonts w:ascii="SimHei" w:eastAsia="SimHei" w:hAnsi="SimHei" w:cs="SimSun" w:hint="eastAsia"/>
          <w:sz w:val="24"/>
          <w:szCs w:val="24"/>
          <w:lang w:eastAsia="zh-CN"/>
        </w:rPr>
        <w:t>世界银行</w:t>
      </w:r>
    </w:p>
    <w:p w14:paraId="1A9B59D1" w14:textId="77777777" w:rsidR="00D03403" w:rsidRPr="004F669D" w:rsidRDefault="00D03403" w:rsidP="004F669D">
      <w:pPr>
        <w:pStyle w:val="NormalNonumber"/>
        <w:keepNext/>
        <w:keepLines/>
        <w:overflowPunct w:val="0"/>
      </w:pPr>
      <w:r w:rsidRPr="004F669D">
        <w:rPr>
          <w:bCs/>
        </w:rPr>
        <w:t xml:space="preserve">Mr. </w:t>
      </w:r>
      <w:proofErr w:type="spellStart"/>
      <w:r w:rsidRPr="004F669D">
        <w:rPr>
          <w:bCs/>
        </w:rPr>
        <w:t>Thanavat</w:t>
      </w:r>
      <w:proofErr w:type="spellEnd"/>
      <w:r w:rsidRPr="004F669D">
        <w:rPr>
          <w:bCs/>
        </w:rPr>
        <w:t xml:space="preserve"> </w:t>
      </w:r>
      <w:proofErr w:type="spellStart"/>
      <w:r w:rsidRPr="004F669D">
        <w:rPr>
          <w:bCs/>
        </w:rPr>
        <w:t>Junchaya</w:t>
      </w:r>
      <w:proofErr w:type="spellEnd"/>
      <w:r w:rsidRPr="004F669D">
        <w:rPr>
          <w:bCs/>
        </w:rPr>
        <w:br/>
      </w:r>
      <w:r w:rsidRPr="004F669D">
        <w:t>Senior Environmental Engineer</w:t>
      </w:r>
      <w:r w:rsidRPr="004F669D">
        <w:br/>
        <w:t>Environment, Natural Resources and Blue Economy</w:t>
      </w:r>
      <w:r w:rsidRPr="004F669D">
        <w:br/>
        <w:t>The World Bank</w:t>
      </w:r>
      <w:r w:rsidRPr="004F669D">
        <w:br/>
        <w:t>Washington, DC 20433</w:t>
      </w:r>
      <w:r w:rsidRPr="004F669D">
        <w:br/>
        <w:t>United States of America</w:t>
      </w:r>
      <w:r w:rsidRPr="004F669D">
        <w:br/>
        <w:t>Email: tjunchaya@worldbank.org</w:t>
      </w:r>
    </w:p>
    <w:p w14:paraId="54D16FE8" w14:textId="13B0AE5E" w:rsidR="00D03403" w:rsidRPr="004F669D" w:rsidRDefault="00574A03" w:rsidP="004F669D">
      <w:pPr>
        <w:pStyle w:val="CH3"/>
        <w:tabs>
          <w:tab w:val="clear" w:pos="4990"/>
        </w:tabs>
        <w:overflowPunct w:val="0"/>
        <w:spacing w:before="120" w:after="60"/>
        <w:ind w:right="284" w:firstLine="0"/>
        <w:rPr>
          <w:rFonts w:ascii="SimHei" w:eastAsia="SimHei" w:hAnsi="SimHei"/>
          <w:sz w:val="24"/>
          <w:szCs w:val="24"/>
          <w:lang w:eastAsia="zh-CN"/>
        </w:rPr>
      </w:pPr>
      <w:r w:rsidRPr="004F669D">
        <w:rPr>
          <w:rFonts w:ascii="SimHei" w:eastAsia="SimHei" w:hAnsi="SimHei" w:cs="SimSun" w:hint="eastAsia"/>
          <w:sz w:val="24"/>
          <w:szCs w:val="24"/>
          <w:lang w:eastAsia="zh-CN"/>
        </w:rPr>
        <w:t>联合国开发计划署</w:t>
      </w:r>
    </w:p>
    <w:p w14:paraId="01BEEDFA" w14:textId="77777777" w:rsidR="00D03403" w:rsidRPr="004F669D" w:rsidRDefault="00D03403" w:rsidP="004F669D">
      <w:pPr>
        <w:pStyle w:val="NormalNonumber"/>
        <w:overflowPunct w:val="0"/>
      </w:pPr>
      <w:r w:rsidRPr="004F669D">
        <w:rPr>
          <w:bCs/>
        </w:rPr>
        <w:t xml:space="preserve">Mr. Anderson Moreira </w:t>
      </w:r>
      <w:proofErr w:type="gramStart"/>
      <w:r w:rsidRPr="004F669D">
        <w:rPr>
          <w:bCs/>
        </w:rPr>
        <w:t>do</w:t>
      </w:r>
      <w:proofErr w:type="gramEnd"/>
      <w:r w:rsidRPr="004F669D">
        <w:rPr>
          <w:bCs/>
        </w:rPr>
        <w:t xml:space="preserve"> Vale Alves</w:t>
      </w:r>
      <w:r w:rsidRPr="004F669D">
        <w:rPr>
          <w:bCs/>
        </w:rPr>
        <w:br/>
      </w:r>
      <w:r w:rsidRPr="004F669D">
        <w:t>Senior Advisor / Coordinator for Asia Pacific</w:t>
      </w:r>
      <w:r w:rsidRPr="004F669D">
        <w:br/>
        <w:t>Montreal Protocol, Chemicals and Waste Hub</w:t>
      </w:r>
      <w:r w:rsidRPr="004F669D">
        <w:br/>
        <w:t>United Nations Development Programme</w:t>
      </w:r>
      <w:r w:rsidRPr="004F669D">
        <w:br/>
        <w:t>Bangkok 10200</w:t>
      </w:r>
      <w:r w:rsidRPr="004F669D">
        <w:br/>
        <w:t>Thailand</w:t>
      </w:r>
      <w:r w:rsidRPr="004F669D">
        <w:br/>
        <w:t>Email: anderson.alves@undp.org</w:t>
      </w:r>
    </w:p>
    <w:p w14:paraId="14BC495E" w14:textId="77777777" w:rsidR="00D03403" w:rsidRPr="004F669D" w:rsidRDefault="00D03403" w:rsidP="004F669D">
      <w:pPr>
        <w:pStyle w:val="NormalNonumber"/>
        <w:overflowPunct w:val="0"/>
      </w:pPr>
      <w:r w:rsidRPr="004F669D">
        <w:rPr>
          <w:bCs/>
        </w:rPr>
        <w:t>Ms. Paloma Somohano</w:t>
      </w:r>
      <w:r w:rsidRPr="004F669D">
        <w:rPr>
          <w:bCs/>
        </w:rPr>
        <w:br/>
      </w:r>
      <w:r w:rsidRPr="004F669D">
        <w:t>Programme Specialist</w:t>
      </w:r>
      <w:r w:rsidRPr="004F669D">
        <w:br/>
        <w:t>Montreal Protocol, Chemicals and Waste Unit</w:t>
      </w:r>
      <w:r w:rsidRPr="004F669D">
        <w:br/>
        <w:t>United Nations Development Programme</w:t>
      </w:r>
      <w:r w:rsidRPr="004F669D">
        <w:br/>
        <w:t>New York</w:t>
      </w:r>
      <w:r w:rsidRPr="004F669D">
        <w:br/>
        <w:t>United States of America</w:t>
      </w:r>
      <w:r w:rsidRPr="004F669D">
        <w:br/>
        <w:t xml:space="preserve">Email: </w:t>
      </w:r>
      <w:hyperlink r:id="rId30" w:history="1">
        <w:r w:rsidRPr="004F669D">
          <w:t>paloma.somohano@undp.org</w:t>
        </w:r>
      </w:hyperlink>
    </w:p>
    <w:p w14:paraId="165761D0" w14:textId="44324C44" w:rsidR="00D03403" w:rsidRPr="004F669D" w:rsidRDefault="00667D46" w:rsidP="004F669D">
      <w:pPr>
        <w:pStyle w:val="CH3"/>
        <w:tabs>
          <w:tab w:val="clear" w:pos="4990"/>
        </w:tabs>
        <w:overflowPunct w:val="0"/>
        <w:spacing w:before="120" w:after="60"/>
        <w:ind w:right="284" w:firstLine="0"/>
        <w:rPr>
          <w:rFonts w:ascii="SimHei" w:eastAsia="SimHei" w:hAnsi="SimHei"/>
          <w:sz w:val="24"/>
          <w:szCs w:val="24"/>
        </w:rPr>
      </w:pPr>
      <w:r w:rsidRPr="004F669D">
        <w:rPr>
          <w:rFonts w:ascii="SimHei" w:eastAsia="SimHei" w:hAnsi="SimHei" w:cs="SimSun" w:hint="eastAsia"/>
          <w:sz w:val="24"/>
          <w:szCs w:val="24"/>
          <w:lang w:eastAsia="zh-CN"/>
        </w:rPr>
        <w:t>联合国环境规划署</w:t>
      </w:r>
    </w:p>
    <w:p w14:paraId="315017B2" w14:textId="77777777" w:rsidR="00D03403" w:rsidRPr="004F669D" w:rsidRDefault="00D03403" w:rsidP="004F669D">
      <w:pPr>
        <w:pStyle w:val="NormalNonumber"/>
        <w:keepNext/>
        <w:keepLines/>
        <w:overflowPunct w:val="0"/>
      </w:pPr>
      <w:r w:rsidRPr="004F669D">
        <w:rPr>
          <w:bCs/>
        </w:rPr>
        <w:t>Mr. James Curlin</w:t>
      </w:r>
      <w:r w:rsidRPr="004F669D">
        <w:rPr>
          <w:bCs/>
        </w:rPr>
        <w:br/>
      </w:r>
      <w:r w:rsidRPr="004F669D">
        <w:t xml:space="preserve">Head of </w:t>
      </w:r>
      <w:proofErr w:type="spellStart"/>
      <w:r w:rsidRPr="004F669D">
        <w:t>OzonAction</w:t>
      </w:r>
      <w:proofErr w:type="spellEnd"/>
      <w:r w:rsidRPr="004F669D">
        <w:br/>
        <w:t>Law Division</w:t>
      </w:r>
      <w:r w:rsidRPr="004F669D">
        <w:br/>
        <w:t>United Nations Environment Programme</w:t>
      </w:r>
      <w:r w:rsidRPr="004F669D">
        <w:br/>
        <w:t>Email: jim.curlin@un.org</w:t>
      </w:r>
    </w:p>
    <w:p w14:paraId="68A9C4CE" w14:textId="77777777" w:rsidR="00D03403" w:rsidRPr="004F669D" w:rsidRDefault="00D03403" w:rsidP="004F669D">
      <w:pPr>
        <w:pStyle w:val="NormalNonumber"/>
        <w:overflowPunct w:val="0"/>
      </w:pPr>
      <w:r w:rsidRPr="004F669D">
        <w:rPr>
          <w:bCs/>
        </w:rPr>
        <w:t xml:space="preserve">Mr. </w:t>
      </w:r>
      <w:proofErr w:type="spellStart"/>
      <w:r w:rsidRPr="004F669D">
        <w:rPr>
          <w:bCs/>
        </w:rPr>
        <w:t>Pipat</w:t>
      </w:r>
      <w:proofErr w:type="spellEnd"/>
      <w:r w:rsidRPr="004F669D">
        <w:rPr>
          <w:bCs/>
        </w:rPr>
        <w:t xml:space="preserve"> </w:t>
      </w:r>
      <w:proofErr w:type="spellStart"/>
      <w:r w:rsidRPr="004F669D">
        <w:rPr>
          <w:bCs/>
        </w:rPr>
        <w:t>Poopeerasupong</w:t>
      </w:r>
      <w:proofErr w:type="spellEnd"/>
      <w:r w:rsidRPr="004F669D">
        <w:rPr>
          <w:bCs/>
        </w:rPr>
        <w:br/>
      </w:r>
      <w:r w:rsidRPr="004F669D">
        <w:t>Montreal Protocol Regional Coordinator - Southeast Asia and Pacific Island Countries</w:t>
      </w:r>
      <w:r w:rsidRPr="004F669D">
        <w:br/>
        <w:t>Compliance Assistance Program, Asia and the Pacific Office</w:t>
      </w:r>
      <w:r w:rsidRPr="004F669D">
        <w:br/>
        <w:t>United Nations Environment Programme</w:t>
      </w:r>
      <w:r w:rsidRPr="004F669D">
        <w:br/>
        <w:t>Bangkok 10200</w:t>
      </w:r>
      <w:r w:rsidRPr="004F669D">
        <w:br/>
        <w:t>Thailand</w:t>
      </w:r>
      <w:r w:rsidRPr="004F669D">
        <w:br/>
        <w:t>Email: poopeerasupong@un.org</w:t>
      </w:r>
    </w:p>
    <w:p w14:paraId="53EFF511" w14:textId="77777777" w:rsidR="00D03403" w:rsidRPr="004F669D" w:rsidRDefault="00D03403" w:rsidP="004F669D">
      <w:pPr>
        <w:pStyle w:val="NormalNonumber"/>
        <w:overflowPunct w:val="0"/>
        <w:rPr>
          <w:bCs/>
        </w:rPr>
      </w:pPr>
      <w:r w:rsidRPr="004F669D">
        <w:rPr>
          <w:bCs/>
        </w:rPr>
        <w:t>Ms. Donnalyn Charles</w:t>
      </w:r>
      <w:r w:rsidRPr="004F669D">
        <w:rPr>
          <w:bCs/>
        </w:rPr>
        <w:br/>
        <w:t>Montreal Protocol Regional Coordinator - Caribbean</w:t>
      </w:r>
      <w:r w:rsidRPr="004F669D">
        <w:rPr>
          <w:bCs/>
        </w:rPr>
        <w:br/>
        <w:t>Compliance Assistance Programme, Panama City</w:t>
      </w:r>
      <w:r w:rsidRPr="004F669D">
        <w:rPr>
          <w:bCs/>
        </w:rPr>
        <w:br/>
        <w:t>United Nations Environment Programme</w:t>
      </w:r>
      <w:r w:rsidRPr="004F669D">
        <w:rPr>
          <w:bCs/>
        </w:rPr>
        <w:br/>
        <w:t>Panama City</w:t>
      </w:r>
      <w:r w:rsidRPr="004F669D">
        <w:rPr>
          <w:bCs/>
        </w:rPr>
        <w:br/>
        <w:t>Panama</w:t>
      </w:r>
      <w:r w:rsidRPr="004F669D">
        <w:rPr>
          <w:bCs/>
        </w:rPr>
        <w:br/>
        <w:t>Email: donnalyn.charles@un.org</w:t>
      </w:r>
    </w:p>
    <w:p w14:paraId="37996C09" w14:textId="728775F5" w:rsidR="00D03403" w:rsidRPr="004F669D" w:rsidRDefault="00667D46" w:rsidP="004F669D">
      <w:pPr>
        <w:pStyle w:val="CH3"/>
        <w:tabs>
          <w:tab w:val="clear" w:pos="4990"/>
        </w:tabs>
        <w:overflowPunct w:val="0"/>
        <w:spacing w:before="120" w:after="60"/>
        <w:ind w:right="284" w:firstLine="0"/>
        <w:rPr>
          <w:rFonts w:ascii="SimHei" w:eastAsia="SimHei" w:hAnsi="SimHei"/>
          <w:sz w:val="24"/>
          <w:szCs w:val="24"/>
        </w:rPr>
      </w:pPr>
      <w:r w:rsidRPr="004F669D">
        <w:rPr>
          <w:rFonts w:ascii="SimHei" w:eastAsia="SimHei" w:hAnsi="SimHei" w:cs="SimSun" w:hint="eastAsia"/>
          <w:sz w:val="24"/>
          <w:szCs w:val="24"/>
          <w:lang w:eastAsia="zh-CN"/>
        </w:rPr>
        <w:t>联合国工业发展组织</w:t>
      </w:r>
    </w:p>
    <w:p w14:paraId="13D26D77" w14:textId="77777777" w:rsidR="00D03403" w:rsidRPr="004F669D" w:rsidRDefault="00D03403" w:rsidP="004F669D">
      <w:pPr>
        <w:pStyle w:val="NormalNonumber"/>
        <w:overflowPunct w:val="0"/>
        <w:sectPr w:rsidR="00D03403" w:rsidRPr="004F669D" w:rsidSect="00D03403">
          <w:type w:val="continuous"/>
          <w:pgSz w:w="11907" w:h="16839" w:code="9"/>
          <w:pgMar w:top="907" w:right="992" w:bottom="1418" w:left="1418" w:header="539" w:footer="975" w:gutter="0"/>
          <w:cols w:num="2" w:space="539"/>
          <w:docGrid w:linePitch="360"/>
        </w:sectPr>
      </w:pPr>
      <w:r w:rsidRPr="004F669D">
        <w:rPr>
          <w:bCs/>
        </w:rPr>
        <w:t xml:space="preserve">Ms. </w:t>
      </w:r>
      <w:proofErr w:type="spellStart"/>
      <w:r w:rsidRPr="004F669D">
        <w:rPr>
          <w:bCs/>
        </w:rPr>
        <w:t>Liazzat</w:t>
      </w:r>
      <w:proofErr w:type="spellEnd"/>
      <w:r w:rsidRPr="004F669D">
        <w:rPr>
          <w:bCs/>
        </w:rPr>
        <w:t xml:space="preserve"> Rabbiosi</w:t>
      </w:r>
      <w:r w:rsidRPr="004F669D">
        <w:rPr>
          <w:bCs/>
        </w:rPr>
        <w:br/>
      </w:r>
      <w:r w:rsidRPr="004F669D">
        <w:t>Chief, Montreal Protocol Unit</w:t>
      </w:r>
      <w:r w:rsidRPr="004F669D">
        <w:br/>
        <w:t>Division of Climate Innovation and Montreal Protocol</w:t>
      </w:r>
      <w:r w:rsidRPr="004F669D">
        <w:br/>
        <w:t>United Nations Industrial Development Organization</w:t>
      </w:r>
      <w:r w:rsidRPr="004F669D">
        <w:br/>
        <w:t>Vienna 1400</w:t>
      </w:r>
      <w:r w:rsidRPr="004F669D">
        <w:br/>
        <w:t>Austria</w:t>
      </w:r>
      <w:r w:rsidRPr="004F669D">
        <w:br/>
        <w:t xml:space="preserve">Email: </w:t>
      </w:r>
      <w:hyperlink r:id="rId31" w:history="1">
        <w:r w:rsidRPr="004F669D">
          <w:t>L.Rabbiosi@unido.org</w:t>
        </w:r>
      </w:hyperlink>
    </w:p>
    <w:p w14:paraId="0ABE19B1" w14:textId="3DB8C9A3" w:rsidR="00D03403" w:rsidRPr="004F669D" w:rsidRDefault="00D03403" w:rsidP="004F669D">
      <w:pPr>
        <w:pStyle w:val="CH2"/>
        <w:overflowPunct w:val="0"/>
        <w:rPr>
          <w:rFonts w:ascii="SimHei" w:eastAsia="SimHei" w:hAnsi="SimHei"/>
          <w:sz w:val="28"/>
          <w:szCs w:val="28"/>
        </w:rPr>
      </w:pPr>
      <w:r w:rsidRPr="004F669D">
        <w:tab/>
      </w:r>
      <w:r w:rsidRPr="004F669D">
        <w:tab/>
      </w:r>
      <w:r w:rsidR="00667D46" w:rsidRPr="004F669D">
        <w:rPr>
          <w:rFonts w:ascii="SimHei" w:eastAsia="SimHei" w:hAnsi="SimHei" w:cs="SimSun" w:hint="eastAsia"/>
          <w:sz w:val="28"/>
          <w:szCs w:val="28"/>
          <w:lang w:eastAsia="zh-CN"/>
        </w:rPr>
        <w:t>臭氧秘书处</w:t>
      </w:r>
    </w:p>
    <w:p w14:paraId="39EC5C44" w14:textId="77777777" w:rsidR="00D03403" w:rsidRPr="004F669D" w:rsidRDefault="00D03403" w:rsidP="004F669D">
      <w:pPr>
        <w:pStyle w:val="NormalNonumber"/>
        <w:overflowPunct w:val="0"/>
        <w:rPr>
          <w:bCs/>
        </w:rPr>
        <w:sectPr w:rsidR="00D03403" w:rsidRPr="004F669D" w:rsidSect="00D03403">
          <w:type w:val="continuous"/>
          <w:pgSz w:w="11907" w:h="16839" w:code="9"/>
          <w:pgMar w:top="907" w:right="992" w:bottom="1418" w:left="1418" w:header="539" w:footer="975" w:gutter="0"/>
          <w:cols w:space="539"/>
          <w:docGrid w:linePitch="360"/>
        </w:sectPr>
      </w:pPr>
    </w:p>
    <w:p w14:paraId="3B9C62B0" w14:textId="77777777" w:rsidR="00D03403" w:rsidRPr="004F669D" w:rsidRDefault="00D03403" w:rsidP="004F669D">
      <w:pPr>
        <w:pStyle w:val="NormalNonumber"/>
        <w:overflowPunct w:val="0"/>
        <w:rPr>
          <w:bCs/>
        </w:rPr>
      </w:pPr>
      <w:r w:rsidRPr="004F669D">
        <w:rPr>
          <w:bCs/>
        </w:rPr>
        <w:t>Ms. Megumi Seki Nakamura</w:t>
      </w:r>
      <w:r w:rsidRPr="004F669D">
        <w:rPr>
          <w:bCs/>
        </w:rPr>
        <w:br/>
        <w:t>Executive Secretary</w:t>
      </w:r>
      <w:r w:rsidRPr="004F669D">
        <w:rPr>
          <w:bCs/>
        </w:rPr>
        <w:br/>
        <w:t>Nairobi 00100</w:t>
      </w:r>
      <w:r w:rsidRPr="004F669D">
        <w:rPr>
          <w:bCs/>
        </w:rPr>
        <w:br/>
        <w:t>Kenya</w:t>
      </w:r>
      <w:r w:rsidRPr="004F669D">
        <w:rPr>
          <w:bCs/>
        </w:rPr>
        <w:br/>
        <w:t>Email: meg.seki@un.org</w:t>
      </w:r>
    </w:p>
    <w:p w14:paraId="7982C670" w14:textId="77777777" w:rsidR="00D03403" w:rsidRPr="004F669D" w:rsidRDefault="00D03403" w:rsidP="004F669D">
      <w:pPr>
        <w:pStyle w:val="NormalNonumber"/>
        <w:overflowPunct w:val="0"/>
      </w:pPr>
      <w:r w:rsidRPr="004F669D">
        <w:rPr>
          <w:bCs/>
        </w:rPr>
        <w:t>Ms. Maria Socorro Manguiat</w:t>
      </w:r>
      <w:r w:rsidRPr="004F669D">
        <w:rPr>
          <w:bCs/>
        </w:rPr>
        <w:br/>
        <w:t>Deputy Executive Secretary</w:t>
      </w:r>
      <w:r w:rsidRPr="004F669D">
        <w:rPr>
          <w:bCs/>
        </w:rPr>
        <w:br/>
      </w:r>
      <w:r w:rsidRPr="004F669D">
        <w:t>Nairobi 00100</w:t>
      </w:r>
      <w:r w:rsidRPr="004F669D">
        <w:br/>
        <w:t>Kenya</w:t>
      </w:r>
      <w:r w:rsidRPr="004F669D">
        <w:br/>
        <w:t>Email: maria.manguiat@un.org</w:t>
      </w:r>
    </w:p>
    <w:p w14:paraId="2903A1FD" w14:textId="77777777" w:rsidR="00D03403" w:rsidRPr="004F669D" w:rsidRDefault="00D03403" w:rsidP="004F669D">
      <w:pPr>
        <w:pStyle w:val="NormalNonumber"/>
        <w:overflowPunct w:val="0"/>
      </w:pPr>
      <w:r w:rsidRPr="004F669D">
        <w:rPr>
          <w:bCs/>
        </w:rPr>
        <w:t>Mr. Pablo Moscoso de la Cuba</w:t>
      </w:r>
      <w:r w:rsidRPr="004F669D">
        <w:rPr>
          <w:bCs/>
        </w:rPr>
        <w:br/>
        <w:t>Senior Legal Officer</w:t>
      </w:r>
      <w:r w:rsidRPr="004F669D">
        <w:rPr>
          <w:bCs/>
        </w:rPr>
        <w:br/>
      </w:r>
      <w:r w:rsidRPr="004F669D">
        <w:t>Nairobi 00100</w:t>
      </w:r>
      <w:r w:rsidRPr="004F669D">
        <w:br/>
        <w:t>Kenya</w:t>
      </w:r>
      <w:r w:rsidRPr="004F669D">
        <w:br/>
      </w:r>
      <w:r w:rsidRPr="004F669D">
        <w:rPr>
          <w:bCs/>
        </w:rPr>
        <w:t>Email</w:t>
      </w:r>
      <w:r w:rsidRPr="004F669D">
        <w:t>: pablo.moscosodelacuba@un.org</w:t>
      </w:r>
    </w:p>
    <w:p w14:paraId="0B6A1E96" w14:textId="77777777" w:rsidR="00D03403" w:rsidRPr="004F669D" w:rsidRDefault="00D03403" w:rsidP="004F669D">
      <w:pPr>
        <w:pStyle w:val="NormalNonumber"/>
        <w:overflowPunct w:val="0"/>
      </w:pPr>
      <w:r w:rsidRPr="004F669D">
        <w:rPr>
          <w:bCs/>
        </w:rPr>
        <w:t>Mr. Gerald Mutisya</w:t>
      </w:r>
      <w:r w:rsidRPr="004F669D">
        <w:rPr>
          <w:bCs/>
        </w:rPr>
        <w:br/>
      </w:r>
      <w:r w:rsidRPr="004F669D">
        <w:t>Programme Officer (Reporting, Data and Analysis)</w:t>
      </w:r>
      <w:r w:rsidRPr="004F669D">
        <w:br/>
        <w:t>Nairobi 00100</w:t>
      </w:r>
      <w:r w:rsidRPr="004F669D">
        <w:br/>
        <w:t>Kenya</w:t>
      </w:r>
      <w:r w:rsidRPr="004F669D">
        <w:br/>
        <w:t>Email: gerald.mutisya@un.org</w:t>
      </w:r>
    </w:p>
    <w:p w14:paraId="01241266" w14:textId="77777777" w:rsidR="00D03403" w:rsidRPr="004F669D" w:rsidRDefault="00D03403" w:rsidP="004F669D">
      <w:pPr>
        <w:pStyle w:val="NormalNonumber"/>
        <w:overflowPunct w:val="0"/>
      </w:pPr>
      <w:r w:rsidRPr="004F669D">
        <w:rPr>
          <w:bCs/>
        </w:rPr>
        <w:t>Ms. Martha Mulumba</w:t>
      </w:r>
      <w:r w:rsidRPr="004F669D">
        <w:rPr>
          <w:bCs/>
        </w:rPr>
        <w:br/>
      </w:r>
      <w:r w:rsidRPr="004F669D">
        <w:t>Senior Information Systems Assistant</w:t>
      </w:r>
      <w:r w:rsidRPr="004F669D">
        <w:br/>
        <w:t>Nairobi 00100</w:t>
      </w:r>
      <w:r w:rsidRPr="004F669D">
        <w:br/>
        <w:t>Kenya</w:t>
      </w:r>
      <w:r w:rsidRPr="004F669D">
        <w:br/>
        <w:t>Email: martha.mulumba@un.org</w:t>
      </w:r>
    </w:p>
    <w:p w14:paraId="5FE2857B" w14:textId="77777777" w:rsidR="00D03403" w:rsidRPr="004F669D" w:rsidRDefault="00D03403" w:rsidP="004F669D">
      <w:pPr>
        <w:pStyle w:val="NormalNonumber"/>
        <w:keepNext/>
        <w:keepLines/>
        <w:overflowPunct w:val="0"/>
      </w:pPr>
      <w:r w:rsidRPr="004F669D">
        <w:rPr>
          <w:bCs/>
        </w:rPr>
        <w:lastRenderedPageBreak/>
        <w:t>Ms. Frida Muriithi</w:t>
      </w:r>
      <w:r w:rsidRPr="004F669D">
        <w:rPr>
          <w:bCs/>
        </w:rPr>
        <w:br/>
      </w:r>
      <w:r w:rsidRPr="004F669D">
        <w:t>Policy Associate, United Nations Volunteer (UNV)</w:t>
      </w:r>
      <w:r w:rsidRPr="004F669D">
        <w:br/>
        <w:t>Nairobi 00100</w:t>
      </w:r>
      <w:r w:rsidRPr="004F669D">
        <w:br/>
        <w:t>Kenya</w:t>
      </w:r>
      <w:r w:rsidRPr="004F669D">
        <w:br/>
        <w:t>Email: frida.muriithi@un.org</w:t>
      </w:r>
    </w:p>
    <w:p w14:paraId="1027A2E5" w14:textId="77777777" w:rsidR="00D03403" w:rsidRPr="004F669D" w:rsidRDefault="00D03403" w:rsidP="004F669D">
      <w:pPr>
        <w:pStyle w:val="NormalNonumber"/>
        <w:keepNext/>
        <w:keepLines/>
        <w:overflowPunct w:val="0"/>
        <w:rPr>
          <w:lang w:val="fr-CA"/>
        </w:rPr>
      </w:pPr>
      <w:r w:rsidRPr="004F669D">
        <w:rPr>
          <w:lang w:val="fr-CA"/>
        </w:rPr>
        <w:t>Ms. Jacqueline Gitau</w:t>
      </w:r>
      <w:r w:rsidRPr="004F669D">
        <w:rPr>
          <w:lang w:val="fr-CA"/>
        </w:rPr>
        <w:br/>
        <w:t>Programme Management Assistant</w:t>
      </w:r>
      <w:r w:rsidRPr="004F669D">
        <w:rPr>
          <w:lang w:val="fr-CA"/>
        </w:rPr>
        <w:br/>
        <w:t>Nairobi 00100</w:t>
      </w:r>
      <w:r w:rsidRPr="004F669D">
        <w:rPr>
          <w:lang w:val="fr-CA"/>
        </w:rPr>
        <w:br/>
        <w:t>Kenya</w:t>
      </w:r>
      <w:r w:rsidRPr="004F669D">
        <w:rPr>
          <w:lang w:val="fr-CA"/>
        </w:rPr>
        <w:br/>
      </w:r>
      <w:proofErr w:type="gramStart"/>
      <w:r w:rsidRPr="004F669D">
        <w:rPr>
          <w:lang w:val="fr-CA"/>
        </w:rPr>
        <w:t>Email</w:t>
      </w:r>
      <w:proofErr w:type="gramEnd"/>
      <w:r w:rsidRPr="004F669D">
        <w:rPr>
          <w:lang w:val="fr-CA"/>
        </w:rPr>
        <w:t xml:space="preserve">: </w:t>
      </w:r>
      <w:hyperlink r:id="rId32" w:history="1">
        <w:r w:rsidRPr="004F669D">
          <w:rPr>
            <w:lang w:val="fr-CA"/>
          </w:rPr>
          <w:t>jacqueline.gitau@un.org</w:t>
        </w:r>
      </w:hyperlink>
    </w:p>
    <w:p w14:paraId="1F921454" w14:textId="5BA0D6A6" w:rsidR="00CE513C" w:rsidRPr="004F669D" w:rsidRDefault="00CE513C" w:rsidP="004F669D">
      <w:pPr>
        <w:pStyle w:val="CH2"/>
        <w:tabs>
          <w:tab w:val="clear" w:pos="1871"/>
          <w:tab w:val="clear" w:pos="2495"/>
          <w:tab w:val="clear" w:pos="3119"/>
          <w:tab w:val="clear" w:pos="3742"/>
          <w:tab w:val="clear" w:pos="4366"/>
          <w:tab w:val="clear" w:pos="4990"/>
          <w:tab w:val="left" w:pos="1814"/>
          <w:tab w:val="left" w:pos="2381"/>
          <w:tab w:val="left" w:pos="2948"/>
          <w:tab w:val="left" w:pos="3515"/>
          <w:tab w:val="left" w:pos="4082"/>
        </w:tabs>
        <w:overflowPunct w:val="0"/>
        <w:ind w:right="284"/>
        <w:rPr>
          <w:lang w:val="fr-CA"/>
        </w:rPr>
      </w:pPr>
    </w:p>
    <w:p w14:paraId="36DCA05D" w14:textId="77777777" w:rsidR="005E5B34" w:rsidRPr="004F669D" w:rsidRDefault="005E5B34" w:rsidP="004F669D">
      <w:pPr>
        <w:pStyle w:val="NormalNonumber"/>
        <w:overflowPunct w:val="0"/>
        <w:rPr>
          <w:lang w:val="fr-CA"/>
        </w:rPr>
        <w:sectPr w:rsidR="005E5B34" w:rsidRPr="004F669D" w:rsidSect="005E5B34">
          <w:type w:val="continuous"/>
          <w:pgSz w:w="11907" w:h="16839" w:code="9"/>
          <w:pgMar w:top="907" w:right="992" w:bottom="1418" w:left="1418" w:header="539" w:footer="975" w:gutter="0"/>
          <w:cols w:num="2" w:space="539"/>
          <w:docGrid w:linePitch="360"/>
        </w:sectPr>
      </w:pPr>
    </w:p>
    <w:p w14:paraId="0B61B6D3" w14:textId="77777777" w:rsidR="00CE513C" w:rsidRPr="004F669D" w:rsidRDefault="00CE513C" w:rsidP="004F669D">
      <w:pPr>
        <w:pStyle w:val="Normal-pool"/>
        <w:overflowPunct w:val="0"/>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7"/>
        <w:gridCol w:w="1898"/>
      </w:tblGrid>
      <w:tr w:rsidR="00250758" w:rsidRPr="00E640F8" w14:paraId="39C62C47" w14:textId="77777777" w:rsidTr="00614E20">
        <w:tc>
          <w:tcPr>
            <w:tcW w:w="1897" w:type="dxa"/>
          </w:tcPr>
          <w:p w14:paraId="0E5CB6D7" w14:textId="77777777" w:rsidR="00250758" w:rsidRPr="00881CA2" w:rsidRDefault="00250758" w:rsidP="00881CA2">
            <w:pPr>
              <w:pStyle w:val="Normal-pool"/>
              <w:overflowPunct w:val="0"/>
              <w:spacing w:before="520"/>
              <w:rPr>
                <w:sz w:val="24"/>
                <w:szCs w:val="24"/>
                <w:lang w:val="fr-CA"/>
              </w:rPr>
            </w:pPr>
          </w:p>
        </w:tc>
        <w:tc>
          <w:tcPr>
            <w:tcW w:w="1897" w:type="dxa"/>
          </w:tcPr>
          <w:p w14:paraId="15DF010B" w14:textId="77777777" w:rsidR="00250758" w:rsidRPr="00881CA2" w:rsidRDefault="00250758" w:rsidP="00881CA2">
            <w:pPr>
              <w:pStyle w:val="Normal-pool"/>
              <w:overflowPunct w:val="0"/>
              <w:spacing w:before="520"/>
              <w:rPr>
                <w:sz w:val="24"/>
                <w:szCs w:val="24"/>
                <w:lang w:val="fr-CA"/>
              </w:rPr>
            </w:pPr>
          </w:p>
        </w:tc>
        <w:tc>
          <w:tcPr>
            <w:tcW w:w="1897" w:type="dxa"/>
            <w:tcBorders>
              <w:bottom w:val="single" w:sz="4" w:space="0" w:color="auto"/>
            </w:tcBorders>
          </w:tcPr>
          <w:p w14:paraId="2737B98C" w14:textId="77777777" w:rsidR="00250758" w:rsidRPr="00881CA2" w:rsidRDefault="00250758" w:rsidP="00881CA2">
            <w:pPr>
              <w:pStyle w:val="Normal-pool"/>
              <w:overflowPunct w:val="0"/>
              <w:spacing w:before="520"/>
              <w:rPr>
                <w:sz w:val="24"/>
                <w:szCs w:val="24"/>
                <w:lang w:val="fr-CA"/>
              </w:rPr>
            </w:pPr>
          </w:p>
        </w:tc>
        <w:tc>
          <w:tcPr>
            <w:tcW w:w="1897" w:type="dxa"/>
          </w:tcPr>
          <w:p w14:paraId="1FD5EC54" w14:textId="77777777" w:rsidR="00250758" w:rsidRPr="00881CA2" w:rsidRDefault="00250758" w:rsidP="00881CA2">
            <w:pPr>
              <w:pStyle w:val="Normal-pool"/>
              <w:overflowPunct w:val="0"/>
              <w:spacing w:before="520"/>
              <w:rPr>
                <w:sz w:val="24"/>
                <w:szCs w:val="24"/>
                <w:lang w:val="fr-CA"/>
              </w:rPr>
            </w:pPr>
          </w:p>
        </w:tc>
        <w:tc>
          <w:tcPr>
            <w:tcW w:w="1898" w:type="dxa"/>
          </w:tcPr>
          <w:p w14:paraId="6CD81C64" w14:textId="77777777" w:rsidR="00250758" w:rsidRPr="00881CA2" w:rsidRDefault="00250758" w:rsidP="00881CA2">
            <w:pPr>
              <w:pStyle w:val="Normal-pool"/>
              <w:overflowPunct w:val="0"/>
              <w:spacing w:before="520"/>
              <w:rPr>
                <w:sz w:val="24"/>
                <w:szCs w:val="24"/>
                <w:lang w:val="fr-CA"/>
              </w:rPr>
            </w:pPr>
          </w:p>
        </w:tc>
      </w:tr>
    </w:tbl>
    <w:p w14:paraId="08392CA0" w14:textId="6EE0BAF0" w:rsidR="005F0327" w:rsidRPr="004F669D" w:rsidRDefault="005F0327" w:rsidP="004F669D">
      <w:pPr>
        <w:pStyle w:val="Normal-pool"/>
        <w:overflowPunct w:val="0"/>
        <w:rPr>
          <w:rFonts w:eastAsiaTheme="minorEastAsia"/>
          <w:lang w:val="fr-CA"/>
        </w:rPr>
      </w:pPr>
    </w:p>
    <w:sectPr w:rsidR="005F0327" w:rsidRPr="004F669D" w:rsidSect="00CE513C">
      <w:type w:val="continuous"/>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B95C5" w14:textId="77777777" w:rsidR="00A22D52" w:rsidRPr="005F0327" w:rsidRDefault="00A22D52">
      <w:r w:rsidRPr="005F0327">
        <w:separator/>
      </w:r>
    </w:p>
  </w:endnote>
  <w:endnote w:type="continuationSeparator" w:id="0">
    <w:p w14:paraId="66BE6806" w14:textId="77777777" w:rsidR="00A22D52" w:rsidRPr="005F0327" w:rsidRDefault="00A22D52">
      <w:r w:rsidRPr="005F03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D2740" w14:textId="16FDAD49" w:rsidR="007A36F8" w:rsidRPr="007B3A44" w:rsidRDefault="00CE513C" w:rsidP="00CE513C">
    <w:pPr>
      <w:pStyle w:val="Footer-pool"/>
      <w:rPr>
        <w:sz w:val="20"/>
      </w:rPr>
    </w:pPr>
    <w:r w:rsidRPr="007B3A44">
      <w:rPr>
        <w:rStyle w:val="PageNumber"/>
        <w:b/>
        <w:sz w:val="20"/>
      </w:rPr>
      <w:fldChar w:fldCharType="begin"/>
    </w:r>
    <w:r w:rsidRPr="007B3A44">
      <w:rPr>
        <w:rStyle w:val="PageNumber"/>
        <w:b/>
        <w:sz w:val="20"/>
      </w:rPr>
      <w:instrText xml:space="preserve"> PAGE </w:instrText>
    </w:r>
    <w:r w:rsidRPr="007B3A44">
      <w:rPr>
        <w:rStyle w:val="PageNumber"/>
        <w:b/>
        <w:sz w:val="20"/>
      </w:rPr>
      <w:fldChar w:fldCharType="separate"/>
    </w:r>
    <w:r w:rsidRPr="007B3A44">
      <w:rPr>
        <w:rStyle w:val="PageNumber"/>
        <w:b/>
        <w:noProof/>
        <w:sz w:val="20"/>
      </w:rPr>
      <w:t>1</w:t>
    </w:r>
    <w:r w:rsidRPr="007B3A44">
      <w:rPr>
        <w:rStyle w:val="PageNumber"/>
        <w:b/>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179DB" w14:textId="451D3099" w:rsidR="007A36F8" w:rsidRPr="007B3A44" w:rsidRDefault="00CE513C" w:rsidP="00CE513C">
    <w:pPr>
      <w:pStyle w:val="Footer-pool"/>
      <w:jc w:val="right"/>
      <w:rPr>
        <w:sz w:val="20"/>
      </w:rPr>
    </w:pPr>
    <w:r w:rsidRPr="007B3A44">
      <w:rPr>
        <w:rStyle w:val="PageNumber"/>
        <w:b/>
        <w:bCs/>
        <w:sz w:val="20"/>
      </w:rPr>
      <w:fldChar w:fldCharType="begin"/>
    </w:r>
    <w:r w:rsidRPr="007B3A44">
      <w:rPr>
        <w:rStyle w:val="PageNumber"/>
        <w:b/>
        <w:bCs/>
        <w:sz w:val="20"/>
      </w:rPr>
      <w:instrText xml:space="preserve"> PAGE \* MERGEFORMAT </w:instrText>
    </w:r>
    <w:r w:rsidRPr="007B3A44">
      <w:rPr>
        <w:rStyle w:val="PageNumber"/>
        <w:b/>
        <w:bCs/>
        <w:sz w:val="20"/>
      </w:rPr>
      <w:fldChar w:fldCharType="separate"/>
    </w:r>
    <w:r w:rsidRPr="007B3A44">
      <w:rPr>
        <w:rStyle w:val="PageNumber"/>
        <w:b/>
        <w:bCs/>
        <w:noProof/>
        <w:sz w:val="20"/>
      </w:rPr>
      <w:t>1</w:t>
    </w:r>
    <w:r w:rsidRPr="007B3A44">
      <w:rPr>
        <w:rStyle w:val="PageNumber"/>
        <w:b/>
        <w:b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F56B4" w14:textId="77259041" w:rsidR="005F0327" w:rsidRPr="005F0327" w:rsidRDefault="005A1C71" w:rsidP="00CE513C">
    <w:pPr>
      <w:pStyle w:val="Footer-jobnumber"/>
    </w:pPr>
    <w:bookmarkStart w:id="36" w:name="FooterJobDate"/>
    <w:r>
      <w:t>UNON_DCS_2610993[</w:t>
    </w:r>
    <w:r w:rsidR="0094072E">
      <w:rPr>
        <w:rFonts w:eastAsiaTheme="minorEastAsia" w:hint="eastAsia"/>
        <w:lang w:eastAsia="zh-CN"/>
      </w:rPr>
      <w:t>C</w:t>
    </w:r>
    <w:r>
      <w:t>]</w:t>
    </w:r>
    <w:r>
      <w:tab/>
    </w:r>
    <w:r w:rsidR="00B91A75">
      <w:t>1</w:t>
    </w:r>
    <w:r w:rsidR="00E640F8">
      <w:rPr>
        <w:rFonts w:eastAsiaTheme="minorEastAsia" w:hint="eastAsia"/>
        <w:lang w:eastAsia="zh-CN"/>
      </w:rPr>
      <w:t>7</w:t>
    </w:r>
    <w:r w:rsidR="00B91A75">
      <w:t>09</w:t>
    </w:r>
    <w:r>
      <w:t>26</w:t>
    </w:r>
    <w:bookmarkEnd w:id="3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271EA" w14:textId="77777777" w:rsidR="00A22D52" w:rsidRPr="005F0327" w:rsidRDefault="00A22D52" w:rsidP="00C70B49">
      <w:pPr>
        <w:pStyle w:val="Footnote-Separator"/>
        <w:rPr>
          <w:szCs w:val="18"/>
        </w:rPr>
      </w:pPr>
      <w:r w:rsidRPr="005F0327">
        <w:separator/>
      </w:r>
    </w:p>
  </w:footnote>
  <w:footnote w:type="continuationSeparator" w:id="0">
    <w:p w14:paraId="2381F16F" w14:textId="77777777" w:rsidR="00A22D52" w:rsidRPr="005F0327" w:rsidRDefault="00A22D52" w:rsidP="00C70B49">
      <w:pPr>
        <w:pStyle w:val="Footnote-Separator"/>
      </w:pPr>
      <w:r w:rsidRPr="005F0327">
        <w:continuationSeparator/>
      </w:r>
    </w:p>
  </w:footnote>
  <w:footnote w:type="continuationNotice" w:id="1">
    <w:p w14:paraId="70644D1F" w14:textId="77777777" w:rsidR="00A22D52" w:rsidRPr="005F0327" w:rsidRDefault="00A22D52" w:rsidP="00C70B49">
      <w:pPr>
        <w:pStyle w:val="ASpacer"/>
      </w:pPr>
    </w:p>
  </w:footnote>
  <w:footnote w:id="2">
    <w:p w14:paraId="733C3202" w14:textId="7230F4CE" w:rsidR="00F26F78" w:rsidRPr="0059777D" w:rsidRDefault="00F26F78" w:rsidP="0029755D">
      <w:pPr>
        <w:pStyle w:val="Footnote-Text"/>
        <w:rPr>
          <w:rFonts w:eastAsia="SimSun"/>
          <w:sz w:val="20"/>
          <w:lang w:eastAsia="zh-CN"/>
        </w:rPr>
      </w:pPr>
      <w:r w:rsidRPr="0059777D">
        <w:rPr>
          <w:rStyle w:val="FootnoteReference"/>
          <w:spacing w:val="0"/>
          <w:w w:val="100"/>
          <w:position w:val="0"/>
          <w:szCs w:val="20"/>
          <w:lang w:val="zh-CN"/>
        </w:rPr>
        <w:footnoteRef/>
      </w:r>
      <w:r w:rsidRPr="0059777D">
        <w:rPr>
          <w:rFonts w:eastAsia="SimSun"/>
          <w:sz w:val="20"/>
          <w:lang w:val="zh-CN" w:eastAsia="zh-CN"/>
        </w:rPr>
        <w:t xml:space="preserve"> </w:t>
      </w:r>
      <w:r w:rsidRPr="0059777D">
        <w:rPr>
          <w:rFonts w:eastAsia="SimSun"/>
          <w:sz w:val="20"/>
          <w:lang w:val="zh-CN" w:eastAsia="zh-CN"/>
        </w:rPr>
        <w:t>黎巴嫩和沙特阿拉伯的代表在以色列作专题介绍期间未参加会议，随后在委员会审议该缔约方的案例时也未参与讨论。</w:t>
      </w:r>
    </w:p>
  </w:footnote>
  <w:footnote w:id="3">
    <w:p w14:paraId="0C9F9984" w14:textId="73E5FE5B" w:rsidR="00952B8D" w:rsidRPr="0059777D" w:rsidRDefault="00952B8D" w:rsidP="001F02FD">
      <w:pPr>
        <w:pStyle w:val="Footnote-Text"/>
        <w:rPr>
          <w:rFonts w:eastAsia="SimSun"/>
          <w:sz w:val="20"/>
          <w:lang w:eastAsia="zh-CN"/>
        </w:rPr>
      </w:pPr>
      <w:r w:rsidRPr="0059777D">
        <w:rPr>
          <w:rFonts w:eastAsia="SimSun"/>
          <w:sz w:val="20"/>
          <w:lang w:val="zh-CN" w:eastAsia="zh-CN"/>
        </w:rPr>
        <w:t xml:space="preserve">* </w:t>
      </w:r>
      <w:r w:rsidRPr="0059777D">
        <w:rPr>
          <w:rFonts w:eastAsia="SimSun"/>
          <w:sz w:val="20"/>
          <w:lang w:val="zh-CN" w:eastAsia="zh-CN"/>
        </w:rPr>
        <w:t>本附件英文原文未经正式编辑。</w:t>
      </w:r>
    </w:p>
  </w:footnote>
  <w:footnote w:id="4">
    <w:p w14:paraId="445785A2" w14:textId="79462BE8" w:rsidR="00D03403" w:rsidRPr="0059777D" w:rsidRDefault="00D03403" w:rsidP="00D03403">
      <w:pPr>
        <w:pStyle w:val="Footnote-Text"/>
        <w:rPr>
          <w:rFonts w:eastAsia="SimSun"/>
          <w:sz w:val="20"/>
          <w:lang w:eastAsia="zh-CN"/>
        </w:rPr>
      </w:pPr>
      <w:r w:rsidRPr="0059777D">
        <w:rPr>
          <w:rStyle w:val="FootnoteReference"/>
          <w:spacing w:val="0"/>
          <w:w w:val="100"/>
          <w:position w:val="0"/>
          <w:szCs w:val="20"/>
          <w:vertAlign w:val="baseline"/>
          <w:lang w:eastAsia="zh-CN"/>
        </w:rPr>
        <w:t>**</w:t>
      </w:r>
      <w:r w:rsidR="00191177">
        <w:rPr>
          <w:lang w:eastAsia="zh-CN"/>
        </w:rPr>
        <w:t xml:space="preserve"> </w:t>
      </w:r>
      <w:r w:rsidR="00972F88" w:rsidRPr="0059777D">
        <w:rPr>
          <w:rFonts w:eastAsia="SimSun"/>
          <w:sz w:val="20"/>
          <w:lang w:eastAsia="zh-CN"/>
        </w:rPr>
        <w:t>仅在议程项目</w:t>
      </w:r>
      <w:r w:rsidR="00972F88" w:rsidRPr="0059777D">
        <w:rPr>
          <w:rFonts w:eastAsia="SimSun"/>
          <w:sz w:val="20"/>
          <w:lang w:eastAsia="zh-CN"/>
        </w:rPr>
        <w:t>5 (c)</w:t>
      </w:r>
      <w:r w:rsidR="00972F88" w:rsidRPr="0059777D">
        <w:rPr>
          <w:rFonts w:eastAsia="SimSun"/>
          <w:sz w:val="20"/>
          <w:lang w:eastAsia="zh-CN"/>
        </w:rPr>
        <w:t>下作专题介绍期间出席了会议。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8562F" w14:textId="22805202" w:rsidR="007A36F8" w:rsidRPr="007B3A44" w:rsidRDefault="002C3375" w:rsidP="007B3A44">
    <w:pPr>
      <w:pStyle w:val="Header-pool"/>
      <w:spacing w:line="240" w:lineRule="auto"/>
      <w:rPr>
        <w:sz w:val="20"/>
        <w:szCs w:val="20"/>
      </w:rPr>
    </w:pPr>
    <w:r w:rsidRPr="007B3A44">
      <w:rPr>
        <w:noProof/>
        <w:sz w:val="20"/>
        <w:szCs w:val="20"/>
      </w:rPr>
      <w:t>UNEP/OzL.Pro/ImpCom/76/6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A1EDD" w14:textId="5F7C0C23" w:rsidR="007A36F8" w:rsidRPr="007B3A44" w:rsidRDefault="002C3375" w:rsidP="007B3A44">
    <w:pPr>
      <w:pStyle w:val="Header-pool"/>
      <w:spacing w:line="240" w:lineRule="auto"/>
      <w:jc w:val="right"/>
      <w:rPr>
        <w:sz w:val="20"/>
        <w:szCs w:val="20"/>
      </w:rPr>
    </w:pPr>
    <w:r w:rsidRPr="007B3A44">
      <w:rPr>
        <w:noProof/>
        <w:sz w:val="20"/>
        <w:szCs w:val="20"/>
      </w:rPr>
      <w:t>UNEP/OzL.Pro/ImpCom/76/6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252A" w14:textId="3241DFA6" w:rsidR="000752C8" w:rsidRDefault="000752C8" w:rsidP="00152DB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20004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79890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16A61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7568B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5C42B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48E0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A2F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66DB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0E21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4E84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A70213E"/>
    <w:multiLevelType w:val="hybridMultilevel"/>
    <w:tmpl w:val="ED662584"/>
    <w:lvl w:ilvl="0" w:tplc="0EF428A4">
      <w:start w:val="1"/>
      <w:numFmt w:val="japaneseCounting"/>
      <w:lvlText w:val="（%1）"/>
      <w:lvlJc w:val="left"/>
      <w:pPr>
        <w:ind w:left="4463" w:hanging="360"/>
      </w:pPr>
      <w:rPr>
        <w:rFonts w:hint="default"/>
        <w:sz w:val="20"/>
      </w:rPr>
    </w:lvl>
    <w:lvl w:ilvl="1" w:tplc="20000019" w:tentative="1">
      <w:start w:val="1"/>
      <w:numFmt w:val="lowerLetter"/>
      <w:lvlText w:val="%2."/>
      <w:lvlJc w:val="left"/>
      <w:pPr>
        <w:ind w:left="5183" w:hanging="360"/>
      </w:pPr>
    </w:lvl>
    <w:lvl w:ilvl="2" w:tplc="2000001B" w:tentative="1">
      <w:start w:val="1"/>
      <w:numFmt w:val="lowerRoman"/>
      <w:lvlText w:val="%3."/>
      <w:lvlJc w:val="right"/>
      <w:pPr>
        <w:ind w:left="5903" w:hanging="180"/>
      </w:pPr>
    </w:lvl>
    <w:lvl w:ilvl="3" w:tplc="2000000F" w:tentative="1">
      <w:start w:val="1"/>
      <w:numFmt w:val="decimal"/>
      <w:lvlText w:val="%4."/>
      <w:lvlJc w:val="left"/>
      <w:pPr>
        <w:ind w:left="6623" w:hanging="360"/>
      </w:pPr>
    </w:lvl>
    <w:lvl w:ilvl="4" w:tplc="20000019" w:tentative="1">
      <w:start w:val="1"/>
      <w:numFmt w:val="lowerLetter"/>
      <w:lvlText w:val="%5."/>
      <w:lvlJc w:val="left"/>
      <w:pPr>
        <w:ind w:left="7343" w:hanging="360"/>
      </w:pPr>
    </w:lvl>
    <w:lvl w:ilvl="5" w:tplc="2000001B" w:tentative="1">
      <w:start w:val="1"/>
      <w:numFmt w:val="lowerRoman"/>
      <w:lvlText w:val="%6."/>
      <w:lvlJc w:val="right"/>
      <w:pPr>
        <w:ind w:left="8063" w:hanging="180"/>
      </w:pPr>
    </w:lvl>
    <w:lvl w:ilvl="6" w:tplc="2000000F">
      <w:start w:val="1"/>
      <w:numFmt w:val="decimal"/>
      <w:lvlText w:val="%7."/>
      <w:lvlJc w:val="left"/>
      <w:pPr>
        <w:ind w:left="8783" w:hanging="360"/>
      </w:pPr>
    </w:lvl>
    <w:lvl w:ilvl="7" w:tplc="FFFFFFFF">
      <w:start w:val="1"/>
      <w:numFmt w:val="lowerLetter"/>
      <w:lvlText w:val="(%8)"/>
      <w:lvlJc w:val="left"/>
      <w:pPr>
        <w:ind w:left="1967" w:hanging="360"/>
      </w:pPr>
      <w:rPr>
        <w:rFonts w:hint="default"/>
      </w:rPr>
    </w:lvl>
    <w:lvl w:ilvl="8" w:tplc="4E54743E">
      <w:start w:val="1"/>
      <w:numFmt w:val="japaneseCounting"/>
      <w:lvlText w:val="（%9）"/>
      <w:lvlJc w:val="left"/>
      <w:pPr>
        <w:ind w:left="4463" w:hanging="360"/>
      </w:pPr>
      <w:rPr>
        <w:rFonts w:hint="default"/>
        <w:sz w:val="20"/>
        <w:lang w:val="en-GB"/>
      </w:rPr>
    </w:lvl>
  </w:abstractNum>
  <w:abstractNum w:abstractNumId="12" w15:restartNumberingAfterBreak="0">
    <w:nsid w:val="134277C2"/>
    <w:multiLevelType w:val="hybridMultilevel"/>
    <w:tmpl w:val="47C6D542"/>
    <w:lvl w:ilvl="0" w:tplc="1D50D296">
      <w:start w:val="1"/>
      <w:numFmt w:val="chineseCountingThousand"/>
      <w:lvlText w:val="（%1）"/>
      <w:lvlJc w:val="left"/>
      <w:pPr>
        <w:ind w:left="3839" w:hanging="360"/>
      </w:pPr>
      <w:rPr>
        <w:rFonts w:ascii="SimSun" w:eastAsia="SimSun" w:hAnsi="SimSun" w:hint="eastAsia"/>
        <w:sz w:val="20"/>
      </w:rPr>
    </w:lvl>
    <w:lvl w:ilvl="1" w:tplc="20000019" w:tentative="1">
      <w:start w:val="1"/>
      <w:numFmt w:val="lowerLetter"/>
      <w:lvlText w:val="%2."/>
      <w:lvlJc w:val="left"/>
      <w:pPr>
        <w:ind w:left="4559" w:hanging="360"/>
      </w:pPr>
    </w:lvl>
    <w:lvl w:ilvl="2" w:tplc="2000001B" w:tentative="1">
      <w:start w:val="1"/>
      <w:numFmt w:val="lowerRoman"/>
      <w:lvlText w:val="%3."/>
      <w:lvlJc w:val="right"/>
      <w:pPr>
        <w:ind w:left="5279" w:hanging="180"/>
      </w:pPr>
    </w:lvl>
    <w:lvl w:ilvl="3" w:tplc="2000000F" w:tentative="1">
      <w:start w:val="1"/>
      <w:numFmt w:val="decimal"/>
      <w:lvlText w:val="%4."/>
      <w:lvlJc w:val="left"/>
      <w:pPr>
        <w:ind w:left="5999" w:hanging="360"/>
      </w:pPr>
    </w:lvl>
    <w:lvl w:ilvl="4" w:tplc="20000019" w:tentative="1">
      <w:start w:val="1"/>
      <w:numFmt w:val="lowerLetter"/>
      <w:lvlText w:val="%5."/>
      <w:lvlJc w:val="left"/>
      <w:pPr>
        <w:ind w:left="6719" w:hanging="360"/>
      </w:pPr>
    </w:lvl>
    <w:lvl w:ilvl="5" w:tplc="2000001B" w:tentative="1">
      <w:start w:val="1"/>
      <w:numFmt w:val="lowerRoman"/>
      <w:lvlText w:val="%6."/>
      <w:lvlJc w:val="right"/>
      <w:pPr>
        <w:ind w:left="7439" w:hanging="180"/>
      </w:pPr>
    </w:lvl>
    <w:lvl w:ilvl="6" w:tplc="2000000F" w:tentative="1">
      <w:start w:val="1"/>
      <w:numFmt w:val="decimal"/>
      <w:lvlText w:val="%7."/>
      <w:lvlJc w:val="left"/>
      <w:pPr>
        <w:ind w:left="8159" w:hanging="360"/>
      </w:pPr>
    </w:lvl>
    <w:lvl w:ilvl="7" w:tplc="20000019" w:tentative="1">
      <w:start w:val="1"/>
      <w:numFmt w:val="lowerLetter"/>
      <w:lvlText w:val="%8."/>
      <w:lvlJc w:val="left"/>
      <w:pPr>
        <w:ind w:left="8879" w:hanging="360"/>
      </w:pPr>
    </w:lvl>
    <w:lvl w:ilvl="8" w:tplc="2000001B" w:tentative="1">
      <w:start w:val="1"/>
      <w:numFmt w:val="lowerRoman"/>
      <w:lvlText w:val="%9."/>
      <w:lvlJc w:val="right"/>
      <w:pPr>
        <w:ind w:left="9599" w:hanging="180"/>
      </w:pPr>
    </w:lvl>
  </w:abstractNum>
  <w:abstractNum w:abstractNumId="13" w15:restartNumberingAfterBreak="0">
    <w:nsid w:val="13EA1DC1"/>
    <w:multiLevelType w:val="hybridMultilevel"/>
    <w:tmpl w:val="0B1ED6DC"/>
    <w:lvl w:ilvl="0" w:tplc="FFFFFFFF">
      <w:start w:val="1"/>
      <w:numFmt w:val="lowerLetter"/>
      <w:lvlText w:val="(%1)"/>
      <w:lvlJc w:val="left"/>
      <w:pPr>
        <w:ind w:left="3215" w:hanging="360"/>
      </w:pPr>
      <w:rPr>
        <w:rFonts w:hint="default"/>
      </w:rPr>
    </w:lvl>
    <w:lvl w:ilvl="1" w:tplc="5E5ED10E">
      <w:start w:val="1"/>
      <w:numFmt w:val="lowerLetter"/>
      <w:lvlText w:val="(%2)"/>
      <w:lvlJc w:val="left"/>
      <w:pPr>
        <w:ind w:left="3935" w:hanging="360"/>
      </w:pPr>
      <w:rPr>
        <w:rFonts w:hint="default"/>
      </w:rPr>
    </w:lvl>
    <w:lvl w:ilvl="2" w:tplc="FFFFFFFF">
      <w:start w:val="1"/>
      <w:numFmt w:val="lowerRoman"/>
      <w:lvlText w:val="%3."/>
      <w:lvlJc w:val="right"/>
      <w:pPr>
        <w:ind w:left="4655" w:hanging="180"/>
      </w:pPr>
    </w:lvl>
    <w:lvl w:ilvl="3" w:tplc="FFFFFFFF" w:tentative="1">
      <w:start w:val="1"/>
      <w:numFmt w:val="decimal"/>
      <w:lvlText w:val="%4."/>
      <w:lvlJc w:val="left"/>
      <w:pPr>
        <w:ind w:left="5375" w:hanging="360"/>
      </w:pPr>
    </w:lvl>
    <w:lvl w:ilvl="4" w:tplc="FFFFFFFF" w:tentative="1">
      <w:start w:val="1"/>
      <w:numFmt w:val="lowerLetter"/>
      <w:lvlText w:val="%5."/>
      <w:lvlJc w:val="left"/>
      <w:pPr>
        <w:ind w:left="6095" w:hanging="360"/>
      </w:pPr>
    </w:lvl>
    <w:lvl w:ilvl="5" w:tplc="FFFFFFFF" w:tentative="1">
      <w:start w:val="1"/>
      <w:numFmt w:val="lowerRoman"/>
      <w:lvlText w:val="%6."/>
      <w:lvlJc w:val="right"/>
      <w:pPr>
        <w:ind w:left="6815" w:hanging="180"/>
      </w:pPr>
    </w:lvl>
    <w:lvl w:ilvl="6" w:tplc="FFFFFFFF" w:tentative="1">
      <w:start w:val="1"/>
      <w:numFmt w:val="decimal"/>
      <w:lvlText w:val="%7."/>
      <w:lvlJc w:val="left"/>
      <w:pPr>
        <w:ind w:left="7535" w:hanging="360"/>
      </w:pPr>
    </w:lvl>
    <w:lvl w:ilvl="7" w:tplc="FFFFFFFF" w:tentative="1">
      <w:start w:val="1"/>
      <w:numFmt w:val="lowerLetter"/>
      <w:lvlText w:val="%8."/>
      <w:lvlJc w:val="left"/>
      <w:pPr>
        <w:ind w:left="8255" w:hanging="360"/>
      </w:pPr>
    </w:lvl>
    <w:lvl w:ilvl="8" w:tplc="FFFFFFFF" w:tentative="1">
      <w:start w:val="1"/>
      <w:numFmt w:val="lowerRoman"/>
      <w:lvlText w:val="%9."/>
      <w:lvlJc w:val="right"/>
      <w:pPr>
        <w:ind w:left="8975" w:hanging="180"/>
      </w:pPr>
    </w:lvl>
  </w:abstractNum>
  <w:abstractNum w:abstractNumId="14"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5" w15:restartNumberingAfterBreak="0">
    <w:nsid w:val="1BE27390"/>
    <w:multiLevelType w:val="hybridMultilevel"/>
    <w:tmpl w:val="48147FA6"/>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16" w15:restartNumberingAfterBreak="0">
    <w:nsid w:val="1FC03122"/>
    <w:multiLevelType w:val="hybridMultilevel"/>
    <w:tmpl w:val="A080FDAE"/>
    <w:lvl w:ilvl="0" w:tplc="FFFFFFFF">
      <w:start w:val="1"/>
      <w:numFmt w:val="decimal"/>
      <w:lvlText w:val="%1."/>
      <w:lvlJc w:val="left"/>
      <w:pPr>
        <w:ind w:left="2591" w:hanging="360"/>
      </w:pPr>
    </w:lvl>
    <w:lvl w:ilvl="1" w:tplc="FFFFFFFF" w:tentative="1">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start w:val="1"/>
      <w:numFmt w:val="decimal"/>
      <w:lvlText w:val="%7."/>
      <w:lvlJc w:val="left"/>
      <w:pPr>
        <w:ind w:left="6911" w:hanging="360"/>
      </w:pPr>
    </w:lvl>
    <w:lvl w:ilvl="7" w:tplc="5E5ED10E">
      <w:start w:val="1"/>
      <w:numFmt w:val="lowerLetter"/>
      <w:lvlText w:val="(%8)"/>
      <w:lvlJc w:val="left"/>
      <w:pPr>
        <w:ind w:left="3935" w:hanging="360"/>
      </w:pPr>
      <w:rPr>
        <w:rFonts w:hint="default"/>
      </w:rPr>
    </w:lvl>
    <w:lvl w:ilvl="8" w:tplc="FFFFFFFF" w:tentative="1">
      <w:start w:val="1"/>
      <w:numFmt w:val="lowerRoman"/>
      <w:lvlText w:val="%9."/>
      <w:lvlJc w:val="right"/>
      <w:pPr>
        <w:ind w:left="8351" w:hanging="180"/>
      </w:pPr>
    </w:lvl>
  </w:abstractNum>
  <w:abstractNum w:abstractNumId="17" w15:restartNumberingAfterBreak="0">
    <w:nsid w:val="23454C09"/>
    <w:multiLevelType w:val="hybridMultilevel"/>
    <w:tmpl w:val="52AC0520"/>
    <w:lvl w:ilvl="0" w:tplc="FFFFFFFF">
      <w:start w:val="1"/>
      <w:numFmt w:val="lowerLetter"/>
      <w:lvlText w:val="(%1)"/>
      <w:lvlJc w:val="left"/>
      <w:pPr>
        <w:ind w:left="2591" w:hanging="360"/>
      </w:pPr>
      <w:rPr>
        <w:rFonts w:hint="default"/>
      </w:rPr>
    </w:lvl>
    <w:lvl w:ilvl="1" w:tplc="20000019">
      <w:start w:val="1"/>
      <w:numFmt w:val="lowerLetter"/>
      <w:lvlText w:val="%2."/>
      <w:lvlJc w:val="left"/>
      <w:pPr>
        <w:ind w:left="3311" w:hanging="360"/>
      </w:pPr>
    </w:lvl>
    <w:lvl w:ilvl="2" w:tplc="2000001B" w:tentative="1">
      <w:start w:val="1"/>
      <w:numFmt w:val="lowerRoman"/>
      <w:lvlText w:val="%3."/>
      <w:lvlJc w:val="right"/>
      <w:pPr>
        <w:ind w:left="4031" w:hanging="180"/>
      </w:pPr>
    </w:lvl>
    <w:lvl w:ilvl="3" w:tplc="2000000F" w:tentative="1">
      <w:start w:val="1"/>
      <w:numFmt w:val="decimal"/>
      <w:lvlText w:val="%4."/>
      <w:lvlJc w:val="left"/>
      <w:pPr>
        <w:ind w:left="4751" w:hanging="360"/>
      </w:pPr>
    </w:lvl>
    <w:lvl w:ilvl="4" w:tplc="20000019" w:tentative="1">
      <w:start w:val="1"/>
      <w:numFmt w:val="lowerLetter"/>
      <w:lvlText w:val="%5."/>
      <w:lvlJc w:val="left"/>
      <w:pPr>
        <w:ind w:left="5471" w:hanging="360"/>
      </w:pPr>
    </w:lvl>
    <w:lvl w:ilvl="5" w:tplc="2000001B" w:tentative="1">
      <w:start w:val="1"/>
      <w:numFmt w:val="lowerRoman"/>
      <w:lvlText w:val="%6."/>
      <w:lvlJc w:val="right"/>
      <w:pPr>
        <w:ind w:left="6191" w:hanging="180"/>
      </w:pPr>
    </w:lvl>
    <w:lvl w:ilvl="6" w:tplc="2000000F" w:tentative="1">
      <w:start w:val="1"/>
      <w:numFmt w:val="decimal"/>
      <w:lvlText w:val="%7."/>
      <w:lvlJc w:val="left"/>
      <w:pPr>
        <w:ind w:left="6911" w:hanging="360"/>
      </w:pPr>
    </w:lvl>
    <w:lvl w:ilvl="7" w:tplc="20000019" w:tentative="1">
      <w:start w:val="1"/>
      <w:numFmt w:val="lowerLetter"/>
      <w:lvlText w:val="%8."/>
      <w:lvlJc w:val="left"/>
      <w:pPr>
        <w:ind w:left="7631" w:hanging="360"/>
      </w:pPr>
    </w:lvl>
    <w:lvl w:ilvl="8" w:tplc="2000001B" w:tentative="1">
      <w:start w:val="1"/>
      <w:numFmt w:val="lowerRoman"/>
      <w:lvlText w:val="%9."/>
      <w:lvlJc w:val="right"/>
      <w:pPr>
        <w:ind w:left="8351" w:hanging="180"/>
      </w:pPr>
    </w:lvl>
  </w:abstractNum>
  <w:abstractNum w:abstractNumId="18" w15:restartNumberingAfterBreak="0">
    <w:nsid w:val="23967AA6"/>
    <w:multiLevelType w:val="hybridMultilevel"/>
    <w:tmpl w:val="F16085E8"/>
    <w:lvl w:ilvl="0" w:tplc="FFFFFFFF">
      <w:start w:val="1"/>
      <w:numFmt w:val="lowerLetter"/>
      <w:lvlText w:val="(%1)"/>
      <w:lvlJc w:val="left"/>
      <w:pPr>
        <w:ind w:left="2340" w:hanging="360"/>
      </w:pPr>
      <w:rPr>
        <w:rFonts w:hint="default"/>
      </w:rPr>
    </w:lvl>
    <w:lvl w:ilvl="1" w:tplc="FFFFFFFF" w:tentative="1">
      <w:start w:val="1"/>
      <w:numFmt w:val="bullet"/>
      <w:lvlText w:val="o"/>
      <w:lvlJc w:val="left"/>
      <w:pPr>
        <w:ind w:left="3060" w:hanging="360"/>
      </w:pPr>
      <w:rPr>
        <w:rFonts w:ascii="Courier New" w:hAnsi="Courier New" w:cs="Courier New" w:hint="default"/>
      </w:rPr>
    </w:lvl>
    <w:lvl w:ilvl="2" w:tplc="FFFFFFFF" w:tentative="1">
      <w:start w:val="1"/>
      <w:numFmt w:val="bullet"/>
      <w:lvlText w:val=""/>
      <w:lvlJc w:val="left"/>
      <w:pPr>
        <w:ind w:left="3780" w:hanging="360"/>
      </w:pPr>
      <w:rPr>
        <w:rFonts w:ascii="Wingdings" w:hAnsi="Wingdings" w:hint="default"/>
      </w:rPr>
    </w:lvl>
    <w:lvl w:ilvl="3" w:tplc="FFFFFFFF" w:tentative="1">
      <w:start w:val="1"/>
      <w:numFmt w:val="bullet"/>
      <w:lvlText w:val=""/>
      <w:lvlJc w:val="left"/>
      <w:pPr>
        <w:ind w:left="4500" w:hanging="360"/>
      </w:pPr>
      <w:rPr>
        <w:rFonts w:ascii="Symbol" w:hAnsi="Symbol" w:hint="default"/>
      </w:rPr>
    </w:lvl>
    <w:lvl w:ilvl="4" w:tplc="FFFFFFFF" w:tentative="1">
      <w:start w:val="1"/>
      <w:numFmt w:val="bullet"/>
      <w:lvlText w:val="o"/>
      <w:lvlJc w:val="left"/>
      <w:pPr>
        <w:ind w:left="5220" w:hanging="360"/>
      </w:pPr>
      <w:rPr>
        <w:rFonts w:ascii="Courier New" w:hAnsi="Courier New" w:cs="Courier New" w:hint="default"/>
      </w:rPr>
    </w:lvl>
    <w:lvl w:ilvl="5" w:tplc="FFFFFFFF" w:tentative="1">
      <w:start w:val="1"/>
      <w:numFmt w:val="bullet"/>
      <w:lvlText w:val=""/>
      <w:lvlJc w:val="left"/>
      <w:pPr>
        <w:ind w:left="5940" w:hanging="360"/>
      </w:pPr>
      <w:rPr>
        <w:rFonts w:ascii="Wingdings" w:hAnsi="Wingdings" w:hint="default"/>
      </w:rPr>
    </w:lvl>
    <w:lvl w:ilvl="6" w:tplc="FFFFFFFF" w:tentative="1">
      <w:start w:val="1"/>
      <w:numFmt w:val="bullet"/>
      <w:lvlText w:val=""/>
      <w:lvlJc w:val="left"/>
      <w:pPr>
        <w:ind w:left="6660" w:hanging="360"/>
      </w:pPr>
      <w:rPr>
        <w:rFonts w:ascii="Symbol" w:hAnsi="Symbol" w:hint="default"/>
      </w:rPr>
    </w:lvl>
    <w:lvl w:ilvl="7" w:tplc="FFFFFFFF" w:tentative="1">
      <w:start w:val="1"/>
      <w:numFmt w:val="bullet"/>
      <w:lvlText w:val="o"/>
      <w:lvlJc w:val="left"/>
      <w:pPr>
        <w:ind w:left="7380" w:hanging="360"/>
      </w:pPr>
      <w:rPr>
        <w:rFonts w:ascii="Courier New" w:hAnsi="Courier New" w:cs="Courier New" w:hint="default"/>
      </w:rPr>
    </w:lvl>
    <w:lvl w:ilvl="8" w:tplc="FFFFFFFF" w:tentative="1">
      <w:start w:val="1"/>
      <w:numFmt w:val="bullet"/>
      <w:lvlText w:val=""/>
      <w:lvlJc w:val="left"/>
      <w:pPr>
        <w:ind w:left="8100" w:hanging="360"/>
      </w:pPr>
      <w:rPr>
        <w:rFonts w:ascii="Wingdings" w:hAnsi="Wingdings" w:hint="default"/>
      </w:rPr>
    </w:lvl>
  </w:abstractNum>
  <w:abstractNum w:abstractNumId="19"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6A62D47"/>
    <w:multiLevelType w:val="hybridMultilevel"/>
    <w:tmpl w:val="55D8C0A2"/>
    <w:lvl w:ilvl="0" w:tplc="FFFFFFFF">
      <w:start w:val="1"/>
      <w:numFmt w:val="lowerRoman"/>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0DEA37A0">
      <w:start w:val="1"/>
      <w:numFmt w:val="lowerRoman"/>
      <w:lvlText w:val="(%6)"/>
      <w:lvlJc w:val="center"/>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A5A4F79"/>
    <w:multiLevelType w:val="hybridMultilevel"/>
    <w:tmpl w:val="DAD24596"/>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start w:val="1"/>
      <w:numFmt w:val="decimal"/>
      <w:lvlText w:val="%7."/>
      <w:lvlJc w:val="left"/>
      <w:pPr>
        <w:ind w:left="6911" w:hanging="360"/>
      </w:pPr>
    </w:lvl>
    <w:lvl w:ilvl="7" w:tplc="5E5ED10E">
      <w:start w:val="1"/>
      <w:numFmt w:val="lowerLetter"/>
      <w:lvlText w:val="(%8)"/>
      <w:lvlJc w:val="left"/>
      <w:pPr>
        <w:ind w:left="7631" w:hanging="360"/>
      </w:pPr>
      <w:rPr>
        <w:rFonts w:hint="default"/>
      </w:rPr>
    </w:lvl>
    <w:lvl w:ilvl="8" w:tplc="EAE4C026">
      <w:start w:val="1"/>
      <w:numFmt w:val="lowerRoman"/>
      <w:lvlText w:val="(%9)"/>
      <w:lvlJc w:val="left"/>
      <w:pPr>
        <w:ind w:left="8531" w:hanging="360"/>
      </w:pPr>
      <w:rPr>
        <w:rFonts w:hint="default"/>
      </w:rPr>
    </w:lvl>
  </w:abstractNum>
  <w:abstractNum w:abstractNumId="22" w15:restartNumberingAfterBreak="0">
    <w:nsid w:val="3B4C1E6D"/>
    <w:multiLevelType w:val="hybridMultilevel"/>
    <w:tmpl w:val="031467CC"/>
    <w:lvl w:ilvl="0" w:tplc="0809000F">
      <w:start w:val="1"/>
      <w:numFmt w:val="decimal"/>
      <w:lvlText w:val="%1."/>
      <w:lvlJc w:val="left"/>
      <w:pPr>
        <w:ind w:left="1344" w:hanging="360"/>
      </w:p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23" w15:restartNumberingAfterBreak="0">
    <w:nsid w:val="3E6440B7"/>
    <w:multiLevelType w:val="hybridMultilevel"/>
    <w:tmpl w:val="86B09176"/>
    <w:lvl w:ilvl="0" w:tplc="FFFFFFFF">
      <w:start w:val="1"/>
      <w:numFmt w:val="decimal"/>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4" w15:restartNumberingAfterBreak="0">
    <w:nsid w:val="41E667B6"/>
    <w:multiLevelType w:val="hybridMultilevel"/>
    <w:tmpl w:val="CBB469A0"/>
    <w:lvl w:ilvl="0" w:tplc="FFFFFFFF">
      <w:start w:val="1"/>
      <w:numFmt w:val="decimal"/>
      <w:lvlText w:val="%1."/>
      <w:lvlJc w:val="left"/>
      <w:pPr>
        <w:ind w:left="2591" w:hanging="360"/>
      </w:pPr>
    </w:lvl>
    <w:lvl w:ilvl="1" w:tplc="FFFFFFFF" w:tentative="1">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start w:val="1"/>
      <w:numFmt w:val="decimal"/>
      <w:lvlText w:val="%7."/>
      <w:lvlJc w:val="left"/>
      <w:pPr>
        <w:ind w:left="6911" w:hanging="360"/>
      </w:pPr>
    </w:lvl>
    <w:lvl w:ilvl="7" w:tplc="5E5ED10E">
      <w:start w:val="1"/>
      <w:numFmt w:val="lowerLetter"/>
      <w:lvlText w:val="(%8)"/>
      <w:lvlJc w:val="left"/>
      <w:pPr>
        <w:ind w:left="3935" w:hanging="360"/>
      </w:pPr>
      <w:rPr>
        <w:rFonts w:hint="default"/>
      </w:rPr>
    </w:lvl>
    <w:lvl w:ilvl="8" w:tplc="FFFFFFFF" w:tentative="1">
      <w:start w:val="1"/>
      <w:numFmt w:val="lowerRoman"/>
      <w:lvlText w:val="%9."/>
      <w:lvlJc w:val="right"/>
      <w:pPr>
        <w:ind w:left="8351" w:hanging="180"/>
      </w:pPr>
    </w:lvl>
  </w:abstractNum>
  <w:abstractNum w:abstractNumId="25" w15:restartNumberingAfterBreak="0">
    <w:nsid w:val="466E2FFB"/>
    <w:multiLevelType w:val="hybridMultilevel"/>
    <w:tmpl w:val="562C649A"/>
    <w:lvl w:ilvl="0" w:tplc="0DEA37A0">
      <w:start w:val="1"/>
      <w:numFmt w:val="lowerRoman"/>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8" w15:restartNumberingAfterBreak="0">
    <w:nsid w:val="5B7A1BCE"/>
    <w:multiLevelType w:val="hybridMultilevel"/>
    <w:tmpl w:val="C3DC6CE0"/>
    <w:lvl w:ilvl="0" w:tplc="0EF428A4">
      <w:start w:val="1"/>
      <w:numFmt w:val="japaneseCounting"/>
      <w:lvlText w:val="（%1）"/>
      <w:lvlJc w:val="left"/>
      <w:pPr>
        <w:ind w:left="4463" w:hanging="360"/>
      </w:pPr>
      <w:rPr>
        <w:rFonts w:hint="default"/>
        <w:sz w:val="20"/>
      </w:rPr>
    </w:lvl>
    <w:lvl w:ilvl="1" w:tplc="20000019" w:tentative="1">
      <w:start w:val="1"/>
      <w:numFmt w:val="lowerLetter"/>
      <w:lvlText w:val="%2."/>
      <w:lvlJc w:val="left"/>
      <w:pPr>
        <w:ind w:left="5183" w:hanging="360"/>
      </w:pPr>
    </w:lvl>
    <w:lvl w:ilvl="2" w:tplc="2000001B" w:tentative="1">
      <w:start w:val="1"/>
      <w:numFmt w:val="lowerRoman"/>
      <w:lvlText w:val="%3."/>
      <w:lvlJc w:val="right"/>
      <w:pPr>
        <w:ind w:left="5903" w:hanging="180"/>
      </w:pPr>
    </w:lvl>
    <w:lvl w:ilvl="3" w:tplc="2000000F" w:tentative="1">
      <w:start w:val="1"/>
      <w:numFmt w:val="decimal"/>
      <w:lvlText w:val="%4."/>
      <w:lvlJc w:val="left"/>
      <w:pPr>
        <w:ind w:left="6623" w:hanging="360"/>
      </w:pPr>
    </w:lvl>
    <w:lvl w:ilvl="4" w:tplc="20000019" w:tentative="1">
      <w:start w:val="1"/>
      <w:numFmt w:val="lowerLetter"/>
      <w:lvlText w:val="%5."/>
      <w:lvlJc w:val="left"/>
      <w:pPr>
        <w:ind w:left="7343" w:hanging="360"/>
      </w:pPr>
    </w:lvl>
    <w:lvl w:ilvl="5" w:tplc="2000001B" w:tentative="1">
      <w:start w:val="1"/>
      <w:numFmt w:val="lowerRoman"/>
      <w:lvlText w:val="%6."/>
      <w:lvlJc w:val="right"/>
      <w:pPr>
        <w:ind w:left="8063" w:hanging="180"/>
      </w:pPr>
    </w:lvl>
    <w:lvl w:ilvl="6" w:tplc="2000000F" w:tentative="1">
      <w:start w:val="1"/>
      <w:numFmt w:val="decimal"/>
      <w:lvlText w:val="%7."/>
      <w:lvlJc w:val="left"/>
      <w:pPr>
        <w:ind w:left="8783" w:hanging="360"/>
      </w:pPr>
    </w:lvl>
    <w:lvl w:ilvl="7" w:tplc="20000019" w:tentative="1">
      <w:start w:val="1"/>
      <w:numFmt w:val="lowerLetter"/>
      <w:lvlText w:val="%8."/>
      <w:lvlJc w:val="left"/>
      <w:pPr>
        <w:ind w:left="9503" w:hanging="360"/>
      </w:pPr>
    </w:lvl>
    <w:lvl w:ilvl="8" w:tplc="2000001B" w:tentative="1">
      <w:start w:val="1"/>
      <w:numFmt w:val="lowerRoman"/>
      <w:lvlText w:val="%9."/>
      <w:lvlJc w:val="right"/>
      <w:pPr>
        <w:ind w:left="10223" w:hanging="180"/>
      </w:pPr>
    </w:lvl>
  </w:abstractNum>
  <w:abstractNum w:abstractNumId="29" w15:restartNumberingAfterBreak="0">
    <w:nsid w:val="5BCE3CD3"/>
    <w:multiLevelType w:val="hybridMultilevel"/>
    <w:tmpl w:val="A41EB4B8"/>
    <w:lvl w:ilvl="0" w:tplc="FFFFFFFF">
      <w:start w:val="1"/>
      <w:numFmt w:val="lowerLetter"/>
      <w:lvlText w:val="(%1)"/>
      <w:lvlJc w:val="left"/>
      <w:pPr>
        <w:ind w:left="3215" w:hanging="360"/>
      </w:pPr>
      <w:rPr>
        <w:rFonts w:hint="default"/>
      </w:rPr>
    </w:lvl>
    <w:lvl w:ilvl="1" w:tplc="FFFFFFFF">
      <w:start w:val="1"/>
      <w:numFmt w:val="lowerLetter"/>
      <w:lvlText w:val="(%2)"/>
      <w:lvlJc w:val="left"/>
      <w:pPr>
        <w:ind w:left="3935" w:hanging="360"/>
      </w:pPr>
      <w:rPr>
        <w:rFonts w:hint="default"/>
      </w:rPr>
    </w:lvl>
    <w:lvl w:ilvl="2" w:tplc="EAE4C026">
      <w:start w:val="1"/>
      <w:numFmt w:val="lowerRoman"/>
      <w:lvlText w:val="(%3)"/>
      <w:lvlJc w:val="left"/>
      <w:pPr>
        <w:ind w:left="5459" w:hanging="360"/>
      </w:pPr>
      <w:rPr>
        <w:rFonts w:hint="default"/>
      </w:rPr>
    </w:lvl>
    <w:lvl w:ilvl="3" w:tplc="FFFFFFFF" w:tentative="1">
      <w:start w:val="1"/>
      <w:numFmt w:val="decimal"/>
      <w:lvlText w:val="%4."/>
      <w:lvlJc w:val="left"/>
      <w:pPr>
        <w:ind w:left="5375" w:hanging="360"/>
      </w:pPr>
    </w:lvl>
    <w:lvl w:ilvl="4" w:tplc="FFFFFFFF" w:tentative="1">
      <w:start w:val="1"/>
      <w:numFmt w:val="lowerLetter"/>
      <w:lvlText w:val="%5."/>
      <w:lvlJc w:val="left"/>
      <w:pPr>
        <w:ind w:left="6095" w:hanging="360"/>
      </w:pPr>
    </w:lvl>
    <w:lvl w:ilvl="5" w:tplc="FFFFFFFF" w:tentative="1">
      <w:start w:val="1"/>
      <w:numFmt w:val="lowerRoman"/>
      <w:lvlText w:val="%6."/>
      <w:lvlJc w:val="right"/>
      <w:pPr>
        <w:ind w:left="6815" w:hanging="180"/>
      </w:pPr>
    </w:lvl>
    <w:lvl w:ilvl="6" w:tplc="FFFFFFFF" w:tentative="1">
      <w:start w:val="1"/>
      <w:numFmt w:val="decimal"/>
      <w:lvlText w:val="%7."/>
      <w:lvlJc w:val="left"/>
      <w:pPr>
        <w:ind w:left="7535" w:hanging="360"/>
      </w:pPr>
    </w:lvl>
    <w:lvl w:ilvl="7" w:tplc="FFFFFFFF" w:tentative="1">
      <w:start w:val="1"/>
      <w:numFmt w:val="lowerLetter"/>
      <w:lvlText w:val="%8."/>
      <w:lvlJc w:val="left"/>
      <w:pPr>
        <w:ind w:left="8255" w:hanging="360"/>
      </w:pPr>
    </w:lvl>
    <w:lvl w:ilvl="8" w:tplc="FFFFFFFF" w:tentative="1">
      <w:start w:val="1"/>
      <w:numFmt w:val="lowerRoman"/>
      <w:lvlText w:val="%9."/>
      <w:lvlJc w:val="right"/>
      <w:pPr>
        <w:ind w:left="8975" w:hanging="180"/>
      </w:pPr>
    </w:lvl>
  </w:abstractNum>
  <w:abstractNum w:abstractNumId="30" w15:restartNumberingAfterBreak="0">
    <w:nsid w:val="611D67C2"/>
    <w:multiLevelType w:val="hybridMultilevel"/>
    <w:tmpl w:val="31F28400"/>
    <w:lvl w:ilvl="0" w:tplc="FFFFFFFF">
      <w:start w:val="1"/>
      <w:numFmt w:val="lowerRoman"/>
      <w:lvlText w:val="(%1)"/>
      <w:lvlJc w:val="right"/>
      <w:pPr>
        <w:ind w:left="3839" w:hanging="360"/>
      </w:pPr>
      <w:rPr>
        <w:rFonts w:hint="default"/>
      </w:rPr>
    </w:lvl>
    <w:lvl w:ilvl="1" w:tplc="FFFFFFFF" w:tentative="1">
      <w:start w:val="1"/>
      <w:numFmt w:val="lowerLetter"/>
      <w:lvlText w:val="%2."/>
      <w:lvlJc w:val="left"/>
      <w:pPr>
        <w:ind w:left="4559" w:hanging="360"/>
      </w:pPr>
    </w:lvl>
    <w:lvl w:ilvl="2" w:tplc="69AEA31A">
      <w:start w:val="1"/>
      <w:numFmt w:val="lowerRoman"/>
      <w:lvlText w:val="(%3)"/>
      <w:lvlJc w:val="left"/>
      <w:pPr>
        <w:ind w:left="5459" w:hanging="360"/>
      </w:pPr>
      <w:rPr>
        <w:rFonts w:hint="default"/>
      </w:rPr>
    </w:lvl>
    <w:lvl w:ilvl="3" w:tplc="FFFFFFFF" w:tentative="1">
      <w:start w:val="1"/>
      <w:numFmt w:val="decimal"/>
      <w:lvlText w:val="%4."/>
      <w:lvlJc w:val="left"/>
      <w:pPr>
        <w:ind w:left="5999" w:hanging="360"/>
      </w:pPr>
    </w:lvl>
    <w:lvl w:ilvl="4" w:tplc="FFFFFFFF" w:tentative="1">
      <w:start w:val="1"/>
      <w:numFmt w:val="lowerLetter"/>
      <w:lvlText w:val="%5."/>
      <w:lvlJc w:val="left"/>
      <w:pPr>
        <w:ind w:left="6719" w:hanging="360"/>
      </w:pPr>
    </w:lvl>
    <w:lvl w:ilvl="5" w:tplc="FFFFFFFF" w:tentative="1">
      <w:start w:val="1"/>
      <w:numFmt w:val="lowerRoman"/>
      <w:lvlText w:val="%6."/>
      <w:lvlJc w:val="right"/>
      <w:pPr>
        <w:ind w:left="7439" w:hanging="180"/>
      </w:pPr>
    </w:lvl>
    <w:lvl w:ilvl="6" w:tplc="FFFFFFFF" w:tentative="1">
      <w:start w:val="1"/>
      <w:numFmt w:val="decimal"/>
      <w:lvlText w:val="%7."/>
      <w:lvlJc w:val="left"/>
      <w:pPr>
        <w:ind w:left="8159" w:hanging="360"/>
      </w:pPr>
    </w:lvl>
    <w:lvl w:ilvl="7" w:tplc="FFFFFFFF" w:tentative="1">
      <w:start w:val="1"/>
      <w:numFmt w:val="lowerLetter"/>
      <w:lvlText w:val="%8."/>
      <w:lvlJc w:val="left"/>
      <w:pPr>
        <w:ind w:left="8879" w:hanging="360"/>
      </w:pPr>
    </w:lvl>
    <w:lvl w:ilvl="8" w:tplc="FFFFFFFF" w:tentative="1">
      <w:start w:val="1"/>
      <w:numFmt w:val="lowerRoman"/>
      <w:lvlText w:val="%9."/>
      <w:lvlJc w:val="right"/>
      <w:pPr>
        <w:ind w:left="9599" w:hanging="180"/>
      </w:pPr>
    </w:lvl>
  </w:abstractNum>
  <w:abstractNum w:abstractNumId="31" w15:restartNumberingAfterBreak="0">
    <w:nsid w:val="64C77591"/>
    <w:multiLevelType w:val="hybridMultilevel"/>
    <w:tmpl w:val="F0D4A11E"/>
    <w:lvl w:ilvl="0" w:tplc="0809000F">
      <w:start w:val="1"/>
      <w:numFmt w:val="decimal"/>
      <w:lvlText w:val="%1."/>
      <w:lvlJc w:val="left"/>
      <w:pPr>
        <w:ind w:left="2591" w:hanging="360"/>
      </w:pPr>
    </w:lvl>
    <w:lvl w:ilvl="1" w:tplc="FFFFFFFF" w:tentative="1">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32"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3" w15:restartNumberingAfterBreak="0">
    <w:nsid w:val="728B7E9B"/>
    <w:multiLevelType w:val="hybridMultilevel"/>
    <w:tmpl w:val="EB92F704"/>
    <w:lvl w:ilvl="0" w:tplc="FFFFFFFF">
      <w:start w:val="1"/>
      <w:numFmt w:val="lowerLetter"/>
      <w:lvlText w:val="(%1)"/>
      <w:lvlJc w:val="left"/>
      <w:pPr>
        <w:ind w:left="2591" w:hanging="360"/>
      </w:pPr>
      <w:rPr>
        <w:rFonts w:hint="default"/>
      </w:rPr>
    </w:lvl>
    <w:lvl w:ilvl="1" w:tplc="E6947068">
      <w:start w:val="1"/>
      <w:numFmt w:val="lowerLetter"/>
      <w:lvlText w:val="(%2)"/>
      <w:lvlJc w:val="left"/>
      <w:pPr>
        <w:ind w:left="3311" w:hanging="360"/>
      </w:pPr>
      <w:rPr>
        <w:rFonts w:ascii="Times New Roman" w:hAnsi="Times New Roman" w:hint="default"/>
        <w:sz w:val="24"/>
        <w:szCs w:val="24"/>
      </w:r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34" w15:restartNumberingAfterBreak="0">
    <w:nsid w:val="73066B37"/>
    <w:multiLevelType w:val="hybridMultilevel"/>
    <w:tmpl w:val="47A2A72A"/>
    <w:lvl w:ilvl="0" w:tplc="FFFFFFFF">
      <w:start w:val="1"/>
      <w:numFmt w:val="lowerRoman"/>
      <w:lvlText w:val="(%1)"/>
      <w:lvlJc w:val="right"/>
      <w:pPr>
        <w:ind w:left="3839" w:hanging="360"/>
      </w:pPr>
      <w:rPr>
        <w:rFonts w:hint="default"/>
      </w:rPr>
    </w:lvl>
    <w:lvl w:ilvl="1" w:tplc="FFFFFFFF" w:tentative="1">
      <w:start w:val="1"/>
      <w:numFmt w:val="lowerLetter"/>
      <w:lvlText w:val="%2."/>
      <w:lvlJc w:val="left"/>
      <w:pPr>
        <w:ind w:left="4559" w:hanging="360"/>
      </w:pPr>
    </w:lvl>
    <w:lvl w:ilvl="2" w:tplc="1D50D296">
      <w:start w:val="1"/>
      <w:numFmt w:val="chineseCountingThousand"/>
      <w:lvlText w:val="（%3）"/>
      <w:lvlJc w:val="left"/>
      <w:pPr>
        <w:ind w:left="7079" w:hanging="360"/>
      </w:pPr>
      <w:rPr>
        <w:rFonts w:ascii="SimSun" w:eastAsia="SimSun" w:hAnsi="SimSun" w:hint="eastAsia"/>
        <w:sz w:val="20"/>
      </w:rPr>
    </w:lvl>
    <w:lvl w:ilvl="3" w:tplc="FFFFFFFF" w:tentative="1">
      <w:start w:val="1"/>
      <w:numFmt w:val="decimal"/>
      <w:lvlText w:val="%4."/>
      <w:lvlJc w:val="left"/>
      <w:pPr>
        <w:ind w:left="5999" w:hanging="360"/>
      </w:pPr>
    </w:lvl>
    <w:lvl w:ilvl="4" w:tplc="FFFFFFFF" w:tentative="1">
      <w:start w:val="1"/>
      <w:numFmt w:val="lowerLetter"/>
      <w:lvlText w:val="%5."/>
      <w:lvlJc w:val="left"/>
      <w:pPr>
        <w:ind w:left="6719" w:hanging="360"/>
      </w:pPr>
    </w:lvl>
    <w:lvl w:ilvl="5" w:tplc="FFFFFFFF" w:tentative="1">
      <w:start w:val="1"/>
      <w:numFmt w:val="lowerRoman"/>
      <w:lvlText w:val="%6."/>
      <w:lvlJc w:val="right"/>
      <w:pPr>
        <w:ind w:left="7439" w:hanging="180"/>
      </w:pPr>
    </w:lvl>
    <w:lvl w:ilvl="6" w:tplc="FFFFFFFF" w:tentative="1">
      <w:start w:val="1"/>
      <w:numFmt w:val="decimal"/>
      <w:lvlText w:val="%7."/>
      <w:lvlJc w:val="left"/>
      <w:pPr>
        <w:ind w:left="8159" w:hanging="360"/>
      </w:pPr>
    </w:lvl>
    <w:lvl w:ilvl="7" w:tplc="FFFFFFFF" w:tentative="1">
      <w:start w:val="1"/>
      <w:numFmt w:val="lowerLetter"/>
      <w:lvlText w:val="%8."/>
      <w:lvlJc w:val="left"/>
      <w:pPr>
        <w:ind w:left="8879" w:hanging="360"/>
      </w:pPr>
    </w:lvl>
    <w:lvl w:ilvl="8" w:tplc="FFFFFFFF" w:tentative="1">
      <w:start w:val="1"/>
      <w:numFmt w:val="lowerRoman"/>
      <w:lvlText w:val="%9."/>
      <w:lvlJc w:val="right"/>
      <w:pPr>
        <w:ind w:left="9599" w:hanging="180"/>
      </w:pPr>
    </w:lvl>
  </w:abstractNum>
  <w:num w:numId="1" w16cid:durableId="560672902">
    <w:abstractNumId w:val="2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num>
  <w:num w:numId="2" w16cid:durableId="1242644713">
    <w:abstractNumId w:val="32"/>
  </w:num>
  <w:num w:numId="3" w16cid:durableId="1933662228">
    <w:abstractNumId w:val="19"/>
  </w:num>
  <w:num w:numId="4" w16cid:durableId="1991909117">
    <w:abstractNumId w:val="10"/>
  </w:num>
  <w:num w:numId="5" w16cid:durableId="1138956019">
    <w:abstractNumId w:val="14"/>
  </w:num>
  <w:num w:numId="6" w16cid:durableId="1271664808">
    <w:abstractNumId w:val="9"/>
  </w:num>
  <w:num w:numId="7" w16cid:durableId="529924489">
    <w:abstractNumId w:val="7"/>
  </w:num>
  <w:num w:numId="8" w16cid:durableId="503591804">
    <w:abstractNumId w:val="6"/>
  </w:num>
  <w:num w:numId="9" w16cid:durableId="2091540955">
    <w:abstractNumId w:val="5"/>
  </w:num>
  <w:num w:numId="10" w16cid:durableId="1448041135">
    <w:abstractNumId w:val="4"/>
  </w:num>
  <w:num w:numId="11" w16cid:durableId="1305086088">
    <w:abstractNumId w:val="8"/>
  </w:num>
  <w:num w:numId="12" w16cid:durableId="1826044382">
    <w:abstractNumId w:val="3"/>
  </w:num>
  <w:num w:numId="13" w16cid:durableId="503787665">
    <w:abstractNumId w:val="2"/>
  </w:num>
  <w:num w:numId="14" w16cid:durableId="414783173">
    <w:abstractNumId w:val="1"/>
  </w:num>
  <w:num w:numId="15" w16cid:durableId="1012337708">
    <w:abstractNumId w:val="0"/>
  </w:num>
  <w:num w:numId="16" w16cid:durableId="12058678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28043442">
    <w:abstractNumId w:val="26"/>
  </w:num>
  <w:num w:numId="18" w16cid:durableId="1550415313">
    <w:abstractNumId w:val="23"/>
    <w:lvlOverride w:ilvl="0">
      <w:lvl w:ilvl="0" w:tplc="FFFFFFFF">
        <w:start w:val="1"/>
        <w:numFmt w:val="decimal"/>
        <w:lvlText w:val="%1."/>
        <w:lvlJc w:val="left"/>
        <w:pPr>
          <w:ind w:left="1967" w:hanging="360"/>
        </w:pPr>
      </w:lvl>
    </w:lvlOverride>
  </w:num>
  <w:num w:numId="19" w16cid:durableId="1955020893">
    <w:abstractNumId w:val="27"/>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0" w16cid:durableId="1322924102">
    <w:abstractNumId w:val="2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1" w16cid:durableId="2044597613">
    <w:abstractNumId w:val="18"/>
    <w:lvlOverride w:ilvl="0">
      <w:lvl w:ilvl="0" w:tplc="FFFFFFFF">
        <w:start w:val="1"/>
        <w:numFmt w:val="lowerLetter"/>
        <w:lvlText w:val="(%1)"/>
        <w:lvlJc w:val="left"/>
        <w:pPr>
          <w:ind w:left="2340" w:hanging="360"/>
        </w:pPr>
        <w:rPr>
          <w:rFonts w:hint="default"/>
        </w:rPr>
      </w:lvl>
    </w:lvlOverride>
  </w:num>
  <w:num w:numId="22" w16cid:durableId="1856767860">
    <w:abstractNumId w:val="27"/>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3" w16cid:durableId="1055541814">
    <w:abstractNumId w:val="27"/>
  </w:num>
  <w:num w:numId="24" w16cid:durableId="1603806911">
    <w:abstractNumId w:val="21"/>
    <w:lvlOverride w:ilvl="6">
      <w:lvl w:ilvl="6" w:tplc="0809000F">
        <w:start w:val="1"/>
        <w:numFmt w:val="decimal"/>
        <w:lvlText w:val="%7."/>
        <w:lvlJc w:val="left"/>
        <w:pPr>
          <w:ind w:left="6911" w:hanging="360"/>
        </w:pPr>
      </w:lvl>
    </w:lvlOverride>
    <w:lvlOverride w:ilvl="7">
      <w:lvl w:ilvl="7" w:tplc="5E5ED10E">
        <w:start w:val="1"/>
        <w:numFmt w:val="lowerLetter"/>
        <w:lvlText w:val="(%8)"/>
        <w:lvlJc w:val="left"/>
        <w:pPr>
          <w:ind w:left="360" w:hanging="360"/>
        </w:pPr>
        <w:rPr>
          <w:rFonts w:hint="default"/>
        </w:rPr>
      </w:lvl>
    </w:lvlOverride>
    <w:lvlOverride w:ilvl="8">
      <w:lvl w:ilvl="8" w:tplc="EAE4C026">
        <w:start w:val="1"/>
        <w:numFmt w:val="chineseCounting"/>
        <w:lvlText w:val="(%9)"/>
        <w:lvlJc w:val="left"/>
        <w:pPr>
          <w:ind w:left="8531" w:hanging="360"/>
        </w:pPr>
        <w:rPr>
          <w:rFonts w:hint="default"/>
        </w:rPr>
      </w:lvl>
    </w:lvlOverride>
  </w:num>
  <w:num w:numId="25" w16cid:durableId="739668694">
    <w:abstractNumId w:val="22"/>
    <w:lvlOverride w:ilvl="0">
      <w:lvl w:ilvl="0" w:tplc="0809000F">
        <w:start w:val="1"/>
        <w:numFmt w:val="decimal"/>
        <w:lvlText w:val="%1."/>
        <w:lvlJc w:val="left"/>
        <w:pPr>
          <w:ind w:left="1344" w:hanging="360"/>
        </w:pPr>
      </w:lvl>
    </w:lvlOverride>
  </w:num>
  <w:num w:numId="26" w16cid:durableId="1215850700">
    <w:abstractNumId w:val="20"/>
    <w:lvlOverride w:ilvl="0">
      <w:lvl w:ilvl="0" w:tplc="FFFFFFFF">
        <w:start w:val="1"/>
        <w:numFmt w:val="chineseCountingThousand"/>
        <w:lvlText w:val="（%1）"/>
        <w:lvlJc w:val="left"/>
        <w:pPr>
          <w:ind w:left="8280" w:hanging="360"/>
        </w:pPr>
        <w:rPr>
          <w:rFonts w:ascii="SimSun" w:eastAsia="SimSun" w:hAnsi="SimSun" w:hint="eastAsia"/>
          <w:sz w:val="20"/>
        </w:rPr>
      </w:lvl>
    </w:lvlOverride>
    <w:lvlOverride w:ilvl="1">
      <w:lvl w:ilvl="1" w:tplc="FFFFFFFF" w:tentative="1">
        <w:start w:val="1"/>
        <w:numFmt w:val="lowerLetter"/>
        <w:lvlText w:val="%2."/>
        <w:lvlJc w:val="left"/>
        <w:pPr>
          <w:ind w:left="9000" w:hanging="360"/>
        </w:pPr>
      </w:lvl>
    </w:lvlOverride>
    <w:lvlOverride w:ilvl="2">
      <w:lvl w:ilvl="2" w:tplc="FFFFFFFF" w:tentative="1">
        <w:start w:val="1"/>
        <w:numFmt w:val="lowerRoman"/>
        <w:lvlText w:val="%3."/>
        <w:lvlJc w:val="right"/>
        <w:pPr>
          <w:ind w:left="9720" w:hanging="180"/>
        </w:pPr>
      </w:lvl>
    </w:lvlOverride>
    <w:lvlOverride w:ilvl="3">
      <w:lvl w:ilvl="3" w:tplc="FFFFFFFF" w:tentative="1">
        <w:start w:val="1"/>
        <w:numFmt w:val="decimal"/>
        <w:lvlText w:val="%4."/>
        <w:lvlJc w:val="left"/>
        <w:pPr>
          <w:ind w:left="10440" w:hanging="360"/>
        </w:pPr>
      </w:lvl>
    </w:lvlOverride>
    <w:lvlOverride w:ilvl="4">
      <w:lvl w:ilvl="4" w:tplc="FFFFFFFF" w:tentative="1">
        <w:start w:val="1"/>
        <w:numFmt w:val="lowerLetter"/>
        <w:lvlText w:val="%5."/>
        <w:lvlJc w:val="left"/>
        <w:pPr>
          <w:ind w:left="11160" w:hanging="360"/>
        </w:pPr>
      </w:lvl>
    </w:lvlOverride>
    <w:lvlOverride w:ilvl="5">
      <w:lvl w:ilvl="5" w:tplc="0DEA37A0">
        <w:start w:val="1"/>
        <w:numFmt w:val="lowerRoman"/>
        <w:lvlText w:val="%6."/>
        <w:lvlJc w:val="right"/>
        <w:pPr>
          <w:ind w:left="11880" w:hanging="180"/>
        </w:pPr>
      </w:lvl>
    </w:lvlOverride>
    <w:lvlOverride w:ilvl="6">
      <w:lvl w:ilvl="6" w:tplc="FFFFFFFF" w:tentative="1">
        <w:start w:val="1"/>
        <w:numFmt w:val="decimal"/>
        <w:lvlText w:val="%7."/>
        <w:lvlJc w:val="left"/>
        <w:pPr>
          <w:ind w:left="12600" w:hanging="360"/>
        </w:pPr>
      </w:lvl>
    </w:lvlOverride>
    <w:lvlOverride w:ilvl="7">
      <w:lvl w:ilvl="7" w:tplc="FFFFFFFF" w:tentative="1">
        <w:start w:val="1"/>
        <w:numFmt w:val="lowerLetter"/>
        <w:lvlText w:val="%8."/>
        <w:lvlJc w:val="left"/>
        <w:pPr>
          <w:ind w:left="13320" w:hanging="360"/>
        </w:pPr>
      </w:lvl>
    </w:lvlOverride>
    <w:lvlOverride w:ilvl="8">
      <w:lvl w:ilvl="8" w:tplc="FFFFFFFF" w:tentative="1">
        <w:start w:val="1"/>
        <w:numFmt w:val="lowerRoman"/>
        <w:lvlText w:val="%9."/>
        <w:lvlJc w:val="right"/>
        <w:pPr>
          <w:ind w:left="14040" w:hanging="180"/>
        </w:pPr>
      </w:lvl>
    </w:lvlOverride>
  </w:num>
  <w:num w:numId="27" w16cid:durableId="224878127">
    <w:abstractNumId w:val="31"/>
    <w:lvlOverride w:ilvl="0">
      <w:lvl w:ilvl="0" w:tplc="0809000F">
        <w:start w:val="1"/>
        <w:numFmt w:val="decimal"/>
        <w:lvlText w:val="%1."/>
        <w:lvlJc w:val="left"/>
        <w:pPr>
          <w:ind w:left="2591" w:hanging="360"/>
        </w:pPr>
      </w:lvl>
    </w:lvlOverride>
  </w:num>
  <w:num w:numId="28" w16cid:durableId="153690211">
    <w:abstractNumId w:val="15"/>
    <w:lvlOverride w:ilvl="6">
      <w:lvl w:ilvl="6" w:tplc="0809000F">
        <w:start w:val="1"/>
        <w:numFmt w:val="decimal"/>
        <w:lvlText w:val="%7."/>
        <w:lvlJc w:val="left"/>
        <w:pPr>
          <w:ind w:left="6911" w:hanging="360"/>
        </w:pPr>
      </w:lvl>
    </w:lvlOverride>
  </w:num>
  <w:num w:numId="29" w16cid:durableId="493226387">
    <w:abstractNumId w:val="13"/>
    <w:lvlOverride w:ilvl="1">
      <w:lvl w:ilvl="1" w:tplc="5E5ED10E">
        <w:start w:val="1"/>
        <w:numFmt w:val="lowerLetter"/>
        <w:lvlText w:val="(%2)"/>
        <w:lvlJc w:val="left"/>
        <w:pPr>
          <w:ind w:left="3935" w:hanging="360"/>
        </w:pPr>
        <w:rPr>
          <w:rFonts w:hint="default"/>
        </w:rPr>
      </w:lvl>
    </w:lvlOverride>
  </w:num>
  <w:num w:numId="30" w16cid:durableId="1361128997">
    <w:abstractNumId w:val="30"/>
    <w:lvlOverride w:ilvl="0">
      <w:lvl w:ilvl="0" w:tplc="FFFFFFFF">
        <w:start w:val="1"/>
        <w:numFmt w:val="chineseCountingThousand"/>
        <w:lvlText w:val="（%1）"/>
        <w:lvlJc w:val="left"/>
        <w:pPr>
          <w:ind w:left="5459" w:hanging="360"/>
        </w:pPr>
        <w:rPr>
          <w:rFonts w:ascii="SimSun" w:eastAsia="SimSun" w:hAnsi="SimSun" w:hint="eastAsia"/>
          <w:sz w:val="20"/>
        </w:rPr>
      </w:lvl>
    </w:lvlOverride>
    <w:lvlOverride w:ilvl="1">
      <w:lvl w:ilvl="1" w:tplc="FFFFFFFF" w:tentative="1">
        <w:start w:val="1"/>
        <w:numFmt w:val="lowerLetter"/>
        <w:lvlText w:val="%2."/>
        <w:lvlJc w:val="left"/>
        <w:pPr>
          <w:ind w:left="6179" w:hanging="360"/>
        </w:pPr>
      </w:lvl>
    </w:lvlOverride>
    <w:lvlOverride w:ilvl="2">
      <w:lvl w:ilvl="2" w:tplc="69AEA31A">
        <w:start w:val="1"/>
        <w:numFmt w:val="lowerRoman"/>
        <w:lvlText w:val="%3."/>
        <w:lvlJc w:val="right"/>
        <w:pPr>
          <w:ind w:left="6899" w:hanging="180"/>
        </w:pPr>
      </w:lvl>
    </w:lvlOverride>
    <w:lvlOverride w:ilvl="3">
      <w:lvl w:ilvl="3" w:tplc="FFFFFFFF" w:tentative="1">
        <w:start w:val="1"/>
        <w:numFmt w:val="decimal"/>
        <w:lvlText w:val="%4."/>
        <w:lvlJc w:val="left"/>
        <w:pPr>
          <w:ind w:left="7619" w:hanging="360"/>
        </w:pPr>
      </w:lvl>
    </w:lvlOverride>
    <w:lvlOverride w:ilvl="4">
      <w:lvl w:ilvl="4" w:tplc="FFFFFFFF" w:tentative="1">
        <w:start w:val="1"/>
        <w:numFmt w:val="lowerLetter"/>
        <w:lvlText w:val="%5."/>
        <w:lvlJc w:val="left"/>
        <w:pPr>
          <w:ind w:left="8339" w:hanging="360"/>
        </w:pPr>
      </w:lvl>
    </w:lvlOverride>
    <w:lvlOverride w:ilvl="5">
      <w:lvl w:ilvl="5" w:tplc="FFFFFFFF" w:tentative="1">
        <w:start w:val="1"/>
        <w:numFmt w:val="lowerRoman"/>
        <w:lvlText w:val="%6."/>
        <w:lvlJc w:val="right"/>
        <w:pPr>
          <w:ind w:left="9059" w:hanging="180"/>
        </w:pPr>
      </w:lvl>
    </w:lvlOverride>
    <w:lvlOverride w:ilvl="6">
      <w:lvl w:ilvl="6" w:tplc="FFFFFFFF" w:tentative="1">
        <w:start w:val="1"/>
        <w:numFmt w:val="decimal"/>
        <w:lvlText w:val="%7."/>
        <w:lvlJc w:val="left"/>
        <w:pPr>
          <w:ind w:left="9779" w:hanging="360"/>
        </w:pPr>
      </w:lvl>
    </w:lvlOverride>
    <w:lvlOverride w:ilvl="7">
      <w:lvl w:ilvl="7" w:tplc="FFFFFFFF" w:tentative="1">
        <w:start w:val="1"/>
        <w:numFmt w:val="lowerLetter"/>
        <w:lvlText w:val="%8."/>
        <w:lvlJc w:val="left"/>
        <w:pPr>
          <w:ind w:left="10499" w:hanging="360"/>
        </w:pPr>
      </w:lvl>
    </w:lvlOverride>
    <w:lvlOverride w:ilvl="8">
      <w:lvl w:ilvl="8" w:tplc="FFFFFFFF" w:tentative="1">
        <w:start w:val="1"/>
        <w:numFmt w:val="lowerRoman"/>
        <w:lvlText w:val="%9."/>
        <w:lvlJc w:val="right"/>
        <w:pPr>
          <w:ind w:left="11219" w:hanging="180"/>
        </w:pPr>
      </w:lvl>
    </w:lvlOverride>
  </w:num>
  <w:num w:numId="31" w16cid:durableId="531652345">
    <w:abstractNumId w:val="29"/>
    <w:lvlOverride w:ilvl="0">
      <w:lvl w:ilvl="0" w:tplc="FFFFFFFF">
        <w:start w:val="1"/>
        <w:numFmt w:val="japaneseCounting"/>
        <w:lvlText w:val="（%1）"/>
        <w:lvlJc w:val="left"/>
        <w:pPr>
          <w:ind w:left="5459" w:hanging="360"/>
        </w:pPr>
        <w:rPr>
          <w:rFonts w:hint="default"/>
          <w:sz w:val="20"/>
        </w:rPr>
      </w:lvl>
    </w:lvlOverride>
    <w:lvlOverride w:ilvl="1">
      <w:lvl w:ilvl="1" w:tplc="FFFFFFFF" w:tentative="1">
        <w:start w:val="1"/>
        <w:numFmt w:val="lowerLetter"/>
        <w:lvlText w:val="%2."/>
        <w:lvlJc w:val="left"/>
        <w:pPr>
          <w:ind w:left="6179" w:hanging="360"/>
        </w:pPr>
      </w:lvl>
    </w:lvlOverride>
    <w:lvlOverride w:ilvl="2">
      <w:lvl w:ilvl="2" w:tplc="EAE4C026">
        <w:start w:val="1"/>
        <w:numFmt w:val="lowerRoman"/>
        <w:lvlText w:val="%3."/>
        <w:lvlJc w:val="right"/>
        <w:pPr>
          <w:ind w:left="6899" w:hanging="180"/>
        </w:pPr>
      </w:lvl>
    </w:lvlOverride>
    <w:lvlOverride w:ilvl="3">
      <w:lvl w:ilvl="3" w:tplc="FFFFFFFF" w:tentative="1">
        <w:start w:val="1"/>
        <w:numFmt w:val="decimal"/>
        <w:lvlText w:val="%4."/>
        <w:lvlJc w:val="left"/>
        <w:pPr>
          <w:ind w:left="7619" w:hanging="360"/>
        </w:pPr>
      </w:lvl>
    </w:lvlOverride>
    <w:lvlOverride w:ilvl="4">
      <w:lvl w:ilvl="4" w:tplc="FFFFFFFF" w:tentative="1">
        <w:start w:val="1"/>
        <w:numFmt w:val="lowerLetter"/>
        <w:lvlText w:val="%5."/>
        <w:lvlJc w:val="left"/>
        <w:pPr>
          <w:ind w:left="8339" w:hanging="360"/>
        </w:pPr>
      </w:lvl>
    </w:lvlOverride>
    <w:lvlOverride w:ilvl="5">
      <w:lvl w:ilvl="5" w:tplc="FFFFFFFF" w:tentative="1">
        <w:start w:val="1"/>
        <w:numFmt w:val="lowerRoman"/>
        <w:lvlText w:val="%6."/>
        <w:lvlJc w:val="right"/>
        <w:pPr>
          <w:ind w:left="9059" w:hanging="180"/>
        </w:pPr>
      </w:lvl>
    </w:lvlOverride>
    <w:lvlOverride w:ilvl="6">
      <w:lvl w:ilvl="6" w:tplc="FFFFFFFF" w:tentative="1">
        <w:start w:val="1"/>
        <w:numFmt w:val="decimal"/>
        <w:lvlText w:val="%7."/>
        <w:lvlJc w:val="left"/>
        <w:pPr>
          <w:ind w:left="9779" w:hanging="360"/>
        </w:pPr>
      </w:lvl>
    </w:lvlOverride>
    <w:lvlOverride w:ilvl="7">
      <w:lvl w:ilvl="7" w:tplc="FFFFFFFF" w:tentative="1">
        <w:start w:val="1"/>
        <w:numFmt w:val="lowerLetter"/>
        <w:lvlText w:val="%8."/>
        <w:lvlJc w:val="left"/>
        <w:pPr>
          <w:ind w:left="10499" w:hanging="360"/>
        </w:pPr>
      </w:lvl>
    </w:lvlOverride>
    <w:lvlOverride w:ilvl="8">
      <w:lvl w:ilvl="8" w:tplc="FFFFFFFF" w:tentative="1">
        <w:start w:val="1"/>
        <w:numFmt w:val="lowerRoman"/>
        <w:lvlText w:val="%9."/>
        <w:lvlJc w:val="right"/>
        <w:pPr>
          <w:ind w:left="11219" w:hanging="180"/>
        </w:pPr>
      </w:lvl>
    </w:lvlOverride>
  </w:num>
  <w:num w:numId="32" w16cid:durableId="1939947316">
    <w:abstractNumId w:val="24"/>
    <w:lvlOverride w:ilvl="7">
      <w:lvl w:ilvl="7" w:tplc="5E5ED10E">
        <w:start w:val="1"/>
        <w:numFmt w:val="lowerLetter"/>
        <w:lvlText w:val="(%8)"/>
        <w:lvlJc w:val="left"/>
        <w:pPr>
          <w:ind w:left="3935" w:hanging="360"/>
        </w:pPr>
        <w:rPr>
          <w:rFonts w:hint="default"/>
        </w:rPr>
      </w:lvl>
    </w:lvlOverride>
  </w:num>
  <w:num w:numId="33" w16cid:durableId="729304264">
    <w:abstractNumId w:val="16"/>
    <w:lvlOverride w:ilvl="7">
      <w:lvl w:ilvl="7" w:tplc="5E5ED10E">
        <w:start w:val="1"/>
        <w:numFmt w:val="lowerLetter"/>
        <w:lvlText w:val="(%8)"/>
        <w:lvlJc w:val="left"/>
        <w:pPr>
          <w:ind w:left="3935" w:hanging="360"/>
        </w:pPr>
        <w:rPr>
          <w:rFonts w:hint="default"/>
        </w:rPr>
      </w:lvl>
    </w:lvlOverride>
  </w:num>
  <w:num w:numId="34" w16cid:durableId="1798448961">
    <w:abstractNumId w:val="25"/>
    <w:lvlOverride w:ilvl="0">
      <w:lvl w:ilvl="0" w:tplc="0DEA37A0">
        <w:start w:val="1"/>
        <w:numFmt w:val="chineseCountingThousand"/>
        <w:lvlText w:val="（%1）"/>
        <w:lvlJc w:val="left"/>
        <w:pPr>
          <w:ind w:left="720" w:hanging="360"/>
        </w:pPr>
        <w:rPr>
          <w:rFonts w:ascii="SimSun" w:eastAsia="SimSun" w:hAnsi="SimSun" w:hint="eastAsia"/>
          <w:sz w:val="20"/>
        </w:rPr>
      </w:lvl>
    </w:lvlOverride>
    <w:lvlOverride w:ilvl="1">
      <w:lvl w:ilvl="1" w:tplc="FFFFFFFF" w:tentative="1">
        <w:start w:val="1"/>
        <w:numFmt w:val="lowerLetter"/>
        <w:lvlText w:val="%2."/>
        <w:lvlJc w:val="left"/>
        <w:pPr>
          <w:ind w:left="1440" w:hanging="360"/>
        </w:pPr>
      </w:lvl>
    </w:lvlOverride>
    <w:lvlOverride w:ilvl="2">
      <w:lvl w:ilvl="2" w:tplc="FFFFFFFF" w:tentative="1">
        <w:start w:val="1"/>
        <w:numFmt w:val="lowerRoman"/>
        <w:lvlText w:val="%3."/>
        <w:lvlJc w:val="right"/>
        <w:pPr>
          <w:ind w:left="2160" w:hanging="180"/>
        </w:pPr>
      </w:lvl>
    </w:lvlOverride>
    <w:lvlOverride w:ilvl="3">
      <w:lvl w:ilvl="3" w:tplc="FFFFFFFF" w:tentative="1">
        <w:start w:val="1"/>
        <w:numFmt w:val="decimal"/>
        <w:lvlText w:val="%4."/>
        <w:lvlJc w:val="left"/>
        <w:pPr>
          <w:ind w:left="2880" w:hanging="360"/>
        </w:pPr>
      </w:lvl>
    </w:lvlOverride>
    <w:lvlOverride w:ilvl="4">
      <w:lvl w:ilvl="4" w:tplc="FFFFFFFF" w:tentative="1">
        <w:start w:val="1"/>
        <w:numFmt w:val="lowerLetter"/>
        <w:lvlText w:val="%5."/>
        <w:lvlJc w:val="left"/>
        <w:pPr>
          <w:ind w:left="3600" w:hanging="360"/>
        </w:pPr>
      </w:lvl>
    </w:lvlOverride>
    <w:lvlOverride w:ilvl="5">
      <w:lvl w:ilvl="5" w:tplc="FFFFFFFF" w:tentative="1">
        <w:start w:val="1"/>
        <w:numFmt w:val="lowerRoman"/>
        <w:lvlText w:val="%6."/>
        <w:lvlJc w:val="right"/>
        <w:pPr>
          <w:ind w:left="4320" w:hanging="180"/>
        </w:pPr>
      </w:lvl>
    </w:lvlOverride>
    <w:lvlOverride w:ilvl="6">
      <w:lvl w:ilvl="6" w:tplc="FFFFFFFF" w:tentative="1">
        <w:start w:val="1"/>
        <w:numFmt w:val="decimal"/>
        <w:lvlText w:val="%7."/>
        <w:lvlJc w:val="left"/>
        <w:pPr>
          <w:ind w:left="5040" w:hanging="360"/>
        </w:pPr>
      </w:lvl>
    </w:lvlOverride>
    <w:lvlOverride w:ilvl="7">
      <w:lvl w:ilvl="7" w:tplc="FFFFFFFF" w:tentative="1">
        <w:start w:val="1"/>
        <w:numFmt w:val="lowerLetter"/>
        <w:lvlText w:val="%8."/>
        <w:lvlJc w:val="left"/>
        <w:pPr>
          <w:ind w:left="5760" w:hanging="360"/>
        </w:pPr>
      </w:lvl>
    </w:lvlOverride>
    <w:lvlOverride w:ilvl="8">
      <w:lvl w:ilvl="8" w:tplc="FFFFFFFF" w:tentative="1">
        <w:start w:val="1"/>
        <w:numFmt w:val="lowerRoman"/>
        <w:lvlText w:val="%9."/>
        <w:lvlJc w:val="right"/>
        <w:pPr>
          <w:ind w:left="6480" w:hanging="180"/>
        </w:pPr>
      </w:lvl>
    </w:lvlOverride>
  </w:num>
  <w:num w:numId="35" w16cid:durableId="725908629">
    <w:abstractNumId w:val="21"/>
  </w:num>
  <w:num w:numId="36" w16cid:durableId="2050063340">
    <w:abstractNumId w:val="28"/>
  </w:num>
  <w:num w:numId="37" w16cid:durableId="1695573544">
    <w:abstractNumId w:val="13"/>
  </w:num>
  <w:num w:numId="38" w16cid:durableId="58485731">
    <w:abstractNumId w:val="17"/>
  </w:num>
  <w:num w:numId="39" w16cid:durableId="1426148776">
    <w:abstractNumId w:val="33"/>
  </w:num>
  <w:num w:numId="40" w16cid:durableId="1046564382">
    <w:abstractNumId w:val="11"/>
  </w:num>
  <w:num w:numId="41" w16cid:durableId="2015300090">
    <w:abstractNumId w:val="20"/>
  </w:num>
  <w:num w:numId="42" w16cid:durableId="192112366">
    <w:abstractNumId w:val="12"/>
  </w:num>
  <w:num w:numId="43" w16cid:durableId="2060014633">
    <w:abstractNumId w:val="30"/>
  </w:num>
  <w:num w:numId="44" w16cid:durableId="1749617241">
    <w:abstractNumId w:val="3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es-ES" w:vendorID="64" w:dllVersion="0" w:nlCheck="1" w:checkStyle="0"/>
  <w:activeWritingStyle w:appName="MSWord" w:lang="en-US" w:vendorID="64" w:dllVersion="4096" w:nlCheck="1" w:checkStyle="0"/>
  <w:activeWritingStyle w:appName="MSWord" w:lang="zh-CN" w:vendorID="64" w:dllVersion="4096" w:nlCheck="1" w:checkStyle="0"/>
  <w:activeWritingStyle w:appName="MSWord" w:lang="en-GB" w:vendorID="64" w:dllVersion="4096" w:nlCheck="1" w:checkStyle="0"/>
  <w:activeWritingStyle w:appName="MSWord" w:lang="zh-CN"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327"/>
    <w:rsid w:val="00000ACD"/>
    <w:rsid w:val="00004F7B"/>
    <w:rsid w:val="00010A74"/>
    <w:rsid w:val="000149E6"/>
    <w:rsid w:val="00014A12"/>
    <w:rsid w:val="00016AF3"/>
    <w:rsid w:val="000208C8"/>
    <w:rsid w:val="00022890"/>
    <w:rsid w:val="000247B0"/>
    <w:rsid w:val="00025A4C"/>
    <w:rsid w:val="00026262"/>
    <w:rsid w:val="00026997"/>
    <w:rsid w:val="00030275"/>
    <w:rsid w:val="00030D8C"/>
    <w:rsid w:val="00033E0B"/>
    <w:rsid w:val="00035EDE"/>
    <w:rsid w:val="00037DD7"/>
    <w:rsid w:val="00042508"/>
    <w:rsid w:val="000509B4"/>
    <w:rsid w:val="000533D4"/>
    <w:rsid w:val="00056B2C"/>
    <w:rsid w:val="00056F53"/>
    <w:rsid w:val="0006035B"/>
    <w:rsid w:val="000608A9"/>
    <w:rsid w:val="00061B23"/>
    <w:rsid w:val="00070870"/>
    <w:rsid w:val="0007166E"/>
    <w:rsid w:val="00071886"/>
    <w:rsid w:val="00072969"/>
    <w:rsid w:val="000742BC"/>
    <w:rsid w:val="000752C8"/>
    <w:rsid w:val="000754CF"/>
    <w:rsid w:val="00075DA9"/>
    <w:rsid w:val="0008041D"/>
    <w:rsid w:val="00082A0C"/>
    <w:rsid w:val="00082DCD"/>
    <w:rsid w:val="00083504"/>
    <w:rsid w:val="00085E33"/>
    <w:rsid w:val="0008710B"/>
    <w:rsid w:val="0009640C"/>
    <w:rsid w:val="000A1B9E"/>
    <w:rsid w:val="000A6F1D"/>
    <w:rsid w:val="000B10EF"/>
    <w:rsid w:val="000B21D5"/>
    <w:rsid w:val="000B22A2"/>
    <w:rsid w:val="000B2604"/>
    <w:rsid w:val="000B3493"/>
    <w:rsid w:val="000C2A52"/>
    <w:rsid w:val="000C3DBA"/>
    <w:rsid w:val="000C46A9"/>
    <w:rsid w:val="000D33C0"/>
    <w:rsid w:val="000D3C9E"/>
    <w:rsid w:val="000D41D6"/>
    <w:rsid w:val="000D5884"/>
    <w:rsid w:val="000D5F05"/>
    <w:rsid w:val="000D6941"/>
    <w:rsid w:val="000D71B6"/>
    <w:rsid w:val="000D754F"/>
    <w:rsid w:val="000E0405"/>
    <w:rsid w:val="000E2A5C"/>
    <w:rsid w:val="000E71DD"/>
    <w:rsid w:val="000F1C73"/>
    <w:rsid w:val="000F3493"/>
    <w:rsid w:val="000F5738"/>
    <w:rsid w:val="000F6BC1"/>
    <w:rsid w:val="000F6CFF"/>
    <w:rsid w:val="000F7FDD"/>
    <w:rsid w:val="001039D4"/>
    <w:rsid w:val="0010412B"/>
    <w:rsid w:val="00115F73"/>
    <w:rsid w:val="00117D3E"/>
    <w:rsid w:val="001202E3"/>
    <w:rsid w:val="00120A50"/>
    <w:rsid w:val="00121C60"/>
    <w:rsid w:val="00123699"/>
    <w:rsid w:val="001263B0"/>
    <w:rsid w:val="0013059D"/>
    <w:rsid w:val="0013773C"/>
    <w:rsid w:val="0014083A"/>
    <w:rsid w:val="00141A55"/>
    <w:rsid w:val="00141DE4"/>
    <w:rsid w:val="00141F2F"/>
    <w:rsid w:val="001446A3"/>
    <w:rsid w:val="00147869"/>
    <w:rsid w:val="0015275B"/>
    <w:rsid w:val="00152DBA"/>
    <w:rsid w:val="00155395"/>
    <w:rsid w:val="001723F6"/>
    <w:rsid w:val="00172E6C"/>
    <w:rsid w:val="00173095"/>
    <w:rsid w:val="00173D27"/>
    <w:rsid w:val="00174739"/>
    <w:rsid w:val="0018127C"/>
    <w:rsid w:val="00181434"/>
    <w:rsid w:val="00181EC8"/>
    <w:rsid w:val="00181FC0"/>
    <w:rsid w:val="0018375F"/>
    <w:rsid w:val="00184349"/>
    <w:rsid w:val="00191177"/>
    <w:rsid w:val="0019161E"/>
    <w:rsid w:val="00195F33"/>
    <w:rsid w:val="00197C63"/>
    <w:rsid w:val="001A2E6B"/>
    <w:rsid w:val="001A5EE1"/>
    <w:rsid w:val="001A77DB"/>
    <w:rsid w:val="001A7FF9"/>
    <w:rsid w:val="001B0B2A"/>
    <w:rsid w:val="001B1617"/>
    <w:rsid w:val="001B504B"/>
    <w:rsid w:val="001C28EB"/>
    <w:rsid w:val="001C29FC"/>
    <w:rsid w:val="001C42FA"/>
    <w:rsid w:val="001C5A9C"/>
    <w:rsid w:val="001C7328"/>
    <w:rsid w:val="001D3874"/>
    <w:rsid w:val="001D5344"/>
    <w:rsid w:val="001D7E75"/>
    <w:rsid w:val="001E0163"/>
    <w:rsid w:val="001E1093"/>
    <w:rsid w:val="001E22D1"/>
    <w:rsid w:val="001E56D2"/>
    <w:rsid w:val="001E5F54"/>
    <w:rsid w:val="001E7D56"/>
    <w:rsid w:val="001E7E43"/>
    <w:rsid w:val="001F02FD"/>
    <w:rsid w:val="001F6F58"/>
    <w:rsid w:val="001F75DE"/>
    <w:rsid w:val="00200D58"/>
    <w:rsid w:val="002013BE"/>
    <w:rsid w:val="00203C97"/>
    <w:rsid w:val="00206256"/>
    <w:rsid w:val="002063A4"/>
    <w:rsid w:val="00206F97"/>
    <w:rsid w:val="00210313"/>
    <w:rsid w:val="0021145B"/>
    <w:rsid w:val="00211677"/>
    <w:rsid w:val="00214277"/>
    <w:rsid w:val="002143F0"/>
    <w:rsid w:val="00215654"/>
    <w:rsid w:val="00215FDB"/>
    <w:rsid w:val="0021630D"/>
    <w:rsid w:val="00220EAA"/>
    <w:rsid w:val="0022537D"/>
    <w:rsid w:val="0022762D"/>
    <w:rsid w:val="00227E60"/>
    <w:rsid w:val="00230D8B"/>
    <w:rsid w:val="00232303"/>
    <w:rsid w:val="00234806"/>
    <w:rsid w:val="0023555B"/>
    <w:rsid w:val="002378D6"/>
    <w:rsid w:val="00237F29"/>
    <w:rsid w:val="00240AA2"/>
    <w:rsid w:val="00243CED"/>
    <w:rsid w:val="00243D36"/>
    <w:rsid w:val="00244922"/>
    <w:rsid w:val="00247707"/>
    <w:rsid w:val="00250758"/>
    <w:rsid w:val="0025236B"/>
    <w:rsid w:val="00263171"/>
    <w:rsid w:val="002749F6"/>
    <w:rsid w:val="00277919"/>
    <w:rsid w:val="002803E5"/>
    <w:rsid w:val="00280B4E"/>
    <w:rsid w:val="00286740"/>
    <w:rsid w:val="002876CD"/>
    <w:rsid w:val="00287B42"/>
    <w:rsid w:val="002929D8"/>
    <w:rsid w:val="00292DA2"/>
    <w:rsid w:val="002935C2"/>
    <w:rsid w:val="002961E6"/>
    <w:rsid w:val="0029755D"/>
    <w:rsid w:val="002A237D"/>
    <w:rsid w:val="002A316F"/>
    <w:rsid w:val="002A3728"/>
    <w:rsid w:val="002A453C"/>
    <w:rsid w:val="002A4C53"/>
    <w:rsid w:val="002B01D7"/>
    <w:rsid w:val="002B0672"/>
    <w:rsid w:val="002B1B4C"/>
    <w:rsid w:val="002B247F"/>
    <w:rsid w:val="002B3EAA"/>
    <w:rsid w:val="002C145D"/>
    <w:rsid w:val="002C2688"/>
    <w:rsid w:val="002C2C3E"/>
    <w:rsid w:val="002C3375"/>
    <w:rsid w:val="002C533E"/>
    <w:rsid w:val="002C5525"/>
    <w:rsid w:val="002C5805"/>
    <w:rsid w:val="002D027F"/>
    <w:rsid w:val="002D2547"/>
    <w:rsid w:val="002D3042"/>
    <w:rsid w:val="002D7702"/>
    <w:rsid w:val="002D7A85"/>
    <w:rsid w:val="002D7B60"/>
    <w:rsid w:val="002E19D4"/>
    <w:rsid w:val="002F0362"/>
    <w:rsid w:val="002F4761"/>
    <w:rsid w:val="002F5133"/>
    <w:rsid w:val="002F5C79"/>
    <w:rsid w:val="002F6CA8"/>
    <w:rsid w:val="0030074A"/>
    <w:rsid w:val="003019E2"/>
    <w:rsid w:val="00301CEE"/>
    <w:rsid w:val="0031413F"/>
    <w:rsid w:val="003148BB"/>
    <w:rsid w:val="003156E5"/>
    <w:rsid w:val="003177A2"/>
    <w:rsid w:val="00317976"/>
    <w:rsid w:val="00317BCA"/>
    <w:rsid w:val="0032118B"/>
    <w:rsid w:val="00323885"/>
    <w:rsid w:val="00331475"/>
    <w:rsid w:val="0033688D"/>
    <w:rsid w:val="00337359"/>
    <w:rsid w:val="00351A93"/>
    <w:rsid w:val="00355EA9"/>
    <w:rsid w:val="003578DE"/>
    <w:rsid w:val="00362A99"/>
    <w:rsid w:val="00365F6B"/>
    <w:rsid w:val="00370BF9"/>
    <w:rsid w:val="00370F5F"/>
    <w:rsid w:val="00371340"/>
    <w:rsid w:val="003759E2"/>
    <w:rsid w:val="003814BF"/>
    <w:rsid w:val="00382F5E"/>
    <w:rsid w:val="00386999"/>
    <w:rsid w:val="00387757"/>
    <w:rsid w:val="00390145"/>
    <w:rsid w:val="00394379"/>
    <w:rsid w:val="00396257"/>
    <w:rsid w:val="00396B5E"/>
    <w:rsid w:val="00397EB8"/>
    <w:rsid w:val="003A07AB"/>
    <w:rsid w:val="003A086E"/>
    <w:rsid w:val="003A37B8"/>
    <w:rsid w:val="003A4FD0"/>
    <w:rsid w:val="003A69D1"/>
    <w:rsid w:val="003A7705"/>
    <w:rsid w:val="003B1545"/>
    <w:rsid w:val="003B1891"/>
    <w:rsid w:val="003C035E"/>
    <w:rsid w:val="003C14E9"/>
    <w:rsid w:val="003C1AD5"/>
    <w:rsid w:val="003C3267"/>
    <w:rsid w:val="003C409D"/>
    <w:rsid w:val="003C5766"/>
    <w:rsid w:val="003C59EA"/>
    <w:rsid w:val="003C5BA6"/>
    <w:rsid w:val="003C6258"/>
    <w:rsid w:val="003C6481"/>
    <w:rsid w:val="003D4B14"/>
    <w:rsid w:val="003D7647"/>
    <w:rsid w:val="003D78F8"/>
    <w:rsid w:val="003E1AA9"/>
    <w:rsid w:val="003F0E85"/>
    <w:rsid w:val="003F615D"/>
    <w:rsid w:val="00404CB5"/>
    <w:rsid w:val="00405251"/>
    <w:rsid w:val="004057DB"/>
    <w:rsid w:val="00410C55"/>
    <w:rsid w:val="004151B0"/>
    <w:rsid w:val="004153E8"/>
    <w:rsid w:val="0041604D"/>
    <w:rsid w:val="00416854"/>
    <w:rsid w:val="00417725"/>
    <w:rsid w:val="0041779A"/>
    <w:rsid w:val="00417B99"/>
    <w:rsid w:val="004201F1"/>
    <w:rsid w:val="00422F14"/>
    <w:rsid w:val="004243EA"/>
    <w:rsid w:val="00430E32"/>
    <w:rsid w:val="00437F26"/>
    <w:rsid w:val="004407D2"/>
    <w:rsid w:val="00444097"/>
    <w:rsid w:val="00445487"/>
    <w:rsid w:val="004508EF"/>
    <w:rsid w:val="00450F5B"/>
    <w:rsid w:val="00452F41"/>
    <w:rsid w:val="00454769"/>
    <w:rsid w:val="00454923"/>
    <w:rsid w:val="00456D58"/>
    <w:rsid w:val="00461549"/>
    <w:rsid w:val="00463179"/>
    <w:rsid w:val="00466991"/>
    <w:rsid w:val="00467AC6"/>
    <w:rsid w:val="0047064C"/>
    <w:rsid w:val="00470C2D"/>
    <w:rsid w:val="004747C2"/>
    <w:rsid w:val="00474D90"/>
    <w:rsid w:val="00477AFF"/>
    <w:rsid w:val="00481F0B"/>
    <w:rsid w:val="00482E6A"/>
    <w:rsid w:val="00487612"/>
    <w:rsid w:val="004917BC"/>
    <w:rsid w:val="00495BFE"/>
    <w:rsid w:val="004A1578"/>
    <w:rsid w:val="004A42E1"/>
    <w:rsid w:val="004A7B04"/>
    <w:rsid w:val="004B162C"/>
    <w:rsid w:val="004C003D"/>
    <w:rsid w:val="004C0CBF"/>
    <w:rsid w:val="004C3DBE"/>
    <w:rsid w:val="004C5C96"/>
    <w:rsid w:val="004D06A4"/>
    <w:rsid w:val="004D4D48"/>
    <w:rsid w:val="004D4DFF"/>
    <w:rsid w:val="004D60EA"/>
    <w:rsid w:val="004E2B0B"/>
    <w:rsid w:val="004E43A1"/>
    <w:rsid w:val="004E59D4"/>
    <w:rsid w:val="004E6962"/>
    <w:rsid w:val="004E6AEC"/>
    <w:rsid w:val="004E79AC"/>
    <w:rsid w:val="004F1A81"/>
    <w:rsid w:val="004F249C"/>
    <w:rsid w:val="004F46CC"/>
    <w:rsid w:val="004F4DAD"/>
    <w:rsid w:val="004F669D"/>
    <w:rsid w:val="00504C25"/>
    <w:rsid w:val="00515896"/>
    <w:rsid w:val="0051706D"/>
    <w:rsid w:val="005218D9"/>
    <w:rsid w:val="00522100"/>
    <w:rsid w:val="00523B9E"/>
    <w:rsid w:val="00532E47"/>
    <w:rsid w:val="00536186"/>
    <w:rsid w:val="0053658C"/>
    <w:rsid w:val="00536826"/>
    <w:rsid w:val="0054065A"/>
    <w:rsid w:val="00541E67"/>
    <w:rsid w:val="00542656"/>
    <w:rsid w:val="00544CBB"/>
    <w:rsid w:val="00547691"/>
    <w:rsid w:val="00550518"/>
    <w:rsid w:val="005511E0"/>
    <w:rsid w:val="00552CD6"/>
    <w:rsid w:val="00560DA6"/>
    <w:rsid w:val="00562ED1"/>
    <w:rsid w:val="005707D0"/>
    <w:rsid w:val="00571133"/>
    <w:rsid w:val="00572B4E"/>
    <w:rsid w:val="0057315F"/>
    <w:rsid w:val="00574A03"/>
    <w:rsid w:val="00575DF1"/>
    <w:rsid w:val="00576104"/>
    <w:rsid w:val="0057725D"/>
    <w:rsid w:val="00577DC7"/>
    <w:rsid w:val="005817A0"/>
    <w:rsid w:val="005826BC"/>
    <w:rsid w:val="005940BC"/>
    <w:rsid w:val="00594BA0"/>
    <w:rsid w:val="0059777D"/>
    <w:rsid w:val="005A1C71"/>
    <w:rsid w:val="005A6B38"/>
    <w:rsid w:val="005B636F"/>
    <w:rsid w:val="005C0F86"/>
    <w:rsid w:val="005C484A"/>
    <w:rsid w:val="005C67C8"/>
    <w:rsid w:val="005D0249"/>
    <w:rsid w:val="005D661F"/>
    <w:rsid w:val="005D6E8C"/>
    <w:rsid w:val="005E3BBD"/>
    <w:rsid w:val="005E5B34"/>
    <w:rsid w:val="005E67E9"/>
    <w:rsid w:val="005F0327"/>
    <w:rsid w:val="005F100C"/>
    <w:rsid w:val="005F2641"/>
    <w:rsid w:val="005F36D3"/>
    <w:rsid w:val="005F68DA"/>
    <w:rsid w:val="005F75E6"/>
    <w:rsid w:val="006014DD"/>
    <w:rsid w:val="00601AA2"/>
    <w:rsid w:val="00603C8D"/>
    <w:rsid w:val="0060535C"/>
    <w:rsid w:val="00606715"/>
    <w:rsid w:val="0060773B"/>
    <w:rsid w:val="00607D94"/>
    <w:rsid w:val="00607DCD"/>
    <w:rsid w:val="00613F78"/>
    <w:rsid w:val="006157B5"/>
    <w:rsid w:val="00615A4B"/>
    <w:rsid w:val="00616DA2"/>
    <w:rsid w:val="006206B1"/>
    <w:rsid w:val="00622194"/>
    <w:rsid w:val="00626FC6"/>
    <w:rsid w:val="006303B4"/>
    <w:rsid w:val="00632F4E"/>
    <w:rsid w:val="00633CEB"/>
    <w:rsid w:val="00633D3D"/>
    <w:rsid w:val="00633F3A"/>
    <w:rsid w:val="00635C5A"/>
    <w:rsid w:val="00641703"/>
    <w:rsid w:val="00642DF6"/>
    <w:rsid w:val="006431A6"/>
    <w:rsid w:val="006459F6"/>
    <w:rsid w:val="006501AD"/>
    <w:rsid w:val="00651BFA"/>
    <w:rsid w:val="006533B3"/>
    <w:rsid w:val="00657EB5"/>
    <w:rsid w:val="00663A80"/>
    <w:rsid w:val="006651C0"/>
    <w:rsid w:val="00665A4B"/>
    <w:rsid w:val="00667D46"/>
    <w:rsid w:val="00670A13"/>
    <w:rsid w:val="00671961"/>
    <w:rsid w:val="006731FE"/>
    <w:rsid w:val="006767C7"/>
    <w:rsid w:val="0068051A"/>
    <w:rsid w:val="00687BC4"/>
    <w:rsid w:val="00692E2A"/>
    <w:rsid w:val="006A76F2"/>
    <w:rsid w:val="006B1A1D"/>
    <w:rsid w:val="006B4013"/>
    <w:rsid w:val="006C3DDA"/>
    <w:rsid w:val="006D3277"/>
    <w:rsid w:val="006D7EFB"/>
    <w:rsid w:val="006E1652"/>
    <w:rsid w:val="006E4BFD"/>
    <w:rsid w:val="006E6672"/>
    <w:rsid w:val="006E6722"/>
    <w:rsid w:val="006E7700"/>
    <w:rsid w:val="006F10F1"/>
    <w:rsid w:val="006F47EA"/>
    <w:rsid w:val="007027B9"/>
    <w:rsid w:val="007125CA"/>
    <w:rsid w:val="00713D8F"/>
    <w:rsid w:val="00715E88"/>
    <w:rsid w:val="0072508B"/>
    <w:rsid w:val="00732257"/>
    <w:rsid w:val="00734CAA"/>
    <w:rsid w:val="00735F0E"/>
    <w:rsid w:val="00736583"/>
    <w:rsid w:val="00745B90"/>
    <w:rsid w:val="0075473A"/>
    <w:rsid w:val="00755106"/>
    <w:rsid w:val="0075533C"/>
    <w:rsid w:val="00757581"/>
    <w:rsid w:val="007604A5"/>
    <w:rsid w:val="007611A0"/>
    <w:rsid w:val="007658A0"/>
    <w:rsid w:val="00766F89"/>
    <w:rsid w:val="00771992"/>
    <w:rsid w:val="00774CD7"/>
    <w:rsid w:val="00775618"/>
    <w:rsid w:val="00776B33"/>
    <w:rsid w:val="00781C8A"/>
    <w:rsid w:val="00783907"/>
    <w:rsid w:val="007867FA"/>
    <w:rsid w:val="007939CA"/>
    <w:rsid w:val="0079624F"/>
    <w:rsid w:val="00796D3F"/>
    <w:rsid w:val="007974A9"/>
    <w:rsid w:val="007A1683"/>
    <w:rsid w:val="007A36F8"/>
    <w:rsid w:val="007A5761"/>
    <w:rsid w:val="007A5BBC"/>
    <w:rsid w:val="007A5C12"/>
    <w:rsid w:val="007A7CB0"/>
    <w:rsid w:val="007B1278"/>
    <w:rsid w:val="007B3A44"/>
    <w:rsid w:val="007B68A3"/>
    <w:rsid w:val="007B753A"/>
    <w:rsid w:val="007C2541"/>
    <w:rsid w:val="007C5B7D"/>
    <w:rsid w:val="007C6401"/>
    <w:rsid w:val="007D66A8"/>
    <w:rsid w:val="007D773D"/>
    <w:rsid w:val="007D7ECD"/>
    <w:rsid w:val="007E003F"/>
    <w:rsid w:val="007F2365"/>
    <w:rsid w:val="007F4543"/>
    <w:rsid w:val="007F4E89"/>
    <w:rsid w:val="00802E72"/>
    <w:rsid w:val="00805F1D"/>
    <w:rsid w:val="008128D4"/>
    <w:rsid w:val="008128F9"/>
    <w:rsid w:val="0081300D"/>
    <w:rsid w:val="008164F2"/>
    <w:rsid w:val="00821395"/>
    <w:rsid w:val="00821665"/>
    <w:rsid w:val="0082648C"/>
    <w:rsid w:val="00830970"/>
    <w:rsid w:val="00830A7D"/>
    <w:rsid w:val="00830E26"/>
    <w:rsid w:val="00840A93"/>
    <w:rsid w:val="00842C02"/>
    <w:rsid w:val="00843576"/>
    <w:rsid w:val="00843B64"/>
    <w:rsid w:val="008470BD"/>
    <w:rsid w:val="008478FC"/>
    <w:rsid w:val="00864CCE"/>
    <w:rsid w:val="0086718F"/>
    <w:rsid w:val="00867BFF"/>
    <w:rsid w:val="00881CA2"/>
    <w:rsid w:val="0088480A"/>
    <w:rsid w:val="0088757A"/>
    <w:rsid w:val="008957DD"/>
    <w:rsid w:val="00897271"/>
    <w:rsid w:val="00897D98"/>
    <w:rsid w:val="008A26B4"/>
    <w:rsid w:val="008A6DF2"/>
    <w:rsid w:val="008A7807"/>
    <w:rsid w:val="008B0D6B"/>
    <w:rsid w:val="008B2165"/>
    <w:rsid w:val="008B3832"/>
    <w:rsid w:val="008B4A7C"/>
    <w:rsid w:val="008B4CC9"/>
    <w:rsid w:val="008B5BB3"/>
    <w:rsid w:val="008C13F0"/>
    <w:rsid w:val="008C1B8B"/>
    <w:rsid w:val="008D3AE0"/>
    <w:rsid w:val="008D47E5"/>
    <w:rsid w:val="008D7C99"/>
    <w:rsid w:val="008E0259"/>
    <w:rsid w:val="008E0FCB"/>
    <w:rsid w:val="008F444D"/>
    <w:rsid w:val="008F756B"/>
    <w:rsid w:val="00903469"/>
    <w:rsid w:val="00907D78"/>
    <w:rsid w:val="00910784"/>
    <w:rsid w:val="00911FC0"/>
    <w:rsid w:val="0092178C"/>
    <w:rsid w:val="0092432B"/>
    <w:rsid w:val="0092493F"/>
    <w:rsid w:val="00930B88"/>
    <w:rsid w:val="009378DC"/>
    <w:rsid w:val="00937D9E"/>
    <w:rsid w:val="0094072E"/>
    <w:rsid w:val="00940DCC"/>
    <w:rsid w:val="0094179A"/>
    <w:rsid w:val="0094459E"/>
    <w:rsid w:val="00944DBC"/>
    <w:rsid w:val="00947978"/>
    <w:rsid w:val="00950977"/>
    <w:rsid w:val="00951A7B"/>
    <w:rsid w:val="00952B8D"/>
    <w:rsid w:val="009564A6"/>
    <w:rsid w:val="00960637"/>
    <w:rsid w:val="00961A33"/>
    <w:rsid w:val="009628B9"/>
    <w:rsid w:val="00963154"/>
    <w:rsid w:val="00967621"/>
    <w:rsid w:val="00967E6A"/>
    <w:rsid w:val="0097025C"/>
    <w:rsid w:val="009704DB"/>
    <w:rsid w:val="00972752"/>
    <w:rsid w:val="00972F88"/>
    <w:rsid w:val="0097747B"/>
    <w:rsid w:val="00980797"/>
    <w:rsid w:val="009831B6"/>
    <w:rsid w:val="0098480F"/>
    <w:rsid w:val="009914BE"/>
    <w:rsid w:val="0099332F"/>
    <w:rsid w:val="009935AC"/>
    <w:rsid w:val="0099753A"/>
    <w:rsid w:val="009A6054"/>
    <w:rsid w:val="009A7C59"/>
    <w:rsid w:val="009B4A0F"/>
    <w:rsid w:val="009B6E2F"/>
    <w:rsid w:val="009C0FEC"/>
    <w:rsid w:val="009C11D2"/>
    <w:rsid w:val="009C19FC"/>
    <w:rsid w:val="009C3A31"/>
    <w:rsid w:val="009C4583"/>
    <w:rsid w:val="009C6C70"/>
    <w:rsid w:val="009D0922"/>
    <w:rsid w:val="009D0B63"/>
    <w:rsid w:val="009D2072"/>
    <w:rsid w:val="009D2E5A"/>
    <w:rsid w:val="009D36EA"/>
    <w:rsid w:val="009E1055"/>
    <w:rsid w:val="009E13AA"/>
    <w:rsid w:val="009E1A4D"/>
    <w:rsid w:val="009E1A50"/>
    <w:rsid w:val="009E307E"/>
    <w:rsid w:val="009E47E3"/>
    <w:rsid w:val="009E64A4"/>
    <w:rsid w:val="009E7CDE"/>
    <w:rsid w:val="009F1F35"/>
    <w:rsid w:val="009F3E67"/>
    <w:rsid w:val="00A0054B"/>
    <w:rsid w:val="00A02E8B"/>
    <w:rsid w:val="00A03A4A"/>
    <w:rsid w:val="00A07870"/>
    <w:rsid w:val="00A07F19"/>
    <w:rsid w:val="00A1348D"/>
    <w:rsid w:val="00A142D1"/>
    <w:rsid w:val="00A1489E"/>
    <w:rsid w:val="00A155F3"/>
    <w:rsid w:val="00A17C3A"/>
    <w:rsid w:val="00A22D52"/>
    <w:rsid w:val="00A232EE"/>
    <w:rsid w:val="00A312B5"/>
    <w:rsid w:val="00A4175F"/>
    <w:rsid w:val="00A44411"/>
    <w:rsid w:val="00A469FA"/>
    <w:rsid w:val="00A50E94"/>
    <w:rsid w:val="00A55B01"/>
    <w:rsid w:val="00A56178"/>
    <w:rsid w:val="00A56B5B"/>
    <w:rsid w:val="00A57C7F"/>
    <w:rsid w:val="00A603FF"/>
    <w:rsid w:val="00A652B2"/>
    <w:rsid w:val="00A656ED"/>
    <w:rsid w:val="00A657DD"/>
    <w:rsid w:val="00A65C5E"/>
    <w:rsid w:val="00A666A6"/>
    <w:rsid w:val="00A675FD"/>
    <w:rsid w:val="00A72437"/>
    <w:rsid w:val="00A77293"/>
    <w:rsid w:val="00A77B63"/>
    <w:rsid w:val="00A80611"/>
    <w:rsid w:val="00A80F80"/>
    <w:rsid w:val="00A83FD7"/>
    <w:rsid w:val="00A84B15"/>
    <w:rsid w:val="00A850D9"/>
    <w:rsid w:val="00A87016"/>
    <w:rsid w:val="00A87464"/>
    <w:rsid w:val="00A90A30"/>
    <w:rsid w:val="00A90BF9"/>
    <w:rsid w:val="00A91387"/>
    <w:rsid w:val="00A9228D"/>
    <w:rsid w:val="00A92FB4"/>
    <w:rsid w:val="00A9550F"/>
    <w:rsid w:val="00AA06FF"/>
    <w:rsid w:val="00AA44E7"/>
    <w:rsid w:val="00AA5612"/>
    <w:rsid w:val="00AB1F69"/>
    <w:rsid w:val="00AB4476"/>
    <w:rsid w:val="00AB5340"/>
    <w:rsid w:val="00AC010E"/>
    <w:rsid w:val="00AC01CC"/>
    <w:rsid w:val="00AC16B8"/>
    <w:rsid w:val="00AC2386"/>
    <w:rsid w:val="00AC2630"/>
    <w:rsid w:val="00AC3FC2"/>
    <w:rsid w:val="00AC7C96"/>
    <w:rsid w:val="00AD2020"/>
    <w:rsid w:val="00AD2D78"/>
    <w:rsid w:val="00AE237D"/>
    <w:rsid w:val="00AE2A3D"/>
    <w:rsid w:val="00AE502A"/>
    <w:rsid w:val="00AE5508"/>
    <w:rsid w:val="00AE7676"/>
    <w:rsid w:val="00AF0DF7"/>
    <w:rsid w:val="00AF6248"/>
    <w:rsid w:val="00AF78F8"/>
    <w:rsid w:val="00AF7C07"/>
    <w:rsid w:val="00B0451C"/>
    <w:rsid w:val="00B06980"/>
    <w:rsid w:val="00B131E6"/>
    <w:rsid w:val="00B16983"/>
    <w:rsid w:val="00B21B99"/>
    <w:rsid w:val="00B22C93"/>
    <w:rsid w:val="00B272AD"/>
    <w:rsid w:val="00B27589"/>
    <w:rsid w:val="00B330C5"/>
    <w:rsid w:val="00B37EF9"/>
    <w:rsid w:val="00B405B7"/>
    <w:rsid w:val="00B40D90"/>
    <w:rsid w:val="00B45E6D"/>
    <w:rsid w:val="00B4639F"/>
    <w:rsid w:val="00B46CE6"/>
    <w:rsid w:val="00B52222"/>
    <w:rsid w:val="00B523A2"/>
    <w:rsid w:val="00B53465"/>
    <w:rsid w:val="00B540EB"/>
    <w:rsid w:val="00B54FE7"/>
    <w:rsid w:val="00B57C47"/>
    <w:rsid w:val="00B6319B"/>
    <w:rsid w:val="00B66901"/>
    <w:rsid w:val="00B67F8A"/>
    <w:rsid w:val="00B71E6D"/>
    <w:rsid w:val="00B72070"/>
    <w:rsid w:val="00B7542B"/>
    <w:rsid w:val="00B779E1"/>
    <w:rsid w:val="00B83044"/>
    <w:rsid w:val="00B859A3"/>
    <w:rsid w:val="00B86C8B"/>
    <w:rsid w:val="00B91A75"/>
    <w:rsid w:val="00B91EE1"/>
    <w:rsid w:val="00B93A1B"/>
    <w:rsid w:val="00B95FD1"/>
    <w:rsid w:val="00BA0090"/>
    <w:rsid w:val="00BA1A67"/>
    <w:rsid w:val="00BA75DB"/>
    <w:rsid w:val="00BB49DE"/>
    <w:rsid w:val="00BC07FE"/>
    <w:rsid w:val="00BC1549"/>
    <w:rsid w:val="00BC1660"/>
    <w:rsid w:val="00BC1A02"/>
    <w:rsid w:val="00BC3D2C"/>
    <w:rsid w:val="00BC58C5"/>
    <w:rsid w:val="00BD0163"/>
    <w:rsid w:val="00BD1116"/>
    <w:rsid w:val="00BD159E"/>
    <w:rsid w:val="00BD4705"/>
    <w:rsid w:val="00BE0EE9"/>
    <w:rsid w:val="00BE19ED"/>
    <w:rsid w:val="00BE1F91"/>
    <w:rsid w:val="00BE2073"/>
    <w:rsid w:val="00BE5B5F"/>
    <w:rsid w:val="00BE7D45"/>
    <w:rsid w:val="00C03D69"/>
    <w:rsid w:val="00C109A3"/>
    <w:rsid w:val="00C157A0"/>
    <w:rsid w:val="00C15C4D"/>
    <w:rsid w:val="00C15DB2"/>
    <w:rsid w:val="00C21909"/>
    <w:rsid w:val="00C24387"/>
    <w:rsid w:val="00C26F55"/>
    <w:rsid w:val="00C30C63"/>
    <w:rsid w:val="00C32B37"/>
    <w:rsid w:val="00C32E2F"/>
    <w:rsid w:val="00C35B7E"/>
    <w:rsid w:val="00C36B8B"/>
    <w:rsid w:val="00C37715"/>
    <w:rsid w:val="00C447F9"/>
    <w:rsid w:val="00C4607A"/>
    <w:rsid w:val="00C476A1"/>
    <w:rsid w:val="00C47DBF"/>
    <w:rsid w:val="00C532D9"/>
    <w:rsid w:val="00C53666"/>
    <w:rsid w:val="00C552FF"/>
    <w:rsid w:val="00C558DA"/>
    <w:rsid w:val="00C55AF3"/>
    <w:rsid w:val="00C60713"/>
    <w:rsid w:val="00C70B49"/>
    <w:rsid w:val="00C75C7C"/>
    <w:rsid w:val="00C77AE7"/>
    <w:rsid w:val="00C81951"/>
    <w:rsid w:val="00C83A8F"/>
    <w:rsid w:val="00C84759"/>
    <w:rsid w:val="00C90C22"/>
    <w:rsid w:val="00C9283A"/>
    <w:rsid w:val="00C97578"/>
    <w:rsid w:val="00CA6C7F"/>
    <w:rsid w:val="00CA78AF"/>
    <w:rsid w:val="00CB61A2"/>
    <w:rsid w:val="00CB6F8C"/>
    <w:rsid w:val="00CC0260"/>
    <w:rsid w:val="00CC10A6"/>
    <w:rsid w:val="00CC678A"/>
    <w:rsid w:val="00CC70A2"/>
    <w:rsid w:val="00CD1F7D"/>
    <w:rsid w:val="00CD5EB8"/>
    <w:rsid w:val="00CD6AC7"/>
    <w:rsid w:val="00CD7044"/>
    <w:rsid w:val="00CE08B9"/>
    <w:rsid w:val="00CE513C"/>
    <w:rsid w:val="00CE524C"/>
    <w:rsid w:val="00CE5F75"/>
    <w:rsid w:val="00CF141F"/>
    <w:rsid w:val="00CF336C"/>
    <w:rsid w:val="00CF4777"/>
    <w:rsid w:val="00CF5AF8"/>
    <w:rsid w:val="00D03403"/>
    <w:rsid w:val="00D05416"/>
    <w:rsid w:val="00D067BB"/>
    <w:rsid w:val="00D070CC"/>
    <w:rsid w:val="00D11A32"/>
    <w:rsid w:val="00D1352A"/>
    <w:rsid w:val="00D13EDE"/>
    <w:rsid w:val="00D1682F"/>
    <w:rsid w:val="00D169AF"/>
    <w:rsid w:val="00D20BDB"/>
    <w:rsid w:val="00D21D2D"/>
    <w:rsid w:val="00D25249"/>
    <w:rsid w:val="00D255A7"/>
    <w:rsid w:val="00D34FB2"/>
    <w:rsid w:val="00D36CB1"/>
    <w:rsid w:val="00D400DC"/>
    <w:rsid w:val="00D42D54"/>
    <w:rsid w:val="00D44172"/>
    <w:rsid w:val="00D526D8"/>
    <w:rsid w:val="00D63B8C"/>
    <w:rsid w:val="00D6757E"/>
    <w:rsid w:val="00D712FD"/>
    <w:rsid w:val="00D7178A"/>
    <w:rsid w:val="00D72C1F"/>
    <w:rsid w:val="00D72CB6"/>
    <w:rsid w:val="00D739CC"/>
    <w:rsid w:val="00D76A4D"/>
    <w:rsid w:val="00D8093D"/>
    <w:rsid w:val="00D8108C"/>
    <w:rsid w:val="00D842AE"/>
    <w:rsid w:val="00D87BD3"/>
    <w:rsid w:val="00D9211C"/>
    <w:rsid w:val="00D92DE0"/>
    <w:rsid w:val="00D92FEF"/>
    <w:rsid w:val="00D93A0F"/>
    <w:rsid w:val="00DA1BCA"/>
    <w:rsid w:val="00DA3FFA"/>
    <w:rsid w:val="00DA7299"/>
    <w:rsid w:val="00DB36B7"/>
    <w:rsid w:val="00DB3E23"/>
    <w:rsid w:val="00DB49EB"/>
    <w:rsid w:val="00DB7210"/>
    <w:rsid w:val="00DC1856"/>
    <w:rsid w:val="00DC1B7F"/>
    <w:rsid w:val="00DC37E4"/>
    <w:rsid w:val="00DC43C9"/>
    <w:rsid w:val="00DC46FF"/>
    <w:rsid w:val="00DC5254"/>
    <w:rsid w:val="00DD043C"/>
    <w:rsid w:val="00DD095E"/>
    <w:rsid w:val="00DD1A4F"/>
    <w:rsid w:val="00DD2F23"/>
    <w:rsid w:val="00DD3107"/>
    <w:rsid w:val="00DD5EFF"/>
    <w:rsid w:val="00DD7C2C"/>
    <w:rsid w:val="00DE499A"/>
    <w:rsid w:val="00DE5825"/>
    <w:rsid w:val="00DE6E55"/>
    <w:rsid w:val="00DF5660"/>
    <w:rsid w:val="00E00F86"/>
    <w:rsid w:val="00E0574F"/>
    <w:rsid w:val="00E06797"/>
    <w:rsid w:val="00E122BC"/>
    <w:rsid w:val="00E1265B"/>
    <w:rsid w:val="00E13B48"/>
    <w:rsid w:val="00E1404F"/>
    <w:rsid w:val="00E16207"/>
    <w:rsid w:val="00E2000F"/>
    <w:rsid w:val="00E212EF"/>
    <w:rsid w:val="00E21C83"/>
    <w:rsid w:val="00E24ADA"/>
    <w:rsid w:val="00E256F6"/>
    <w:rsid w:val="00E262B5"/>
    <w:rsid w:val="00E27552"/>
    <w:rsid w:val="00E32F59"/>
    <w:rsid w:val="00E3768C"/>
    <w:rsid w:val="00E37F15"/>
    <w:rsid w:val="00E440CD"/>
    <w:rsid w:val="00E46D9A"/>
    <w:rsid w:val="00E509D1"/>
    <w:rsid w:val="00E5128E"/>
    <w:rsid w:val="00E5379A"/>
    <w:rsid w:val="00E565FF"/>
    <w:rsid w:val="00E57F10"/>
    <w:rsid w:val="00E600D6"/>
    <w:rsid w:val="00E627C3"/>
    <w:rsid w:val="00E63C75"/>
    <w:rsid w:val="00E640F8"/>
    <w:rsid w:val="00E65388"/>
    <w:rsid w:val="00E65FEA"/>
    <w:rsid w:val="00E67833"/>
    <w:rsid w:val="00E73E81"/>
    <w:rsid w:val="00E74ACB"/>
    <w:rsid w:val="00E74B71"/>
    <w:rsid w:val="00E83015"/>
    <w:rsid w:val="00E85B7D"/>
    <w:rsid w:val="00E86734"/>
    <w:rsid w:val="00E9121B"/>
    <w:rsid w:val="00E93CAE"/>
    <w:rsid w:val="00E94B48"/>
    <w:rsid w:val="00E94BAA"/>
    <w:rsid w:val="00E96614"/>
    <w:rsid w:val="00EA0AE2"/>
    <w:rsid w:val="00EA292F"/>
    <w:rsid w:val="00EA39E5"/>
    <w:rsid w:val="00EA4BD2"/>
    <w:rsid w:val="00EA4CD6"/>
    <w:rsid w:val="00EB25C9"/>
    <w:rsid w:val="00EB3106"/>
    <w:rsid w:val="00EC3FF0"/>
    <w:rsid w:val="00EC5A46"/>
    <w:rsid w:val="00EC63E2"/>
    <w:rsid w:val="00ED0087"/>
    <w:rsid w:val="00ED1F3E"/>
    <w:rsid w:val="00EE1BA8"/>
    <w:rsid w:val="00EE1E98"/>
    <w:rsid w:val="00EE397B"/>
    <w:rsid w:val="00EE4483"/>
    <w:rsid w:val="00EE5261"/>
    <w:rsid w:val="00EF04BD"/>
    <w:rsid w:val="00EF22B3"/>
    <w:rsid w:val="00EF469A"/>
    <w:rsid w:val="00F0028D"/>
    <w:rsid w:val="00F0217D"/>
    <w:rsid w:val="00F0355B"/>
    <w:rsid w:val="00F03B69"/>
    <w:rsid w:val="00F07A50"/>
    <w:rsid w:val="00F113DA"/>
    <w:rsid w:val="00F204D8"/>
    <w:rsid w:val="00F23184"/>
    <w:rsid w:val="00F25F15"/>
    <w:rsid w:val="00F26F78"/>
    <w:rsid w:val="00F27598"/>
    <w:rsid w:val="00F319FC"/>
    <w:rsid w:val="00F36DAD"/>
    <w:rsid w:val="00F37DC8"/>
    <w:rsid w:val="00F40100"/>
    <w:rsid w:val="00F439B3"/>
    <w:rsid w:val="00F43A59"/>
    <w:rsid w:val="00F45AA8"/>
    <w:rsid w:val="00F502DD"/>
    <w:rsid w:val="00F50873"/>
    <w:rsid w:val="00F511D5"/>
    <w:rsid w:val="00F52A1B"/>
    <w:rsid w:val="00F53655"/>
    <w:rsid w:val="00F556D0"/>
    <w:rsid w:val="00F5746E"/>
    <w:rsid w:val="00F6047B"/>
    <w:rsid w:val="00F608AF"/>
    <w:rsid w:val="00F638FC"/>
    <w:rsid w:val="00F64AF5"/>
    <w:rsid w:val="00F650C3"/>
    <w:rsid w:val="00F65D85"/>
    <w:rsid w:val="00F7203C"/>
    <w:rsid w:val="00F75453"/>
    <w:rsid w:val="00F75BC3"/>
    <w:rsid w:val="00F8091E"/>
    <w:rsid w:val="00F8615C"/>
    <w:rsid w:val="00F91E75"/>
    <w:rsid w:val="00F969E5"/>
    <w:rsid w:val="00F96D8D"/>
    <w:rsid w:val="00F97AEE"/>
    <w:rsid w:val="00F97E54"/>
    <w:rsid w:val="00FA1C95"/>
    <w:rsid w:val="00FA1E72"/>
    <w:rsid w:val="00FA4223"/>
    <w:rsid w:val="00FA6BB0"/>
    <w:rsid w:val="00FB1DFB"/>
    <w:rsid w:val="00FB32DD"/>
    <w:rsid w:val="00FB75A3"/>
    <w:rsid w:val="00FC765A"/>
    <w:rsid w:val="00FD1658"/>
    <w:rsid w:val="00FD1E94"/>
    <w:rsid w:val="00FD2D77"/>
    <w:rsid w:val="00FD4CAC"/>
    <w:rsid w:val="00FD5860"/>
    <w:rsid w:val="00FE352D"/>
    <w:rsid w:val="00FE40EB"/>
    <w:rsid w:val="00FE4D02"/>
    <w:rsid w:val="00FE51C9"/>
    <w:rsid w:val="00FE790A"/>
    <w:rsid w:val="00FE7B2F"/>
    <w:rsid w:val="00FE7D62"/>
    <w:rsid w:val="00FF3819"/>
    <w:rsid w:val="00FF74A2"/>
    <w:rsid w:val="3A7B3E7E"/>
    <w:rsid w:val="4F33C901"/>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271DE3"/>
  <w15:chartTrackingRefBased/>
  <w15:docId w15:val="{FEF7AEB8-3DCC-4CD1-BBCC-6FF0360FC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5F0327"/>
    <w:pPr>
      <w:tabs>
        <w:tab w:val="left" w:pos="1247"/>
        <w:tab w:val="left" w:pos="1814"/>
        <w:tab w:val="left" w:pos="2381"/>
        <w:tab w:val="left" w:pos="2948"/>
        <w:tab w:val="left" w:pos="3515"/>
      </w:tabs>
      <w:spacing w:after="120" w:line="280" w:lineRule="exact"/>
      <w:jc w:val="both"/>
    </w:pPr>
    <w:rPr>
      <w:rFonts w:eastAsia="Times New Roman"/>
      <w:sz w:val="21"/>
      <w:szCs w:val="10"/>
      <w:lang w:val="en-US" w:eastAsia="zh-CN"/>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Título 11"/>
    <w:basedOn w:val="CH1"/>
    <w:next w:val="Normalnumber"/>
    <w:link w:val="Heading1Char"/>
    <w:qFormat/>
    <w:rsid w:val="005F0327"/>
    <w:pPr>
      <w:numPr>
        <w:numId w:val="2"/>
      </w:numPr>
      <w:tabs>
        <w:tab w:val="clear" w:pos="851"/>
        <w:tab w:val="clear" w:pos="1247"/>
        <w:tab w:val="clear" w:pos="4990"/>
      </w:tabs>
      <w:ind w:right="624"/>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CH2"/>
    <w:next w:val="Normalnumber"/>
    <w:link w:val="Heading2Char"/>
    <w:qFormat/>
    <w:rsid w:val="005F0327"/>
    <w:pPr>
      <w:numPr>
        <w:numId w:val="3"/>
      </w:numPr>
      <w:tabs>
        <w:tab w:val="clear" w:pos="851"/>
        <w:tab w:val="clear" w:pos="1247"/>
        <w:tab w:val="clear" w:pos="4990"/>
      </w:tabs>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CH3"/>
    <w:next w:val="Normalnumber"/>
    <w:link w:val="Heading3Char"/>
    <w:qFormat/>
    <w:rsid w:val="005F0327"/>
    <w:pPr>
      <w:numPr>
        <w:numId w:val="4"/>
      </w:numPr>
      <w:tabs>
        <w:tab w:val="clear" w:pos="851"/>
        <w:tab w:val="clear" w:pos="1247"/>
        <w:tab w:val="clear" w:pos="4990"/>
      </w:tabs>
      <w:outlineLvl w:val="2"/>
    </w:pPr>
  </w:style>
  <w:style w:type="paragraph" w:styleId="Heading4">
    <w:name w:val="heading 4"/>
    <w:aliases w:val="Heading 11,para 4,Título 41,heading 4,Heading 41,标题 41,He=ding 41,标 题  41"/>
    <w:basedOn w:val="Normal"/>
    <w:next w:val="Normalnumber"/>
    <w:link w:val="Heading4Char"/>
    <w:qFormat/>
    <w:rsid w:val="005F0327"/>
    <w:pPr>
      <w:keepNext/>
      <w:keepLines/>
      <w:numPr>
        <w:ilvl w:val="3"/>
        <w:numId w:val="2"/>
      </w:numPr>
      <w:tabs>
        <w:tab w:val="clear" w:pos="1247"/>
      </w:tabs>
      <w:suppressAutoHyphens/>
      <w:spacing w:before="120"/>
      <w:ind w:right="624"/>
      <w:outlineLvl w:val="3"/>
    </w:pPr>
    <w:rPr>
      <w:b/>
    </w:rPr>
  </w:style>
  <w:style w:type="paragraph" w:styleId="Heading5">
    <w:name w:val="heading 5"/>
    <w:basedOn w:val="CH5"/>
    <w:next w:val="Normalnumber"/>
    <w:link w:val="Heading5Char"/>
    <w:qFormat/>
    <w:rsid w:val="005F0327"/>
    <w:pPr>
      <w:numPr>
        <w:numId w:val="5"/>
      </w:numPr>
      <w:tabs>
        <w:tab w:val="clear" w:pos="851"/>
        <w:tab w:val="clear" w:pos="1247"/>
        <w:tab w:val="clear" w:pos="4990"/>
      </w:tabs>
      <w:outlineLvl w:val="4"/>
    </w:pPr>
  </w:style>
  <w:style w:type="paragraph" w:styleId="Heading6">
    <w:name w:val="heading 6"/>
    <w:basedOn w:val="CH5"/>
    <w:next w:val="Normalnumber"/>
    <w:link w:val="Heading6Char"/>
    <w:qFormat/>
    <w:rsid w:val="005F0327"/>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qFormat/>
    <w:rsid w:val="005F0327"/>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5F0327"/>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qFormat/>
    <w:rsid w:val="005F0327"/>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5F0327"/>
    <w:rPr>
      <w:rFonts w:ascii="Times New Roman" w:hAnsi="Times New Roman"/>
      <w:b/>
      <w:sz w:val="18"/>
      <w:lang w:val="en-GB"/>
    </w:rPr>
  </w:style>
  <w:style w:type="table" w:customStyle="1" w:styleId="Tabledocright">
    <w:name w:val="Table_doc_right"/>
    <w:basedOn w:val="TableNormal"/>
    <w:rsid w:val="005F0327"/>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5F0327"/>
    <w:pPr>
      <w:ind w:left="1000"/>
    </w:pPr>
    <w:rPr>
      <w:sz w:val="18"/>
      <w:szCs w:val="18"/>
    </w:rPr>
  </w:style>
  <w:style w:type="paragraph" w:styleId="TOC7">
    <w:name w:val="toc 7"/>
    <w:basedOn w:val="Normal"/>
    <w:next w:val="Normal"/>
    <w:autoRedefine/>
    <w:semiHidden/>
    <w:rsid w:val="005F0327"/>
    <w:pPr>
      <w:ind w:left="1200"/>
    </w:pPr>
    <w:rPr>
      <w:sz w:val="18"/>
      <w:szCs w:val="18"/>
    </w:rPr>
  </w:style>
  <w:style w:type="paragraph" w:styleId="TOC8">
    <w:name w:val="toc 8"/>
    <w:basedOn w:val="Normal"/>
    <w:next w:val="Normal"/>
    <w:autoRedefine/>
    <w:semiHidden/>
    <w:rsid w:val="005F0327"/>
    <w:pPr>
      <w:ind w:left="1400"/>
    </w:pPr>
    <w:rPr>
      <w:sz w:val="18"/>
      <w:szCs w:val="18"/>
    </w:rPr>
  </w:style>
  <w:style w:type="paragraph" w:styleId="TOC9">
    <w:name w:val="toc 9"/>
    <w:basedOn w:val="Normal"/>
    <w:next w:val="Normal"/>
    <w:autoRedefine/>
    <w:semiHidden/>
    <w:rsid w:val="005F0327"/>
    <w:pPr>
      <w:ind w:left="1600"/>
    </w:pPr>
    <w:rPr>
      <w:sz w:val="18"/>
      <w:szCs w:val="18"/>
    </w:rPr>
  </w:style>
  <w:style w:type="paragraph" w:customStyle="1" w:styleId="Titlefigure">
    <w:name w:val="Title_figure"/>
    <w:basedOn w:val="Titletable"/>
    <w:next w:val="NormalNonumber"/>
    <w:rsid w:val="005F0327"/>
    <w:pPr>
      <w:tabs>
        <w:tab w:val="clear" w:pos="4990"/>
      </w:tabs>
    </w:pPr>
    <w:rPr>
      <w:bCs w:val="0"/>
    </w:rPr>
  </w:style>
  <w:style w:type="paragraph" w:styleId="TableofFigures">
    <w:name w:val="table of figures"/>
    <w:basedOn w:val="Normal"/>
    <w:next w:val="Normal"/>
    <w:autoRedefine/>
    <w:semiHidden/>
    <w:rsid w:val="005F0327"/>
    <w:pPr>
      <w:ind w:left="1814" w:hanging="567"/>
    </w:pPr>
  </w:style>
  <w:style w:type="paragraph" w:customStyle="1" w:styleId="CH1">
    <w:name w:val="CH1"/>
    <w:basedOn w:val="Normal-pool"/>
    <w:next w:val="CH2"/>
    <w:link w:val="CH1Char"/>
    <w:qFormat/>
    <w:rsid w:val="005F0327"/>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5F0327"/>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link w:val="CH3Char"/>
    <w:qFormat/>
    <w:rsid w:val="005F0327"/>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5F0327"/>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5F0327"/>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5F0327"/>
    <w:pPr>
      <w:tabs>
        <w:tab w:val="left" w:pos="4321"/>
        <w:tab w:val="right" w:pos="8641"/>
      </w:tabs>
      <w:spacing w:before="60"/>
    </w:pPr>
    <w:rPr>
      <w:b/>
      <w:sz w:val="18"/>
    </w:rPr>
  </w:style>
  <w:style w:type="paragraph" w:customStyle="1" w:styleId="Footer-pool">
    <w:name w:val="Footer-pool"/>
    <w:basedOn w:val="Normal-pool"/>
    <w:next w:val="Normal-pool"/>
    <w:rsid w:val="005F0327"/>
    <w:pPr>
      <w:tabs>
        <w:tab w:val="right" w:pos="8641"/>
      </w:tabs>
      <w:spacing w:after="120"/>
    </w:pPr>
    <w:rPr>
      <w:b/>
      <w:sz w:val="18"/>
    </w:rPr>
  </w:style>
  <w:style w:type="paragraph" w:customStyle="1" w:styleId="Header-pool">
    <w:name w:val="Header-pool"/>
    <w:basedOn w:val="Normal"/>
    <w:next w:val="Normal"/>
    <w:rsid w:val="005F0327"/>
    <w:pPr>
      <w:pBdr>
        <w:bottom w:val="single" w:sz="4" w:space="1" w:color="auto"/>
      </w:pBdr>
      <w:tabs>
        <w:tab w:val="right" w:pos="9072"/>
      </w:tabs>
    </w:pPr>
    <w:rPr>
      <w:b/>
      <w:sz w:val="18"/>
    </w:rPr>
  </w:style>
  <w:style w:type="character" w:styleId="FootnoteReference">
    <w:name w:val="footnote reference"/>
    <w:aliases w:val="16 Point,Superscript 6 Point,ftref,(Ref. de nota al pie),number,SUPERS,Footnote Reference Superscript,fr,Ref,de nota al pie,註腳內容,de nota al pie + (Asian) MS Mincho,Footnote Reference1,11 pt,Ref. de nota de rodapé1,stylish"/>
    <w:link w:val="BVIfnrCharCharCharChar"/>
    <w:unhideWhenUsed/>
    <w:qFormat/>
    <w:rsid w:val="005F0327"/>
    <w:rPr>
      <w:rFonts w:ascii="Times New Roman" w:eastAsia="SimSun" w:hAnsi="Times New Roman"/>
      <w:color w:val="000000"/>
      <w:spacing w:val="-5"/>
      <w:w w:val="130"/>
      <w:position w:val="-4"/>
      <w:sz w:val="20"/>
      <w:szCs w:val="18"/>
      <w:vertAlign w:val="superscript"/>
      <w:lang w:val="en-GB"/>
    </w:rPr>
  </w:style>
  <w:style w:type="table" w:customStyle="1" w:styleId="AATable">
    <w:name w:val="AA_Table"/>
    <w:basedOn w:val="TableNormal"/>
    <w:semiHidden/>
    <w:rsid w:val="005F0327"/>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5F0327"/>
    <w:pPr>
      <w:keepNext/>
      <w:keepLines/>
      <w:suppressAutoHyphens/>
    </w:pPr>
    <w:rPr>
      <w:b/>
    </w:rPr>
  </w:style>
  <w:style w:type="paragraph" w:customStyle="1" w:styleId="AATitle2">
    <w:name w:val="AA_Title2"/>
    <w:basedOn w:val="AATitle"/>
    <w:rsid w:val="005F0327"/>
    <w:pPr>
      <w:keepNext w:val="0"/>
      <w:keepLines w:val="0"/>
      <w:tabs>
        <w:tab w:val="clear" w:pos="4990"/>
      </w:tabs>
      <w:spacing w:before="120" w:after="120"/>
    </w:pPr>
  </w:style>
  <w:style w:type="paragraph" w:customStyle="1" w:styleId="BBTitle">
    <w:name w:val="BB_Title"/>
    <w:basedOn w:val="Normal-pool"/>
    <w:qFormat/>
    <w:rsid w:val="005F0327"/>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5F0327"/>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5F0327"/>
    <w:pPr>
      <w:pBdr>
        <w:bottom w:val="single" w:sz="4" w:space="1" w:color="auto"/>
      </w:pBdr>
      <w:tabs>
        <w:tab w:val="center" w:pos="4536"/>
        <w:tab w:val="right" w:pos="9072"/>
      </w:tabs>
    </w:pPr>
    <w:rPr>
      <w:rFonts w:eastAsia="PMingLiU"/>
      <w:b/>
      <w:noProof/>
      <w:sz w:val="18"/>
    </w:rPr>
  </w:style>
  <w:style w:type="character" w:styleId="Hyperlink">
    <w:name w:val="Hyperlink"/>
    <w:basedOn w:val="DefaultParagraphFont"/>
    <w:uiPriority w:val="99"/>
    <w:rsid w:val="005F0327"/>
    <w:rPr>
      <w:color w:val="0000FF"/>
      <w:u w:val="none"/>
      <w:lang w:val="en-GB"/>
    </w:rPr>
  </w:style>
  <w:style w:type="numbering" w:customStyle="1" w:styleId="Normallist">
    <w:name w:val="Normal_list"/>
    <w:basedOn w:val="NoList"/>
    <w:rsid w:val="005F0327"/>
    <w:pPr>
      <w:numPr>
        <w:numId w:val="23"/>
      </w:numPr>
    </w:pPr>
  </w:style>
  <w:style w:type="paragraph" w:customStyle="1" w:styleId="NormalNonumber">
    <w:name w:val="Normal_No_number"/>
    <w:basedOn w:val="Normal-pool"/>
    <w:link w:val="NormalNonumberChar"/>
    <w:qFormat/>
    <w:rsid w:val="005F0327"/>
    <w:pPr>
      <w:spacing w:after="120"/>
      <w:ind w:left="1247"/>
    </w:pPr>
  </w:style>
  <w:style w:type="paragraph" w:customStyle="1" w:styleId="Normalnumber">
    <w:name w:val="Normal_number"/>
    <w:basedOn w:val="Normal"/>
    <w:link w:val="NormalnumberChar"/>
    <w:qFormat/>
    <w:rsid w:val="005F0327"/>
    <w:pPr>
      <w:numPr>
        <w:numId w:val="1"/>
      </w:numPr>
    </w:pPr>
  </w:style>
  <w:style w:type="paragraph" w:customStyle="1" w:styleId="Titletable">
    <w:name w:val="Title_table"/>
    <w:basedOn w:val="Normal-pool"/>
    <w:next w:val="NormalNonumber"/>
    <w:rsid w:val="005F0327"/>
    <w:pPr>
      <w:keepNext/>
      <w:keepLines/>
      <w:suppressAutoHyphens/>
      <w:spacing w:after="60"/>
      <w:ind w:left="1247"/>
    </w:pPr>
    <w:rPr>
      <w:b/>
      <w:bCs/>
    </w:rPr>
  </w:style>
  <w:style w:type="paragraph" w:styleId="TOC1">
    <w:name w:val="toc 1"/>
    <w:basedOn w:val="Normal"/>
    <w:next w:val="Normal"/>
    <w:autoRedefine/>
    <w:uiPriority w:val="39"/>
    <w:unhideWhenUsed/>
    <w:rsid w:val="005F0327"/>
    <w:pPr>
      <w:tabs>
        <w:tab w:val="right" w:leader="dot" w:pos="9486"/>
      </w:tabs>
      <w:spacing w:before="240"/>
      <w:ind w:left="1984" w:hanging="737"/>
    </w:pPr>
    <w:rPr>
      <w:bCs/>
    </w:rPr>
  </w:style>
  <w:style w:type="paragraph" w:styleId="TOC2">
    <w:name w:val="toc 2"/>
    <w:basedOn w:val="Normal"/>
    <w:next w:val="Normal"/>
    <w:uiPriority w:val="39"/>
    <w:unhideWhenUsed/>
    <w:rsid w:val="005F0327"/>
    <w:pPr>
      <w:tabs>
        <w:tab w:val="right" w:leader="dot" w:pos="9486"/>
      </w:tabs>
      <w:spacing w:before="60"/>
      <w:ind w:left="2608" w:hanging="737"/>
    </w:pPr>
  </w:style>
  <w:style w:type="paragraph" w:styleId="TOC3">
    <w:name w:val="toc 3"/>
    <w:basedOn w:val="Normal"/>
    <w:next w:val="Normal"/>
    <w:uiPriority w:val="39"/>
    <w:unhideWhenUsed/>
    <w:rsid w:val="005F0327"/>
    <w:pPr>
      <w:tabs>
        <w:tab w:val="right" w:leader="dot" w:pos="9486"/>
      </w:tabs>
      <w:ind w:left="3232" w:hanging="737"/>
    </w:pPr>
    <w:rPr>
      <w:iCs/>
    </w:rPr>
  </w:style>
  <w:style w:type="paragraph" w:styleId="TOC4">
    <w:name w:val="toc 4"/>
    <w:basedOn w:val="Normal"/>
    <w:next w:val="Normal"/>
    <w:uiPriority w:val="39"/>
    <w:unhideWhenUsed/>
    <w:rsid w:val="005F0327"/>
    <w:pPr>
      <w:tabs>
        <w:tab w:val="left" w:pos="1000"/>
        <w:tab w:val="right" w:leader="dot" w:pos="9486"/>
      </w:tabs>
      <w:ind w:left="3856" w:hanging="737"/>
    </w:pPr>
    <w:rPr>
      <w:szCs w:val="18"/>
    </w:rPr>
  </w:style>
  <w:style w:type="paragraph" w:styleId="TOC5">
    <w:name w:val="toc 5"/>
    <w:basedOn w:val="Normal"/>
    <w:next w:val="Normal"/>
    <w:uiPriority w:val="39"/>
    <w:rsid w:val="005F0327"/>
    <w:pPr>
      <w:tabs>
        <w:tab w:val="right" w:leader="dot" w:pos="9486"/>
      </w:tabs>
      <w:ind w:left="4479" w:hanging="737"/>
    </w:pPr>
    <w:rPr>
      <w:sz w:val="18"/>
      <w:szCs w:val="18"/>
    </w:rPr>
  </w:style>
  <w:style w:type="paragraph" w:customStyle="1" w:styleId="ZZAnxheader">
    <w:name w:val="ZZ_Anx_header"/>
    <w:basedOn w:val="Normal-pool"/>
    <w:rsid w:val="005F0327"/>
    <w:rPr>
      <w:b/>
      <w:bCs/>
      <w:sz w:val="28"/>
      <w:szCs w:val="22"/>
    </w:rPr>
  </w:style>
  <w:style w:type="paragraph" w:customStyle="1" w:styleId="ZZAnxtitle">
    <w:name w:val="ZZ_Anx_title"/>
    <w:basedOn w:val="Normal-pool"/>
    <w:rsid w:val="005F0327"/>
    <w:pPr>
      <w:spacing w:before="360" w:after="120"/>
      <w:ind w:left="1247"/>
    </w:pPr>
    <w:rPr>
      <w:b/>
      <w:bCs/>
      <w:sz w:val="28"/>
      <w:szCs w:val="26"/>
    </w:rPr>
  </w:style>
  <w:style w:type="paragraph" w:styleId="NormalWeb">
    <w:name w:val="Normal (Web)"/>
    <w:basedOn w:val="Normal"/>
    <w:uiPriority w:val="99"/>
    <w:semiHidden/>
    <w:unhideWhenUsed/>
    <w:rsid w:val="005F0327"/>
    <w:pPr>
      <w:spacing w:before="100" w:beforeAutospacing="1" w:after="100" w:afterAutospacing="1"/>
    </w:pPr>
    <w:rPr>
      <w:rFonts w:eastAsiaTheme="minorEastAsia"/>
      <w:sz w:val="24"/>
      <w:szCs w:val="24"/>
    </w:rPr>
  </w:style>
  <w:style w:type="paragraph" w:customStyle="1" w:styleId="Normal-pool-Table">
    <w:name w:val="Normal-pool-Table"/>
    <w:basedOn w:val="Normal-pool"/>
    <w:rsid w:val="005F0327"/>
    <w:pPr>
      <w:spacing w:before="40" w:after="40"/>
    </w:pPr>
    <w:rPr>
      <w:sz w:val="18"/>
    </w:rPr>
  </w:style>
  <w:style w:type="paragraph" w:customStyle="1" w:styleId="Footnote-Text">
    <w:name w:val="Footnote-Text"/>
    <w:basedOn w:val="Normal-pool"/>
    <w:rsid w:val="005F0327"/>
    <w:pPr>
      <w:spacing w:before="20" w:after="40"/>
      <w:ind w:left="1247"/>
    </w:pPr>
    <w:rPr>
      <w:sz w:val="18"/>
    </w:rPr>
  </w:style>
  <w:style w:type="paragraph" w:customStyle="1" w:styleId="AConvName">
    <w:name w:val="A_ConvName"/>
    <w:basedOn w:val="Normal-pool"/>
    <w:next w:val="Normal-pool"/>
    <w:rsid w:val="005F0327"/>
    <w:pPr>
      <w:spacing w:before="120" w:after="240"/>
    </w:pPr>
    <w:rPr>
      <w:rFonts w:ascii="Arial" w:hAnsi="Arial"/>
      <w:b/>
      <w:sz w:val="28"/>
    </w:rPr>
  </w:style>
  <w:style w:type="paragraph" w:customStyle="1" w:styleId="ASymbol">
    <w:name w:val="A_Symbol"/>
    <w:basedOn w:val="Normal-pool"/>
    <w:rsid w:val="005F0327"/>
    <w:pPr>
      <w:tabs>
        <w:tab w:val="clear" w:pos="624"/>
        <w:tab w:val="clear" w:pos="1247"/>
        <w:tab w:val="right" w:pos="2920"/>
      </w:tabs>
    </w:pPr>
    <w:rPr>
      <w:rFonts w:eastAsia="SimSun"/>
    </w:rPr>
  </w:style>
  <w:style w:type="paragraph" w:customStyle="1" w:styleId="AText">
    <w:name w:val="A_Text"/>
    <w:basedOn w:val="Normal-pool"/>
    <w:rsid w:val="005F0327"/>
    <w:pPr>
      <w:spacing w:before="120"/>
    </w:pPr>
  </w:style>
  <w:style w:type="paragraph" w:customStyle="1" w:styleId="ATwoLetters">
    <w:name w:val="A_TwoLetters"/>
    <w:basedOn w:val="Normal-pool"/>
    <w:next w:val="Normal-pool"/>
    <w:rsid w:val="005F0327"/>
    <w:pPr>
      <w:tabs>
        <w:tab w:val="clear" w:pos="1247"/>
      </w:tabs>
      <w:jc w:val="right"/>
    </w:pPr>
    <w:rPr>
      <w:rFonts w:ascii="Arial" w:hAnsi="Arial" w:cs="Arial"/>
      <w:b/>
      <w:sz w:val="64"/>
      <w:szCs w:val="64"/>
    </w:rPr>
  </w:style>
  <w:style w:type="paragraph" w:customStyle="1" w:styleId="AUnitedNations">
    <w:name w:val="A_United_Nations"/>
    <w:basedOn w:val="Normal-pool"/>
    <w:next w:val="Normal-pool"/>
    <w:rsid w:val="005F0327"/>
    <w:pPr>
      <w:tabs>
        <w:tab w:val="clear" w:pos="1247"/>
      </w:tabs>
      <w:spacing w:before="20" w:after="20"/>
    </w:pPr>
    <w:rPr>
      <w:rFonts w:ascii="Arial" w:hAnsi="Arial" w:cs="Times New Roman Bold"/>
      <w:b/>
      <w:color w:val="000000" w:themeColor="text1"/>
      <w:sz w:val="27"/>
    </w:rPr>
  </w:style>
  <w:style w:type="paragraph" w:styleId="BalloonText">
    <w:name w:val="Balloon Text"/>
    <w:basedOn w:val="Normal"/>
    <w:link w:val="BalloonTextChar"/>
    <w:unhideWhenUsed/>
    <w:rsid w:val="005F0327"/>
    <w:rPr>
      <w:rFonts w:ascii="Tahoma" w:hAnsi="Tahoma" w:cs="Tahoma"/>
      <w:sz w:val="16"/>
      <w:szCs w:val="16"/>
    </w:rPr>
  </w:style>
  <w:style w:type="character" w:customStyle="1" w:styleId="BalloonTextChar">
    <w:name w:val="Balloon Text Char"/>
    <w:basedOn w:val="DefaultParagraphFont"/>
    <w:link w:val="BalloonText"/>
    <w:rsid w:val="005F0327"/>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5F0327"/>
    <w:rPr>
      <w:rFonts w:ascii="Times New Roman" w:eastAsia="SimSun" w:hAnsi="Times New Roman"/>
      <w:sz w:val="6"/>
      <w:szCs w:val="16"/>
      <w:lang w:val="en-GB"/>
    </w:rPr>
  </w:style>
  <w:style w:type="paragraph" w:styleId="CommentText">
    <w:name w:val="annotation text"/>
    <w:basedOn w:val="Normal"/>
    <w:link w:val="CommentTextChar"/>
    <w:unhideWhenUsed/>
    <w:rsid w:val="005F0327"/>
  </w:style>
  <w:style w:type="character" w:customStyle="1" w:styleId="CommentTextChar">
    <w:name w:val="Comment Text Char"/>
    <w:basedOn w:val="DefaultParagraphFont"/>
    <w:link w:val="CommentText"/>
    <w:rsid w:val="005F0327"/>
    <w:rPr>
      <w:rFonts w:eastAsia="Times New Roman"/>
      <w:lang w:val="en-GB" w:eastAsia="en-US"/>
    </w:rPr>
  </w:style>
  <w:style w:type="paragraph" w:styleId="CommentSubject">
    <w:name w:val="annotation subject"/>
    <w:basedOn w:val="CommentText"/>
    <w:next w:val="CommentText"/>
    <w:link w:val="CommentSubjectChar"/>
    <w:semiHidden/>
    <w:unhideWhenUsed/>
    <w:rsid w:val="005F0327"/>
    <w:rPr>
      <w:b/>
      <w:bCs/>
    </w:rPr>
  </w:style>
  <w:style w:type="character" w:customStyle="1" w:styleId="CommentSubjectChar">
    <w:name w:val="Comment Subject Char"/>
    <w:basedOn w:val="CommentTextChar"/>
    <w:link w:val="CommentSubject"/>
    <w:semiHidden/>
    <w:rsid w:val="005F0327"/>
    <w:rPr>
      <w:rFonts w:eastAsia="Times New Roman"/>
      <w:b/>
      <w:bCs/>
      <w:lang w:val="en-GB" w:eastAsia="en-US"/>
    </w:rPr>
  </w:style>
  <w:style w:type="character" w:styleId="FollowedHyperlink">
    <w:name w:val="FollowedHyperlink"/>
    <w:uiPriority w:val="99"/>
    <w:semiHidden/>
    <w:rsid w:val="005F0327"/>
    <w:rPr>
      <w:color w:val="0000FF"/>
      <w:u w:val="none"/>
      <w:lang w:val="en-GB"/>
    </w:rPr>
  </w:style>
  <w:style w:type="character" w:customStyle="1" w:styleId="FooterChar">
    <w:name w:val="Footer Char"/>
    <w:basedOn w:val="DefaultParagraphFont"/>
    <w:link w:val="CH4"/>
    <w:rsid w:val="005F0327"/>
    <w:rPr>
      <w:rFonts w:eastAsia="Times New Roman"/>
      <w:b/>
      <w:lang w:val="en-GB" w:eastAsia="en-US"/>
    </w:rPr>
  </w:style>
  <w:style w:type="character" w:customStyle="1" w:styleId="HeaderChar">
    <w:name w:val="Header Char"/>
    <w:basedOn w:val="DefaultParagraphFont"/>
    <w:link w:val="Header"/>
    <w:semiHidden/>
    <w:rsid w:val="005F0327"/>
    <w:rPr>
      <w:rFonts w:eastAsia="Times New Roman"/>
      <w:b/>
      <w:sz w:val="18"/>
      <w:lang w:val="en-GB" w:eastAsia="en-US"/>
    </w:rPr>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rsid w:val="005F0327"/>
    <w:rPr>
      <w:rFonts w:eastAsia="Times New Roman"/>
      <w:b/>
      <w:sz w:val="28"/>
      <w:szCs w:val="28"/>
      <w:lang w:val="en-GB"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F0327"/>
    <w:rPr>
      <w:rFonts w:eastAsia="Times New Roman"/>
      <w:b/>
      <w:sz w:val="24"/>
      <w:szCs w:val="24"/>
      <w:lang w:val="en-GB"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F0327"/>
    <w:rPr>
      <w:rFonts w:eastAsia="Times New Roman"/>
      <w:b/>
      <w:lang w:val="en-GB" w:eastAsia="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5F0327"/>
    <w:rPr>
      <w:rFonts w:eastAsia="Times New Roman"/>
      <w:b/>
      <w:lang w:val="en-GB" w:eastAsia="en-US"/>
    </w:rPr>
  </w:style>
  <w:style w:type="character" w:customStyle="1" w:styleId="Heading5Char">
    <w:name w:val="Heading 5 Char"/>
    <w:basedOn w:val="DefaultParagraphFont"/>
    <w:link w:val="Heading5"/>
    <w:rsid w:val="005F0327"/>
    <w:rPr>
      <w:rFonts w:eastAsia="Times New Roman"/>
      <w:b/>
      <w:lang w:val="en-GB" w:eastAsia="en-US"/>
    </w:rPr>
  </w:style>
  <w:style w:type="character" w:customStyle="1" w:styleId="Heading6Char">
    <w:name w:val="Heading 6 Char"/>
    <w:basedOn w:val="DefaultParagraphFont"/>
    <w:link w:val="Heading6"/>
    <w:rsid w:val="005F0327"/>
    <w:rPr>
      <w:rFonts w:eastAsia="Times New Roman"/>
      <w:bCs/>
      <w:sz w:val="24"/>
      <w:lang w:val="en-GB" w:eastAsia="en-US"/>
    </w:rPr>
  </w:style>
  <w:style w:type="character" w:customStyle="1" w:styleId="Heading7Char">
    <w:name w:val="Heading 7 Char"/>
    <w:basedOn w:val="DefaultParagraphFont"/>
    <w:link w:val="Heading7"/>
    <w:rsid w:val="005F0327"/>
    <w:rPr>
      <w:rFonts w:eastAsia="Times New Roman"/>
      <w:b/>
      <w:snapToGrid w:val="0"/>
      <w:u w:val="single"/>
      <w:lang w:val="en-GB" w:eastAsia="en-US"/>
    </w:rPr>
  </w:style>
  <w:style w:type="character" w:customStyle="1" w:styleId="Heading8Char">
    <w:name w:val="Heading 8 Char"/>
    <w:basedOn w:val="DefaultParagraphFont"/>
    <w:link w:val="Heading8"/>
    <w:semiHidden/>
    <w:rsid w:val="005F0327"/>
    <w:rPr>
      <w:rFonts w:eastAsia="Times New Roman"/>
      <w:b/>
      <w:snapToGrid w:val="0"/>
      <w:u w:val="single"/>
      <w:lang w:val="en-GB" w:eastAsia="en-US"/>
    </w:rPr>
  </w:style>
  <w:style w:type="character" w:customStyle="1" w:styleId="Heading9Char">
    <w:name w:val="Heading 9 Char"/>
    <w:basedOn w:val="DefaultParagraphFont"/>
    <w:link w:val="Heading9"/>
    <w:rsid w:val="005F0327"/>
    <w:rPr>
      <w:rFonts w:eastAsia="Times New Roman"/>
      <w:snapToGrid w:val="0"/>
      <w:u w:val="single"/>
      <w:lang w:val="en-GB" w:eastAsia="en-US"/>
    </w:rPr>
  </w:style>
  <w:style w:type="paragraph" w:styleId="ListParagraph">
    <w:name w:val="List Paragraph"/>
    <w:basedOn w:val="Normal"/>
    <w:uiPriority w:val="34"/>
    <w:qFormat/>
    <w:rsid w:val="005F0327"/>
    <w:pPr>
      <w:ind w:left="720"/>
      <w:contextualSpacing/>
    </w:pPr>
  </w:style>
  <w:style w:type="paragraph" w:styleId="NoSpacing">
    <w:name w:val="No Spacing"/>
    <w:uiPriority w:val="1"/>
    <w:semiHidden/>
    <w:qFormat/>
    <w:rsid w:val="005F0327"/>
    <w:rPr>
      <w:rFonts w:asciiTheme="minorHAnsi" w:eastAsiaTheme="minorHAnsi" w:hAnsiTheme="minorHAnsi" w:cstheme="minorBidi"/>
      <w:sz w:val="22"/>
      <w:szCs w:val="22"/>
      <w:lang w:eastAsia="en-US"/>
    </w:rPr>
  </w:style>
  <w:style w:type="character" w:customStyle="1" w:styleId="NormalnumberChar">
    <w:name w:val="Normal_number Char"/>
    <w:link w:val="Normalnumber"/>
    <w:rsid w:val="005F0327"/>
    <w:rPr>
      <w:rFonts w:eastAsia="Times New Roman"/>
      <w:lang w:val="en-GB" w:eastAsia="en-US"/>
    </w:rPr>
  </w:style>
  <w:style w:type="character" w:styleId="PlaceholderText">
    <w:name w:val="Placeholder Text"/>
    <w:basedOn w:val="DefaultParagraphFont"/>
    <w:uiPriority w:val="99"/>
    <w:semiHidden/>
    <w:rsid w:val="005F0327"/>
    <w:rPr>
      <w:color w:val="808080"/>
      <w:lang w:val="en-GB"/>
    </w:rPr>
  </w:style>
  <w:style w:type="table" w:styleId="TableGrid">
    <w:name w:val="Table Grid"/>
    <w:basedOn w:val="TableNormal"/>
    <w:uiPriority w:val="59"/>
    <w:rsid w:val="005F0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5F0327"/>
    <w:pPr>
      <w:spacing w:before="120" w:after="240"/>
    </w:pPr>
  </w:style>
  <w:style w:type="character" w:customStyle="1" w:styleId="ALogoChar">
    <w:name w:val="A_Logo Char"/>
    <w:basedOn w:val="DefaultParagraphFont"/>
    <w:link w:val="ALogo"/>
    <w:rsid w:val="005F0327"/>
    <w:rPr>
      <w:rFonts w:eastAsia="Times New Roman"/>
      <w:lang w:val="en-GB" w:eastAsia="en-US"/>
    </w:rPr>
  </w:style>
  <w:style w:type="paragraph" w:customStyle="1" w:styleId="ASpacer">
    <w:name w:val="A_Spacer"/>
    <w:basedOn w:val="Normal-pool"/>
    <w:link w:val="ASpacerChar"/>
    <w:rsid w:val="005F0327"/>
    <w:rPr>
      <w:sz w:val="2"/>
    </w:rPr>
  </w:style>
  <w:style w:type="character" w:customStyle="1" w:styleId="ASpacerChar">
    <w:name w:val="A_Spacer Char"/>
    <w:basedOn w:val="DefaultParagraphFont"/>
    <w:link w:val="ASpacer"/>
    <w:rsid w:val="005F0327"/>
    <w:rPr>
      <w:rFonts w:eastAsia="Times New Roman"/>
      <w:sz w:val="2"/>
      <w:lang w:val="en-GB" w:eastAsia="en-US"/>
    </w:rPr>
  </w:style>
  <w:style w:type="paragraph" w:customStyle="1" w:styleId="AATitle1">
    <w:name w:val="AA_Title1"/>
    <w:basedOn w:val="Normal-pool"/>
    <w:rsid w:val="005F0327"/>
  </w:style>
  <w:style w:type="character" w:styleId="UnresolvedMention">
    <w:name w:val="Unresolved Mention"/>
    <w:basedOn w:val="DefaultParagraphFont"/>
    <w:uiPriority w:val="99"/>
    <w:semiHidden/>
    <w:rsid w:val="005F0327"/>
    <w:rPr>
      <w:color w:val="605E5C"/>
      <w:shd w:val="clear" w:color="auto" w:fill="E1DFDD"/>
      <w:lang w:val="en-GB"/>
    </w:rPr>
  </w:style>
  <w:style w:type="paragraph" w:customStyle="1" w:styleId="ANormal">
    <w:name w:val="A_Normal"/>
    <w:basedOn w:val="Normal-pool"/>
    <w:rsid w:val="005F0327"/>
  </w:style>
  <w:style w:type="paragraph" w:customStyle="1" w:styleId="AText0">
    <w:name w:val="A_Text0"/>
    <w:basedOn w:val="AText"/>
    <w:next w:val="AText"/>
    <w:rsid w:val="005F0327"/>
    <w:pPr>
      <w:tabs>
        <w:tab w:val="clear" w:pos="4990"/>
      </w:tabs>
      <w:spacing w:before="0" w:after="120"/>
    </w:pPr>
  </w:style>
  <w:style w:type="paragraph" w:styleId="Footer">
    <w:name w:val="footer"/>
    <w:basedOn w:val="Normal"/>
    <w:link w:val="FooterChar1"/>
    <w:unhideWhenUsed/>
    <w:rsid w:val="005F0327"/>
    <w:pPr>
      <w:tabs>
        <w:tab w:val="clear" w:pos="1247"/>
        <w:tab w:val="right" w:pos="8641"/>
      </w:tabs>
    </w:pPr>
    <w:rPr>
      <w:rFonts w:eastAsia="PMingLiU"/>
      <w:b/>
      <w:noProof/>
      <w:sz w:val="17"/>
    </w:rPr>
  </w:style>
  <w:style w:type="character" w:customStyle="1" w:styleId="FooterChar1">
    <w:name w:val="Footer Char1"/>
    <w:basedOn w:val="DefaultParagraphFont"/>
    <w:link w:val="Footer"/>
    <w:rsid w:val="005F0327"/>
    <w:rPr>
      <w:rFonts w:eastAsia="Times New Roman"/>
      <w:b/>
      <w:sz w:val="18"/>
      <w:lang w:val="en-GB" w:eastAsia="en-US"/>
    </w:rPr>
  </w:style>
  <w:style w:type="paragraph" w:customStyle="1" w:styleId="Normal-pool">
    <w:name w:val="Normal-pool"/>
    <w:link w:val="Normal-poolChar"/>
    <w:qFormat/>
    <w:rsid w:val="005F0327"/>
    <w:pPr>
      <w:tabs>
        <w:tab w:val="left" w:pos="624"/>
        <w:tab w:val="left" w:pos="1247"/>
        <w:tab w:val="left" w:pos="1871"/>
        <w:tab w:val="left" w:pos="2495"/>
        <w:tab w:val="left" w:pos="3119"/>
        <w:tab w:val="left" w:pos="3742"/>
        <w:tab w:val="left" w:pos="4366"/>
        <w:tab w:val="left" w:pos="4990"/>
      </w:tabs>
    </w:pPr>
    <w:rPr>
      <w:rFonts w:eastAsia="Times New Roman"/>
      <w:lang w:eastAsia="en-US"/>
    </w:rPr>
  </w:style>
  <w:style w:type="paragraph" w:customStyle="1" w:styleId="Footer-jobnumber">
    <w:name w:val="Footer-jobnumber"/>
    <w:basedOn w:val="Normal-pool"/>
    <w:qFormat/>
    <w:rsid w:val="005F0327"/>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5F0327"/>
    <w:pPr>
      <w:spacing w:before="60"/>
      <w:ind w:left="624"/>
    </w:pPr>
    <w:rPr>
      <w:rFonts w:eastAsiaTheme="minorEastAsia"/>
      <w:sz w:val="18"/>
    </w:rPr>
  </w:style>
  <w:style w:type="paragraph" w:styleId="Bibliography">
    <w:name w:val="Bibliography"/>
    <w:basedOn w:val="Normal"/>
    <w:next w:val="Normal"/>
    <w:uiPriority w:val="37"/>
    <w:semiHidden/>
    <w:rsid w:val="005F0327"/>
  </w:style>
  <w:style w:type="paragraph" w:styleId="BlockText">
    <w:name w:val="Block Text"/>
    <w:basedOn w:val="Normal"/>
    <w:semiHidden/>
    <w:unhideWhenUsed/>
    <w:rsid w:val="005F0327"/>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5F0327"/>
  </w:style>
  <w:style w:type="character" w:customStyle="1" w:styleId="BodyTextChar">
    <w:name w:val="Body Text Char"/>
    <w:basedOn w:val="DefaultParagraphFont"/>
    <w:link w:val="BodyText"/>
    <w:semiHidden/>
    <w:rsid w:val="005F0327"/>
    <w:rPr>
      <w:rFonts w:eastAsia="Times New Roman"/>
      <w:lang w:val="en-GB" w:eastAsia="en-US"/>
    </w:rPr>
  </w:style>
  <w:style w:type="paragraph" w:styleId="BodyText2">
    <w:name w:val="Body Text 2"/>
    <w:basedOn w:val="Normal"/>
    <w:link w:val="BodyText2Char"/>
    <w:semiHidden/>
    <w:unhideWhenUsed/>
    <w:rsid w:val="005F0327"/>
    <w:pPr>
      <w:spacing w:line="480" w:lineRule="auto"/>
    </w:pPr>
  </w:style>
  <w:style w:type="character" w:customStyle="1" w:styleId="BodyText2Char">
    <w:name w:val="Body Text 2 Char"/>
    <w:basedOn w:val="DefaultParagraphFont"/>
    <w:link w:val="BodyText2"/>
    <w:semiHidden/>
    <w:rsid w:val="005F0327"/>
    <w:rPr>
      <w:rFonts w:eastAsia="Times New Roman"/>
      <w:lang w:val="en-GB" w:eastAsia="en-US"/>
    </w:rPr>
  </w:style>
  <w:style w:type="paragraph" w:styleId="BodyText3">
    <w:name w:val="Body Text 3"/>
    <w:basedOn w:val="Normal"/>
    <w:link w:val="BodyText3Char"/>
    <w:semiHidden/>
    <w:unhideWhenUsed/>
    <w:rsid w:val="005F0327"/>
    <w:rPr>
      <w:sz w:val="16"/>
      <w:szCs w:val="16"/>
    </w:rPr>
  </w:style>
  <w:style w:type="character" w:customStyle="1" w:styleId="BodyText3Char">
    <w:name w:val="Body Text 3 Char"/>
    <w:basedOn w:val="DefaultParagraphFont"/>
    <w:link w:val="BodyText3"/>
    <w:semiHidden/>
    <w:rsid w:val="005F0327"/>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5F0327"/>
    <w:pPr>
      <w:spacing w:after="0"/>
      <w:ind w:firstLine="360"/>
    </w:pPr>
  </w:style>
  <w:style w:type="character" w:customStyle="1" w:styleId="BodyTextFirstIndentChar">
    <w:name w:val="Body Text First Indent Char"/>
    <w:basedOn w:val="BodyTextChar"/>
    <w:link w:val="BodyTextFirstIndent"/>
    <w:semiHidden/>
    <w:rsid w:val="005F0327"/>
    <w:rPr>
      <w:rFonts w:eastAsia="Times New Roman"/>
      <w:lang w:val="en-GB" w:eastAsia="en-US"/>
    </w:rPr>
  </w:style>
  <w:style w:type="paragraph" w:styleId="BodyTextIndent">
    <w:name w:val="Body Text Indent"/>
    <w:basedOn w:val="Normal"/>
    <w:link w:val="BodyTextIndentChar"/>
    <w:semiHidden/>
    <w:unhideWhenUsed/>
    <w:rsid w:val="005F0327"/>
    <w:pPr>
      <w:ind w:left="283"/>
    </w:pPr>
  </w:style>
  <w:style w:type="character" w:customStyle="1" w:styleId="BodyTextIndentChar">
    <w:name w:val="Body Text Indent Char"/>
    <w:basedOn w:val="DefaultParagraphFont"/>
    <w:link w:val="BodyTextIndent"/>
    <w:semiHidden/>
    <w:rsid w:val="005F0327"/>
    <w:rPr>
      <w:rFonts w:eastAsia="Times New Roman"/>
      <w:lang w:val="en-GB" w:eastAsia="en-US"/>
    </w:rPr>
  </w:style>
  <w:style w:type="paragraph" w:styleId="BodyTextFirstIndent2">
    <w:name w:val="Body Text First Indent 2"/>
    <w:basedOn w:val="BodyTextIndent"/>
    <w:link w:val="BodyTextFirstIndent2Char"/>
    <w:semiHidden/>
    <w:unhideWhenUsed/>
    <w:rsid w:val="005F0327"/>
    <w:pPr>
      <w:spacing w:after="0"/>
      <w:ind w:left="360" w:firstLine="360"/>
    </w:pPr>
  </w:style>
  <w:style w:type="character" w:customStyle="1" w:styleId="BodyTextFirstIndent2Char">
    <w:name w:val="Body Text First Indent 2 Char"/>
    <w:basedOn w:val="BodyTextIndentChar"/>
    <w:link w:val="BodyTextFirstIndent2"/>
    <w:semiHidden/>
    <w:rsid w:val="005F0327"/>
    <w:rPr>
      <w:rFonts w:eastAsia="Times New Roman"/>
      <w:lang w:val="en-GB" w:eastAsia="en-US"/>
    </w:rPr>
  </w:style>
  <w:style w:type="paragraph" w:styleId="BodyTextIndent2">
    <w:name w:val="Body Text Indent 2"/>
    <w:basedOn w:val="Normal"/>
    <w:link w:val="BodyTextIndent2Char"/>
    <w:semiHidden/>
    <w:unhideWhenUsed/>
    <w:rsid w:val="005F0327"/>
    <w:pPr>
      <w:spacing w:line="480" w:lineRule="auto"/>
      <w:ind w:left="283"/>
    </w:pPr>
  </w:style>
  <w:style w:type="character" w:customStyle="1" w:styleId="BodyTextIndent2Char">
    <w:name w:val="Body Text Indent 2 Char"/>
    <w:basedOn w:val="DefaultParagraphFont"/>
    <w:link w:val="BodyTextIndent2"/>
    <w:semiHidden/>
    <w:rsid w:val="005F0327"/>
    <w:rPr>
      <w:rFonts w:eastAsia="Times New Roman"/>
      <w:lang w:val="en-GB" w:eastAsia="en-US"/>
    </w:rPr>
  </w:style>
  <w:style w:type="paragraph" w:styleId="BodyTextIndent3">
    <w:name w:val="Body Text Indent 3"/>
    <w:basedOn w:val="Normal"/>
    <w:link w:val="BodyTextIndent3Char"/>
    <w:semiHidden/>
    <w:unhideWhenUsed/>
    <w:rsid w:val="005F0327"/>
    <w:pPr>
      <w:ind w:left="283"/>
    </w:pPr>
    <w:rPr>
      <w:sz w:val="16"/>
      <w:szCs w:val="16"/>
    </w:rPr>
  </w:style>
  <w:style w:type="character" w:customStyle="1" w:styleId="BodyTextIndent3Char">
    <w:name w:val="Body Text Indent 3 Char"/>
    <w:basedOn w:val="DefaultParagraphFont"/>
    <w:link w:val="BodyTextIndent3"/>
    <w:semiHidden/>
    <w:rsid w:val="005F0327"/>
    <w:rPr>
      <w:rFonts w:eastAsia="Times New Roman"/>
      <w:sz w:val="16"/>
      <w:szCs w:val="16"/>
      <w:lang w:val="en-GB" w:eastAsia="en-US"/>
    </w:rPr>
  </w:style>
  <w:style w:type="character" w:styleId="BookTitle">
    <w:name w:val="Book Title"/>
    <w:basedOn w:val="DefaultParagraphFont"/>
    <w:uiPriority w:val="33"/>
    <w:semiHidden/>
    <w:qFormat/>
    <w:rsid w:val="005F0327"/>
    <w:rPr>
      <w:b/>
      <w:bCs/>
      <w:i/>
      <w:iCs/>
      <w:spacing w:val="5"/>
      <w:lang w:val="en-GB"/>
    </w:rPr>
  </w:style>
  <w:style w:type="paragraph" w:styleId="Caption">
    <w:name w:val="caption"/>
    <w:basedOn w:val="Normal"/>
    <w:next w:val="Normal"/>
    <w:semiHidden/>
    <w:unhideWhenUsed/>
    <w:qFormat/>
    <w:rsid w:val="005F0327"/>
    <w:pPr>
      <w:spacing w:after="200"/>
    </w:pPr>
    <w:rPr>
      <w:i/>
      <w:iCs/>
      <w:color w:val="1F497D" w:themeColor="text2"/>
      <w:sz w:val="18"/>
      <w:szCs w:val="18"/>
    </w:rPr>
  </w:style>
  <w:style w:type="paragraph" w:styleId="Closing">
    <w:name w:val="Closing"/>
    <w:basedOn w:val="Normal"/>
    <w:link w:val="ClosingChar"/>
    <w:semiHidden/>
    <w:unhideWhenUsed/>
    <w:rsid w:val="005F0327"/>
    <w:pPr>
      <w:ind w:left="4252"/>
    </w:pPr>
  </w:style>
  <w:style w:type="character" w:customStyle="1" w:styleId="ClosingChar">
    <w:name w:val="Closing Char"/>
    <w:basedOn w:val="DefaultParagraphFont"/>
    <w:link w:val="Closing"/>
    <w:semiHidden/>
    <w:rsid w:val="005F0327"/>
    <w:rPr>
      <w:rFonts w:eastAsia="Times New Roman"/>
      <w:lang w:val="en-GB" w:eastAsia="en-US"/>
    </w:rPr>
  </w:style>
  <w:style w:type="table" w:styleId="ColorfulGrid">
    <w:name w:val="Colorful Grid"/>
    <w:basedOn w:val="TableNormal"/>
    <w:uiPriority w:val="73"/>
    <w:semiHidden/>
    <w:unhideWhenUsed/>
    <w:rsid w:val="005F032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F0327"/>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5F0327"/>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5F0327"/>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5F0327"/>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5F0327"/>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5F0327"/>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5F032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F0327"/>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5F0327"/>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5F0327"/>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5F0327"/>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5F0327"/>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5F0327"/>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5F0327"/>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F0327"/>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F0327"/>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F0327"/>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5F0327"/>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F0327"/>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F0327"/>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5F032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F0327"/>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5F0327"/>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5F0327"/>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5F0327"/>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5F0327"/>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5F0327"/>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5F0327"/>
  </w:style>
  <w:style w:type="character" w:customStyle="1" w:styleId="DateChar">
    <w:name w:val="Date Char"/>
    <w:basedOn w:val="DefaultParagraphFont"/>
    <w:link w:val="Date"/>
    <w:semiHidden/>
    <w:rsid w:val="005F0327"/>
    <w:rPr>
      <w:rFonts w:eastAsia="Times New Roman"/>
      <w:lang w:val="en-GB" w:eastAsia="en-US"/>
    </w:rPr>
  </w:style>
  <w:style w:type="paragraph" w:styleId="DocumentMap">
    <w:name w:val="Document Map"/>
    <w:basedOn w:val="Normal"/>
    <w:link w:val="DocumentMapChar"/>
    <w:semiHidden/>
    <w:unhideWhenUsed/>
    <w:rsid w:val="005F0327"/>
    <w:rPr>
      <w:rFonts w:ascii="Segoe UI" w:hAnsi="Segoe UI" w:cs="Segoe UI"/>
      <w:sz w:val="16"/>
      <w:szCs w:val="16"/>
    </w:rPr>
  </w:style>
  <w:style w:type="character" w:customStyle="1" w:styleId="DocumentMapChar">
    <w:name w:val="Document Map Char"/>
    <w:basedOn w:val="DefaultParagraphFont"/>
    <w:link w:val="DocumentMap"/>
    <w:semiHidden/>
    <w:rsid w:val="005F0327"/>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5F0327"/>
  </w:style>
  <w:style w:type="character" w:customStyle="1" w:styleId="E-mailSignatureChar">
    <w:name w:val="E-mail Signature Char"/>
    <w:basedOn w:val="DefaultParagraphFont"/>
    <w:link w:val="E-mailSignature"/>
    <w:semiHidden/>
    <w:rsid w:val="005F0327"/>
    <w:rPr>
      <w:rFonts w:eastAsia="Times New Roman"/>
      <w:lang w:val="en-GB" w:eastAsia="en-US"/>
    </w:rPr>
  </w:style>
  <w:style w:type="character" w:styleId="Emphasis">
    <w:name w:val="Emphasis"/>
    <w:basedOn w:val="DefaultParagraphFont"/>
    <w:semiHidden/>
    <w:qFormat/>
    <w:rsid w:val="005F0327"/>
    <w:rPr>
      <w:i/>
      <w:iCs/>
      <w:lang w:val="en-GB"/>
    </w:rPr>
  </w:style>
  <w:style w:type="character" w:styleId="EndnoteReference">
    <w:name w:val="endnote reference"/>
    <w:basedOn w:val="FootnoteReference"/>
    <w:semiHidden/>
    <w:unhideWhenUsed/>
    <w:rsid w:val="005F0327"/>
    <w:rPr>
      <w:rFonts w:ascii="Times New Roman" w:eastAsia="SimSun" w:hAnsi="Times New Roman"/>
      <w:color w:val="000000"/>
      <w:spacing w:val="-7"/>
      <w:w w:val="130"/>
      <w:position w:val="-4"/>
      <w:sz w:val="20"/>
      <w:szCs w:val="18"/>
      <w:vertAlign w:val="superscript"/>
      <w:lang w:val="en-GB"/>
    </w:rPr>
  </w:style>
  <w:style w:type="paragraph" w:styleId="EndnoteText">
    <w:name w:val="endnote text"/>
    <w:basedOn w:val="FootnoteText"/>
    <w:link w:val="EndnoteTextChar"/>
    <w:semiHidden/>
    <w:unhideWhenUsed/>
    <w:rsid w:val="005F0327"/>
  </w:style>
  <w:style w:type="character" w:customStyle="1" w:styleId="EndnoteTextChar">
    <w:name w:val="Endnote Text Char"/>
    <w:basedOn w:val="DefaultParagraphFont"/>
    <w:link w:val="EndnoteText"/>
    <w:semiHidden/>
    <w:rsid w:val="005F0327"/>
    <w:rPr>
      <w:rFonts w:eastAsia="Times New Roman"/>
      <w:lang w:val="en-GB" w:eastAsia="en-US"/>
    </w:rPr>
  </w:style>
  <w:style w:type="paragraph" w:styleId="EnvelopeAddress">
    <w:name w:val="envelope address"/>
    <w:basedOn w:val="Normal"/>
    <w:semiHidden/>
    <w:unhideWhenUsed/>
    <w:rsid w:val="005F032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5F0327"/>
    <w:rPr>
      <w:rFonts w:asciiTheme="majorHAnsi" w:eastAsiaTheme="majorEastAsia" w:hAnsiTheme="majorHAnsi" w:cstheme="majorBidi"/>
    </w:rPr>
  </w:style>
  <w:style w:type="paragraph" w:styleId="FootnoteText">
    <w:name w:val="footnote text"/>
    <w:aliases w:val="Geneva 9,Font: Geneva 9,Boston 10,f,fn,Footnotes,Footnote ak,ft,fn cafc,Footnotes Char Char,Footnote Text Char Char,fn Char Char,footnote text Char Char Char Ch,Footnote Text Char1,footnote text Char Char Char Ch Char,DNV-FT,-E Fußnotente"/>
    <w:basedOn w:val="Normal"/>
    <w:link w:val="FootnoteTextChar"/>
    <w:unhideWhenUsed/>
    <w:rsid w:val="005F0327"/>
    <w:pPr>
      <w:spacing w:after="0" w:line="210" w:lineRule="exact"/>
      <w:ind w:left="475" w:hanging="475"/>
      <w:jc w:val="left"/>
    </w:pPr>
    <w:rPr>
      <w:noProof/>
      <w:spacing w:val="5"/>
      <w:w w:val="104"/>
      <w:kern w:val="14"/>
      <w:sz w:val="18"/>
      <w:szCs w:val="20"/>
    </w:rPr>
  </w:style>
  <w:style w:type="character" w:customStyle="1" w:styleId="FootnoteTextChar">
    <w:name w:val="Footnote Text Char"/>
    <w:aliases w:val="Geneva 9 Char,Font: Geneva 9 Char,Boston 10 Char,f Char,fn Char,Footnotes Char,Footnote ak Char,ft Char,fn cafc Char,Footnotes Char Char Char,Footnote Text Char Char Char,fn Char Char Char,footnote text Char Char Char Ch Char1"/>
    <w:basedOn w:val="DefaultParagraphFont"/>
    <w:link w:val="FootnoteText"/>
    <w:rsid w:val="005F0327"/>
    <w:rPr>
      <w:rFonts w:eastAsia="Times New Roman"/>
      <w:lang w:val="en-GB" w:eastAsia="en-US"/>
    </w:rPr>
  </w:style>
  <w:style w:type="table" w:styleId="GridTable1Light">
    <w:name w:val="Grid Table 1 Light"/>
    <w:basedOn w:val="TableNormal"/>
    <w:uiPriority w:val="46"/>
    <w:rsid w:val="005F032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F0327"/>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F0327"/>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F0327"/>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F0327"/>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F0327"/>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F0327"/>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F032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F0327"/>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5F0327"/>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5F0327"/>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5F0327"/>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5F0327"/>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5F0327"/>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5F032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F032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5F0327"/>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5F0327"/>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5F0327"/>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5F032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5F0327"/>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5F032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F032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5F0327"/>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5F0327"/>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5F0327"/>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5F032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5F0327"/>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5F03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F03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5F03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5F03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5F03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5F03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5F03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5F032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F0327"/>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5F0327"/>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5F0327"/>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5F0327"/>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5F0327"/>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5F0327"/>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5F032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F0327"/>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5F0327"/>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5F0327"/>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5F0327"/>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5F0327"/>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5F0327"/>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5F0327"/>
    <w:rPr>
      <w:color w:val="2B579A"/>
      <w:shd w:val="clear" w:color="auto" w:fill="E1DFDD"/>
      <w:lang w:val="en-GB"/>
    </w:rPr>
  </w:style>
  <w:style w:type="character" w:styleId="HTMLAcronym">
    <w:name w:val="HTML Acronym"/>
    <w:basedOn w:val="DefaultParagraphFont"/>
    <w:semiHidden/>
    <w:unhideWhenUsed/>
    <w:rsid w:val="005F0327"/>
    <w:rPr>
      <w:lang w:val="en-GB"/>
    </w:rPr>
  </w:style>
  <w:style w:type="paragraph" w:styleId="HTMLAddress">
    <w:name w:val="HTML Address"/>
    <w:basedOn w:val="Normal"/>
    <w:link w:val="HTMLAddressChar"/>
    <w:semiHidden/>
    <w:unhideWhenUsed/>
    <w:rsid w:val="005F0327"/>
    <w:rPr>
      <w:i/>
      <w:iCs/>
    </w:rPr>
  </w:style>
  <w:style w:type="character" w:customStyle="1" w:styleId="HTMLAddressChar">
    <w:name w:val="HTML Address Char"/>
    <w:basedOn w:val="DefaultParagraphFont"/>
    <w:link w:val="HTMLAddress"/>
    <w:semiHidden/>
    <w:rsid w:val="005F0327"/>
    <w:rPr>
      <w:rFonts w:eastAsia="Times New Roman"/>
      <w:i/>
      <w:iCs/>
      <w:lang w:val="en-GB" w:eastAsia="en-US"/>
    </w:rPr>
  </w:style>
  <w:style w:type="character" w:styleId="HTMLCite">
    <w:name w:val="HTML Cite"/>
    <w:basedOn w:val="DefaultParagraphFont"/>
    <w:semiHidden/>
    <w:unhideWhenUsed/>
    <w:rsid w:val="005F0327"/>
    <w:rPr>
      <w:i/>
      <w:iCs/>
      <w:lang w:val="en-GB"/>
    </w:rPr>
  </w:style>
  <w:style w:type="character" w:styleId="HTMLCode">
    <w:name w:val="HTML Code"/>
    <w:basedOn w:val="DefaultParagraphFont"/>
    <w:semiHidden/>
    <w:unhideWhenUsed/>
    <w:rsid w:val="005F0327"/>
    <w:rPr>
      <w:rFonts w:ascii="Consolas" w:hAnsi="Consolas"/>
      <w:sz w:val="20"/>
      <w:szCs w:val="20"/>
      <w:lang w:val="en-GB"/>
    </w:rPr>
  </w:style>
  <w:style w:type="character" w:styleId="HTMLDefinition">
    <w:name w:val="HTML Definition"/>
    <w:basedOn w:val="DefaultParagraphFont"/>
    <w:semiHidden/>
    <w:unhideWhenUsed/>
    <w:rsid w:val="005F0327"/>
    <w:rPr>
      <w:i/>
      <w:iCs/>
      <w:lang w:val="en-GB"/>
    </w:rPr>
  </w:style>
  <w:style w:type="character" w:styleId="HTMLKeyboard">
    <w:name w:val="HTML Keyboard"/>
    <w:basedOn w:val="DefaultParagraphFont"/>
    <w:semiHidden/>
    <w:unhideWhenUsed/>
    <w:rsid w:val="005F0327"/>
    <w:rPr>
      <w:rFonts w:ascii="Consolas" w:hAnsi="Consolas"/>
      <w:sz w:val="20"/>
      <w:szCs w:val="20"/>
      <w:lang w:val="en-GB"/>
    </w:rPr>
  </w:style>
  <w:style w:type="paragraph" w:styleId="HTMLPreformatted">
    <w:name w:val="HTML Preformatted"/>
    <w:basedOn w:val="Normal"/>
    <w:link w:val="HTMLPreformattedChar"/>
    <w:semiHidden/>
    <w:unhideWhenUsed/>
    <w:rsid w:val="005F0327"/>
    <w:rPr>
      <w:rFonts w:ascii="Consolas" w:hAnsi="Consolas"/>
    </w:rPr>
  </w:style>
  <w:style w:type="character" w:customStyle="1" w:styleId="HTMLPreformattedChar">
    <w:name w:val="HTML Preformatted Char"/>
    <w:basedOn w:val="DefaultParagraphFont"/>
    <w:link w:val="HTMLPreformatted"/>
    <w:semiHidden/>
    <w:rsid w:val="005F0327"/>
    <w:rPr>
      <w:rFonts w:ascii="Consolas" w:eastAsia="Times New Roman" w:hAnsi="Consolas"/>
      <w:lang w:val="en-GB" w:eastAsia="en-US"/>
    </w:rPr>
  </w:style>
  <w:style w:type="character" w:styleId="HTMLSample">
    <w:name w:val="HTML Sample"/>
    <w:basedOn w:val="DefaultParagraphFont"/>
    <w:semiHidden/>
    <w:unhideWhenUsed/>
    <w:rsid w:val="005F0327"/>
    <w:rPr>
      <w:rFonts w:ascii="Consolas" w:hAnsi="Consolas"/>
      <w:sz w:val="24"/>
      <w:szCs w:val="24"/>
      <w:lang w:val="en-GB"/>
    </w:rPr>
  </w:style>
  <w:style w:type="character" w:styleId="HTMLTypewriter">
    <w:name w:val="HTML Typewriter"/>
    <w:basedOn w:val="DefaultParagraphFont"/>
    <w:semiHidden/>
    <w:unhideWhenUsed/>
    <w:rsid w:val="005F0327"/>
    <w:rPr>
      <w:rFonts w:ascii="Consolas" w:hAnsi="Consolas"/>
      <w:sz w:val="20"/>
      <w:szCs w:val="20"/>
      <w:lang w:val="en-GB"/>
    </w:rPr>
  </w:style>
  <w:style w:type="character" w:styleId="HTMLVariable">
    <w:name w:val="HTML Variable"/>
    <w:basedOn w:val="DefaultParagraphFont"/>
    <w:semiHidden/>
    <w:unhideWhenUsed/>
    <w:rsid w:val="005F0327"/>
    <w:rPr>
      <w:i/>
      <w:iCs/>
      <w:lang w:val="en-GB"/>
    </w:rPr>
  </w:style>
  <w:style w:type="paragraph" w:styleId="Index1">
    <w:name w:val="index 1"/>
    <w:basedOn w:val="Normal"/>
    <w:next w:val="Normal"/>
    <w:autoRedefine/>
    <w:semiHidden/>
    <w:unhideWhenUsed/>
    <w:rsid w:val="005F0327"/>
    <w:pPr>
      <w:tabs>
        <w:tab w:val="clear" w:pos="1247"/>
      </w:tabs>
      <w:ind w:left="200" w:hanging="200"/>
    </w:pPr>
  </w:style>
  <w:style w:type="paragraph" w:styleId="Index2">
    <w:name w:val="index 2"/>
    <w:basedOn w:val="Normal"/>
    <w:next w:val="Normal"/>
    <w:autoRedefine/>
    <w:semiHidden/>
    <w:unhideWhenUsed/>
    <w:rsid w:val="005F0327"/>
    <w:pPr>
      <w:tabs>
        <w:tab w:val="clear" w:pos="1247"/>
      </w:tabs>
      <w:ind w:left="400" w:hanging="200"/>
    </w:pPr>
  </w:style>
  <w:style w:type="paragraph" w:styleId="Index3">
    <w:name w:val="index 3"/>
    <w:basedOn w:val="Normal"/>
    <w:next w:val="Normal"/>
    <w:autoRedefine/>
    <w:semiHidden/>
    <w:unhideWhenUsed/>
    <w:rsid w:val="005F0327"/>
    <w:pPr>
      <w:tabs>
        <w:tab w:val="clear" w:pos="1247"/>
      </w:tabs>
      <w:ind w:left="600" w:hanging="200"/>
    </w:pPr>
  </w:style>
  <w:style w:type="paragraph" w:styleId="Index4">
    <w:name w:val="index 4"/>
    <w:basedOn w:val="Normal"/>
    <w:next w:val="Normal"/>
    <w:autoRedefine/>
    <w:semiHidden/>
    <w:unhideWhenUsed/>
    <w:rsid w:val="005F0327"/>
    <w:pPr>
      <w:tabs>
        <w:tab w:val="clear" w:pos="1247"/>
      </w:tabs>
      <w:ind w:left="800" w:hanging="200"/>
    </w:pPr>
  </w:style>
  <w:style w:type="paragraph" w:styleId="Index5">
    <w:name w:val="index 5"/>
    <w:basedOn w:val="Normal"/>
    <w:next w:val="Normal"/>
    <w:autoRedefine/>
    <w:semiHidden/>
    <w:unhideWhenUsed/>
    <w:rsid w:val="005F0327"/>
    <w:pPr>
      <w:tabs>
        <w:tab w:val="clear" w:pos="1247"/>
      </w:tabs>
      <w:ind w:left="1000" w:hanging="200"/>
    </w:pPr>
  </w:style>
  <w:style w:type="paragraph" w:styleId="Index6">
    <w:name w:val="index 6"/>
    <w:basedOn w:val="Normal"/>
    <w:next w:val="Normal"/>
    <w:autoRedefine/>
    <w:semiHidden/>
    <w:unhideWhenUsed/>
    <w:rsid w:val="005F0327"/>
    <w:pPr>
      <w:tabs>
        <w:tab w:val="clear" w:pos="1247"/>
      </w:tabs>
      <w:ind w:left="1200" w:hanging="200"/>
    </w:pPr>
  </w:style>
  <w:style w:type="paragraph" w:styleId="Index7">
    <w:name w:val="index 7"/>
    <w:basedOn w:val="Normal"/>
    <w:next w:val="Normal"/>
    <w:autoRedefine/>
    <w:semiHidden/>
    <w:unhideWhenUsed/>
    <w:rsid w:val="005F0327"/>
    <w:pPr>
      <w:tabs>
        <w:tab w:val="clear" w:pos="1247"/>
      </w:tabs>
      <w:ind w:left="1400" w:hanging="200"/>
    </w:pPr>
  </w:style>
  <w:style w:type="paragraph" w:styleId="Index8">
    <w:name w:val="index 8"/>
    <w:basedOn w:val="Normal"/>
    <w:next w:val="Normal"/>
    <w:autoRedefine/>
    <w:semiHidden/>
    <w:unhideWhenUsed/>
    <w:rsid w:val="005F0327"/>
    <w:pPr>
      <w:tabs>
        <w:tab w:val="clear" w:pos="1247"/>
      </w:tabs>
      <w:ind w:left="1600" w:hanging="200"/>
    </w:pPr>
  </w:style>
  <w:style w:type="paragraph" w:styleId="Index9">
    <w:name w:val="index 9"/>
    <w:basedOn w:val="Normal"/>
    <w:next w:val="Normal"/>
    <w:autoRedefine/>
    <w:semiHidden/>
    <w:unhideWhenUsed/>
    <w:rsid w:val="005F0327"/>
    <w:pPr>
      <w:tabs>
        <w:tab w:val="clear" w:pos="1247"/>
      </w:tabs>
      <w:ind w:left="1800" w:hanging="200"/>
    </w:pPr>
  </w:style>
  <w:style w:type="paragraph" w:styleId="IndexHeading">
    <w:name w:val="index heading"/>
    <w:basedOn w:val="Normal"/>
    <w:next w:val="Index1"/>
    <w:semiHidden/>
    <w:unhideWhenUsed/>
    <w:rsid w:val="005F0327"/>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5F0327"/>
    <w:rPr>
      <w:i/>
      <w:iCs/>
      <w:color w:val="4F81BD" w:themeColor="accent1"/>
      <w:lang w:val="en-GB"/>
    </w:rPr>
  </w:style>
  <w:style w:type="paragraph" w:styleId="IntenseQuote">
    <w:name w:val="Intense Quote"/>
    <w:basedOn w:val="Normal"/>
    <w:next w:val="Normal"/>
    <w:link w:val="IntenseQuoteChar"/>
    <w:uiPriority w:val="30"/>
    <w:semiHidden/>
    <w:qFormat/>
    <w:rsid w:val="005F032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5F0327"/>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5F0327"/>
    <w:rPr>
      <w:b/>
      <w:bCs/>
      <w:smallCaps/>
      <w:color w:val="4F81BD" w:themeColor="accent1"/>
      <w:spacing w:val="5"/>
      <w:lang w:val="en-GB"/>
    </w:rPr>
  </w:style>
  <w:style w:type="table" w:styleId="LightGrid">
    <w:name w:val="Light Grid"/>
    <w:basedOn w:val="TableNormal"/>
    <w:uiPriority w:val="62"/>
    <w:semiHidden/>
    <w:unhideWhenUsed/>
    <w:rsid w:val="005F032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F0327"/>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5F0327"/>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5F0327"/>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5F032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5F0327"/>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5F0327"/>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5F032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F0327"/>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5F0327"/>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5F0327"/>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5F032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5F0327"/>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5F0327"/>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5F032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F0327"/>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5F0327"/>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5F0327"/>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5F0327"/>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5F0327"/>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5F0327"/>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5F0327"/>
    <w:rPr>
      <w:sz w:val="14"/>
      <w:lang w:val="en-GB"/>
    </w:rPr>
  </w:style>
  <w:style w:type="paragraph" w:styleId="List">
    <w:name w:val="List"/>
    <w:basedOn w:val="Normal"/>
    <w:semiHidden/>
    <w:unhideWhenUsed/>
    <w:rsid w:val="005F0327"/>
    <w:pPr>
      <w:ind w:left="283" w:hanging="283"/>
      <w:contextualSpacing/>
    </w:pPr>
  </w:style>
  <w:style w:type="paragraph" w:styleId="List2">
    <w:name w:val="List 2"/>
    <w:basedOn w:val="Normal"/>
    <w:semiHidden/>
    <w:unhideWhenUsed/>
    <w:rsid w:val="005F0327"/>
    <w:pPr>
      <w:ind w:left="566" w:hanging="283"/>
      <w:contextualSpacing/>
    </w:pPr>
  </w:style>
  <w:style w:type="paragraph" w:styleId="List3">
    <w:name w:val="List 3"/>
    <w:basedOn w:val="Normal"/>
    <w:semiHidden/>
    <w:unhideWhenUsed/>
    <w:rsid w:val="005F0327"/>
    <w:pPr>
      <w:ind w:left="849" w:hanging="283"/>
      <w:contextualSpacing/>
    </w:pPr>
  </w:style>
  <w:style w:type="paragraph" w:styleId="List4">
    <w:name w:val="List 4"/>
    <w:basedOn w:val="Normal"/>
    <w:semiHidden/>
    <w:unhideWhenUsed/>
    <w:rsid w:val="005F0327"/>
    <w:pPr>
      <w:ind w:left="1132" w:hanging="283"/>
      <w:contextualSpacing/>
    </w:pPr>
  </w:style>
  <w:style w:type="paragraph" w:styleId="List5">
    <w:name w:val="List 5"/>
    <w:basedOn w:val="Normal"/>
    <w:semiHidden/>
    <w:unhideWhenUsed/>
    <w:rsid w:val="005F0327"/>
    <w:pPr>
      <w:ind w:left="1415" w:hanging="283"/>
      <w:contextualSpacing/>
    </w:pPr>
  </w:style>
  <w:style w:type="paragraph" w:styleId="ListBullet">
    <w:name w:val="List Bullet"/>
    <w:basedOn w:val="Normal"/>
    <w:semiHidden/>
    <w:rsid w:val="005F0327"/>
    <w:pPr>
      <w:numPr>
        <w:numId w:val="6"/>
      </w:numPr>
      <w:contextualSpacing/>
    </w:pPr>
  </w:style>
  <w:style w:type="paragraph" w:styleId="ListBullet2">
    <w:name w:val="List Bullet 2"/>
    <w:basedOn w:val="Normal"/>
    <w:semiHidden/>
    <w:unhideWhenUsed/>
    <w:rsid w:val="005F0327"/>
    <w:pPr>
      <w:numPr>
        <w:numId w:val="7"/>
      </w:numPr>
      <w:contextualSpacing/>
    </w:pPr>
  </w:style>
  <w:style w:type="paragraph" w:styleId="ListBullet3">
    <w:name w:val="List Bullet 3"/>
    <w:basedOn w:val="Normal"/>
    <w:semiHidden/>
    <w:unhideWhenUsed/>
    <w:rsid w:val="005F0327"/>
    <w:pPr>
      <w:numPr>
        <w:numId w:val="8"/>
      </w:numPr>
      <w:contextualSpacing/>
    </w:pPr>
  </w:style>
  <w:style w:type="paragraph" w:styleId="ListBullet4">
    <w:name w:val="List Bullet 4"/>
    <w:basedOn w:val="Normal"/>
    <w:semiHidden/>
    <w:unhideWhenUsed/>
    <w:rsid w:val="005F0327"/>
    <w:pPr>
      <w:numPr>
        <w:numId w:val="9"/>
      </w:numPr>
      <w:contextualSpacing/>
    </w:pPr>
  </w:style>
  <w:style w:type="paragraph" w:styleId="ListBullet5">
    <w:name w:val="List Bullet 5"/>
    <w:basedOn w:val="Normal"/>
    <w:semiHidden/>
    <w:unhideWhenUsed/>
    <w:rsid w:val="005F0327"/>
    <w:pPr>
      <w:numPr>
        <w:numId w:val="10"/>
      </w:numPr>
      <w:contextualSpacing/>
    </w:pPr>
  </w:style>
  <w:style w:type="paragraph" w:styleId="ListContinue">
    <w:name w:val="List Continue"/>
    <w:basedOn w:val="Normal"/>
    <w:semiHidden/>
    <w:unhideWhenUsed/>
    <w:rsid w:val="005F0327"/>
    <w:pPr>
      <w:ind w:left="283"/>
      <w:contextualSpacing/>
    </w:pPr>
  </w:style>
  <w:style w:type="paragraph" w:styleId="ListContinue2">
    <w:name w:val="List Continue 2"/>
    <w:basedOn w:val="Normal"/>
    <w:semiHidden/>
    <w:unhideWhenUsed/>
    <w:rsid w:val="005F0327"/>
    <w:pPr>
      <w:ind w:left="566"/>
      <w:contextualSpacing/>
    </w:pPr>
  </w:style>
  <w:style w:type="paragraph" w:styleId="ListContinue3">
    <w:name w:val="List Continue 3"/>
    <w:basedOn w:val="Normal"/>
    <w:semiHidden/>
    <w:rsid w:val="005F0327"/>
    <w:pPr>
      <w:ind w:left="849"/>
      <w:contextualSpacing/>
    </w:pPr>
  </w:style>
  <w:style w:type="paragraph" w:styleId="ListContinue4">
    <w:name w:val="List Continue 4"/>
    <w:basedOn w:val="Normal"/>
    <w:semiHidden/>
    <w:rsid w:val="005F0327"/>
    <w:pPr>
      <w:ind w:left="1132"/>
      <w:contextualSpacing/>
    </w:pPr>
  </w:style>
  <w:style w:type="paragraph" w:styleId="ListContinue5">
    <w:name w:val="List Continue 5"/>
    <w:basedOn w:val="Normal"/>
    <w:semiHidden/>
    <w:rsid w:val="005F0327"/>
    <w:pPr>
      <w:ind w:left="1415"/>
      <w:contextualSpacing/>
    </w:pPr>
  </w:style>
  <w:style w:type="paragraph" w:styleId="ListNumber">
    <w:name w:val="List Number"/>
    <w:basedOn w:val="Normal"/>
    <w:semiHidden/>
    <w:rsid w:val="005F0327"/>
    <w:pPr>
      <w:numPr>
        <w:numId w:val="11"/>
      </w:numPr>
      <w:contextualSpacing/>
    </w:pPr>
  </w:style>
  <w:style w:type="paragraph" w:styleId="ListNumber2">
    <w:name w:val="List Number 2"/>
    <w:basedOn w:val="Normal"/>
    <w:semiHidden/>
    <w:unhideWhenUsed/>
    <w:rsid w:val="005F0327"/>
    <w:pPr>
      <w:numPr>
        <w:numId w:val="12"/>
      </w:numPr>
      <w:contextualSpacing/>
    </w:pPr>
  </w:style>
  <w:style w:type="paragraph" w:styleId="ListNumber3">
    <w:name w:val="List Number 3"/>
    <w:basedOn w:val="Normal"/>
    <w:semiHidden/>
    <w:unhideWhenUsed/>
    <w:rsid w:val="005F0327"/>
    <w:pPr>
      <w:numPr>
        <w:numId w:val="13"/>
      </w:numPr>
      <w:contextualSpacing/>
    </w:pPr>
  </w:style>
  <w:style w:type="paragraph" w:styleId="ListNumber4">
    <w:name w:val="List Number 4"/>
    <w:basedOn w:val="Normal"/>
    <w:semiHidden/>
    <w:unhideWhenUsed/>
    <w:rsid w:val="005F0327"/>
    <w:pPr>
      <w:numPr>
        <w:numId w:val="14"/>
      </w:numPr>
      <w:contextualSpacing/>
    </w:pPr>
  </w:style>
  <w:style w:type="paragraph" w:styleId="ListNumber5">
    <w:name w:val="List Number 5"/>
    <w:basedOn w:val="Normal"/>
    <w:semiHidden/>
    <w:unhideWhenUsed/>
    <w:rsid w:val="005F0327"/>
    <w:pPr>
      <w:numPr>
        <w:numId w:val="15"/>
      </w:numPr>
      <w:contextualSpacing/>
    </w:pPr>
  </w:style>
  <w:style w:type="table" w:styleId="ListTable1Light">
    <w:name w:val="List Table 1 Light"/>
    <w:basedOn w:val="TableNormal"/>
    <w:uiPriority w:val="46"/>
    <w:rsid w:val="005F032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F0327"/>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5F0327"/>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5F0327"/>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5F0327"/>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5F0327"/>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5F0327"/>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5F032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F0327"/>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5F0327"/>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5F0327"/>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5F0327"/>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5F0327"/>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5F0327"/>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5F032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F0327"/>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5F0327"/>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5F0327"/>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5F0327"/>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5F0327"/>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5F0327"/>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5F032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F032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5F0327"/>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5F0327"/>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5F0327"/>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5F032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5F0327"/>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5F032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F0327"/>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F0327"/>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F0327"/>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F0327"/>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F0327"/>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F0327"/>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F032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F0327"/>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5F0327"/>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5F0327"/>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5F0327"/>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5F0327"/>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5F0327"/>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5F032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F0327"/>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F0327"/>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F0327"/>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F0327"/>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F0327"/>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F0327"/>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5F0327"/>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eastAsia="en-US"/>
    </w:rPr>
  </w:style>
  <w:style w:type="character" w:customStyle="1" w:styleId="MacroTextChar">
    <w:name w:val="Macro Text Char"/>
    <w:basedOn w:val="DefaultParagraphFont"/>
    <w:link w:val="MacroText"/>
    <w:semiHidden/>
    <w:rsid w:val="005F0327"/>
    <w:rPr>
      <w:rFonts w:ascii="Consolas" w:eastAsia="Times New Roman" w:hAnsi="Consolas"/>
      <w:lang w:val="en-GB" w:eastAsia="en-US"/>
    </w:rPr>
  </w:style>
  <w:style w:type="table" w:styleId="MediumGrid1">
    <w:name w:val="Medium Grid 1"/>
    <w:basedOn w:val="TableNormal"/>
    <w:uiPriority w:val="67"/>
    <w:semiHidden/>
    <w:unhideWhenUsed/>
    <w:rsid w:val="005F032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F032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5F0327"/>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5F0327"/>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5F0327"/>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5F0327"/>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5F0327"/>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F032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F032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5F032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5F032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5F032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5F032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5F032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5F032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F0327"/>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5F0327"/>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5F0327"/>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5F0327"/>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5F0327"/>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5F0327"/>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F032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F032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F0327"/>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F0327"/>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F0327"/>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F0327"/>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F0327"/>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F03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5F03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5F03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5F03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5F03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5F03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5F03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5F0327"/>
    <w:rPr>
      <w:color w:val="2B579A"/>
      <w:shd w:val="clear" w:color="auto" w:fill="E1DFDD"/>
      <w:lang w:val="en-GB"/>
    </w:rPr>
  </w:style>
  <w:style w:type="paragraph" w:styleId="MessageHeader">
    <w:name w:val="Message Header"/>
    <w:basedOn w:val="Normal"/>
    <w:link w:val="MessageHeaderChar"/>
    <w:semiHidden/>
    <w:rsid w:val="005F032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5F0327"/>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5F0327"/>
    <w:pPr>
      <w:ind w:left="720"/>
    </w:pPr>
  </w:style>
  <w:style w:type="paragraph" w:styleId="NoteHeading">
    <w:name w:val="Note Heading"/>
    <w:basedOn w:val="Normal"/>
    <w:next w:val="Normal"/>
    <w:link w:val="NoteHeadingChar"/>
    <w:semiHidden/>
    <w:unhideWhenUsed/>
    <w:rsid w:val="005F0327"/>
  </w:style>
  <w:style w:type="character" w:customStyle="1" w:styleId="NoteHeadingChar">
    <w:name w:val="Note Heading Char"/>
    <w:basedOn w:val="DefaultParagraphFont"/>
    <w:link w:val="NoteHeading"/>
    <w:semiHidden/>
    <w:rsid w:val="005F0327"/>
    <w:rPr>
      <w:rFonts w:eastAsia="Times New Roman"/>
      <w:lang w:val="en-GB" w:eastAsia="en-US"/>
    </w:rPr>
  </w:style>
  <w:style w:type="table" w:styleId="PlainTable1">
    <w:name w:val="Plain Table 1"/>
    <w:basedOn w:val="TableNormal"/>
    <w:uiPriority w:val="41"/>
    <w:rsid w:val="005F032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F032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F0327"/>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F032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F032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5F0327"/>
    <w:rPr>
      <w:rFonts w:ascii="Consolas" w:hAnsi="Consolas"/>
      <w:szCs w:val="21"/>
    </w:rPr>
  </w:style>
  <w:style w:type="character" w:customStyle="1" w:styleId="PlainTextChar">
    <w:name w:val="Plain Text Char"/>
    <w:basedOn w:val="DefaultParagraphFont"/>
    <w:link w:val="PlainText"/>
    <w:semiHidden/>
    <w:rsid w:val="005F0327"/>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5F032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F0327"/>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5F0327"/>
  </w:style>
  <w:style w:type="character" w:customStyle="1" w:styleId="SalutationChar">
    <w:name w:val="Salutation Char"/>
    <w:basedOn w:val="DefaultParagraphFont"/>
    <w:link w:val="Salutation"/>
    <w:semiHidden/>
    <w:rsid w:val="005F0327"/>
    <w:rPr>
      <w:rFonts w:eastAsia="Times New Roman"/>
      <w:lang w:val="en-GB" w:eastAsia="en-US"/>
    </w:rPr>
  </w:style>
  <w:style w:type="paragraph" w:styleId="Signature">
    <w:name w:val="Signature"/>
    <w:basedOn w:val="Normal"/>
    <w:link w:val="SignatureChar"/>
    <w:semiHidden/>
    <w:unhideWhenUsed/>
    <w:rsid w:val="005F0327"/>
    <w:pPr>
      <w:ind w:left="4252"/>
    </w:pPr>
  </w:style>
  <w:style w:type="character" w:customStyle="1" w:styleId="SignatureChar">
    <w:name w:val="Signature Char"/>
    <w:basedOn w:val="DefaultParagraphFont"/>
    <w:link w:val="Signature"/>
    <w:semiHidden/>
    <w:rsid w:val="005F0327"/>
    <w:rPr>
      <w:rFonts w:eastAsia="Times New Roman"/>
      <w:lang w:val="en-GB" w:eastAsia="en-US"/>
    </w:rPr>
  </w:style>
  <w:style w:type="character" w:styleId="SmartHyperlink">
    <w:name w:val="Smart Hyperlink"/>
    <w:basedOn w:val="DefaultParagraphFont"/>
    <w:uiPriority w:val="99"/>
    <w:semiHidden/>
    <w:rsid w:val="005F0327"/>
    <w:rPr>
      <w:u w:val="dotted"/>
      <w:lang w:val="en-GB"/>
    </w:rPr>
  </w:style>
  <w:style w:type="character" w:styleId="SmartLink">
    <w:name w:val="Smart Link"/>
    <w:basedOn w:val="DefaultParagraphFont"/>
    <w:uiPriority w:val="99"/>
    <w:semiHidden/>
    <w:unhideWhenUsed/>
    <w:rsid w:val="005F0327"/>
    <w:rPr>
      <w:color w:val="0000FF"/>
      <w:u w:val="single"/>
      <w:shd w:val="clear" w:color="auto" w:fill="F3F2F1"/>
      <w:lang w:val="en-GB"/>
    </w:rPr>
  </w:style>
  <w:style w:type="character" w:styleId="Strong">
    <w:name w:val="Strong"/>
    <w:basedOn w:val="DefaultParagraphFont"/>
    <w:semiHidden/>
    <w:qFormat/>
    <w:rsid w:val="005F0327"/>
    <w:rPr>
      <w:b/>
      <w:bCs/>
      <w:lang w:val="en-GB"/>
    </w:rPr>
  </w:style>
  <w:style w:type="paragraph" w:styleId="Subtitle">
    <w:name w:val="Subtitle"/>
    <w:basedOn w:val="Normal"/>
    <w:next w:val="Normal"/>
    <w:link w:val="SubtitleChar"/>
    <w:semiHidden/>
    <w:qFormat/>
    <w:rsid w:val="005F032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5F0327"/>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5F0327"/>
    <w:rPr>
      <w:i/>
      <w:iCs/>
      <w:color w:val="404040" w:themeColor="text1" w:themeTint="BF"/>
      <w:lang w:val="en-GB"/>
    </w:rPr>
  </w:style>
  <w:style w:type="character" w:styleId="SubtleReference">
    <w:name w:val="Subtle Reference"/>
    <w:basedOn w:val="DefaultParagraphFont"/>
    <w:uiPriority w:val="31"/>
    <w:semiHidden/>
    <w:qFormat/>
    <w:rsid w:val="005F0327"/>
    <w:rPr>
      <w:smallCaps/>
      <w:color w:val="5A5A5A" w:themeColor="text1" w:themeTint="A5"/>
      <w:lang w:val="en-GB"/>
    </w:rPr>
  </w:style>
  <w:style w:type="table" w:styleId="Table3Deffects1">
    <w:name w:val="Table 3D effects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F032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5F0327"/>
    <w:pPr>
      <w:tabs>
        <w:tab w:val="clear" w:pos="1247"/>
      </w:tabs>
      <w:ind w:left="200" w:hanging="200"/>
    </w:pPr>
  </w:style>
  <w:style w:type="table" w:styleId="TableProfessional">
    <w:name w:val="Table Professional"/>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5F032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5F0327"/>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5F0327"/>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5F0327"/>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Normal-poolChar">
    <w:name w:val="Normal-pool Char"/>
    <w:link w:val="Normal-pool"/>
    <w:locked/>
    <w:rsid w:val="00250758"/>
    <w:rPr>
      <w:rFonts w:eastAsia="Times New Roman"/>
      <w:lang w:val="en-GB" w:eastAsia="en-US"/>
    </w:rPr>
  </w:style>
  <w:style w:type="character" w:customStyle="1" w:styleId="CH2Char">
    <w:name w:val="CH2 Char"/>
    <w:link w:val="CH2"/>
    <w:locked/>
    <w:rsid w:val="00B330C5"/>
    <w:rPr>
      <w:rFonts w:eastAsia="Times New Roman"/>
      <w:b/>
      <w:sz w:val="24"/>
      <w:szCs w:val="24"/>
      <w:lang w:val="en-GB" w:eastAsia="en-US"/>
    </w:rPr>
  </w:style>
  <w:style w:type="character" w:customStyle="1" w:styleId="CH1Char">
    <w:name w:val="CH1 Char"/>
    <w:link w:val="CH1"/>
    <w:rsid w:val="00B330C5"/>
    <w:rPr>
      <w:rFonts w:eastAsia="Times New Roman"/>
      <w:b/>
      <w:sz w:val="28"/>
      <w:szCs w:val="28"/>
      <w:lang w:val="en-GB" w:eastAsia="en-US"/>
    </w:rPr>
  </w:style>
  <w:style w:type="numbering" w:styleId="1ai">
    <w:name w:val="Outline List 1"/>
    <w:basedOn w:val="NoList"/>
    <w:semiHidden/>
    <w:rsid w:val="00B330C5"/>
    <w:pPr>
      <w:numPr>
        <w:numId w:val="17"/>
      </w:numPr>
    </w:pPr>
  </w:style>
  <w:style w:type="character" w:customStyle="1" w:styleId="CH3Char">
    <w:name w:val="CH3 Char"/>
    <w:link w:val="CH3"/>
    <w:locked/>
    <w:rsid w:val="00B330C5"/>
    <w:rPr>
      <w:rFonts w:eastAsia="Times New Roman"/>
      <w:b/>
      <w:lang w:val="en-GB" w:eastAsia="en-US"/>
    </w:rPr>
  </w:style>
  <w:style w:type="numbering" w:customStyle="1" w:styleId="Normallist1">
    <w:name w:val="Normal_list1"/>
    <w:basedOn w:val="NoList"/>
    <w:rsid w:val="00B330C5"/>
  </w:style>
  <w:style w:type="character" w:customStyle="1" w:styleId="NormalNonumberChar">
    <w:name w:val="Normal_No_number Char"/>
    <w:link w:val="NormalNonumber"/>
    <w:rsid w:val="00B330C5"/>
    <w:rPr>
      <w:rFonts w:eastAsia="Times New Roman"/>
      <w:lang w:val="en-GB" w:eastAsia="en-US"/>
    </w:rPr>
  </w:style>
  <w:style w:type="numbering" w:customStyle="1" w:styleId="Normallist11">
    <w:name w:val="Normal_list11"/>
    <w:basedOn w:val="NoList"/>
    <w:rsid w:val="00B330C5"/>
  </w:style>
  <w:style w:type="paragraph" w:customStyle="1" w:styleId="Recommendation">
    <w:name w:val="Recommendation"/>
    <w:basedOn w:val="Normalnumber"/>
    <w:qFormat/>
    <w:rsid w:val="00B330C5"/>
    <w:pPr>
      <w:numPr>
        <w:numId w:val="0"/>
      </w:numPr>
      <w:tabs>
        <w:tab w:val="clear" w:pos="1247"/>
        <w:tab w:val="clear" w:pos="1814"/>
        <w:tab w:val="clear" w:pos="2381"/>
        <w:tab w:val="clear" w:pos="2948"/>
        <w:tab w:val="clear" w:pos="3515"/>
        <w:tab w:val="left" w:pos="624"/>
      </w:tabs>
      <w:ind w:left="1871"/>
      <w:jc w:val="right"/>
    </w:pPr>
    <w:rPr>
      <w:rFonts w:eastAsiaTheme="minorEastAsia"/>
      <w:b/>
      <w:bCs/>
    </w:rPr>
  </w:style>
  <w:style w:type="paragraph" w:styleId="Revision">
    <w:name w:val="Revision"/>
    <w:hidden/>
    <w:uiPriority w:val="99"/>
    <w:semiHidden/>
    <w:rsid w:val="008B4A7C"/>
    <w:rPr>
      <w:rFonts w:eastAsia="Times New Roman"/>
      <w:lang w:eastAsia="en-US"/>
    </w:rPr>
  </w:style>
  <w:style w:type="paragraph" w:customStyle="1" w:styleId="LOPTableSpace">
    <w:name w:val="LOP Table Space"/>
    <w:rsid w:val="00CE513C"/>
    <w:pPr>
      <w:spacing w:line="276" w:lineRule="auto"/>
    </w:pPr>
    <w:rPr>
      <w:rFonts w:asciiTheme="minorHAnsi" w:eastAsiaTheme="minorEastAsia" w:hAnsiTheme="minorHAnsi" w:cstheme="minorBidi"/>
      <w:sz w:val="24"/>
      <w:szCs w:val="22"/>
      <w:lang w:val="en-US" w:eastAsia="en-US"/>
    </w:rPr>
  </w:style>
  <w:style w:type="table" w:customStyle="1" w:styleId="LOPTable">
    <w:name w:val="LOP Table"/>
    <w:rsid w:val="00CE513C"/>
    <w:pPr>
      <w:spacing w:after="200" w:line="276" w:lineRule="auto"/>
    </w:pPr>
    <w:rPr>
      <w:rFonts w:eastAsiaTheme="minorEastAsia" w:cstheme="minorBidi"/>
      <w:sz w:val="22"/>
      <w:szCs w:val="22"/>
      <w:lang w:val="en-US" w:eastAsia="en-US"/>
    </w:rPr>
    <w:tblPr>
      <w:tblCellMar>
        <w:top w:w="0" w:type="dxa"/>
        <w:left w:w="0" w:type="dxa"/>
        <w:bottom w:w="0" w:type="dxa"/>
        <w:right w:w="0" w:type="dxa"/>
      </w:tblCellMar>
    </w:tblPr>
  </w:style>
  <w:style w:type="paragraph" w:customStyle="1" w:styleId="LOPL2Group">
    <w:name w:val="LOP L2 Group"/>
    <w:rsid w:val="00CE513C"/>
    <w:pPr>
      <w:keepNext/>
      <w:keepLines/>
      <w:spacing w:after="200" w:line="276" w:lineRule="auto"/>
    </w:pPr>
    <w:rPr>
      <w:rFonts w:eastAsiaTheme="minorEastAsia" w:cstheme="minorBidi"/>
      <w:b/>
      <w:sz w:val="22"/>
      <w:szCs w:val="22"/>
      <w:u w:val="single"/>
      <w:lang w:val="en-US" w:eastAsia="en-US"/>
    </w:rPr>
  </w:style>
  <w:style w:type="paragraph" w:customStyle="1" w:styleId="LOPL1Group">
    <w:name w:val="LOP L1 Group"/>
    <w:rsid w:val="00CE513C"/>
    <w:pPr>
      <w:keepNext/>
      <w:keepLines/>
      <w:spacing w:after="200" w:line="276" w:lineRule="auto"/>
    </w:pPr>
    <w:rPr>
      <w:rFonts w:eastAsiaTheme="minorEastAsia" w:cstheme="minorBidi"/>
      <w:b/>
      <w:sz w:val="28"/>
      <w:szCs w:val="22"/>
      <w:lang w:val="en-US" w:eastAsia="en-US"/>
    </w:rPr>
  </w:style>
  <w:style w:type="paragraph" w:customStyle="1" w:styleId="BVIfnrCharCharCharChar">
    <w:name w:val="BVI fnr Char Char Char Char"/>
    <w:aliases w:val="BVI fnr Car Car Char Char Char Char,BVI fnr Car Char Char Char Char,BVI fnr Car Car Car Car Char Char Char Char,BVI fnr Car Car Car Car Char Char Char1 Char Char, BVI fnr Car Car Char Char Char Char"/>
    <w:basedOn w:val="Normal"/>
    <w:link w:val="FootnoteReference"/>
    <w:rsid w:val="00A9228D"/>
    <w:pPr>
      <w:tabs>
        <w:tab w:val="clear" w:pos="1247"/>
        <w:tab w:val="clear" w:pos="1814"/>
        <w:tab w:val="clear" w:pos="2381"/>
        <w:tab w:val="clear" w:pos="2948"/>
        <w:tab w:val="clear" w:pos="3515"/>
      </w:tabs>
      <w:spacing w:before="120" w:after="160" w:line="240" w:lineRule="exact"/>
    </w:pPr>
    <w:rPr>
      <w:rFonts w:eastAsia="SimSun"/>
      <w:szCs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aysel.rzayeva@eco.gov.az" TargetMode="External"/><Relationship Id="rId26" Type="http://schemas.openxmlformats.org/officeDocument/2006/relationships/hyperlink" Target="mailto:naamawa@sviva.gov.il" TargetMode="External"/><Relationship Id="rId3" Type="http://schemas.openxmlformats.org/officeDocument/2006/relationships/customXml" Target="../customXml/item3.xml"/><Relationship Id="rId21" Type="http://schemas.openxmlformats.org/officeDocument/2006/relationships/hyperlink" Target="mailto:lindakosgei@gmail.com"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mailto:a.tumayhi@ncec.gov.sa"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Mario.Perez@ambiente.gob.do" TargetMode="External"/><Relationship Id="rId29" Type="http://schemas.openxmlformats.org/officeDocument/2006/relationships/hyperlink" Target="mailto:ntsatsi100@yahoo.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tatjana.djurcevic@epa.org.me" TargetMode="External"/><Relationship Id="rId32" Type="http://schemas.openxmlformats.org/officeDocument/2006/relationships/hyperlink" Target="mailto:jacqueline.gitau@un.org"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lara.haidar@undp.org" TargetMode="External"/><Relationship Id="rId28" Type="http://schemas.openxmlformats.org/officeDocument/2006/relationships/hyperlink" Target="mailto:tina.birmpili@un.org" TargetMode="External"/><Relationship Id="rId10" Type="http://schemas.openxmlformats.org/officeDocument/2006/relationships/endnotes" Target="endnotes.xml"/><Relationship Id="rId19" Type="http://schemas.openxmlformats.org/officeDocument/2006/relationships/hyperlink" Target="mailto:yvettegauthe@yahoo.fr" TargetMode="External"/><Relationship Id="rId31" Type="http://schemas.openxmlformats.org/officeDocument/2006/relationships/hyperlink" Target="mailto:L.Rabbiosi@unido.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mkirui@environment.go.ke" TargetMode="External"/><Relationship Id="rId27" Type="http://schemas.openxmlformats.org/officeDocument/2006/relationships/hyperlink" Target="mailto:mattanp@justice.gov.il" TargetMode="External"/><Relationship Id="rId30" Type="http://schemas.openxmlformats.org/officeDocument/2006/relationships/hyperlink" Target="mailto:paloma.somohano@undp.org" TargetMode="Externa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United%20Nations\UNON%20DCS%20Templates%20Platform%20-%20Documents\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CF5481EDEAFA409DFC5D03919EC3CB" ma:contentTypeVersion="16" ma:contentTypeDescription="Create a new document." ma:contentTypeScope="" ma:versionID="83c6f0ead310e14eeb9289c1aa9cc714">
  <xsd:schema xmlns:xsd="http://www.w3.org/2001/XMLSchema" xmlns:xs="http://www.w3.org/2001/XMLSchema" xmlns:p="http://schemas.microsoft.com/office/2006/metadata/properties" xmlns:ns2="f7826c25-a33d-46f5-8024-83c354f6f142" xmlns:ns3="43113008-2bbe-49de-a2b9-cf1459b7aef2" xmlns:ns4="985ec44e-1bab-4c0b-9df0-6ba128686fc9" targetNamespace="http://schemas.microsoft.com/office/2006/metadata/properties" ma:root="true" ma:fieldsID="77084455e3d936cbe21a002e553c3982" ns2:_="" ns3:_="" ns4:_="">
    <xsd:import namespace="f7826c25-a33d-46f5-8024-83c354f6f142"/>
    <xsd:import namespace="43113008-2bbe-49de-a2b9-cf1459b7aef2"/>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26c25-a33d-46f5-8024-83c354f6f1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113008-2bbe-49de-a2b9-cf1459b7ae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7857992-1be3-4a92-8f7e-f89ec21b3cc5}" ma:internalName="TaxCatchAll" ma:showField="CatchAllData" ma:web="43113008-2bbe-49de-a2b9-cf1459b7ae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7826c25-a33d-46f5-8024-83c354f6f14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F8F491-4CA0-4960-97DA-BA684D9A67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826c25-a33d-46f5-8024-83c354f6f142"/>
    <ds:schemaRef ds:uri="43113008-2bbe-49de-a2b9-cf1459b7aef2"/>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f7826c25-a33d-46f5-8024-83c354f6f142"/>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1</TotalTime>
  <Pages>27</Pages>
  <Words>4444</Words>
  <Characters>25333</Characters>
  <Application>Microsoft Office Word</Application>
  <DocSecurity>0</DocSecurity>
  <PresentationFormat/>
  <Lines>211</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29718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jie.duan@un.org</dc:creator>
  <cp:keywords/>
  <dc:description/>
  <cp:lastModifiedBy>Jie Duan</cp:lastModifiedBy>
  <cp:revision>2</cp:revision>
  <cp:lastPrinted>2026-08-21T07:53:00Z</cp:lastPrinted>
  <dcterms:created xsi:type="dcterms:W3CDTF">2026-09-17T07:09:00Z</dcterms:created>
  <dcterms:modified xsi:type="dcterms:W3CDTF">2026-09-17T07:09:00Z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UNEP-OZL-PRO-IMPCOM</vt:lpwstr>
  </property>
  <property fmtid="{D5CDD505-2E9C-101B-9397-08002B2CF9AE}" pid="5" name="UNONDCSTES-NoSymbol">
    <vt:lpwstr>1</vt:lpwstr>
  </property>
  <property fmtid="{D5CDD505-2E9C-101B-9397-08002B2CF9AE}" pid="6" name="UNONDCSTES-LangDistr">
    <vt:lpwstr>EN_AR-EN-FR-SP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Res</vt:lpwstr>
  </property>
  <property fmtid="{D5CDD505-2E9C-101B-9397-08002B2CF9AE}" pid="10" name="MediaServiceImageTags">
    <vt:lpwstr/>
  </property>
  <property fmtid="{D5CDD505-2E9C-101B-9397-08002B2CF9AE}" pid="11" name="Office_x0020_of_x0020_Origin">
    <vt:lpwstr/>
  </property>
  <property fmtid="{D5CDD505-2E9C-101B-9397-08002B2CF9AE}" pid="12" name="lcf76f155ced4ddcb4097134ff3c332f">
    <vt:lpwstr/>
  </property>
  <property fmtid="{D5CDD505-2E9C-101B-9397-08002B2CF9AE}" pid="13" name="Office of Origin">
    <vt:lpwstr/>
  </property>
  <property fmtid="{D5CDD505-2E9C-101B-9397-08002B2CF9AE}" pid="14" name="TranslatedWith">
    <vt:lpwstr>Mercury</vt:lpwstr>
  </property>
  <property fmtid="{D5CDD505-2E9C-101B-9397-08002B2CF9AE}" pid="15" name="GeneratedBy">
    <vt:lpwstr>yuyao.wang@un.org</vt:lpwstr>
  </property>
  <property fmtid="{D5CDD505-2E9C-101B-9397-08002B2CF9AE}" pid="16" name="GeneratedDate">
    <vt:lpwstr>08/27/2026 12:53:19</vt:lpwstr>
  </property>
  <property fmtid="{D5CDD505-2E9C-101B-9397-08002B2CF9AE}" pid="17" name="OriginalDocID">
    <vt:lpwstr>30bde56b-200c-4a6c-8a9e-6c700d5ff1d1</vt:lpwstr>
  </property>
  <property fmtid="{D5CDD505-2E9C-101B-9397-08002B2CF9AE}" pid="18" name="ContentTypeId">
    <vt:lpwstr>0x01010076CF5481EDEAFA409DFC5D03919EC3CB</vt:lpwstr>
  </property>
</Properties>
</file>