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0424AA" w:rsidRPr="007718C6" w14:paraId="586080DA" w14:textId="77777777" w:rsidTr="000424AA">
        <w:trPr>
          <w:trHeight w:val="850"/>
        </w:trPr>
        <w:tc>
          <w:tcPr>
            <w:tcW w:w="1559" w:type="dxa"/>
          </w:tcPr>
          <w:p w14:paraId="31EF8893" w14:textId="4C5D9F28" w:rsidR="000424AA" w:rsidRPr="007718C6" w:rsidRDefault="000424AA" w:rsidP="000424AA">
            <w:pPr>
              <w:pStyle w:val="AUnitedNations"/>
            </w:pPr>
            <w:r w:rsidRPr="007718C6">
              <w:t xml:space="preserve">Nations </w:t>
            </w:r>
            <w:r w:rsidRPr="007718C6">
              <w:br/>
              <w:t>Unies</w:t>
            </w:r>
          </w:p>
        </w:tc>
        <w:tc>
          <w:tcPr>
            <w:tcW w:w="6520" w:type="dxa"/>
          </w:tcPr>
          <w:p w14:paraId="4D57305D" w14:textId="01345C3D" w:rsidR="000424AA" w:rsidRPr="007718C6" w:rsidRDefault="000424AA" w:rsidP="000424AA">
            <w:pPr>
              <w:pStyle w:val="Normal-pool"/>
            </w:pPr>
            <w:r w:rsidRPr="007718C6">
              <w:rPr>
                <w:noProof/>
              </w:rPr>
              <w:drawing>
                <wp:anchor distT="0" distB="0" distL="114300" distR="114300" simplePos="0" relativeHeight="251658240" behindDoc="0" locked="0" layoutInCell="1" allowOverlap="1" wp14:anchorId="50C35000" wp14:editId="58CC899E">
                  <wp:simplePos x="0" y="0"/>
                  <wp:positionH relativeFrom="column">
                    <wp:posOffset>3175</wp:posOffset>
                  </wp:positionH>
                  <wp:positionV relativeFrom="paragraph">
                    <wp:posOffset>-4445</wp:posOffset>
                  </wp:positionV>
                  <wp:extent cx="1269153" cy="573559"/>
                  <wp:effectExtent l="0" t="0" r="7620" b="0"/>
                  <wp:wrapNone/>
                  <wp:docPr id="284092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92519"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24E74C22" w14:textId="77777777" w:rsidR="000424AA" w:rsidRPr="007718C6" w:rsidRDefault="000424AA" w:rsidP="000424AA">
            <w:pPr>
              <w:pStyle w:val="Normal-pool"/>
            </w:pPr>
          </w:p>
        </w:tc>
      </w:tr>
    </w:tbl>
    <w:p w14:paraId="67DC38DF" w14:textId="77777777" w:rsidR="000424AA" w:rsidRPr="007718C6" w:rsidRDefault="000424AA" w:rsidP="000424AA">
      <w:pPr>
        <w:pStyle w:val="ASpacer"/>
      </w:pPr>
    </w:p>
    <w:tbl>
      <w:tblPr>
        <w:tblW w:w="9496" w:type="dxa"/>
        <w:tblLook w:val="0000" w:firstRow="0" w:lastRow="0" w:firstColumn="0" w:lastColumn="0" w:noHBand="0" w:noVBand="0"/>
      </w:tblPr>
      <w:tblGrid>
        <w:gridCol w:w="6378"/>
        <w:gridCol w:w="3118"/>
      </w:tblGrid>
      <w:tr w:rsidR="000424AA" w:rsidRPr="007718C6" w14:paraId="2656BA1D" w14:textId="77777777" w:rsidTr="000424AA">
        <w:trPr>
          <w:trHeight w:val="340"/>
        </w:trPr>
        <w:tc>
          <w:tcPr>
            <w:tcW w:w="3358" w:type="pct"/>
            <w:vAlign w:val="bottom"/>
          </w:tcPr>
          <w:p w14:paraId="565F0F05" w14:textId="77777777" w:rsidR="000424AA" w:rsidRPr="007718C6" w:rsidRDefault="000424AA" w:rsidP="000424AA">
            <w:pPr>
              <w:pStyle w:val="Normal-pool"/>
            </w:pPr>
          </w:p>
        </w:tc>
        <w:tc>
          <w:tcPr>
            <w:tcW w:w="1642" w:type="pct"/>
            <w:noWrap/>
            <w:vAlign w:val="bottom"/>
          </w:tcPr>
          <w:p w14:paraId="17D01F8A" w14:textId="0CF5E856" w:rsidR="000424AA" w:rsidRPr="007718C6" w:rsidRDefault="000424AA" w:rsidP="000424AA">
            <w:pPr>
              <w:pStyle w:val="ASymbol"/>
            </w:pPr>
            <w:r w:rsidRPr="007718C6">
              <w:rPr>
                <w:b/>
                <w:sz w:val="28"/>
              </w:rPr>
              <w:t>UNEP</w:t>
            </w:r>
            <w:r w:rsidRPr="007718C6">
              <w:t>/</w:t>
            </w:r>
            <w:proofErr w:type="spellStart"/>
            <w:r w:rsidRPr="007718C6">
              <w:t>OzL.Pro</w:t>
            </w:r>
            <w:proofErr w:type="spellEnd"/>
            <w:r w:rsidRPr="007718C6">
              <w:t>/</w:t>
            </w:r>
            <w:proofErr w:type="spellStart"/>
            <w:r w:rsidRPr="007718C6">
              <w:t>ImpCom</w:t>
            </w:r>
            <w:proofErr w:type="spellEnd"/>
            <w:r w:rsidRPr="007718C6">
              <w:t>/</w:t>
            </w:r>
            <w:bookmarkStart w:id="0" w:name="Symbol1A"/>
            <w:r w:rsidRPr="007718C6">
              <w:t>76</w:t>
            </w:r>
            <w:bookmarkStart w:id="1" w:name="Symbol1B"/>
            <w:bookmarkEnd w:id="0"/>
            <w:r w:rsidRPr="007718C6">
              <w:t>/</w:t>
            </w:r>
            <w:bookmarkEnd w:id="1"/>
            <w:r w:rsidRPr="007718C6">
              <w:t>6</w:t>
            </w:r>
          </w:p>
        </w:tc>
      </w:tr>
    </w:tbl>
    <w:p w14:paraId="1DC002E2" w14:textId="77777777" w:rsidR="000424AA" w:rsidRPr="007718C6" w:rsidRDefault="000424AA" w:rsidP="000424AA">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0424AA" w:rsidRPr="007718C6" w14:paraId="5C894007" w14:textId="77777777" w:rsidTr="000424AA">
        <w:trPr>
          <w:trHeight w:val="2098"/>
        </w:trPr>
        <w:tc>
          <w:tcPr>
            <w:tcW w:w="5386" w:type="dxa"/>
          </w:tcPr>
          <w:p w14:paraId="215D078D" w14:textId="4FB769B9" w:rsidR="000424AA" w:rsidRPr="007718C6" w:rsidRDefault="000424AA" w:rsidP="000424AA">
            <w:pPr>
              <w:pStyle w:val="AConvName"/>
            </w:pPr>
            <w:r w:rsidRPr="007718C6">
              <w:t xml:space="preserve">Protocole de Montréal </w:t>
            </w:r>
            <w:r w:rsidRPr="007718C6">
              <w:br/>
              <w:t xml:space="preserve">relatif à des substances </w:t>
            </w:r>
            <w:r w:rsidRPr="007718C6">
              <w:br/>
              <w:t xml:space="preserve">qui appauvrissent </w:t>
            </w:r>
            <w:r w:rsidRPr="007718C6">
              <w:br/>
              <w:t>la couche d</w:t>
            </w:r>
            <w:r w:rsidR="00456E3B" w:rsidRPr="007718C6">
              <w:t>’</w:t>
            </w:r>
            <w:r w:rsidRPr="007718C6">
              <w:t>ozone</w:t>
            </w:r>
          </w:p>
        </w:tc>
        <w:tc>
          <w:tcPr>
            <w:tcW w:w="992" w:type="dxa"/>
          </w:tcPr>
          <w:p w14:paraId="08F782EB" w14:textId="77777777" w:rsidR="000424AA" w:rsidRPr="007718C6" w:rsidRDefault="000424AA" w:rsidP="000424AA">
            <w:pPr>
              <w:pStyle w:val="Normal-pool"/>
            </w:pPr>
          </w:p>
        </w:tc>
        <w:tc>
          <w:tcPr>
            <w:tcW w:w="3118" w:type="dxa"/>
          </w:tcPr>
          <w:p w14:paraId="3E099738" w14:textId="6342CEBA" w:rsidR="000424AA" w:rsidRPr="007718C6" w:rsidRDefault="000424AA" w:rsidP="000424AA">
            <w:pPr>
              <w:pStyle w:val="AText"/>
            </w:pPr>
            <w:proofErr w:type="spellStart"/>
            <w:r w:rsidRPr="007718C6">
              <w:t>Distr</w:t>
            </w:r>
            <w:proofErr w:type="spellEnd"/>
            <w:r w:rsidRPr="007718C6">
              <w:t xml:space="preserve">. </w:t>
            </w:r>
            <w:bookmarkStart w:id="2" w:name="Distribution"/>
            <w:proofErr w:type="gramStart"/>
            <w:r w:rsidRPr="007718C6">
              <w:rPr>
                <w:color w:val="000000"/>
              </w:rPr>
              <w:t>générale</w:t>
            </w:r>
            <w:bookmarkEnd w:id="2"/>
            <w:proofErr w:type="gramEnd"/>
            <w:r w:rsidRPr="007718C6">
              <w:t xml:space="preserve"> </w:t>
            </w:r>
          </w:p>
          <w:p w14:paraId="45CF2539" w14:textId="26BD0601" w:rsidR="000424AA" w:rsidRPr="007718C6" w:rsidRDefault="000424AA" w:rsidP="000424AA">
            <w:pPr>
              <w:pStyle w:val="AText0"/>
            </w:pPr>
            <w:bookmarkStart w:id="3" w:name="DistributionDate"/>
            <w:r w:rsidRPr="007718C6">
              <w:rPr>
                <w:color w:val="000000"/>
              </w:rPr>
              <w:t>27</w:t>
            </w:r>
            <w:r w:rsidR="00A849A2" w:rsidRPr="007718C6">
              <w:rPr>
                <w:color w:val="000000"/>
              </w:rPr>
              <w:t> </w:t>
            </w:r>
            <w:r w:rsidRPr="007718C6">
              <w:rPr>
                <w:color w:val="000000"/>
              </w:rPr>
              <w:t>juillet 2026</w:t>
            </w:r>
            <w:bookmarkEnd w:id="3"/>
            <w:r w:rsidRPr="007718C6">
              <w:t xml:space="preserve"> </w:t>
            </w:r>
          </w:p>
          <w:p w14:paraId="1A662AEB" w14:textId="3FF43313" w:rsidR="000424AA" w:rsidRPr="007718C6" w:rsidRDefault="00E548C4" w:rsidP="000424AA">
            <w:pPr>
              <w:pStyle w:val="AText"/>
            </w:pPr>
            <w:bookmarkStart w:id="4" w:name="DistributionLang"/>
            <w:r w:rsidRPr="007718C6">
              <w:t>Français</w:t>
            </w:r>
            <w:r w:rsidRPr="007718C6">
              <w:br/>
            </w:r>
            <w:r w:rsidR="000424AA" w:rsidRPr="007718C6">
              <w:t>Original</w:t>
            </w:r>
            <w:r w:rsidR="00A849A2" w:rsidRPr="007718C6">
              <w:t> </w:t>
            </w:r>
            <w:r w:rsidR="000424AA" w:rsidRPr="007718C6">
              <w:t xml:space="preserve">: anglais </w:t>
            </w:r>
            <w:r w:rsidR="000424AA" w:rsidRPr="007718C6">
              <w:br/>
            </w:r>
            <w:bookmarkEnd w:id="4"/>
          </w:p>
        </w:tc>
      </w:tr>
    </w:tbl>
    <w:p w14:paraId="6E910107" w14:textId="77777777" w:rsidR="000424AA" w:rsidRPr="007718C6" w:rsidRDefault="000424AA" w:rsidP="000424AA">
      <w:pPr>
        <w:pStyle w:val="ASpacer"/>
      </w:pPr>
    </w:p>
    <w:tbl>
      <w:tblPr>
        <w:tblW w:w="9496" w:type="dxa"/>
        <w:tblLayout w:type="fixed"/>
        <w:tblCellMar>
          <w:left w:w="0" w:type="dxa"/>
          <w:right w:w="0" w:type="dxa"/>
        </w:tblCellMar>
        <w:tblLook w:val="0000" w:firstRow="0" w:lastRow="0" w:firstColumn="0" w:lastColumn="0" w:noHBand="0" w:noVBand="0"/>
      </w:tblPr>
      <w:tblGrid>
        <w:gridCol w:w="4961"/>
        <w:gridCol w:w="4535"/>
      </w:tblGrid>
      <w:tr w:rsidR="000424AA" w:rsidRPr="007718C6" w14:paraId="0334BE86" w14:textId="77777777" w:rsidTr="000424AA">
        <w:trPr>
          <w:trHeight w:val="57"/>
        </w:trPr>
        <w:tc>
          <w:tcPr>
            <w:tcW w:w="4961" w:type="dxa"/>
          </w:tcPr>
          <w:p w14:paraId="6102A09C" w14:textId="53640A35" w:rsidR="000424AA" w:rsidRPr="007718C6" w:rsidRDefault="000424AA" w:rsidP="000424AA">
            <w:pPr>
              <w:pStyle w:val="AATitle"/>
            </w:pPr>
            <w:bookmarkStart w:id="5" w:name="CorNot1Text"/>
            <w:r w:rsidRPr="007718C6">
              <w:t>Comité d</w:t>
            </w:r>
            <w:r w:rsidR="00456E3B" w:rsidRPr="007718C6">
              <w:t>’</w:t>
            </w:r>
            <w:r w:rsidRPr="007718C6">
              <w:t xml:space="preserve">application de la procédure applicable </w:t>
            </w:r>
            <w:r w:rsidRPr="007718C6">
              <w:br/>
              <w:t xml:space="preserve">en cas de non-respect du Protocole de Montréal </w:t>
            </w:r>
          </w:p>
          <w:p w14:paraId="042F1314" w14:textId="5573A9F9" w:rsidR="000424AA" w:rsidRPr="007718C6" w:rsidRDefault="000424AA" w:rsidP="000424AA">
            <w:pPr>
              <w:pStyle w:val="AATitle"/>
            </w:pPr>
            <w:r w:rsidRPr="007718C6">
              <w:t>Soixante-seizième réunion</w:t>
            </w:r>
            <w:bookmarkEnd w:id="5"/>
            <w:r w:rsidRPr="007718C6">
              <w:t xml:space="preserve"> </w:t>
            </w:r>
          </w:p>
          <w:p w14:paraId="400ABDF3" w14:textId="5480D86A" w:rsidR="000424AA" w:rsidRPr="007718C6" w:rsidRDefault="000424AA" w:rsidP="000424AA">
            <w:pPr>
              <w:pStyle w:val="AATitle1"/>
            </w:pPr>
            <w:bookmarkStart w:id="6" w:name="CorNot1VenueDate"/>
            <w:r w:rsidRPr="007718C6">
              <w:t>Bangkok, 18 et 19</w:t>
            </w:r>
            <w:r w:rsidR="00A849A2" w:rsidRPr="007718C6">
              <w:t> </w:t>
            </w:r>
            <w:r w:rsidRPr="007718C6">
              <w:t>juillet 2026</w:t>
            </w:r>
            <w:bookmarkEnd w:id="6"/>
          </w:p>
        </w:tc>
        <w:tc>
          <w:tcPr>
            <w:tcW w:w="4535" w:type="dxa"/>
          </w:tcPr>
          <w:p w14:paraId="7725E0FA" w14:textId="77777777" w:rsidR="000424AA" w:rsidRPr="007718C6" w:rsidRDefault="000424AA" w:rsidP="000424AA">
            <w:pPr>
              <w:pStyle w:val="Normal-pool"/>
            </w:pPr>
          </w:p>
        </w:tc>
      </w:tr>
    </w:tbl>
    <w:p w14:paraId="35040A88" w14:textId="3613C2C0" w:rsidR="00250758" w:rsidRPr="007718C6" w:rsidRDefault="008B4A7C" w:rsidP="00250758">
      <w:pPr>
        <w:pStyle w:val="BBTitle"/>
        <w:spacing w:before="260" w:after="180"/>
        <w:rPr>
          <w:bCs/>
        </w:rPr>
      </w:pPr>
      <w:r w:rsidRPr="007718C6">
        <w:rPr>
          <w:bCs/>
        </w:rPr>
        <w:t>Rapport du Comité d</w:t>
      </w:r>
      <w:r w:rsidR="00456E3B" w:rsidRPr="007718C6">
        <w:rPr>
          <w:bCs/>
        </w:rPr>
        <w:t>’</w:t>
      </w:r>
      <w:r w:rsidRPr="007718C6">
        <w:rPr>
          <w:bCs/>
        </w:rPr>
        <w:t>application de la procédure applicable en</w:t>
      </w:r>
      <w:r w:rsidR="00F801EF" w:rsidRPr="007718C6">
        <w:rPr>
          <w:bCs/>
        </w:rPr>
        <w:t> </w:t>
      </w:r>
      <w:r w:rsidRPr="007718C6">
        <w:rPr>
          <w:bCs/>
        </w:rPr>
        <w:t>cas de non-respect du Protocole de</w:t>
      </w:r>
      <w:r w:rsidR="009D3467" w:rsidRPr="007718C6">
        <w:rPr>
          <w:bCs/>
        </w:rPr>
        <w:t> </w:t>
      </w:r>
      <w:r w:rsidRPr="007718C6">
        <w:rPr>
          <w:bCs/>
        </w:rPr>
        <w:t>Montréal sur les travaux de sa soixante-seizième</w:t>
      </w:r>
      <w:r w:rsidR="009D3467" w:rsidRPr="007718C6">
        <w:rPr>
          <w:bCs/>
        </w:rPr>
        <w:t> </w:t>
      </w:r>
      <w:r w:rsidRPr="007718C6">
        <w:rPr>
          <w:bCs/>
        </w:rPr>
        <w:t>réunion</w:t>
      </w:r>
    </w:p>
    <w:p w14:paraId="1366A376" w14:textId="5E7607C6" w:rsidR="00B330C5" w:rsidRPr="007718C6" w:rsidRDefault="00C30F93" w:rsidP="00C30F93">
      <w:pPr>
        <w:pStyle w:val="CH1"/>
        <w:keepNext w:val="0"/>
        <w:keepLines w:val="0"/>
        <w:rPr>
          <w:b w:val="0"/>
        </w:rPr>
      </w:pPr>
      <w:r w:rsidRPr="007718C6">
        <w:rPr>
          <w:b w:val="0"/>
        </w:rPr>
        <w:tab/>
      </w:r>
      <w:r w:rsidR="009C48FC" w:rsidRPr="007718C6">
        <w:t>I.</w:t>
      </w:r>
      <w:r w:rsidRPr="007718C6">
        <w:rPr>
          <w:b w:val="0"/>
        </w:rPr>
        <w:tab/>
      </w:r>
      <w:r w:rsidR="00250758" w:rsidRPr="007718C6">
        <w:rPr>
          <w:bCs/>
        </w:rPr>
        <w:t>Ouverture de la réunion</w:t>
      </w:r>
    </w:p>
    <w:p w14:paraId="6399B1C5" w14:textId="2584AA7B" w:rsidR="00B330C5" w:rsidRPr="007718C6" w:rsidRDefault="00B330C5" w:rsidP="00635C5A">
      <w:pPr>
        <w:pStyle w:val="Normalnumber"/>
        <w:numPr>
          <w:ilvl w:val="0"/>
          <w:numId w:val="16"/>
        </w:numPr>
        <w:tabs>
          <w:tab w:val="clear" w:pos="1247"/>
          <w:tab w:val="clear" w:pos="1814"/>
          <w:tab w:val="clear" w:pos="2381"/>
          <w:tab w:val="clear" w:pos="2948"/>
          <w:tab w:val="clear" w:pos="3515"/>
          <w:tab w:val="left" w:pos="624"/>
        </w:tabs>
      </w:pPr>
      <w:r w:rsidRPr="007718C6">
        <w:t>La soixante-</w:t>
      </w:r>
      <w:r w:rsidR="00DD21B7" w:rsidRPr="007718C6">
        <w:t>sei</w:t>
      </w:r>
      <w:r w:rsidRPr="007718C6">
        <w:t>zième</w:t>
      </w:r>
      <w:r w:rsidR="009D3467" w:rsidRPr="007718C6">
        <w:t> </w:t>
      </w:r>
      <w:r w:rsidRPr="007718C6">
        <w:t>réunion du Comité d</w:t>
      </w:r>
      <w:r w:rsidR="00456E3B" w:rsidRPr="007718C6">
        <w:t>’</w:t>
      </w:r>
      <w:r w:rsidRPr="007718C6">
        <w:t>application de la procédure applicable en cas de non-respect du Protocole de</w:t>
      </w:r>
      <w:r w:rsidR="009D3467" w:rsidRPr="007718C6">
        <w:t> </w:t>
      </w:r>
      <w:r w:rsidRPr="007718C6">
        <w:t>Montréal relatif à des substances qui appauvrissent la couche d</w:t>
      </w:r>
      <w:r w:rsidR="00456E3B" w:rsidRPr="007718C6">
        <w:t>’</w:t>
      </w:r>
      <w:r w:rsidRPr="007718C6">
        <w:t>ozone s</w:t>
      </w:r>
      <w:r w:rsidR="00456E3B" w:rsidRPr="007718C6">
        <w:t>’</w:t>
      </w:r>
      <w:r w:rsidRPr="007718C6">
        <w:t>est tenue les 18 et 19</w:t>
      </w:r>
      <w:r w:rsidR="009D3467" w:rsidRPr="007718C6">
        <w:t> </w:t>
      </w:r>
      <w:r w:rsidRPr="007718C6">
        <w:t>juillet 2026 à l</w:t>
      </w:r>
      <w:r w:rsidR="00456E3B" w:rsidRPr="007718C6">
        <w:t>’</w:t>
      </w:r>
      <w:r w:rsidRPr="007718C6">
        <w:t>hôtel Royal Princess Larn Luang, à Bangkok.</w:t>
      </w:r>
    </w:p>
    <w:p w14:paraId="1A45AC7C" w14:textId="16BAF5DA" w:rsidR="00B330C5" w:rsidRPr="007718C6" w:rsidRDefault="00B330C5" w:rsidP="00635C5A">
      <w:pPr>
        <w:pStyle w:val="Normalnumber"/>
        <w:numPr>
          <w:ilvl w:val="0"/>
          <w:numId w:val="16"/>
        </w:numPr>
        <w:tabs>
          <w:tab w:val="clear" w:pos="1247"/>
          <w:tab w:val="clear" w:pos="1814"/>
          <w:tab w:val="clear" w:pos="2381"/>
          <w:tab w:val="clear" w:pos="2948"/>
          <w:tab w:val="clear" w:pos="3515"/>
          <w:tab w:val="left" w:pos="624"/>
        </w:tabs>
      </w:pPr>
      <w:r w:rsidRPr="007718C6">
        <w:t>La Présidente du Comité, Linda Kosgei (Kenya), a ouvert la séance à 10</w:t>
      </w:r>
      <w:r w:rsidR="009D3467" w:rsidRPr="007718C6">
        <w:t> </w:t>
      </w:r>
      <w:r w:rsidRPr="007718C6">
        <w:t>heures, le samedi</w:t>
      </w:r>
      <w:r w:rsidR="00F801EF" w:rsidRPr="007718C6">
        <w:t> </w:t>
      </w:r>
      <w:r w:rsidRPr="007718C6">
        <w:t>18</w:t>
      </w:r>
      <w:r w:rsidR="009D3467" w:rsidRPr="007718C6">
        <w:t> </w:t>
      </w:r>
      <w:r w:rsidRPr="007718C6">
        <w:t>juillet 2026, en souhaitant la bienvenue aux membres et aux observateur(</w:t>
      </w:r>
      <w:proofErr w:type="spellStart"/>
      <w:r w:rsidRPr="007718C6">
        <w:t>rice</w:t>
      </w:r>
      <w:proofErr w:type="spellEnd"/>
      <w:r w:rsidRPr="007718C6">
        <w:t>)s.</w:t>
      </w:r>
    </w:p>
    <w:p w14:paraId="7DF6C352" w14:textId="4929854E" w:rsidR="00B330C5" w:rsidRPr="007718C6" w:rsidRDefault="004201F1" w:rsidP="00635C5A">
      <w:pPr>
        <w:pStyle w:val="Normalnumber"/>
        <w:numPr>
          <w:ilvl w:val="0"/>
          <w:numId w:val="16"/>
        </w:numPr>
        <w:tabs>
          <w:tab w:val="clear" w:pos="1247"/>
          <w:tab w:val="clear" w:pos="1814"/>
          <w:tab w:val="clear" w:pos="2381"/>
          <w:tab w:val="clear" w:pos="2948"/>
          <w:tab w:val="clear" w:pos="3515"/>
          <w:tab w:val="left" w:pos="624"/>
        </w:tabs>
      </w:pPr>
      <w:r w:rsidRPr="007718C6">
        <w:t>S</w:t>
      </w:r>
      <w:r w:rsidR="00456E3B" w:rsidRPr="007718C6">
        <w:t>’</w:t>
      </w:r>
      <w:r w:rsidRPr="007718C6">
        <w:t xml:space="preserve">exprimant au nom de </w:t>
      </w:r>
      <w:r w:rsidR="00256F76" w:rsidRPr="007718C6">
        <w:t xml:space="preserve">la </w:t>
      </w:r>
      <w:r w:rsidRPr="007718C6">
        <w:t>Secrétaire</w:t>
      </w:r>
      <w:r w:rsidR="009D3467" w:rsidRPr="007718C6">
        <w:t> </w:t>
      </w:r>
      <w:r w:rsidRPr="007718C6">
        <w:t>exécutive du Secrétariat de l</w:t>
      </w:r>
      <w:r w:rsidR="00456E3B" w:rsidRPr="007718C6">
        <w:t>’</w:t>
      </w:r>
      <w:r w:rsidRPr="007718C6">
        <w:t xml:space="preserve">ozone, </w:t>
      </w:r>
      <w:r w:rsidR="00256F76" w:rsidRPr="007718C6">
        <w:t xml:space="preserve">Megumi Seki, </w:t>
      </w:r>
      <w:r w:rsidRPr="007718C6">
        <w:t>Maria</w:t>
      </w:r>
      <w:r w:rsidR="00D01525" w:rsidRPr="007718C6">
        <w:t> </w:t>
      </w:r>
      <w:r w:rsidRPr="007718C6">
        <w:t>Socorro Manguiat, Secrétaire</w:t>
      </w:r>
      <w:r w:rsidR="009D3467" w:rsidRPr="007718C6">
        <w:t> </w:t>
      </w:r>
      <w:r w:rsidRPr="007718C6">
        <w:t>exécutive adjointe a souhaité la bienvenue aux membres du Comité, aux représentant(e)s du secrétariat du Fonds multilatéral aux fins d</w:t>
      </w:r>
      <w:r w:rsidR="00456E3B" w:rsidRPr="007718C6">
        <w:t>’</w:t>
      </w:r>
      <w:r w:rsidRPr="007718C6">
        <w:t>application du Protocole de</w:t>
      </w:r>
      <w:r w:rsidR="009D3467" w:rsidRPr="007718C6">
        <w:t> </w:t>
      </w:r>
      <w:r w:rsidRPr="007718C6">
        <w:t>Montréal et de ses organismes d</w:t>
      </w:r>
      <w:r w:rsidR="00456E3B" w:rsidRPr="007718C6">
        <w:t>’</w:t>
      </w:r>
      <w:r w:rsidRPr="007718C6">
        <w:t>exécution, ainsi qu</w:t>
      </w:r>
      <w:r w:rsidR="00456E3B" w:rsidRPr="007718C6">
        <w:t>’</w:t>
      </w:r>
      <w:r w:rsidRPr="007718C6">
        <w:t>aux observateur(</w:t>
      </w:r>
      <w:proofErr w:type="spellStart"/>
      <w:r w:rsidRPr="007718C6">
        <w:t>rice</w:t>
      </w:r>
      <w:proofErr w:type="spellEnd"/>
      <w:r w:rsidRPr="007718C6">
        <w:t xml:space="preserve">)s. </w:t>
      </w:r>
      <w:r w:rsidR="00256F76" w:rsidRPr="007718C6">
        <w:t>Elle a indiqué que le Secrétariat se félicitait que la sixième Réunion extraordinaire des Parties</w:t>
      </w:r>
      <w:r w:rsidR="00E45F34" w:rsidRPr="007718C6">
        <w:t xml:space="preserve"> au Protocole de</w:t>
      </w:r>
      <w:r w:rsidR="009D3467" w:rsidRPr="007718C6">
        <w:t> </w:t>
      </w:r>
      <w:r w:rsidR="00E45F34" w:rsidRPr="007718C6">
        <w:t>Montréal</w:t>
      </w:r>
      <w:r w:rsidR="00256F76" w:rsidRPr="007718C6">
        <w:t xml:space="preserve"> ait</w:t>
      </w:r>
      <w:r w:rsidR="007321EA" w:rsidRPr="007718C6">
        <w:t> </w:t>
      </w:r>
      <w:r w:rsidR="00256F76" w:rsidRPr="007718C6">
        <w:t>approuvé par consensus la nomination des cinq</w:t>
      </w:r>
      <w:r w:rsidR="00D01525" w:rsidRPr="007718C6">
        <w:t> </w:t>
      </w:r>
      <w:r w:rsidR="00256F76" w:rsidRPr="007718C6">
        <w:t>membres du Comité dont la nomination était encore en</w:t>
      </w:r>
      <w:r w:rsidR="007321EA" w:rsidRPr="007718C6">
        <w:t> </w:t>
      </w:r>
      <w:r w:rsidR="00256F76" w:rsidRPr="007718C6">
        <w:t>suspens, préservant ainsi l</w:t>
      </w:r>
      <w:r w:rsidR="00456E3B" w:rsidRPr="007718C6">
        <w:t>’</w:t>
      </w:r>
      <w:r w:rsidR="00256F76" w:rsidRPr="007718C6">
        <w:t>esprit du Protocole de</w:t>
      </w:r>
      <w:r w:rsidR="009D3467" w:rsidRPr="007718C6">
        <w:t> </w:t>
      </w:r>
      <w:r w:rsidR="00256F76" w:rsidRPr="007718C6">
        <w:t>Montréal. Elle a félicité la Présidente et le Vice</w:t>
      </w:r>
      <w:r w:rsidR="00D01525" w:rsidRPr="007718C6">
        <w:noBreakHyphen/>
      </w:r>
      <w:r w:rsidR="00256F76" w:rsidRPr="007718C6">
        <w:t>Président de leur élection. Elle a fait observer qu</w:t>
      </w:r>
      <w:r w:rsidR="00E45F34" w:rsidRPr="007718C6">
        <w:t xml:space="preserve">’il était </w:t>
      </w:r>
      <w:r w:rsidR="00256F76" w:rsidRPr="007718C6">
        <w:t>inhabituel</w:t>
      </w:r>
      <w:r w:rsidR="00E45F34" w:rsidRPr="007718C6">
        <w:t xml:space="preserve"> que</w:t>
      </w:r>
      <w:r w:rsidR="00256F76" w:rsidRPr="007718C6">
        <w:t xml:space="preserve"> la réunion du Comité d</w:t>
      </w:r>
      <w:r w:rsidR="00456E3B" w:rsidRPr="007718C6">
        <w:t>’</w:t>
      </w:r>
      <w:r w:rsidR="00256F76" w:rsidRPr="007718C6">
        <w:t xml:space="preserve">application se </w:t>
      </w:r>
      <w:r w:rsidR="00E45F34" w:rsidRPr="007718C6">
        <w:t xml:space="preserve">tienne </w:t>
      </w:r>
      <w:r w:rsidR="00256F76" w:rsidRPr="007718C6">
        <w:t>après la quarante-huitième réunion du Groupe de travail à composition non limitée</w:t>
      </w:r>
      <w:r w:rsidR="00E45F34" w:rsidRPr="007718C6">
        <w:t xml:space="preserve"> des Parties au Protocole de</w:t>
      </w:r>
      <w:r w:rsidR="009D3467" w:rsidRPr="007718C6">
        <w:t> </w:t>
      </w:r>
      <w:r w:rsidR="00E45F34" w:rsidRPr="007718C6">
        <w:t>Montréal</w:t>
      </w:r>
      <w:r w:rsidR="00256F76" w:rsidRPr="007718C6">
        <w:t xml:space="preserve">, </w:t>
      </w:r>
      <w:r w:rsidR="00E45F34" w:rsidRPr="007718C6">
        <w:t xml:space="preserve">et que cette situation était survenue </w:t>
      </w:r>
      <w:r w:rsidR="00256F76" w:rsidRPr="007718C6">
        <w:t>en raison de la tenue, au cours de la même semaine, d</w:t>
      </w:r>
      <w:r w:rsidR="00456E3B" w:rsidRPr="007718C6">
        <w:t>’</w:t>
      </w:r>
      <w:r w:rsidR="00256F76" w:rsidRPr="007718C6">
        <w:t xml:space="preserve">une Réunion extraordinaire des Parties destinée à parachever la composition du Comité. Si cet enchaînement des réunions avait posé des difficultés au Secrétariat et aux membres du Comité, il avait également permis au Secrétariat de dialoguer en personne avec </w:t>
      </w:r>
      <w:proofErr w:type="gramStart"/>
      <w:r w:rsidR="00256F76" w:rsidRPr="007718C6">
        <w:t>les représentant</w:t>
      </w:r>
      <w:proofErr w:type="gramEnd"/>
      <w:r w:rsidR="00256F76" w:rsidRPr="007718C6">
        <w:t>(e)s des Parties dont les cas figuraient à l</w:t>
      </w:r>
      <w:r w:rsidR="00456E3B" w:rsidRPr="007718C6">
        <w:t>’</w:t>
      </w:r>
      <w:r w:rsidR="00256F76" w:rsidRPr="007718C6">
        <w:t>ordre du jour de la présente</w:t>
      </w:r>
      <w:r w:rsidR="009D3467" w:rsidRPr="007718C6">
        <w:t> </w:t>
      </w:r>
      <w:r w:rsidR="00256F76" w:rsidRPr="007718C6">
        <w:t xml:space="preserve">réunion. Elle a </w:t>
      </w:r>
      <w:r w:rsidR="00D3399F" w:rsidRPr="007718C6">
        <w:t>dit espérer</w:t>
      </w:r>
      <w:r w:rsidR="00256F76" w:rsidRPr="007718C6">
        <w:t xml:space="preserve"> que les éclaircissements ainsi obtenus faciliteraient les délibérations du Comité</w:t>
      </w:r>
      <w:r w:rsidRPr="007718C6">
        <w:t xml:space="preserve">. </w:t>
      </w:r>
    </w:p>
    <w:p w14:paraId="7EB01C6B" w14:textId="5D1FBA49" w:rsidR="00B330C5" w:rsidRPr="007718C6" w:rsidRDefault="00D3399F" w:rsidP="00635C5A">
      <w:pPr>
        <w:pStyle w:val="Normalnumber"/>
        <w:numPr>
          <w:ilvl w:val="0"/>
          <w:numId w:val="16"/>
        </w:numPr>
        <w:tabs>
          <w:tab w:val="clear" w:pos="1247"/>
          <w:tab w:val="clear" w:pos="1814"/>
          <w:tab w:val="clear" w:pos="2381"/>
          <w:tab w:val="clear" w:pos="2948"/>
          <w:tab w:val="clear" w:pos="3515"/>
          <w:tab w:val="left" w:pos="624"/>
        </w:tabs>
      </w:pPr>
      <w:r w:rsidRPr="007718C6">
        <w:t>Rappelant que, à sa quarante-huitième</w:t>
      </w:r>
      <w:r w:rsidR="009D3467" w:rsidRPr="007718C6">
        <w:t> </w:t>
      </w:r>
      <w:r w:rsidRPr="007718C6">
        <w:t>réunion, le Groupe de travail à composition non limitée avait examiné la question de la viabilité du fonctionnement du Protocole de</w:t>
      </w:r>
      <w:r w:rsidR="009D3467" w:rsidRPr="007718C6">
        <w:t> </w:t>
      </w:r>
      <w:r w:rsidRPr="007718C6">
        <w:t>Montréal, M</w:t>
      </w:r>
      <w:r w:rsidRPr="007718C6">
        <w:rPr>
          <w:vertAlign w:val="superscript"/>
        </w:rPr>
        <w:t>me</w:t>
      </w:r>
      <w:r w:rsidR="00E85517" w:rsidRPr="007718C6">
        <w:t> </w:t>
      </w:r>
      <w:r w:rsidRPr="007718C6">
        <w:t>Socorro</w:t>
      </w:r>
      <w:r w:rsidR="00D01525" w:rsidRPr="007718C6">
        <w:t> </w:t>
      </w:r>
      <w:r w:rsidRPr="007718C6">
        <w:t>Manguiat a indiqué que les Parties examineraient probablement le déroulement des réunions du Comité d</w:t>
      </w:r>
      <w:r w:rsidR="00456E3B" w:rsidRPr="007718C6">
        <w:t>’</w:t>
      </w:r>
      <w:r w:rsidRPr="007718C6">
        <w:t>application afin de déterminer si les modalités actuelles d</w:t>
      </w:r>
      <w:r w:rsidR="00456E3B" w:rsidRPr="007718C6">
        <w:t>’</w:t>
      </w:r>
      <w:r w:rsidRPr="007718C6">
        <w:t>organisation de ces réunions étaient appropriées</w:t>
      </w:r>
      <w:r w:rsidR="00B330C5" w:rsidRPr="007718C6">
        <w:t xml:space="preserve">. </w:t>
      </w:r>
    </w:p>
    <w:p w14:paraId="453F29FC" w14:textId="2341B05A" w:rsidR="00B330C5" w:rsidRPr="007718C6" w:rsidRDefault="00D3399F" w:rsidP="00635C5A">
      <w:pPr>
        <w:pStyle w:val="Normalnumber"/>
        <w:numPr>
          <w:ilvl w:val="0"/>
          <w:numId w:val="16"/>
        </w:numPr>
        <w:tabs>
          <w:tab w:val="clear" w:pos="1247"/>
          <w:tab w:val="clear" w:pos="1814"/>
          <w:tab w:val="clear" w:pos="2381"/>
          <w:tab w:val="clear" w:pos="2948"/>
          <w:tab w:val="clear" w:pos="3515"/>
          <w:tab w:val="left" w:pos="624"/>
        </w:tabs>
      </w:pPr>
      <w:r w:rsidRPr="007718C6">
        <w:t>Elle a appelé l</w:t>
      </w:r>
      <w:r w:rsidR="00456E3B" w:rsidRPr="007718C6">
        <w:t>’</w:t>
      </w:r>
      <w:r w:rsidRPr="007718C6">
        <w:t>attention sur plusieurs points inscrits à l</w:t>
      </w:r>
      <w:r w:rsidR="00456E3B" w:rsidRPr="007718C6">
        <w:t>’</w:t>
      </w:r>
      <w:r w:rsidRPr="007718C6">
        <w:t>ordre du jour de la réunion, notamment le suivi de plusieurs questions de non-respect restées en suspens, en particulier le cas d</w:t>
      </w:r>
      <w:r w:rsidR="00456E3B" w:rsidRPr="007718C6">
        <w:t>’</w:t>
      </w:r>
      <w:r w:rsidRPr="007718C6">
        <w:t>une Partie qui, depuis près de cinq</w:t>
      </w:r>
      <w:r w:rsidR="009D3467" w:rsidRPr="007718C6">
        <w:t> </w:t>
      </w:r>
      <w:r w:rsidRPr="007718C6">
        <w:t>ans, n</w:t>
      </w:r>
      <w:r w:rsidR="00456E3B" w:rsidRPr="007718C6">
        <w:t>’</w:t>
      </w:r>
      <w:r w:rsidRPr="007718C6">
        <w:t>avait pas informé le Secrétariat de la mise en place et du fonctionnement de son système d</w:t>
      </w:r>
      <w:r w:rsidR="00456E3B" w:rsidRPr="007718C6">
        <w:t>’</w:t>
      </w:r>
      <w:r w:rsidRPr="007718C6">
        <w:t>octroi de licences</w:t>
      </w:r>
      <w:r w:rsidR="0041233C" w:rsidRPr="007718C6">
        <w:t> </w:t>
      </w:r>
      <w:r w:rsidRPr="007718C6">
        <w:t>; l</w:t>
      </w:r>
      <w:r w:rsidR="00456E3B" w:rsidRPr="007718C6">
        <w:t>’</w:t>
      </w:r>
      <w:r w:rsidRPr="007718C6">
        <w:t xml:space="preserve">examen de plusieurs demandes de modification des données de référence relatives aux </w:t>
      </w:r>
      <w:proofErr w:type="spellStart"/>
      <w:r w:rsidRPr="007718C6">
        <w:t>hydrofluorocarbones</w:t>
      </w:r>
      <w:proofErr w:type="spellEnd"/>
      <w:r w:rsidRPr="007718C6">
        <w:t xml:space="preserve"> (HFC)</w:t>
      </w:r>
      <w:r w:rsidR="0041233C" w:rsidRPr="007718C6">
        <w:t> </w:t>
      </w:r>
      <w:r w:rsidRPr="007718C6">
        <w:t>; les questions de non-respect éventuel révélées par les données communiquées. Elle a exprimé l</w:t>
      </w:r>
      <w:r w:rsidR="00456E3B" w:rsidRPr="007718C6">
        <w:t>’</w:t>
      </w:r>
      <w:r w:rsidRPr="007718C6">
        <w:t>espoir que la récente séance d</w:t>
      </w:r>
      <w:r w:rsidR="00456E3B" w:rsidRPr="007718C6">
        <w:t>’</w:t>
      </w:r>
      <w:r w:rsidRPr="007718C6">
        <w:t>information à l</w:t>
      </w:r>
      <w:r w:rsidR="00456E3B" w:rsidRPr="007718C6">
        <w:t>’</w:t>
      </w:r>
      <w:r w:rsidRPr="007718C6">
        <w:t>intention des nouveaux membres leur avait été utile. Pour conclure, elle a assuré les membres que le Secrétariat restait, comme toujours, à la disposition du Comité pour l</w:t>
      </w:r>
      <w:r w:rsidR="00456E3B" w:rsidRPr="007718C6">
        <w:t>’</w:t>
      </w:r>
      <w:r w:rsidRPr="007718C6">
        <w:t>aider dans ses travaux.</w:t>
      </w:r>
      <w:r w:rsidR="00B330C5" w:rsidRPr="007718C6">
        <w:t xml:space="preserve"> </w:t>
      </w:r>
    </w:p>
    <w:p w14:paraId="233A7ECB" w14:textId="624CAEFD" w:rsidR="00B330C5" w:rsidRPr="007718C6" w:rsidRDefault="009C48FC" w:rsidP="00AC2386">
      <w:pPr>
        <w:pStyle w:val="CH1"/>
        <w:rPr>
          <w:bCs/>
        </w:rPr>
      </w:pPr>
      <w:r w:rsidRPr="007718C6">
        <w:rPr>
          <w:b w:val="0"/>
        </w:rPr>
        <w:lastRenderedPageBreak/>
        <w:tab/>
      </w:r>
      <w:r w:rsidR="00753115" w:rsidRPr="007718C6">
        <w:t>II.</w:t>
      </w:r>
      <w:r w:rsidRPr="007718C6">
        <w:rPr>
          <w:b w:val="0"/>
        </w:rPr>
        <w:tab/>
      </w:r>
      <w:r w:rsidR="00B330C5" w:rsidRPr="007718C6">
        <w:rPr>
          <w:bCs/>
        </w:rPr>
        <w:t>Adoption de l</w:t>
      </w:r>
      <w:r w:rsidR="00456E3B" w:rsidRPr="007718C6">
        <w:rPr>
          <w:bCs/>
        </w:rPr>
        <w:t>’</w:t>
      </w:r>
      <w:r w:rsidR="00B330C5" w:rsidRPr="007718C6">
        <w:rPr>
          <w:bCs/>
        </w:rPr>
        <w:t>ordre du jour et organisation des travaux</w:t>
      </w:r>
    </w:p>
    <w:p w14:paraId="161EE7D9" w14:textId="505B97E2" w:rsidR="00B330C5" w:rsidRPr="007718C6" w:rsidRDefault="00F06528" w:rsidP="00F06528">
      <w:pPr>
        <w:pStyle w:val="CH1"/>
        <w:rPr>
          <w:bCs/>
        </w:rPr>
      </w:pPr>
      <w:r w:rsidRPr="007718C6">
        <w:rPr>
          <w:bCs/>
        </w:rPr>
        <w:tab/>
      </w:r>
      <w:r w:rsidR="009341E6" w:rsidRPr="007718C6">
        <w:t>A.</w:t>
      </w:r>
      <w:r w:rsidRPr="007718C6">
        <w:rPr>
          <w:bCs/>
        </w:rPr>
        <w:tab/>
      </w:r>
      <w:r w:rsidR="00B330C5" w:rsidRPr="007718C6">
        <w:rPr>
          <w:bCs/>
        </w:rPr>
        <w:t>Participation</w:t>
      </w:r>
    </w:p>
    <w:p w14:paraId="3AB128DA" w14:textId="5D2B30C1" w:rsidR="00B330C5" w:rsidRPr="007718C6" w:rsidRDefault="00B330C5" w:rsidP="00635C5A">
      <w:pPr>
        <w:pStyle w:val="Normalnumber"/>
        <w:numPr>
          <w:ilvl w:val="0"/>
          <w:numId w:val="16"/>
        </w:numPr>
        <w:tabs>
          <w:tab w:val="clear" w:pos="1247"/>
          <w:tab w:val="clear" w:pos="1814"/>
          <w:tab w:val="clear" w:pos="2381"/>
          <w:tab w:val="clear" w:pos="2948"/>
          <w:tab w:val="clear" w:pos="3515"/>
        </w:tabs>
      </w:pPr>
      <w:r w:rsidRPr="007718C6">
        <w:t>Les représentant(e)s des membres du Comité ci-après étaient présent(e)s</w:t>
      </w:r>
      <w:r w:rsidR="00015D51" w:rsidRPr="007718C6">
        <w:t> </w:t>
      </w:r>
      <w:r w:rsidRPr="007718C6">
        <w:t>: Arabie saoudite, Azerbaïdjan, Bénin, République dominicaine, Équateur, Kenya, Liban, Monténégro, Norvège et Pays</w:t>
      </w:r>
      <w:r w:rsidR="00D01525" w:rsidRPr="007718C6">
        <w:noBreakHyphen/>
      </w:r>
      <w:r w:rsidRPr="007718C6">
        <w:t xml:space="preserve">Bas (Royaume des). </w:t>
      </w:r>
    </w:p>
    <w:p w14:paraId="397915CD" w14:textId="6D72FF06" w:rsidR="00B330C5" w:rsidRPr="007718C6" w:rsidRDefault="00B330C5" w:rsidP="00635C5A">
      <w:pPr>
        <w:pStyle w:val="Normalnumber"/>
        <w:numPr>
          <w:ilvl w:val="0"/>
          <w:numId w:val="16"/>
        </w:numPr>
        <w:tabs>
          <w:tab w:val="clear" w:pos="1247"/>
          <w:tab w:val="clear" w:pos="1814"/>
          <w:tab w:val="clear" w:pos="2381"/>
          <w:tab w:val="clear" w:pos="2948"/>
          <w:tab w:val="clear" w:pos="3515"/>
        </w:tabs>
      </w:pPr>
      <w:r w:rsidRPr="007718C6">
        <w:t>Ont également participé à la réunion des représentant(e)s du secrétariat du Fonds multilatéral et des représentant(e)</w:t>
      </w:r>
      <w:r w:rsidR="00DD21B7" w:rsidRPr="007718C6">
        <w:t>s</w:t>
      </w:r>
      <w:r w:rsidRPr="007718C6">
        <w:t xml:space="preserve"> des organismes d</w:t>
      </w:r>
      <w:r w:rsidR="00456E3B" w:rsidRPr="007718C6">
        <w:t>’</w:t>
      </w:r>
      <w:r w:rsidRPr="007718C6">
        <w:t>exécution du Fonds ci-après</w:t>
      </w:r>
      <w:r w:rsidR="00015D51" w:rsidRPr="007718C6">
        <w:t> </w:t>
      </w:r>
      <w:r w:rsidRPr="007718C6">
        <w:t>: Banque mondiale</w:t>
      </w:r>
      <w:proofErr w:type="gramStart"/>
      <w:r w:rsidR="0003212C" w:rsidRPr="007718C6">
        <w:t xml:space="preserve">, </w:t>
      </w:r>
      <w:r w:rsidR="003641DF" w:rsidRPr="007718C6">
        <w:t>,</w:t>
      </w:r>
      <w:proofErr w:type="gramEnd"/>
      <w:r w:rsidR="003641DF" w:rsidRPr="007718C6">
        <w:t xml:space="preserve"> Organisation des Nations Unies pour le développement industriel (ONUDI), </w:t>
      </w:r>
      <w:r w:rsidRPr="007718C6">
        <w:t>Programme des Nations</w:t>
      </w:r>
      <w:r w:rsidR="003957BD" w:rsidRPr="007718C6">
        <w:t> </w:t>
      </w:r>
      <w:r w:rsidRPr="007718C6">
        <w:t>Unies pour le développement et Programme des Nations</w:t>
      </w:r>
      <w:r w:rsidR="003957BD" w:rsidRPr="007718C6">
        <w:t> </w:t>
      </w:r>
      <w:r w:rsidRPr="007718C6">
        <w:t>Unies pour l</w:t>
      </w:r>
      <w:r w:rsidR="00456E3B" w:rsidRPr="007718C6">
        <w:t>’</w:t>
      </w:r>
      <w:r w:rsidRPr="007718C6">
        <w:t xml:space="preserve">environnement (PNUE). </w:t>
      </w:r>
    </w:p>
    <w:p w14:paraId="754634CF" w14:textId="74551F6D" w:rsidR="00B330C5" w:rsidRPr="007718C6" w:rsidRDefault="00B330C5" w:rsidP="00635C5A">
      <w:pPr>
        <w:pStyle w:val="Normalnumber"/>
        <w:numPr>
          <w:ilvl w:val="0"/>
          <w:numId w:val="16"/>
        </w:numPr>
        <w:tabs>
          <w:tab w:val="clear" w:pos="1247"/>
          <w:tab w:val="clear" w:pos="1814"/>
          <w:tab w:val="clear" w:pos="2381"/>
          <w:tab w:val="clear" w:pos="2948"/>
          <w:tab w:val="clear" w:pos="3515"/>
        </w:tabs>
      </w:pPr>
      <w:r w:rsidRPr="007718C6">
        <w:t>La liste des participant(e)s figure à l</w:t>
      </w:r>
      <w:r w:rsidR="00456E3B" w:rsidRPr="007718C6">
        <w:t>’</w:t>
      </w:r>
      <w:r w:rsidRPr="007718C6">
        <w:t>annexe II du présent rapport.</w:t>
      </w:r>
    </w:p>
    <w:p w14:paraId="2164D326" w14:textId="1E778A3D" w:rsidR="00B330C5" w:rsidRPr="007718C6" w:rsidRDefault="00456E3B" w:rsidP="00456E3B">
      <w:pPr>
        <w:pStyle w:val="CH2"/>
        <w:keepNext w:val="0"/>
        <w:keepLines w:val="0"/>
        <w:ind w:left="0" w:firstLine="0"/>
        <w:rPr>
          <w:bCs/>
        </w:rPr>
      </w:pPr>
      <w:r w:rsidRPr="007718C6">
        <w:rPr>
          <w:bCs/>
        </w:rPr>
        <w:tab/>
        <w:t>B.</w:t>
      </w:r>
      <w:r w:rsidRPr="007718C6">
        <w:rPr>
          <w:bCs/>
        </w:rPr>
        <w:tab/>
      </w:r>
      <w:r w:rsidR="00B330C5" w:rsidRPr="007718C6">
        <w:rPr>
          <w:bCs/>
        </w:rPr>
        <w:t>Adoption de l</w:t>
      </w:r>
      <w:r w:rsidRPr="007718C6">
        <w:rPr>
          <w:bCs/>
        </w:rPr>
        <w:t>’</w:t>
      </w:r>
      <w:r w:rsidR="00B330C5" w:rsidRPr="007718C6">
        <w:rPr>
          <w:bCs/>
        </w:rPr>
        <w:t>ordre du jour et organisation des travaux</w:t>
      </w:r>
    </w:p>
    <w:p w14:paraId="34052CA7" w14:textId="7422670B" w:rsidR="00B330C5" w:rsidRPr="007718C6" w:rsidRDefault="00B330C5" w:rsidP="00635C5A">
      <w:pPr>
        <w:pStyle w:val="Normalnumber"/>
        <w:numPr>
          <w:ilvl w:val="0"/>
          <w:numId w:val="16"/>
        </w:numPr>
        <w:tabs>
          <w:tab w:val="clear" w:pos="1247"/>
          <w:tab w:val="clear" w:pos="1814"/>
          <w:tab w:val="clear" w:pos="2381"/>
          <w:tab w:val="clear" w:pos="2948"/>
          <w:tab w:val="clear" w:pos="3515"/>
        </w:tabs>
      </w:pPr>
      <w:r w:rsidRPr="007718C6">
        <w:t>Le Comité a adopté l</w:t>
      </w:r>
      <w:r w:rsidR="00456E3B" w:rsidRPr="007718C6">
        <w:t>’</w:t>
      </w:r>
      <w:r w:rsidRPr="007718C6">
        <w:t>ordre du jour ci-après, établi à partir de l</w:t>
      </w:r>
      <w:r w:rsidR="00456E3B" w:rsidRPr="007718C6">
        <w:t>’</w:t>
      </w:r>
      <w:r w:rsidRPr="007718C6">
        <w:t>ordre du jour provisoire (UNEP/</w:t>
      </w:r>
      <w:proofErr w:type="spellStart"/>
      <w:r w:rsidRPr="007718C6">
        <w:t>OzL.Pro</w:t>
      </w:r>
      <w:proofErr w:type="spellEnd"/>
      <w:r w:rsidRPr="007718C6">
        <w:t>/</w:t>
      </w:r>
      <w:proofErr w:type="spellStart"/>
      <w:r w:rsidRPr="007718C6">
        <w:t>ImpCom</w:t>
      </w:r>
      <w:proofErr w:type="spellEnd"/>
      <w:r w:rsidRPr="007718C6">
        <w:t>/76/R.1)</w:t>
      </w:r>
      <w:r w:rsidR="00015D51" w:rsidRPr="007718C6">
        <w:t> </w:t>
      </w:r>
      <w:r w:rsidRPr="007718C6">
        <w:t>:</w:t>
      </w:r>
    </w:p>
    <w:p w14:paraId="458EBFF6" w14:textId="44A5423B"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Ouverture de la réunion</w:t>
      </w:r>
    </w:p>
    <w:p w14:paraId="10670A2D" w14:textId="2AAF7397"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Adoption de l</w:t>
      </w:r>
      <w:r w:rsidR="00456E3B" w:rsidRPr="007718C6">
        <w:t>’</w:t>
      </w:r>
      <w:r w:rsidRPr="007718C6">
        <w:t>ordre du jour et organisation des travaux</w:t>
      </w:r>
    </w:p>
    <w:p w14:paraId="5BFE109A" w14:textId="12F4A52B"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Exposé du Secrétariat de l</w:t>
      </w:r>
      <w:r w:rsidR="00456E3B" w:rsidRPr="007718C6">
        <w:t>’</w:t>
      </w:r>
      <w:r w:rsidRPr="007718C6">
        <w:t>ozone sur les données et informations communiquées en application des articles 7 et 9 du Protocole de Montréal et sur les questions connexes.</w:t>
      </w:r>
    </w:p>
    <w:p w14:paraId="3CCFBCE3" w14:textId="1B81A1E8"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Exposé du secrétariat du Fonds multilatéral aux fins d</w:t>
      </w:r>
      <w:r w:rsidR="00456E3B" w:rsidRPr="007718C6">
        <w:t>’</w:t>
      </w:r>
      <w:r w:rsidRPr="007718C6">
        <w:t>application du Protocole de Montréal sur les décisions du Comité exécutif du Fonds et sur les activités menées par les organismes d</w:t>
      </w:r>
      <w:r w:rsidR="00456E3B" w:rsidRPr="007718C6">
        <w:t>’</w:t>
      </w:r>
      <w:r w:rsidRPr="007718C6">
        <w:t xml:space="preserve">exécution pour aider les Parties à respecter leurs obligations. </w:t>
      </w:r>
    </w:p>
    <w:p w14:paraId="088E1B3F" w14:textId="4D0D5984"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Suite donnée aux décisions des Parties et aux recommandations du Comité</w:t>
      </w:r>
      <w:r w:rsidR="00410371" w:rsidRPr="007718C6">
        <w:t> </w:t>
      </w:r>
      <w:r w:rsidRPr="007718C6">
        <w:t>d</w:t>
      </w:r>
      <w:r w:rsidR="00456E3B" w:rsidRPr="007718C6">
        <w:t>’</w:t>
      </w:r>
      <w:r w:rsidRPr="007718C6">
        <w:t xml:space="preserve">application concernant certaines questions de non-respect : </w:t>
      </w:r>
    </w:p>
    <w:p w14:paraId="4EB7FE00" w14:textId="21E804F1" w:rsidR="00B330C5" w:rsidRPr="007718C6" w:rsidRDefault="00B330C5" w:rsidP="006348B2">
      <w:pPr>
        <w:pStyle w:val="NormalNonumber"/>
        <w:numPr>
          <w:ilvl w:val="1"/>
          <w:numId w:val="28"/>
        </w:numPr>
        <w:tabs>
          <w:tab w:val="clear" w:pos="1247"/>
          <w:tab w:val="clear" w:pos="1871"/>
          <w:tab w:val="clear" w:pos="2495"/>
          <w:tab w:val="clear" w:pos="3119"/>
          <w:tab w:val="clear" w:pos="3742"/>
          <w:tab w:val="clear" w:pos="4366"/>
        </w:tabs>
        <w:ind w:left="3119" w:hanging="624"/>
      </w:pPr>
      <w:r w:rsidRPr="007718C6">
        <w:t>Obligations de communication des données au titre de l</w:t>
      </w:r>
      <w:r w:rsidR="00456E3B" w:rsidRPr="007718C6">
        <w:t>’</w:t>
      </w:r>
      <w:r w:rsidRPr="007718C6">
        <w:t>article 7 (décision XXXVII/8) :</w:t>
      </w:r>
    </w:p>
    <w:p w14:paraId="03983619" w14:textId="4920AEC8" w:rsidR="00B330C5" w:rsidRPr="007718C6" w:rsidRDefault="00B330C5" w:rsidP="006348B2">
      <w:pPr>
        <w:pStyle w:val="NormalNonumber"/>
        <w:numPr>
          <w:ilvl w:val="2"/>
          <w:numId w:val="29"/>
        </w:numPr>
        <w:tabs>
          <w:tab w:val="clear" w:pos="1247"/>
          <w:tab w:val="clear" w:pos="1871"/>
          <w:tab w:val="clear" w:pos="2495"/>
          <w:tab w:val="clear" w:pos="3119"/>
          <w:tab w:val="clear" w:pos="3742"/>
          <w:tab w:val="clear" w:pos="4366"/>
        </w:tabs>
        <w:ind w:left="3743" w:hanging="624"/>
      </w:pPr>
      <w:r w:rsidRPr="007718C6">
        <w:t>Arménie</w:t>
      </w:r>
      <w:r w:rsidR="0041233C" w:rsidRPr="007718C6">
        <w:t> </w:t>
      </w:r>
      <w:r w:rsidRPr="007718C6">
        <w:t>;</w:t>
      </w:r>
    </w:p>
    <w:p w14:paraId="0160065F" w14:textId="5393486C" w:rsidR="00B330C5" w:rsidRPr="007718C6" w:rsidRDefault="00B330C5" w:rsidP="006348B2">
      <w:pPr>
        <w:pStyle w:val="NormalNonumber"/>
        <w:numPr>
          <w:ilvl w:val="2"/>
          <w:numId w:val="29"/>
        </w:numPr>
        <w:tabs>
          <w:tab w:val="clear" w:pos="1247"/>
          <w:tab w:val="clear" w:pos="1871"/>
          <w:tab w:val="clear" w:pos="2495"/>
          <w:tab w:val="clear" w:pos="3119"/>
          <w:tab w:val="clear" w:pos="3742"/>
          <w:tab w:val="clear" w:pos="4366"/>
        </w:tabs>
        <w:ind w:left="3743" w:hanging="624"/>
      </w:pPr>
      <w:r w:rsidRPr="007718C6">
        <w:t>Comores</w:t>
      </w:r>
      <w:r w:rsidR="0041233C" w:rsidRPr="007718C6">
        <w:t> </w:t>
      </w:r>
      <w:r w:rsidRPr="007718C6">
        <w:t>;</w:t>
      </w:r>
    </w:p>
    <w:p w14:paraId="5BE12135" w14:textId="5C3702E4" w:rsidR="00B330C5" w:rsidRPr="007718C6" w:rsidRDefault="00B330C5" w:rsidP="006348B2">
      <w:pPr>
        <w:pStyle w:val="NormalNonumber"/>
        <w:numPr>
          <w:ilvl w:val="2"/>
          <w:numId w:val="29"/>
        </w:numPr>
        <w:tabs>
          <w:tab w:val="clear" w:pos="1247"/>
          <w:tab w:val="clear" w:pos="1871"/>
          <w:tab w:val="clear" w:pos="2495"/>
          <w:tab w:val="clear" w:pos="3119"/>
          <w:tab w:val="clear" w:pos="3742"/>
          <w:tab w:val="clear" w:pos="4366"/>
        </w:tabs>
        <w:ind w:left="3743" w:hanging="624"/>
      </w:pPr>
      <w:r w:rsidRPr="007718C6">
        <w:t>Islande</w:t>
      </w:r>
      <w:r w:rsidR="0041233C" w:rsidRPr="007718C6">
        <w:t> </w:t>
      </w:r>
      <w:r w:rsidRPr="007718C6">
        <w:t>;</w:t>
      </w:r>
    </w:p>
    <w:p w14:paraId="66C3DF05" w14:textId="11766BAD" w:rsidR="00B330C5" w:rsidRPr="007718C6" w:rsidRDefault="00B330C5" w:rsidP="006348B2">
      <w:pPr>
        <w:pStyle w:val="NormalNonumber"/>
        <w:numPr>
          <w:ilvl w:val="2"/>
          <w:numId w:val="29"/>
        </w:numPr>
        <w:tabs>
          <w:tab w:val="clear" w:pos="1247"/>
          <w:tab w:val="clear" w:pos="1871"/>
          <w:tab w:val="clear" w:pos="2495"/>
          <w:tab w:val="clear" w:pos="3119"/>
          <w:tab w:val="clear" w:pos="3742"/>
          <w:tab w:val="clear" w:pos="4366"/>
        </w:tabs>
        <w:ind w:left="3743" w:hanging="624"/>
      </w:pPr>
      <w:r w:rsidRPr="007718C6">
        <w:t>Sao Tomé-et-Principe</w:t>
      </w:r>
      <w:r w:rsidR="0041233C" w:rsidRPr="007718C6">
        <w:t> </w:t>
      </w:r>
      <w:r w:rsidRPr="007718C6">
        <w:t>;</w:t>
      </w:r>
    </w:p>
    <w:p w14:paraId="034FB649" w14:textId="0B80D5FB" w:rsidR="00B330C5" w:rsidRPr="007718C6" w:rsidRDefault="00B330C5" w:rsidP="006348B2">
      <w:pPr>
        <w:pStyle w:val="NormalNonumber"/>
        <w:numPr>
          <w:ilvl w:val="1"/>
          <w:numId w:val="28"/>
        </w:numPr>
        <w:tabs>
          <w:tab w:val="clear" w:pos="1247"/>
          <w:tab w:val="clear" w:pos="1871"/>
          <w:tab w:val="clear" w:pos="2495"/>
          <w:tab w:val="clear" w:pos="3119"/>
          <w:tab w:val="clear" w:pos="3742"/>
          <w:tab w:val="clear" w:pos="4366"/>
        </w:tabs>
        <w:ind w:left="3119" w:hanging="624"/>
      </w:pPr>
      <w:r w:rsidRPr="007718C6">
        <w:tab/>
        <w:t>Décisions adoptées par la trente-septième Réunion des Parties au Protocole de</w:t>
      </w:r>
      <w:r w:rsidR="00CD5F59" w:rsidRPr="007718C6">
        <w:t> </w:t>
      </w:r>
      <w:r w:rsidRPr="007718C6">
        <w:t>Montréal concernant des cas de non-respect des obligations :</w:t>
      </w:r>
    </w:p>
    <w:p w14:paraId="2410BE7A" w14:textId="3F285FEE" w:rsidR="00B330C5" w:rsidRPr="007718C6" w:rsidRDefault="00B330C5" w:rsidP="006348B2">
      <w:pPr>
        <w:pStyle w:val="NormalNonumber"/>
        <w:numPr>
          <w:ilvl w:val="2"/>
          <w:numId w:val="30"/>
        </w:numPr>
        <w:tabs>
          <w:tab w:val="clear" w:pos="1247"/>
          <w:tab w:val="clear" w:pos="1871"/>
          <w:tab w:val="clear" w:pos="2495"/>
          <w:tab w:val="clear" w:pos="3119"/>
          <w:tab w:val="clear" w:pos="3742"/>
          <w:tab w:val="clear" w:pos="4366"/>
        </w:tabs>
        <w:ind w:left="3743" w:hanging="624"/>
      </w:pPr>
      <w:r w:rsidRPr="007718C6">
        <w:tab/>
        <w:t>République populaire démocratique de Corée (décision</w:t>
      </w:r>
      <w:r w:rsidR="00CD5F59" w:rsidRPr="007718C6">
        <w:t> </w:t>
      </w:r>
      <w:r w:rsidRPr="007718C6">
        <w:t>XXXVII/12)</w:t>
      </w:r>
      <w:r w:rsidR="0041233C" w:rsidRPr="007718C6">
        <w:t> </w:t>
      </w:r>
      <w:r w:rsidRPr="007718C6">
        <w:t>;</w:t>
      </w:r>
    </w:p>
    <w:p w14:paraId="31680B64" w14:textId="10E4A925" w:rsidR="00B330C5" w:rsidRPr="007718C6" w:rsidRDefault="00B330C5" w:rsidP="006348B2">
      <w:pPr>
        <w:pStyle w:val="NormalNonumber"/>
        <w:numPr>
          <w:ilvl w:val="2"/>
          <w:numId w:val="30"/>
        </w:numPr>
        <w:tabs>
          <w:tab w:val="clear" w:pos="1247"/>
          <w:tab w:val="clear" w:pos="1871"/>
          <w:tab w:val="clear" w:pos="2495"/>
          <w:tab w:val="clear" w:pos="3119"/>
          <w:tab w:val="clear" w:pos="3742"/>
          <w:tab w:val="clear" w:pos="4366"/>
        </w:tabs>
        <w:ind w:left="3743" w:hanging="624"/>
      </w:pPr>
      <w:r w:rsidRPr="007718C6">
        <w:tab/>
        <w:t>Mali (décision</w:t>
      </w:r>
      <w:r w:rsidR="00CD5F59" w:rsidRPr="007718C6">
        <w:t> </w:t>
      </w:r>
      <w:r w:rsidRPr="007718C6">
        <w:t>XXXVII/13)</w:t>
      </w:r>
      <w:r w:rsidR="0041233C" w:rsidRPr="007718C6">
        <w:t> </w:t>
      </w:r>
      <w:r w:rsidRPr="007718C6">
        <w:t>;</w:t>
      </w:r>
    </w:p>
    <w:p w14:paraId="7F89C73A" w14:textId="6D73AE67" w:rsidR="00B330C5" w:rsidRPr="007718C6" w:rsidRDefault="00B330C5" w:rsidP="006348B2">
      <w:pPr>
        <w:pStyle w:val="NormalNonumber"/>
        <w:numPr>
          <w:ilvl w:val="2"/>
          <w:numId w:val="30"/>
        </w:numPr>
        <w:tabs>
          <w:tab w:val="clear" w:pos="1247"/>
          <w:tab w:val="clear" w:pos="1871"/>
          <w:tab w:val="clear" w:pos="2495"/>
          <w:tab w:val="clear" w:pos="3119"/>
          <w:tab w:val="clear" w:pos="3742"/>
          <w:tab w:val="clear" w:pos="4366"/>
        </w:tabs>
        <w:ind w:left="3743" w:hanging="624"/>
      </w:pPr>
      <w:r w:rsidRPr="007718C6">
        <w:tab/>
        <w:t>Saint-Vincent-et-les Grenadines (décision</w:t>
      </w:r>
      <w:r w:rsidR="00CD5F59" w:rsidRPr="007718C6">
        <w:t> </w:t>
      </w:r>
      <w:r w:rsidRPr="007718C6">
        <w:t>XXXVII/14)</w:t>
      </w:r>
      <w:r w:rsidR="00410371" w:rsidRPr="007718C6">
        <w:t> </w:t>
      </w:r>
      <w:r w:rsidRPr="007718C6">
        <w:t>;</w:t>
      </w:r>
    </w:p>
    <w:p w14:paraId="63ACFC58" w14:textId="14AAF40E" w:rsidR="00B330C5" w:rsidRPr="007718C6" w:rsidRDefault="00B330C5" w:rsidP="006348B2">
      <w:pPr>
        <w:pStyle w:val="NormalNonumber"/>
        <w:numPr>
          <w:ilvl w:val="2"/>
          <w:numId w:val="30"/>
        </w:numPr>
        <w:tabs>
          <w:tab w:val="clear" w:pos="1247"/>
          <w:tab w:val="clear" w:pos="1871"/>
          <w:tab w:val="clear" w:pos="2495"/>
          <w:tab w:val="clear" w:pos="3119"/>
          <w:tab w:val="clear" w:pos="3742"/>
          <w:tab w:val="clear" w:pos="4366"/>
        </w:tabs>
        <w:ind w:left="3743" w:hanging="624"/>
      </w:pPr>
      <w:r w:rsidRPr="007718C6">
        <w:tab/>
        <w:t>Tadjikistan (décision</w:t>
      </w:r>
      <w:r w:rsidR="00CD5F59" w:rsidRPr="007718C6">
        <w:t> </w:t>
      </w:r>
      <w:r w:rsidRPr="007718C6">
        <w:t>XXXVII/15) ;</w:t>
      </w:r>
    </w:p>
    <w:p w14:paraId="7E59BAF8" w14:textId="519E4D55" w:rsidR="00B330C5" w:rsidRPr="007718C6" w:rsidRDefault="00B330C5" w:rsidP="006348B2">
      <w:pPr>
        <w:pStyle w:val="NormalNonumber"/>
        <w:numPr>
          <w:ilvl w:val="2"/>
          <w:numId w:val="30"/>
        </w:numPr>
        <w:tabs>
          <w:tab w:val="clear" w:pos="1247"/>
          <w:tab w:val="clear" w:pos="1871"/>
          <w:tab w:val="clear" w:pos="2495"/>
          <w:tab w:val="clear" w:pos="3119"/>
          <w:tab w:val="clear" w:pos="3742"/>
          <w:tab w:val="clear" w:pos="4366"/>
        </w:tabs>
        <w:ind w:left="3743" w:hanging="624"/>
      </w:pPr>
      <w:r w:rsidRPr="007718C6">
        <w:tab/>
        <w:t>Zambie (décision XXXVII/16) ;</w:t>
      </w:r>
    </w:p>
    <w:p w14:paraId="5366B7B9" w14:textId="2356138B" w:rsidR="00B330C5" w:rsidRPr="007718C6" w:rsidRDefault="00B330C5" w:rsidP="006348B2">
      <w:pPr>
        <w:pStyle w:val="NormalNonumber"/>
        <w:numPr>
          <w:ilvl w:val="1"/>
          <w:numId w:val="28"/>
        </w:numPr>
        <w:tabs>
          <w:tab w:val="clear" w:pos="1247"/>
          <w:tab w:val="clear" w:pos="1871"/>
          <w:tab w:val="clear" w:pos="2495"/>
          <w:tab w:val="clear" w:pos="3119"/>
          <w:tab w:val="clear" w:pos="3742"/>
          <w:tab w:val="clear" w:pos="4366"/>
        </w:tabs>
        <w:ind w:left="3119" w:hanging="624"/>
      </w:pPr>
      <w:r w:rsidRPr="007718C6">
        <w:tab/>
        <w:t>Non-respect des obligations en matière de réduction de la consommation d</w:t>
      </w:r>
      <w:r w:rsidR="00456E3B" w:rsidRPr="007718C6">
        <w:t>’</w:t>
      </w:r>
      <w:proofErr w:type="spellStart"/>
      <w:r w:rsidRPr="007718C6">
        <w:t>hydrochlorofluorocarbones</w:t>
      </w:r>
      <w:proofErr w:type="spellEnd"/>
      <w:r w:rsidRPr="007718C6">
        <w:t> : Israël (recommandation 75/4) ;</w:t>
      </w:r>
    </w:p>
    <w:p w14:paraId="26A32952" w14:textId="61319C1D" w:rsidR="00B330C5" w:rsidRPr="007718C6" w:rsidRDefault="00B330C5" w:rsidP="006348B2">
      <w:pPr>
        <w:pStyle w:val="NormalNonumber"/>
        <w:numPr>
          <w:ilvl w:val="1"/>
          <w:numId w:val="28"/>
        </w:numPr>
        <w:tabs>
          <w:tab w:val="clear" w:pos="1247"/>
          <w:tab w:val="clear" w:pos="1871"/>
          <w:tab w:val="clear" w:pos="2495"/>
          <w:tab w:val="clear" w:pos="3119"/>
          <w:tab w:val="clear" w:pos="3742"/>
          <w:tab w:val="clear" w:pos="4366"/>
        </w:tabs>
        <w:ind w:left="3119" w:hanging="624"/>
      </w:pPr>
      <w:r w:rsidRPr="007718C6">
        <w:tab/>
        <w:t>Plan d</w:t>
      </w:r>
      <w:r w:rsidR="00456E3B" w:rsidRPr="007718C6">
        <w:t>’</w:t>
      </w:r>
      <w:r w:rsidRPr="007718C6">
        <w:t>action en vigueur pour le retour au respect des obligations</w:t>
      </w:r>
      <w:r w:rsidR="00015D51" w:rsidRPr="007718C6">
        <w:t> </w:t>
      </w:r>
      <w:r w:rsidRPr="007718C6">
        <w:t>: Kazakhstan (décision</w:t>
      </w:r>
      <w:r w:rsidR="00CD5F59" w:rsidRPr="007718C6">
        <w:t> </w:t>
      </w:r>
      <w:r w:rsidRPr="007718C6">
        <w:t>XXIX/14).</w:t>
      </w:r>
    </w:p>
    <w:p w14:paraId="5C7504F5" w14:textId="2934EE77"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ab/>
        <w:t>Examen d</w:t>
      </w:r>
      <w:r w:rsidR="00456E3B" w:rsidRPr="007718C6">
        <w:t>’</w:t>
      </w:r>
      <w:r w:rsidRPr="007718C6">
        <w:t>autres questions de non-respect éventuelles révélées par les données communiquées.</w:t>
      </w:r>
    </w:p>
    <w:p w14:paraId="104C0080" w14:textId="1139CB4A"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ab/>
        <w:t>Demandes de modification des données de référence (décisions XIII/15 et XV/19) :</w:t>
      </w:r>
    </w:p>
    <w:p w14:paraId="4EBBEBA4" w14:textId="6A4EBD36" w:rsidR="00B330C5" w:rsidRPr="007718C6" w:rsidRDefault="00B330C5" w:rsidP="006348B2">
      <w:pPr>
        <w:pStyle w:val="NormalNonumber"/>
        <w:numPr>
          <w:ilvl w:val="7"/>
          <w:numId w:val="31"/>
        </w:numPr>
        <w:tabs>
          <w:tab w:val="clear" w:pos="1247"/>
          <w:tab w:val="clear" w:pos="1871"/>
          <w:tab w:val="clear" w:pos="2495"/>
          <w:tab w:val="clear" w:pos="3119"/>
          <w:tab w:val="clear" w:pos="3742"/>
          <w:tab w:val="clear" w:pos="4366"/>
        </w:tabs>
        <w:ind w:left="3119" w:hanging="624"/>
      </w:pPr>
      <w:r w:rsidRPr="007718C6">
        <w:tab/>
        <w:t>Arménie (recommandation 75/9)</w:t>
      </w:r>
      <w:r w:rsidR="0041233C" w:rsidRPr="007718C6">
        <w:t> </w:t>
      </w:r>
      <w:r w:rsidRPr="007718C6">
        <w:t>;</w:t>
      </w:r>
    </w:p>
    <w:p w14:paraId="1A4BD4D0" w14:textId="08CBCEBE" w:rsidR="00B330C5" w:rsidRPr="007718C6" w:rsidRDefault="00B330C5" w:rsidP="006348B2">
      <w:pPr>
        <w:pStyle w:val="NormalNonumber"/>
        <w:numPr>
          <w:ilvl w:val="7"/>
          <w:numId w:val="31"/>
        </w:numPr>
        <w:tabs>
          <w:tab w:val="clear" w:pos="1247"/>
          <w:tab w:val="clear" w:pos="1871"/>
          <w:tab w:val="clear" w:pos="2495"/>
          <w:tab w:val="clear" w:pos="3119"/>
          <w:tab w:val="clear" w:pos="3742"/>
          <w:tab w:val="clear" w:pos="4366"/>
        </w:tabs>
        <w:ind w:left="3119" w:hanging="624"/>
      </w:pPr>
      <w:r w:rsidRPr="007718C6">
        <w:tab/>
        <w:t>Somalie (recommandation 75/16) ;</w:t>
      </w:r>
    </w:p>
    <w:p w14:paraId="6A2FE80E" w14:textId="38B80A8D" w:rsidR="00B330C5" w:rsidRPr="007718C6" w:rsidRDefault="00B330C5" w:rsidP="006348B2">
      <w:pPr>
        <w:pStyle w:val="NormalNonumber"/>
        <w:numPr>
          <w:ilvl w:val="7"/>
          <w:numId w:val="31"/>
        </w:numPr>
        <w:tabs>
          <w:tab w:val="clear" w:pos="1247"/>
          <w:tab w:val="clear" w:pos="1871"/>
          <w:tab w:val="clear" w:pos="2495"/>
          <w:tab w:val="clear" w:pos="3119"/>
          <w:tab w:val="clear" w:pos="3742"/>
          <w:tab w:val="clear" w:pos="4366"/>
        </w:tabs>
        <w:ind w:left="3119" w:hanging="624"/>
      </w:pPr>
      <w:r w:rsidRPr="007718C6">
        <w:tab/>
        <w:t>Belize</w:t>
      </w:r>
      <w:r w:rsidR="0041233C" w:rsidRPr="007718C6">
        <w:t> </w:t>
      </w:r>
      <w:r w:rsidRPr="007718C6">
        <w:t>;</w:t>
      </w:r>
    </w:p>
    <w:p w14:paraId="4AE65FA4" w14:textId="74CC6F2B" w:rsidR="00B330C5" w:rsidRPr="007718C6" w:rsidRDefault="00B330C5" w:rsidP="006348B2">
      <w:pPr>
        <w:pStyle w:val="NormalNonumber"/>
        <w:numPr>
          <w:ilvl w:val="7"/>
          <w:numId w:val="31"/>
        </w:numPr>
        <w:tabs>
          <w:tab w:val="clear" w:pos="1247"/>
          <w:tab w:val="clear" w:pos="1871"/>
          <w:tab w:val="clear" w:pos="2495"/>
          <w:tab w:val="clear" w:pos="3119"/>
          <w:tab w:val="clear" w:pos="3742"/>
          <w:tab w:val="clear" w:pos="4366"/>
        </w:tabs>
        <w:ind w:left="3119" w:hanging="624"/>
      </w:pPr>
      <w:r w:rsidRPr="007718C6">
        <w:lastRenderedPageBreak/>
        <w:tab/>
        <w:t>Mali ;</w:t>
      </w:r>
    </w:p>
    <w:p w14:paraId="02EFE867" w14:textId="411529AE" w:rsidR="00B330C5" w:rsidRPr="007718C6" w:rsidRDefault="00B330C5" w:rsidP="006348B2">
      <w:pPr>
        <w:pStyle w:val="NormalNonumber"/>
        <w:numPr>
          <w:ilvl w:val="7"/>
          <w:numId w:val="31"/>
        </w:numPr>
        <w:tabs>
          <w:tab w:val="clear" w:pos="1247"/>
          <w:tab w:val="clear" w:pos="1871"/>
          <w:tab w:val="clear" w:pos="2495"/>
          <w:tab w:val="clear" w:pos="3119"/>
          <w:tab w:val="clear" w:pos="3742"/>
          <w:tab w:val="clear" w:pos="4366"/>
        </w:tabs>
        <w:ind w:left="3119" w:hanging="624"/>
      </w:pPr>
      <w:r w:rsidRPr="007718C6">
        <w:tab/>
        <w:t>Afrique du Sud.</w:t>
      </w:r>
    </w:p>
    <w:p w14:paraId="48B37861" w14:textId="04F2F046"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ab/>
        <w:t>Mise en place de systèmes d</w:t>
      </w:r>
      <w:r w:rsidR="00456E3B" w:rsidRPr="007718C6">
        <w:t>’</w:t>
      </w:r>
      <w:r w:rsidRPr="007718C6">
        <w:t>octroi de licences au titre du paragraphe</w:t>
      </w:r>
      <w:r w:rsidR="00CD5F59" w:rsidRPr="007718C6">
        <w:t> </w:t>
      </w:r>
      <w:r w:rsidRPr="007718C6">
        <w:t xml:space="preserve">2 </w:t>
      </w:r>
      <w:r w:rsidRPr="007718C6">
        <w:rPr>
          <w:i/>
          <w:iCs/>
        </w:rPr>
        <w:t>bis</w:t>
      </w:r>
      <w:r w:rsidRPr="007718C6">
        <w:t xml:space="preserve"> de l</w:t>
      </w:r>
      <w:r w:rsidR="00456E3B" w:rsidRPr="007718C6">
        <w:t>’</w:t>
      </w:r>
      <w:r w:rsidRPr="007718C6">
        <w:t>article</w:t>
      </w:r>
      <w:r w:rsidR="00CD5F59" w:rsidRPr="007718C6">
        <w:t> </w:t>
      </w:r>
      <w:r w:rsidRPr="007718C6">
        <w:t>4B du Protocole de</w:t>
      </w:r>
      <w:r w:rsidR="00CD5F59" w:rsidRPr="007718C6">
        <w:t> </w:t>
      </w:r>
      <w:r w:rsidRPr="007718C6">
        <w:t>Montréal (décision XXXVII/10)</w:t>
      </w:r>
      <w:r w:rsidR="00015D51" w:rsidRPr="007718C6">
        <w:t> </w:t>
      </w:r>
      <w:r w:rsidRPr="007718C6">
        <w:t>:</w:t>
      </w:r>
    </w:p>
    <w:p w14:paraId="281E0D97" w14:textId="2FED486F" w:rsidR="00B330C5" w:rsidRPr="007718C6" w:rsidRDefault="00B330C5" w:rsidP="006348B2">
      <w:pPr>
        <w:pStyle w:val="NormalNonumber"/>
        <w:numPr>
          <w:ilvl w:val="7"/>
          <w:numId w:val="32"/>
        </w:numPr>
        <w:tabs>
          <w:tab w:val="clear" w:pos="1247"/>
          <w:tab w:val="clear" w:pos="1871"/>
          <w:tab w:val="clear" w:pos="2495"/>
          <w:tab w:val="clear" w:pos="3119"/>
          <w:tab w:val="clear" w:pos="3742"/>
          <w:tab w:val="clear" w:pos="4366"/>
        </w:tabs>
        <w:ind w:left="3119" w:hanging="624"/>
      </w:pPr>
      <w:r w:rsidRPr="007718C6">
        <w:tab/>
        <w:t>Djibouti</w:t>
      </w:r>
      <w:r w:rsidR="0041233C" w:rsidRPr="007718C6">
        <w:t> </w:t>
      </w:r>
      <w:r w:rsidRPr="007718C6">
        <w:t>;</w:t>
      </w:r>
    </w:p>
    <w:p w14:paraId="23FC1700" w14:textId="55142DC8" w:rsidR="00B330C5" w:rsidRPr="007718C6" w:rsidRDefault="00B330C5" w:rsidP="006348B2">
      <w:pPr>
        <w:pStyle w:val="NormalNonumber"/>
        <w:numPr>
          <w:ilvl w:val="7"/>
          <w:numId w:val="32"/>
        </w:numPr>
        <w:tabs>
          <w:tab w:val="clear" w:pos="1247"/>
          <w:tab w:val="clear" w:pos="1871"/>
          <w:tab w:val="clear" w:pos="2495"/>
          <w:tab w:val="clear" w:pos="3119"/>
          <w:tab w:val="clear" w:pos="3742"/>
          <w:tab w:val="clear" w:pos="4366"/>
        </w:tabs>
        <w:ind w:left="3119" w:hanging="624"/>
      </w:pPr>
      <w:r w:rsidRPr="007718C6">
        <w:tab/>
        <w:t>Saint-Marin.</w:t>
      </w:r>
    </w:p>
    <w:p w14:paraId="190B16DF" w14:textId="11D22879"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ab/>
        <w:t>Questions diverses.</w:t>
      </w:r>
    </w:p>
    <w:p w14:paraId="59792182" w14:textId="3757DE1A"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ab/>
        <w:t>Adoption des recommandations et du rapport de la réunion.</w:t>
      </w:r>
    </w:p>
    <w:p w14:paraId="1707506C" w14:textId="5816D3FA" w:rsidR="00B330C5" w:rsidRPr="007718C6" w:rsidRDefault="00B330C5" w:rsidP="006348B2">
      <w:pPr>
        <w:pStyle w:val="NormalNonumber"/>
        <w:numPr>
          <w:ilvl w:val="6"/>
          <w:numId w:val="27"/>
        </w:numPr>
        <w:tabs>
          <w:tab w:val="clear" w:pos="1247"/>
          <w:tab w:val="clear" w:pos="1871"/>
          <w:tab w:val="clear" w:pos="2495"/>
          <w:tab w:val="clear" w:pos="3119"/>
          <w:tab w:val="clear" w:pos="3742"/>
          <w:tab w:val="clear" w:pos="4366"/>
        </w:tabs>
        <w:ind w:left="2495" w:hanging="624"/>
      </w:pPr>
      <w:r w:rsidRPr="007718C6">
        <w:tab/>
        <w:t>Clôture de la réunion.</w:t>
      </w:r>
    </w:p>
    <w:p w14:paraId="0EA4EAB2" w14:textId="0FA74EF2" w:rsidR="00B330C5" w:rsidRPr="007718C6" w:rsidRDefault="00456E3B" w:rsidP="00B330C5">
      <w:pPr>
        <w:pStyle w:val="CH1"/>
        <w:keepNext w:val="0"/>
        <w:keepLines w:val="0"/>
        <w:rPr>
          <w:bCs/>
        </w:rPr>
      </w:pPr>
      <w:r w:rsidRPr="007718C6">
        <w:rPr>
          <w:bCs/>
        </w:rPr>
        <w:tab/>
        <w:t>III.</w:t>
      </w:r>
      <w:r w:rsidR="00B330C5" w:rsidRPr="007718C6">
        <w:rPr>
          <w:bCs/>
        </w:rPr>
        <w:tab/>
        <w:t>Exposé du Secrétariat de l</w:t>
      </w:r>
      <w:r w:rsidRPr="007718C6">
        <w:rPr>
          <w:bCs/>
        </w:rPr>
        <w:t>’</w:t>
      </w:r>
      <w:r w:rsidR="00B330C5" w:rsidRPr="007718C6">
        <w:rPr>
          <w:bCs/>
        </w:rPr>
        <w:t>ozone sur les données et informations communiquées en application des articles</w:t>
      </w:r>
      <w:r w:rsidR="00CD5F59" w:rsidRPr="007718C6">
        <w:rPr>
          <w:bCs/>
        </w:rPr>
        <w:t> </w:t>
      </w:r>
      <w:r w:rsidR="00B330C5" w:rsidRPr="007718C6">
        <w:rPr>
          <w:bCs/>
        </w:rPr>
        <w:t>7 et 9 du Protocole de</w:t>
      </w:r>
      <w:r w:rsidR="00CD5F59" w:rsidRPr="007718C6">
        <w:rPr>
          <w:bCs/>
        </w:rPr>
        <w:t> </w:t>
      </w:r>
      <w:r w:rsidR="00B330C5" w:rsidRPr="007718C6">
        <w:rPr>
          <w:bCs/>
        </w:rPr>
        <w:t>Montréal et sur les questions connexes</w:t>
      </w:r>
    </w:p>
    <w:p w14:paraId="578FF4FD" w14:textId="4B9860A3" w:rsidR="00B330C5" w:rsidRPr="007718C6" w:rsidRDefault="00B330C5" w:rsidP="00635C5A">
      <w:pPr>
        <w:pStyle w:val="Normalnumber"/>
        <w:numPr>
          <w:ilvl w:val="0"/>
          <w:numId w:val="16"/>
        </w:numPr>
        <w:tabs>
          <w:tab w:val="clear" w:pos="1247"/>
          <w:tab w:val="clear" w:pos="1814"/>
          <w:tab w:val="clear" w:pos="2381"/>
          <w:tab w:val="clear" w:pos="2948"/>
          <w:tab w:val="clear" w:pos="3515"/>
        </w:tabs>
      </w:pPr>
      <w:bookmarkStart w:id="7" w:name="_Hlk202587194"/>
      <w:r w:rsidRPr="007718C6">
        <w:t>Un représentant du Secrétariat a présenté un exposé résumant le rapport du Secrétariat sur les données communiquées par les Parties en application des articles</w:t>
      </w:r>
      <w:r w:rsidR="004A3970" w:rsidRPr="007718C6">
        <w:t> </w:t>
      </w:r>
      <w:r w:rsidRPr="007718C6">
        <w:t>7 et 9 du Protocole (UNEP/</w:t>
      </w:r>
      <w:proofErr w:type="spellStart"/>
      <w:r w:rsidRPr="007718C6">
        <w:t>OzL.Pro</w:t>
      </w:r>
      <w:proofErr w:type="spellEnd"/>
      <w:r w:rsidRPr="007718C6">
        <w:t>/</w:t>
      </w:r>
      <w:proofErr w:type="spellStart"/>
      <w:r w:rsidRPr="007718C6">
        <w:t>ImpCom</w:t>
      </w:r>
      <w:proofErr w:type="spellEnd"/>
      <w:r w:rsidRPr="007718C6">
        <w:t>/76/2).</w:t>
      </w:r>
      <w:bookmarkStart w:id="8" w:name="_Hlk139096473"/>
      <w:bookmarkEnd w:id="7"/>
      <w:bookmarkEnd w:id="8"/>
    </w:p>
    <w:p w14:paraId="48B6747D" w14:textId="42F9F132" w:rsidR="00B330C5" w:rsidRPr="007718C6" w:rsidRDefault="00B330C5" w:rsidP="00635C5A">
      <w:pPr>
        <w:pStyle w:val="Normalnumber"/>
        <w:numPr>
          <w:ilvl w:val="0"/>
          <w:numId w:val="16"/>
        </w:numPr>
        <w:tabs>
          <w:tab w:val="clear" w:pos="1247"/>
          <w:tab w:val="clear" w:pos="1814"/>
          <w:tab w:val="clear" w:pos="2381"/>
          <w:tab w:val="clear" w:pos="2948"/>
          <w:tab w:val="clear" w:pos="3515"/>
        </w:tabs>
      </w:pPr>
      <w:r w:rsidRPr="007718C6">
        <w:t>S</w:t>
      </w:r>
      <w:r w:rsidR="00456E3B" w:rsidRPr="007718C6">
        <w:t>’</w:t>
      </w:r>
      <w:r w:rsidRPr="007718C6">
        <w:t>agissant de la communication de données en application de l</w:t>
      </w:r>
      <w:r w:rsidR="00456E3B" w:rsidRPr="007718C6">
        <w:t>’</w:t>
      </w:r>
      <w:r w:rsidRPr="007718C6">
        <w:t>article</w:t>
      </w:r>
      <w:r w:rsidR="004A3970" w:rsidRPr="007718C6">
        <w:t> </w:t>
      </w:r>
      <w:r w:rsidRPr="007718C6">
        <w:t>9, en vertu duquel chaque Partie est tenue de soumettre, tous les deux</w:t>
      </w:r>
      <w:r w:rsidR="00EF3EFC" w:rsidRPr="007718C6">
        <w:t> </w:t>
      </w:r>
      <w:r w:rsidRPr="007718C6">
        <w:t>ans, un résumé de la façon dont elle participe à</w:t>
      </w:r>
      <w:r w:rsidR="004D2087" w:rsidRPr="007718C6">
        <w:t> </w:t>
      </w:r>
      <w:r w:rsidRPr="007718C6">
        <w:t>promouvoir des activités menées dans les domaines de la recherche, du développement et de la sensibilisation du public, le Secrétariat avait reçu une nouvelle communication de la Lituanie, couvrant la période 2020</w:t>
      </w:r>
      <w:r w:rsidR="004A3970" w:rsidRPr="007718C6">
        <w:t>-</w:t>
      </w:r>
      <w:r w:rsidRPr="007718C6">
        <w:t xml:space="preserve">2021. </w:t>
      </w:r>
    </w:p>
    <w:p w14:paraId="1A9FAC70" w14:textId="5B29A78B" w:rsidR="00B330C5" w:rsidRPr="007718C6" w:rsidRDefault="00B330C5" w:rsidP="00635C5A">
      <w:pPr>
        <w:pStyle w:val="Normalnumber"/>
        <w:numPr>
          <w:ilvl w:val="0"/>
          <w:numId w:val="16"/>
        </w:numPr>
        <w:tabs>
          <w:tab w:val="clear" w:pos="1247"/>
          <w:tab w:val="clear" w:pos="1814"/>
          <w:tab w:val="clear" w:pos="2381"/>
          <w:tab w:val="clear" w:pos="2948"/>
          <w:tab w:val="clear" w:pos="3515"/>
        </w:tabs>
      </w:pPr>
      <w:r w:rsidRPr="007718C6">
        <w:t>S</w:t>
      </w:r>
      <w:r w:rsidR="00456E3B" w:rsidRPr="007718C6">
        <w:t>’</w:t>
      </w:r>
      <w:r w:rsidRPr="007718C6">
        <w:t>agissant de la communication de données au titre des paragraphes</w:t>
      </w:r>
      <w:r w:rsidR="004A3970" w:rsidRPr="007718C6">
        <w:t> </w:t>
      </w:r>
      <w:r w:rsidRPr="007718C6">
        <w:t>2 et 3 de l</w:t>
      </w:r>
      <w:r w:rsidR="00456E3B" w:rsidRPr="007718C6">
        <w:t>’</w:t>
      </w:r>
      <w:r w:rsidRPr="007718C6">
        <w:t>article</w:t>
      </w:r>
      <w:r w:rsidR="004A3970" w:rsidRPr="007718C6">
        <w:t> </w:t>
      </w:r>
      <w:r w:rsidRPr="007718C6">
        <w:t>7, toutes les Parties avaient communiqué des données annuelles pour toutes les années jusqu</w:t>
      </w:r>
      <w:r w:rsidR="00456E3B" w:rsidRPr="007718C6">
        <w:t>’</w:t>
      </w:r>
      <w:r w:rsidRPr="007718C6">
        <w:t>à 2023 incluse et 197</w:t>
      </w:r>
      <w:r w:rsidR="004A3970" w:rsidRPr="007718C6">
        <w:t> </w:t>
      </w:r>
      <w:r w:rsidRPr="007718C6">
        <w:t xml:space="preserve">Parties avaient communiqué des données annuelles pour 2024. </w:t>
      </w:r>
      <w:r w:rsidR="006B4692" w:rsidRPr="007718C6">
        <w:t>Trois des Parties mentionnées au paragraphe</w:t>
      </w:r>
      <w:r w:rsidR="00D05A7B" w:rsidRPr="007718C6">
        <w:t> </w:t>
      </w:r>
      <w:r w:rsidR="006B4692" w:rsidRPr="007718C6">
        <w:t>3 de la décision</w:t>
      </w:r>
      <w:r w:rsidR="004A3970" w:rsidRPr="007718C6">
        <w:t> </w:t>
      </w:r>
      <w:r w:rsidR="006B4692" w:rsidRPr="007718C6">
        <w:t>XXXVI/13 comme devant encore communiquer leurs données pour 2024</w:t>
      </w:r>
      <w:r w:rsidR="00410371" w:rsidRPr="007718C6">
        <w:t> </w:t>
      </w:r>
      <w:r w:rsidR="006B4692" w:rsidRPr="007718C6">
        <w:t>(les Comores, l</w:t>
      </w:r>
      <w:r w:rsidR="00456E3B" w:rsidRPr="007718C6">
        <w:t>’</w:t>
      </w:r>
      <w:r w:rsidR="006B4692" w:rsidRPr="007718C6">
        <w:t>Islande et Sao Tomé-et-Principe) avaient depuis lors communiqué leurs données, mais la quatrième (l</w:t>
      </w:r>
      <w:r w:rsidR="00456E3B" w:rsidRPr="007718C6">
        <w:t>’</w:t>
      </w:r>
      <w:r w:rsidR="006B4692" w:rsidRPr="007718C6">
        <w:t>Arménie) ne l</w:t>
      </w:r>
      <w:r w:rsidR="00456E3B" w:rsidRPr="007718C6">
        <w:t>’</w:t>
      </w:r>
      <w:r w:rsidR="006B4692" w:rsidRPr="007718C6">
        <w:t>avait pas encore fait. Au 17</w:t>
      </w:r>
      <w:r w:rsidR="004A3970" w:rsidRPr="007718C6">
        <w:t> </w:t>
      </w:r>
      <w:r w:rsidR="006B4692" w:rsidRPr="007718C6">
        <w:t>juillet 2026, 113</w:t>
      </w:r>
      <w:r w:rsidR="004A3970" w:rsidRPr="007718C6">
        <w:t> </w:t>
      </w:r>
      <w:r w:rsidR="006B4692" w:rsidRPr="007718C6">
        <w:t>Parties au total avaient communiqué leurs données pour 2025</w:t>
      </w:r>
      <w:r w:rsidRPr="007718C6">
        <w:t>.</w:t>
      </w:r>
    </w:p>
    <w:p w14:paraId="7AA71409" w14:textId="132451D0" w:rsidR="00B330C5" w:rsidRPr="007718C6" w:rsidRDefault="006B4692" w:rsidP="00635C5A">
      <w:pPr>
        <w:pStyle w:val="Normalnumber"/>
        <w:numPr>
          <w:ilvl w:val="0"/>
          <w:numId w:val="16"/>
        </w:numPr>
        <w:tabs>
          <w:tab w:val="clear" w:pos="1247"/>
          <w:tab w:val="clear" w:pos="1814"/>
          <w:tab w:val="clear" w:pos="2381"/>
          <w:tab w:val="clear" w:pos="2948"/>
          <w:tab w:val="clear" w:pos="3515"/>
        </w:tabs>
      </w:pPr>
      <w:r w:rsidRPr="007718C6">
        <w:t>Les données de référence devaient être communiquées dans les six</w:t>
      </w:r>
      <w:r w:rsidR="00F25BB4" w:rsidRPr="007718C6">
        <w:t> </w:t>
      </w:r>
      <w:r w:rsidRPr="007718C6">
        <w:t>mois suivant la ratification du Protocole ou d</w:t>
      </w:r>
      <w:r w:rsidR="00456E3B" w:rsidRPr="007718C6">
        <w:t>’</w:t>
      </w:r>
      <w:r w:rsidRPr="007718C6">
        <w:t>un amendement pertinent par une Partie. Parmi les Parties qui avaient récemment ratifié l</w:t>
      </w:r>
      <w:r w:rsidR="00456E3B" w:rsidRPr="007718C6">
        <w:t>’</w:t>
      </w:r>
      <w:r w:rsidRPr="007718C6">
        <w:t>Amendement de</w:t>
      </w:r>
      <w:r w:rsidR="004A3970" w:rsidRPr="007718C6">
        <w:t> </w:t>
      </w:r>
      <w:r w:rsidRPr="007718C6">
        <w:t>Kigali, six n</w:t>
      </w:r>
      <w:r w:rsidR="00456E3B" w:rsidRPr="007718C6">
        <w:t>’</w:t>
      </w:r>
      <w:r w:rsidRPr="007718C6">
        <w:t>avaient pas respecté ce délai et devaient encore communiquer des données sur les HFC pour une ou plusieurs années de référence</w:t>
      </w:r>
      <w:r w:rsidR="0041233C" w:rsidRPr="007718C6">
        <w:t> </w:t>
      </w:r>
      <w:r w:rsidRPr="007718C6">
        <w:t>; leur cas serait examiné plus avant au titre du point</w:t>
      </w:r>
      <w:r w:rsidR="004A3970" w:rsidRPr="007718C6">
        <w:t> </w:t>
      </w:r>
      <w:r w:rsidRPr="007718C6">
        <w:t>6 de l</w:t>
      </w:r>
      <w:r w:rsidR="00456E3B" w:rsidRPr="007718C6">
        <w:t>’</w:t>
      </w:r>
      <w:r w:rsidRPr="007718C6">
        <w:t>ordre du jour</w:t>
      </w:r>
      <w:r w:rsidR="00B330C5" w:rsidRPr="007718C6">
        <w:t>.</w:t>
      </w:r>
    </w:p>
    <w:p w14:paraId="76B884D1" w14:textId="5380790F" w:rsidR="00B330C5" w:rsidRPr="007718C6" w:rsidRDefault="00B330C5" w:rsidP="00635C5A">
      <w:pPr>
        <w:pStyle w:val="Normalnumber"/>
        <w:numPr>
          <w:ilvl w:val="0"/>
          <w:numId w:val="16"/>
        </w:numPr>
        <w:tabs>
          <w:tab w:val="clear" w:pos="1247"/>
          <w:tab w:val="clear" w:pos="1814"/>
          <w:tab w:val="clear" w:pos="2381"/>
          <w:tab w:val="clear" w:pos="2948"/>
          <w:tab w:val="clear" w:pos="3515"/>
        </w:tabs>
      </w:pPr>
      <w:r w:rsidRPr="007718C6">
        <w:t>En ce qui concernait le respect des mesures de réglementation, trois cas de non-respect éventuel en 2024 avaient été identifiés mais n</w:t>
      </w:r>
      <w:r w:rsidR="00456E3B" w:rsidRPr="007718C6">
        <w:t>’</w:t>
      </w:r>
      <w:r w:rsidRPr="007718C6">
        <w:t xml:space="preserve">avaient pas été signalés en 2025. </w:t>
      </w:r>
      <w:r w:rsidR="006B4692" w:rsidRPr="007718C6">
        <w:t>Cabo Verde, qui devait encore fournir des éclaircissements, serait examiné au titre du point</w:t>
      </w:r>
      <w:r w:rsidR="004A3970" w:rsidRPr="007718C6">
        <w:t> </w:t>
      </w:r>
      <w:r w:rsidR="006B4692" w:rsidRPr="007718C6">
        <w:t>6 de l</w:t>
      </w:r>
      <w:r w:rsidR="00456E3B" w:rsidRPr="007718C6">
        <w:t>’</w:t>
      </w:r>
      <w:r w:rsidR="006B4692" w:rsidRPr="007718C6">
        <w:t>ordre du jour, tandis que la République populaire démocratique de Corée et le Tadjikistan le seraient au titre du point</w:t>
      </w:r>
      <w:r w:rsidR="004A3970" w:rsidRPr="007718C6">
        <w:t> </w:t>
      </w:r>
      <w:r w:rsidR="006B4692" w:rsidRPr="007718C6">
        <w:t>5. Parmi les autres cas de non-respect éventuel recensés précédemment, l</w:t>
      </w:r>
      <w:r w:rsidR="00456E3B" w:rsidRPr="007718C6">
        <w:t>’</w:t>
      </w:r>
      <w:r w:rsidR="006B4692" w:rsidRPr="007718C6">
        <w:t xml:space="preserve">Érythrée, le Mozambique, la Namibie, </w:t>
      </w:r>
      <w:r w:rsidR="00DD21B7" w:rsidRPr="007718C6">
        <w:t xml:space="preserve">le </w:t>
      </w:r>
      <w:r w:rsidR="006B4692" w:rsidRPr="007718C6">
        <w:t>Sri Lanka, l</w:t>
      </w:r>
      <w:r w:rsidR="00456E3B" w:rsidRPr="007718C6">
        <w:t>’</w:t>
      </w:r>
      <w:r w:rsidR="006B4692" w:rsidRPr="007718C6">
        <w:t>Ouganda et la Zambie avaient depuis lors communiqué des données corrigées, tandis que les données de référence de la Bosnie-Herzégovine et du Maroc avaient été révisées, ce qui avait permis de confirmer que ces Parties respectaient les mesures de réglementation. S</w:t>
      </w:r>
      <w:r w:rsidR="00456E3B" w:rsidRPr="007718C6">
        <w:t>’</w:t>
      </w:r>
      <w:r w:rsidR="006B4692" w:rsidRPr="007718C6">
        <w:t>agissant de la Guinée, des éclaircissements étaient toujours attendus malgré l</w:t>
      </w:r>
      <w:r w:rsidR="00456E3B" w:rsidRPr="007718C6">
        <w:t>’</w:t>
      </w:r>
      <w:r w:rsidR="006B4692" w:rsidRPr="007718C6">
        <w:t>approbation de données de référence révisées, mais les données communiquées par la Partie pour 2025 montraient qu</w:t>
      </w:r>
      <w:r w:rsidR="00456E3B" w:rsidRPr="007718C6">
        <w:t>’</w:t>
      </w:r>
      <w:r w:rsidR="006B4692" w:rsidRPr="007718C6">
        <w:t>elle respectait les mesures de réglementation pour cette année-là. Le Mali, qui avait demandé la modification de ses données de référence, serait examiné au titre du point</w:t>
      </w:r>
      <w:r w:rsidR="004A3970" w:rsidRPr="007718C6">
        <w:t> </w:t>
      </w:r>
      <w:r w:rsidR="006B4692" w:rsidRPr="007718C6">
        <w:t>7 de l</w:t>
      </w:r>
      <w:r w:rsidR="00456E3B" w:rsidRPr="007718C6">
        <w:t>’</w:t>
      </w:r>
      <w:r w:rsidR="006B4692" w:rsidRPr="007718C6">
        <w:t>ordre du jour. Israël et Saint</w:t>
      </w:r>
      <w:r w:rsidR="00AC24C5" w:rsidRPr="007718C6">
        <w:noBreakHyphen/>
      </w:r>
      <w:r w:rsidR="006B4692" w:rsidRPr="007718C6">
        <w:t>Vincent</w:t>
      </w:r>
      <w:r w:rsidR="00AC24C5" w:rsidRPr="007718C6">
        <w:noBreakHyphen/>
      </w:r>
      <w:r w:rsidR="006B4692" w:rsidRPr="007718C6">
        <w:t>et</w:t>
      </w:r>
      <w:r w:rsidR="00AC24C5" w:rsidRPr="007718C6">
        <w:noBreakHyphen/>
      </w:r>
      <w:r w:rsidR="006B4692" w:rsidRPr="007718C6">
        <w:t>les Grenadines avaient soumis des plans d</w:t>
      </w:r>
      <w:r w:rsidR="00456E3B" w:rsidRPr="007718C6">
        <w:t>’</w:t>
      </w:r>
      <w:r w:rsidR="006B4692" w:rsidRPr="007718C6">
        <w:t>action révisés, que le Comité examinerait au titre du point</w:t>
      </w:r>
      <w:r w:rsidR="00AC24C5" w:rsidRPr="007718C6">
        <w:t> </w:t>
      </w:r>
      <w:r w:rsidR="006B4692" w:rsidRPr="007718C6">
        <w:t>5</w:t>
      </w:r>
      <w:r w:rsidRPr="007718C6">
        <w:t>. L</w:t>
      </w:r>
      <w:r w:rsidR="00456E3B" w:rsidRPr="007718C6">
        <w:t>’</w:t>
      </w:r>
      <w:r w:rsidRPr="007718C6">
        <w:t>examen du respect des mesures de réglementation par Sainte-Lucie avait été reporté, conformément à la décision XXXV/16 intitulée « Prise en compte des incidences de la pandémie de maladie à coronavirus (COVID-19) sur la consommation de référence d</w:t>
      </w:r>
      <w:r w:rsidR="00456E3B" w:rsidRPr="007718C6">
        <w:t>’</w:t>
      </w:r>
      <w:proofErr w:type="spellStart"/>
      <w:r w:rsidRPr="007718C6">
        <w:t>hydrofluorocarbones</w:t>
      </w:r>
      <w:proofErr w:type="spellEnd"/>
      <w:r w:rsidRPr="007718C6">
        <w:t xml:space="preserve"> pour certaines Parties ».</w:t>
      </w:r>
    </w:p>
    <w:p w14:paraId="1FCC4754" w14:textId="017128B6" w:rsidR="00B330C5" w:rsidRPr="007718C6" w:rsidRDefault="00545ABA" w:rsidP="00DD2787">
      <w:pPr>
        <w:pStyle w:val="Normalnumber"/>
        <w:numPr>
          <w:ilvl w:val="0"/>
          <w:numId w:val="16"/>
        </w:numPr>
        <w:tabs>
          <w:tab w:val="clear" w:pos="1247"/>
          <w:tab w:val="clear" w:pos="1814"/>
          <w:tab w:val="clear" w:pos="2381"/>
          <w:tab w:val="clear" w:pos="2948"/>
          <w:tab w:val="clear" w:pos="3515"/>
        </w:tabs>
      </w:pPr>
      <w:r w:rsidRPr="007718C6">
        <w:t>S</w:t>
      </w:r>
      <w:r w:rsidR="00456E3B" w:rsidRPr="007718C6">
        <w:t>’</w:t>
      </w:r>
      <w:r w:rsidRPr="007718C6">
        <w:t>agissant des écarts par rapport aux mesures de réglementation pour 2025, trois</w:t>
      </w:r>
      <w:r w:rsidR="004A3970" w:rsidRPr="007718C6">
        <w:t> </w:t>
      </w:r>
      <w:r w:rsidRPr="007718C6">
        <w:t>Parties mentionnées dans le rapport du Secrétariat (l</w:t>
      </w:r>
      <w:r w:rsidR="00456E3B" w:rsidRPr="007718C6">
        <w:t>’</w:t>
      </w:r>
      <w:r w:rsidRPr="007718C6">
        <w:t>Érythrée, le Panama et la Zambie) avaient depuis lors corrigé leurs données, lesquelles avaient confirmé qu</w:t>
      </w:r>
      <w:r w:rsidR="00456E3B" w:rsidRPr="007718C6">
        <w:t>’</w:t>
      </w:r>
      <w:r w:rsidRPr="007718C6">
        <w:t>elles respectaient les mesures de réglementation. Des éclaircissements étaient encore attendus de cinq autres Parties</w:t>
      </w:r>
      <w:r w:rsidR="00015D51" w:rsidRPr="007718C6">
        <w:t> </w:t>
      </w:r>
      <w:r w:rsidRPr="007718C6">
        <w:t>: l</w:t>
      </w:r>
      <w:r w:rsidR="00456E3B" w:rsidRPr="007718C6">
        <w:t>’</w:t>
      </w:r>
      <w:r w:rsidRPr="007718C6">
        <w:t xml:space="preserve">Argentine, le Congo, </w:t>
      </w:r>
      <w:r w:rsidR="00B77905" w:rsidRPr="007718C6">
        <w:lastRenderedPageBreak/>
        <w:t>les</w:t>
      </w:r>
      <w:r w:rsidR="00FA1CC7" w:rsidRPr="007718C6">
        <w:t> </w:t>
      </w:r>
      <w:r w:rsidR="00B77905" w:rsidRPr="007718C6">
        <w:t>Îles</w:t>
      </w:r>
      <w:r w:rsidR="00FA1CC7" w:rsidRPr="007718C6">
        <w:t> </w:t>
      </w:r>
      <w:r w:rsidR="00B77905" w:rsidRPr="007718C6">
        <w:t>Salomon</w:t>
      </w:r>
      <w:r w:rsidR="00FA1CC7" w:rsidRPr="007718C6">
        <w:t xml:space="preserve">, </w:t>
      </w:r>
      <w:r w:rsidRPr="007718C6">
        <w:t>le Mali</w:t>
      </w:r>
      <w:r w:rsidR="00FA1CC7" w:rsidRPr="007718C6">
        <w:t xml:space="preserve"> et</w:t>
      </w:r>
      <w:r w:rsidRPr="007718C6">
        <w:t xml:space="preserve"> la Mongolie. Le Secrétariat poursuivrait ses échanges avec elles afin de régler la situation ou de soumettre leur cas au Comité à sa prochaine réunion</w:t>
      </w:r>
      <w:r w:rsidR="00B330C5" w:rsidRPr="007718C6">
        <w:t>.</w:t>
      </w:r>
    </w:p>
    <w:p w14:paraId="7AD92FAA" w14:textId="5B43448E" w:rsidR="00B330C5" w:rsidRPr="007718C6" w:rsidRDefault="00B330C5" w:rsidP="00DD2787">
      <w:pPr>
        <w:pStyle w:val="Normalnumber"/>
        <w:numPr>
          <w:ilvl w:val="0"/>
          <w:numId w:val="16"/>
        </w:numPr>
        <w:tabs>
          <w:tab w:val="clear" w:pos="1247"/>
          <w:tab w:val="clear" w:pos="1814"/>
          <w:tab w:val="clear" w:pos="2381"/>
          <w:tab w:val="clear" w:pos="2948"/>
          <w:tab w:val="clear" w:pos="3515"/>
        </w:tabs>
      </w:pPr>
      <w:r w:rsidRPr="007718C6">
        <w:t>S</w:t>
      </w:r>
      <w:r w:rsidR="00456E3B" w:rsidRPr="007718C6">
        <w:t>’</w:t>
      </w:r>
      <w:r w:rsidRPr="007718C6">
        <w:t>agissant du bromure de méthyle, le Canada, qui était la seule Partie à avoir obtenu une dérogation pour utilisations critiques de cette substance en 2025, avait présenté son rapport pour rendre compte de ces utilisations.</w:t>
      </w:r>
    </w:p>
    <w:p w14:paraId="790677E7" w14:textId="142D8CC9" w:rsidR="00B330C5" w:rsidRPr="007718C6" w:rsidRDefault="00B330C5" w:rsidP="00DD2787">
      <w:pPr>
        <w:pStyle w:val="Normalnumber"/>
        <w:numPr>
          <w:ilvl w:val="0"/>
          <w:numId w:val="16"/>
        </w:numPr>
        <w:tabs>
          <w:tab w:val="clear" w:pos="1247"/>
          <w:tab w:val="clear" w:pos="1814"/>
          <w:tab w:val="clear" w:pos="2381"/>
          <w:tab w:val="clear" w:pos="2948"/>
          <w:tab w:val="clear" w:pos="3515"/>
        </w:tabs>
      </w:pPr>
      <w:r w:rsidRPr="007718C6">
        <w:t>Aucun cas d</w:t>
      </w:r>
      <w:r w:rsidR="00456E3B" w:rsidRPr="007718C6">
        <w:t>’</w:t>
      </w:r>
      <w:r w:rsidRPr="007718C6">
        <w:t>échange commercial avec des États non parties n</w:t>
      </w:r>
      <w:r w:rsidR="00456E3B" w:rsidRPr="007718C6">
        <w:t>’</w:t>
      </w:r>
      <w:r w:rsidRPr="007718C6">
        <w:t>avait été détecté en 2024 ou 2025. En ce qui concernait la communication de données sur les exportations en application de la décision XVII/16, les pays de destination avaient été indiqués pour 99</w:t>
      </w:r>
      <w:r w:rsidR="003957BD" w:rsidRPr="007718C6">
        <w:t> </w:t>
      </w:r>
      <w:r w:rsidRPr="007718C6">
        <w:t xml:space="preserve">% des exportations déclarées pour 2024. </w:t>
      </w:r>
      <w:r w:rsidR="00FD23A3" w:rsidRPr="007718C6">
        <w:t>En mai 2026, le Secrétariat avait envoyé ces informations aux 161</w:t>
      </w:r>
      <w:r w:rsidR="008F14F5" w:rsidRPr="007718C6">
        <w:t> </w:t>
      </w:r>
      <w:r w:rsidR="00FD23A3" w:rsidRPr="007718C6">
        <w:t>Parties qui avaient été recensées comme pays de destination. S</w:t>
      </w:r>
      <w:r w:rsidR="00456E3B" w:rsidRPr="007718C6">
        <w:t>’</w:t>
      </w:r>
      <w:r w:rsidR="00FD23A3" w:rsidRPr="007718C6">
        <w:t>agissant de la communication des données sur les importations et les pays d</w:t>
      </w:r>
      <w:r w:rsidR="00456E3B" w:rsidRPr="007718C6">
        <w:t>’</w:t>
      </w:r>
      <w:r w:rsidR="00FD23A3" w:rsidRPr="007718C6">
        <w:t>origine au titre de la décision XXIV/12, les pays d</w:t>
      </w:r>
      <w:r w:rsidR="00456E3B" w:rsidRPr="007718C6">
        <w:t>’</w:t>
      </w:r>
      <w:r w:rsidR="00FD23A3" w:rsidRPr="007718C6">
        <w:t>origine avaient été indiqués pour 72</w:t>
      </w:r>
      <w:r w:rsidR="003957BD" w:rsidRPr="007718C6">
        <w:t> </w:t>
      </w:r>
      <w:r w:rsidR="00FD23A3" w:rsidRPr="007718C6">
        <w:t xml:space="preserve">% des importations déclarées pour 2024. </w:t>
      </w:r>
      <w:r w:rsidRPr="007718C6">
        <w:t>En avril 2026, le Secrétariat avait envoyé des lettres aux 71</w:t>
      </w:r>
      <w:r w:rsidR="00F45021" w:rsidRPr="007718C6">
        <w:t> </w:t>
      </w:r>
      <w:r w:rsidRPr="007718C6">
        <w:t>Parties répertoriées comme pays exportateurs par les pays importateurs, dans l</w:t>
      </w:r>
      <w:r w:rsidR="00FD23A3" w:rsidRPr="007718C6">
        <w:t>es</w:t>
      </w:r>
      <w:r w:rsidRPr="007718C6">
        <w:t>quelle</w:t>
      </w:r>
      <w:r w:rsidR="00FD23A3" w:rsidRPr="007718C6">
        <w:t>s</w:t>
      </w:r>
      <w:r w:rsidRPr="007718C6">
        <w:t xml:space="preserve"> il les avait invitées à demander les informations compilées, qu</w:t>
      </w:r>
      <w:r w:rsidR="00456E3B" w:rsidRPr="007718C6">
        <w:t>’</w:t>
      </w:r>
      <w:r w:rsidRPr="007718C6">
        <w:t>il avait ensuite fournies aux 25</w:t>
      </w:r>
      <w:r w:rsidR="00F45021" w:rsidRPr="007718C6">
        <w:t> </w:t>
      </w:r>
      <w:r w:rsidRPr="007718C6">
        <w:t>Parties ayant confirmé leur intérêt à les recevoir.</w:t>
      </w:r>
    </w:p>
    <w:p w14:paraId="0832CF88" w14:textId="128C5CD7" w:rsidR="00B330C5" w:rsidRPr="007718C6" w:rsidRDefault="00B330C5" w:rsidP="00DD2787">
      <w:pPr>
        <w:pStyle w:val="Normalnumber"/>
        <w:numPr>
          <w:ilvl w:val="0"/>
          <w:numId w:val="16"/>
        </w:numPr>
        <w:tabs>
          <w:tab w:val="clear" w:pos="1247"/>
          <w:tab w:val="clear" w:pos="1814"/>
          <w:tab w:val="clear" w:pos="2381"/>
          <w:tab w:val="clear" w:pos="2948"/>
          <w:tab w:val="clear" w:pos="3515"/>
        </w:tabs>
      </w:pPr>
      <w:r w:rsidRPr="007718C6">
        <w:t>Quatre</w:t>
      </w:r>
      <w:r w:rsidR="00346301" w:rsidRPr="007718C6">
        <w:t> </w:t>
      </w:r>
      <w:r w:rsidRPr="007718C6">
        <w:t xml:space="preserve">Parties avaient déclaré, pour 2024, une production ou </w:t>
      </w:r>
      <w:proofErr w:type="gramStart"/>
      <w:r w:rsidRPr="007718C6">
        <w:t>une consommation excédentaires</w:t>
      </w:r>
      <w:proofErr w:type="gramEnd"/>
      <w:r w:rsidRPr="007718C6">
        <w:t xml:space="preserve"> de substances réglementées qui étaient imputables à la constitution de stocks, conformément aux décisions</w:t>
      </w:r>
      <w:r w:rsidR="00346301" w:rsidRPr="007718C6">
        <w:t> </w:t>
      </w:r>
      <w:r w:rsidRPr="007718C6">
        <w:t>XVIII/17 et XXII/20. L</w:t>
      </w:r>
      <w:r w:rsidR="00456E3B" w:rsidRPr="007718C6">
        <w:t>’</w:t>
      </w:r>
      <w:r w:rsidRPr="007718C6">
        <w:t>Espagne, la France et l</w:t>
      </w:r>
      <w:r w:rsidR="00456E3B" w:rsidRPr="007718C6">
        <w:t>’</w:t>
      </w:r>
      <w:r w:rsidRPr="007718C6">
        <w:t>Union européenne avaient fait savoir qu</w:t>
      </w:r>
      <w:r w:rsidR="00456E3B" w:rsidRPr="007718C6">
        <w:t>’</w:t>
      </w:r>
      <w:r w:rsidRPr="007718C6">
        <w:t>il s</w:t>
      </w:r>
      <w:r w:rsidR="00456E3B" w:rsidRPr="007718C6">
        <w:t>’</w:t>
      </w:r>
      <w:r w:rsidRPr="007718C6">
        <w:t>agissait, dans leur cas, d</w:t>
      </w:r>
      <w:r w:rsidR="00456E3B" w:rsidRPr="007718C6">
        <w:t>’</w:t>
      </w:r>
      <w:r w:rsidRPr="007718C6">
        <w:t>une production non intentionnelle destinée à la destruction, tandis qu</w:t>
      </w:r>
      <w:r w:rsidR="00456E3B" w:rsidRPr="007718C6">
        <w:t>’</w:t>
      </w:r>
      <w:r w:rsidRPr="007718C6">
        <w:t>Israël avait indiqué que les quantités excédentaires produites étaient destinées à l</w:t>
      </w:r>
      <w:r w:rsidR="00456E3B" w:rsidRPr="007718C6">
        <w:t>’</w:t>
      </w:r>
      <w:r w:rsidRPr="007718C6">
        <w:t>exportation en vue d</w:t>
      </w:r>
      <w:r w:rsidR="00456E3B" w:rsidRPr="007718C6">
        <w:t>’</w:t>
      </w:r>
      <w:r w:rsidRPr="007718C6">
        <w:t>utilisations comme intermédiaires de synthèse dans les années à venir. Aucune information équivalente n</w:t>
      </w:r>
      <w:r w:rsidR="00456E3B" w:rsidRPr="007718C6">
        <w:t>’</w:t>
      </w:r>
      <w:r w:rsidRPr="007718C6">
        <w:t xml:space="preserve">avait encore été communiquée pour 2025. </w:t>
      </w:r>
    </w:p>
    <w:p w14:paraId="20505C91" w14:textId="4FD2107A" w:rsidR="00B330C5" w:rsidRPr="007718C6" w:rsidRDefault="00B330C5" w:rsidP="00DD2787">
      <w:pPr>
        <w:pStyle w:val="Normalnumber"/>
        <w:numPr>
          <w:ilvl w:val="0"/>
          <w:numId w:val="16"/>
        </w:numPr>
        <w:tabs>
          <w:tab w:val="clear" w:pos="1247"/>
          <w:tab w:val="clear" w:pos="1814"/>
          <w:tab w:val="clear" w:pos="2381"/>
          <w:tab w:val="clear" w:pos="2948"/>
          <w:tab w:val="clear" w:pos="3515"/>
        </w:tabs>
      </w:pPr>
      <w:r w:rsidRPr="007718C6">
        <w:t>La Chine, les États-Unis d</w:t>
      </w:r>
      <w:r w:rsidR="00456E3B" w:rsidRPr="007718C6">
        <w:t>’</w:t>
      </w:r>
      <w:r w:rsidRPr="007718C6">
        <w:t>Amérique, Israël et l</w:t>
      </w:r>
      <w:r w:rsidR="00456E3B" w:rsidRPr="007718C6">
        <w:t>’</w:t>
      </w:r>
      <w:r w:rsidRPr="007718C6">
        <w:t xml:space="preserve">Union européenne continuaient de déclarer des utilisations de substances réglementées comme agents de transformation. </w:t>
      </w:r>
      <w:r w:rsidR="00FD23A3" w:rsidRPr="007718C6">
        <w:t>Les quatre Parties avaient communiqué leurs données pour 2024, comme le Comité l</w:t>
      </w:r>
      <w:r w:rsidR="00456E3B" w:rsidRPr="007718C6">
        <w:t>’</w:t>
      </w:r>
      <w:r w:rsidR="00FD23A3" w:rsidRPr="007718C6">
        <w:t>avait indiqué à sa soixante</w:t>
      </w:r>
      <w:r w:rsidR="0052222D" w:rsidRPr="007718C6">
        <w:noBreakHyphen/>
      </w:r>
      <w:r w:rsidR="00FD23A3" w:rsidRPr="007718C6">
        <w:t>quinzième réunion. À ce jour, l</w:t>
      </w:r>
      <w:r w:rsidR="00456E3B" w:rsidRPr="007718C6">
        <w:t>’</w:t>
      </w:r>
      <w:r w:rsidR="00FD23A3" w:rsidRPr="007718C6">
        <w:t>Union européenne et les États-Unis avaient communiqué leurs données pour 2025</w:t>
      </w:r>
      <w:r w:rsidR="0041233C" w:rsidRPr="007718C6">
        <w:t> </w:t>
      </w:r>
      <w:r w:rsidR="00FD23A3" w:rsidRPr="007718C6">
        <w:t>; dans les deux cas, les émissions se situaient dans les limites fixées par la décision XXXI/6 et les Parties avaient également communiqué des informations sur leurs techniques de confinement, comme l</w:t>
      </w:r>
      <w:r w:rsidR="00456E3B" w:rsidRPr="007718C6">
        <w:t>’</w:t>
      </w:r>
      <w:r w:rsidR="00FD23A3" w:rsidRPr="007718C6">
        <w:t>exigeait la décision</w:t>
      </w:r>
      <w:r w:rsidR="00346301" w:rsidRPr="007718C6">
        <w:t> </w:t>
      </w:r>
      <w:r w:rsidR="00FD23A3" w:rsidRPr="007718C6">
        <w:t>X/14</w:t>
      </w:r>
      <w:r w:rsidRPr="007718C6">
        <w:t>.</w:t>
      </w:r>
      <w:bookmarkStart w:id="9" w:name="_Hlk235263078"/>
      <w:bookmarkEnd w:id="9"/>
    </w:p>
    <w:p w14:paraId="45FBD714" w14:textId="33AC52C7" w:rsidR="00B330C5" w:rsidRPr="007718C6" w:rsidRDefault="00FD23A3" w:rsidP="00DD2787">
      <w:pPr>
        <w:pStyle w:val="Normalnumber"/>
        <w:numPr>
          <w:ilvl w:val="0"/>
          <w:numId w:val="16"/>
        </w:numPr>
        <w:tabs>
          <w:tab w:val="clear" w:pos="1247"/>
          <w:tab w:val="clear" w:pos="1814"/>
          <w:tab w:val="clear" w:pos="2381"/>
          <w:tab w:val="clear" w:pos="2948"/>
          <w:tab w:val="clear" w:pos="3515"/>
        </w:tabs>
      </w:pPr>
      <w:r w:rsidRPr="007718C6">
        <w:t>Les huit</w:t>
      </w:r>
      <w:r w:rsidR="00346301" w:rsidRPr="007718C6">
        <w:t> </w:t>
      </w:r>
      <w:r w:rsidRPr="007718C6">
        <w:t>Parties qui avaient communiqué leurs données pour 2024 au moyen des formulaires de communication des données en laissant certaines cases vides avaient toutes répondu aux demandes d</w:t>
      </w:r>
      <w:r w:rsidR="00456E3B" w:rsidRPr="007718C6">
        <w:t>’</w:t>
      </w:r>
      <w:r w:rsidRPr="007718C6">
        <w:t>éclaircissements du Secrétariat en confirmant que des zéros auraient dû figurer dans ces cellules. Dans l</w:t>
      </w:r>
      <w:r w:rsidR="00456E3B" w:rsidRPr="007718C6">
        <w:t>’</w:t>
      </w:r>
      <w:r w:rsidRPr="007718C6">
        <w:t>ensemble, le nombre de Parties soumettant des formulaires comportant des cases vides était resté relativement stable depuis 2018 environ, bien qu</w:t>
      </w:r>
      <w:r w:rsidR="00456E3B" w:rsidRPr="007718C6">
        <w:t>’</w:t>
      </w:r>
      <w:r w:rsidRPr="007718C6">
        <w:t>il soit nettement inférieur à celui enregistré les années précédentes</w:t>
      </w:r>
      <w:r w:rsidR="00B330C5" w:rsidRPr="007718C6">
        <w:t>. Cinq</w:t>
      </w:r>
      <w:r w:rsidR="00346301" w:rsidRPr="007718C6">
        <w:t> </w:t>
      </w:r>
      <w:r w:rsidR="00B330C5" w:rsidRPr="007718C6">
        <w:t>Parties avaient demandé la révision de leurs données de référence</w:t>
      </w:r>
      <w:r w:rsidR="0041233C" w:rsidRPr="007718C6">
        <w:t> </w:t>
      </w:r>
      <w:r w:rsidR="00B330C5" w:rsidRPr="007718C6">
        <w:t>; cette question serait examinée au titre du point</w:t>
      </w:r>
      <w:r w:rsidR="00346301" w:rsidRPr="007718C6">
        <w:t> </w:t>
      </w:r>
      <w:r w:rsidR="00B330C5" w:rsidRPr="007718C6">
        <w:t>7 de l</w:t>
      </w:r>
      <w:r w:rsidR="00456E3B" w:rsidRPr="007718C6">
        <w:t>’</w:t>
      </w:r>
      <w:r w:rsidR="00B330C5" w:rsidRPr="007718C6">
        <w:t>ordre du jour.</w:t>
      </w:r>
    </w:p>
    <w:p w14:paraId="69770124" w14:textId="737ACD15" w:rsidR="00B330C5" w:rsidRPr="007718C6" w:rsidRDefault="00FD23A3" w:rsidP="005020C2">
      <w:pPr>
        <w:pStyle w:val="Normalnumber"/>
        <w:numPr>
          <w:ilvl w:val="0"/>
          <w:numId w:val="16"/>
        </w:numPr>
        <w:tabs>
          <w:tab w:val="clear" w:pos="1247"/>
          <w:tab w:val="clear" w:pos="1814"/>
          <w:tab w:val="clear" w:pos="2381"/>
          <w:tab w:val="clear" w:pos="2948"/>
          <w:tab w:val="clear" w:pos="3515"/>
        </w:tabs>
      </w:pPr>
      <w:r w:rsidRPr="007718C6">
        <w:t>Les volumes déclarés de production de substances réglementées éliminées, destinées à des utilisations autorisées par le Protocole, étaient restés relativement stables ces dernières années</w:t>
      </w:r>
      <w:r w:rsidR="00B330C5" w:rsidRPr="007718C6">
        <w:t>. La</w:t>
      </w:r>
      <w:r w:rsidR="003E0B67" w:rsidRPr="007718C6">
        <w:t> </w:t>
      </w:r>
      <w:r w:rsidR="00B330C5" w:rsidRPr="007718C6">
        <w:t xml:space="preserve">grande majorité de la production était destinée à des utilisations comme intermédiaires de synthèse. </w:t>
      </w:r>
      <w:r w:rsidRPr="007718C6">
        <w:t>Globalement, la production destinée à des utilisations comme intermédiaires de synthèse, y</w:t>
      </w:r>
      <w:r w:rsidR="003957BD" w:rsidRPr="007718C6">
        <w:t> </w:t>
      </w:r>
      <w:r w:rsidRPr="007718C6">
        <w:t>compris celle de substances qui n</w:t>
      </w:r>
      <w:r w:rsidR="00456E3B" w:rsidRPr="007718C6">
        <w:t>’</w:t>
      </w:r>
      <w:r w:rsidRPr="007718C6">
        <w:t>avaient pas encore été éliminées</w:t>
      </w:r>
      <w:r w:rsidR="00AC68FB" w:rsidRPr="007718C6">
        <w:t>,</w:t>
      </w:r>
      <w:r w:rsidRPr="007718C6">
        <w:t xml:space="preserve"> principalement les </w:t>
      </w:r>
      <w:proofErr w:type="spellStart"/>
      <w:r w:rsidRPr="007718C6">
        <w:t>hydrochlorofluorocarbones</w:t>
      </w:r>
      <w:proofErr w:type="spellEnd"/>
      <w:r w:rsidRPr="007718C6">
        <w:t xml:space="preserve"> (HCFC), avait augmenté depuis 2015 pour atteindre 2,16</w:t>
      </w:r>
      <w:r w:rsidR="00346301" w:rsidRPr="007718C6">
        <w:t> </w:t>
      </w:r>
      <w:r w:rsidRPr="007718C6">
        <w:t>millions de tonnes en 2024. La consommation de bromure de méthyle aux fins de la quarantaine et d</w:t>
      </w:r>
      <w:r w:rsidR="00AC68FB" w:rsidRPr="007718C6">
        <w:t>es</w:t>
      </w:r>
      <w:r w:rsidRPr="007718C6">
        <w:t xml:space="preserve"> traitement</w:t>
      </w:r>
      <w:r w:rsidR="00AC68FB" w:rsidRPr="007718C6">
        <w:t>s</w:t>
      </w:r>
      <w:r w:rsidRPr="007718C6">
        <w:t xml:space="preserve"> préalable</w:t>
      </w:r>
      <w:r w:rsidR="00AC68FB" w:rsidRPr="007718C6">
        <w:t>s</w:t>
      </w:r>
      <w:r w:rsidRPr="007718C6">
        <w:t xml:space="preserve"> à l</w:t>
      </w:r>
      <w:r w:rsidR="00456E3B" w:rsidRPr="007718C6">
        <w:t>’</w:t>
      </w:r>
      <w:r w:rsidRPr="007718C6">
        <w:t>expédition, qui était également autorisée par le Protocole, était restée stable au cours des trois</w:t>
      </w:r>
      <w:r w:rsidR="00346301" w:rsidRPr="007718C6">
        <w:t> </w:t>
      </w:r>
      <w:r w:rsidRPr="007718C6">
        <w:t>dernières années, à environ 8</w:t>
      </w:r>
      <w:r w:rsidR="00346301" w:rsidRPr="007718C6">
        <w:t> </w:t>
      </w:r>
      <w:r w:rsidRPr="007718C6">
        <w:t>000</w:t>
      </w:r>
      <w:r w:rsidR="00346301" w:rsidRPr="007718C6">
        <w:t> </w:t>
      </w:r>
      <w:r w:rsidRPr="007718C6">
        <w:t>tonnes. Enfin, le nombre de Parties ayant déclaré avoir détruit des substances réglementées avait légèrement augmenté au fil du temps, tandis que le volume total détruit avait peu varié</w:t>
      </w:r>
      <w:r w:rsidR="00B330C5" w:rsidRPr="007718C6">
        <w:t xml:space="preserve">. </w:t>
      </w:r>
    </w:p>
    <w:p w14:paraId="1573AAFB" w14:textId="60395D7D" w:rsidR="00B330C5" w:rsidRPr="007718C6" w:rsidRDefault="00AC68FB" w:rsidP="00AE7FD1">
      <w:pPr>
        <w:pStyle w:val="Normalnumber"/>
        <w:numPr>
          <w:ilvl w:val="0"/>
          <w:numId w:val="16"/>
        </w:numPr>
        <w:tabs>
          <w:tab w:val="clear" w:pos="1247"/>
          <w:tab w:val="clear" w:pos="1814"/>
          <w:tab w:val="clear" w:pos="2381"/>
          <w:tab w:val="clear" w:pos="2948"/>
          <w:tab w:val="clear" w:pos="3515"/>
        </w:tabs>
      </w:pPr>
      <w:r w:rsidRPr="007718C6">
        <w:t>Le Comité a pris note du rapport</w:t>
      </w:r>
      <w:r w:rsidR="00B330C5" w:rsidRPr="007718C6">
        <w:t xml:space="preserve">. </w:t>
      </w:r>
    </w:p>
    <w:p w14:paraId="28E33979" w14:textId="12D20C82" w:rsidR="00B330C5" w:rsidRPr="007718C6" w:rsidRDefault="000C15F9" w:rsidP="00B330C5">
      <w:pPr>
        <w:pStyle w:val="CH1"/>
        <w:keepNext w:val="0"/>
        <w:keepLines w:val="0"/>
        <w:rPr>
          <w:bCs/>
        </w:rPr>
      </w:pPr>
      <w:r w:rsidRPr="007718C6">
        <w:rPr>
          <w:bCs/>
        </w:rPr>
        <w:tab/>
        <w:t>IV.</w:t>
      </w:r>
      <w:r w:rsidR="00B330C5" w:rsidRPr="007718C6">
        <w:rPr>
          <w:bCs/>
        </w:rPr>
        <w:tab/>
      </w:r>
      <w:r w:rsidR="003146CD" w:rsidRPr="007718C6">
        <w:rPr>
          <w:bCs/>
        </w:rPr>
        <w:t>Exposé du secrétariat du Fonds multilatéral aux fins d</w:t>
      </w:r>
      <w:r w:rsidR="00456E3B" w:rsidRPr="007718C6">
        <w:rPr>
          <w:bCs/>
        </w:rPr>
        <w:t>’</w:t>
      </w:r>
      <w:r w:rsidR="003146CD" w:rsidRPr="007718C6">
        <w:rPr>
          <w:bCs/>
        </w:rPr>
        <w:t>application du Protocole de</w:t>
      </w:r>
      <w:r w:rsidR="00346301" w:rsidRPr="007718C6">
        <w:rPr>
          <w:bCs/>
        </w:rPr>
        <w:t> </w:t>
      </w:r>
      <w:r w:rsidR="003146CD" w:rsidRPr="007718C6">
        <w:rPr>
          <w:bCs/>
        </w:rPr>
        <w:t>Montréal sur les décisions du Comité</w:t>
      </w:r>
      <w:r w:rsidR="00346301" w:rsidRPr="007718C6">
        <w:rPr>
          <w:bCs/>
        </w:rPr>
        <w:t> </w:t>
      </w:r>
      <w:r w:rsidR="003146CD" w:rsidRPr="007718C6">
        <w:rPr>
          <w:bCs/>
        </w:rPr>
        <w:t>exécutif du</w:t>
      </w:r>
      <w:r w:rsidR="00A01FA9" w:rsidRPr="007718C6">
        <w:rPr>
          <w:bCs/>
        </w:rPr>
        <w:t> </w:t>
      </w:r>
      <w:r w:rsidR="003146CD" w:rsidRPr="007718C6">
        <w:rPr>
          <w:bCs/>
        </w:rPr>
        <w:t>Fonds et sur les activités menées par les organismes d</w:t>
      </w:r>
      <w:r w:rsidR="00456E3B" w:rsidRPr="007718C6">
        <w:rPr>
          <w:bCs/>
        </w:rPr>
        <w:t>’</w:t>
      </w:r>
      <w:r w:rsidR="003146CD" w:rsidRPr="007718C6">
        <w:rPr>
          <w:bCs/>
        </w:rPr>
        <w:t>exécution pour aider les Parties à respecter leurs obligations</w:t>
      </w:r>
    </w:p>
    <w:p w14:paraId="3020A376" w14:textId="5F2B424D" w:rsidR="00B330C5" w:rsidRPr="007718C6" w:rsidRDefault="001801FF" w:rsidP="000C15F9">
      <w:pPr>
        <w:pStyle w:val="Normalnumber"/>
        <w:numPr>
          <w:ilvl w:val="0"/>
          <w:numId w:val="16"/>
        </w:numPr>
        <w:tabs>
          <w:tab w:val="clear" w:pos="1247"/>
          <w:tab w:val="clear" w:pos="1814"/>
          <w:tab w:val="clear" w:pos="2381"/>
          <w:tab w:val="clear" w:pos="2948"/>
          <w:tab w:val="clear" w:pos="3515"/>
        </w:tabs>
      </w:pPr>
      <w:r w:rsidRPr="007718C6">
        <w:t>Un représentant du secrétariat du Fonds multilatéral, Balaji Natarajan, a présenté un exposé sur les travaux du Fonds et du Comité exécutif. Il a donné un aperçu de la composition du Comité en</w:t>
      </w:r>
      <w:r w:rsidR="00314632" w:rsidRPr="007718C6">
        <w:t> </w:t>
      </w:r>
      <w:r w:rsidRPr="007718C6">
        <w:t>2026, qui comprenait l</w:t>
      </w:r>
      <w:r w:rsidR="00456E3B" w:rsidRPr="007718C6">
        <w:t>’</w:t>
      </w:r>
      <w:r w:rsidRPr="007718C6">
        <w:t>Australie, l</w:t>
      </w:r>
      <w:r w:rsidR="00456E3B" w:rsidRPr="007718C6">
        <w:t>’</w:t>
      </w:r>
      <w:r w:rsidRPr="007718C6">
        <w:t xml:space="preserve">Autriche, la Belgique, le Brésil, le Cameroun, Cuba, </w:t>
      </w:r>
      <w:r w:rsidR="0085752F" w:rsidRPr="007718C6">
        <w:br/>
        <w:t xml:space="preserve">les États-Unis, </w:t>
      </w:r>
      <w:r w:rsidRPr="007718C6">
        <w:t>la France, l</w:t>
      </w:r>
      <w:r w:rsidR="00456E3B" w:rsidRPr="007718C6">
        <w:t>’</w:t>
      </w:r>
      <w:r w:rsidRPr="007718C6">
        <w:t>Inde, le Japon, le Kazakhstan, le Koweït, le Lesotho</w:t>
      </w:r>
      <w:r w:rsidR="0085752F" w:rsidRPr="007718C6">
        <w:t xml:space="preserve"> et</w:t>
      </w:r>
      <w:r w:rsidRPr="007718C6">
        <w:t xml:space="preserve"> le Mexique</w:t>
      </w:r>
      <w:r w:rsidR="00B330C5" w:rsidRPr="007718C6">
        <w:t>.</w:t>
      </w:r>
    </w:p>
    <w:p w14:paraId="6F2BAACC" w14:textId="3807A013" w:rsidR="00B330C5" w:rsidRPr="007718C6" w:rsidRDefault="001801FF" w:rsidP="000C15F9">
      <w:pPr>
        <w:pStyle w:val="Normalnumber"/>
        <w:numPr>
          <w:ilvl w:val="0"/>
          <w:numId w:val="16"/>
        </w:numPr>
        <w:tabs>
          <w:tab w:val="clear" w:pos="1247"/>
          <w:tab w:val="clear" w:pos="1814"/>
          <w:tab w:val="clear" w:pos="2381"/>
          <w:tab w:val="clear" w:pos="2948"/>
          <w:tab w:val="clear" w:pos="3515"/>
        </w:tabs>
      </w:pPr>
      <w:r w:rsidRPr="007718C6">
        <w:lastRenderedPageBreak/>
        <w:t>S</w:t>
      </w:r>
      <w:r w:rsidR="00456E3B" w:rsidRPr="007718C6">
        <w:t>’</w:t>
      </w:r>
      <w:r w:rsidRPr="007718C6">
        <w:t>agissant des HCFC, il a indiqué que, selon les données les plus récentes communiquées par</w:t>
      </w:r>
      <w:r w:rsidR="00772D01" w:rsidRPr="007718C6">
        <w:t> </w:t>
      </w:r>
      <w:r w:rsidRPr="007718C6">
        <w:t>les Parties, la consommation globale déclarée s</w:t>
      </w:r>
      <w:r w:rsidR="00456E3B" w:rsidRPr="007718C6">
        <w:t>’</w:t>
      </w:r>
      <w:r w:rsidRPr="007718C6">
        <w:t>établissait à 35,9</w:t>
      </w:r>
      <w:r w:rsidR="003957BD" w:rsidRPr="007718C6">
        <w:t> </w:t>
      </w:r>
      <w:r w:rsidRPr="007718C6">
        <w:t>% du niveau de référence. On</w:t>
      </w:r>
      <w:r w:rsidR="00A6101B" w:rsidRPr="007718C6">
        <w:t> </w:t>
      </w:r>
      <w:r w:rsidRPr="007718C6">
        <w:t>s</w:t>
      </w:r>
      <w:r w:rsidR="00456E3B" w:rsidRPr="007718C6">
        <w:t>’</w:t>
      </w:r>
      <w:r w:rsidRPr="007718C6">
        <w:t>attendait donc à ce que l</w:t>
      </w:r>
      <w:r w:rsidR="00456E3B" w:rsidRPr="007718C6">
        <w:t>’</w:t>
      </w:r>
      <w:r w:rsidRPr="007718C6">
        <w:t>objectif global de consommation fixé à 32,5</w:t>
      </w:r>
      <w:r w:rsidR="003957BD" w:rsidRPr="007718C6">
        <w:t> </w:t>
      </w:r>
      <w:r w:rsidRPr="007718C6">
        <w:t>% du niveau de référence pour 2025 soit atteint. La majeure partie du secteur de la fabrication des mousses et une grande partie de celui de la fabrication d</w:t>
      </w:r>
      <w:r w:rsidR="00456E3B" w:rsidRPr="007718C6">
        <w:t>’</w:t>
      </w:r>
      <w:r w:rsidRPr="007718C6">
        <w:t>équipements de réfrigération et de climatisation étaient en cours de conversion à des technologies à faible potentiel de réchauffement global (PRG), et tous les pays s</w:t>
      </w:r>
      <w:r w:rsidR="00456E3B" w:rsidRPr="007718C6">
        <w:t>’</w:t>
      </w:r>
      <w:r w:rsidRPr="007718C6">
        <w:t>occupaient du secteur de l</w:t>
      </w:r>
      <w:r w:rsidR="00456E3B" w:rsidRPr="007718C6">
        <w:t>’</w:t>
      </w:r>
      <w:r w:rsidRPr="007718C6">
        <w:t>entretien des équipements de réfrigération. Néanmoins, la disponibilité de certaines technologies de remplacement sur certains marchés continuait de poser des difficultés</w:t>
      </w:r>
      <w:r w:rsidR="00B330C5" w:rsidRPr="007718C6">
        <w:t xml:space="preserve">. </w:t>
      </w:r>
      <w:r w:rsidRPr="007718C6">
        <w:t>La</w:t>
      </w:r>
      <w:r w:rsidR="00CA78B6" w:rsidRPr="007718C6">
        <w:t> </w:t>
      </w:r>
      <w:r w:rsidRPr="007718C6">
        <w:t>quantité cumulée de HCFC qui serait éliminée une fois mis en œuvre les plans de gestion de l</w:t>
      </w:r>
      <w:r w:rsidR="00456E3B" w:rsidRPr="007718C6">
        <w:t>’</w:t>
      </w:r>
      <w:r w:rsidRPr="007718C6">
        <w:t>élimination des HCFC approuvés représentait 87</w:t>
      </w:r>
      <w:r w:rsidR="003957BD" w:rsidRPr="007718C6">
        <w:t> </w:t>
      </w:r>
      <w:r w:rsidRPr="007718C6">
        <w:t>% du point de départ et 85,6</w:t>
      </w:r>
      <w:r w:rsidR="003957BD" w:rsidRPr="007718C6">
        <w:t> </w:t>
      </w:r>
      <w:r w:rsidRPr="007718C6">
        <w:t>% du niveau de référence. S</w:t>
      </w:r>
      <w:r w:rsidR="00456E3B" w:rsidRPr="007718C6">
        <w:t>’</w:t>
      </w:r>
      <w:r w:rsidRPr="007718C6">
        <w:t>agissant de la consommation d</w:t>
      </w:r>
      <w:r w:rsidR="00456E3B" w:rsidRPr="007718C6">
        <w:t>’</w:t>
      </w:r>
      <w:r w:rsidRPr="007718C6">
        <w:t>HFC, il a indiqué que les substances les plus consommées en 2024, en tonnes, étaient le HFC-32, le HFC-134a, le R-410A, le HFC-227ea et le R-404A et que ces substances figuraient également parmi les cinq substances les plus consommées lorsque la consommation était exprimée en tonnes d</w:t>
      </w:r>
      <w:r w:rsidR="00456E3B" w:rsidRPr="007718C6">
        <w:t>’</w:t>
      </w:r>
      <w:r w:rsidRPr="007718C6">
        <w:t>équivalent dioxyde de carbone (équivalent CO</w:t>
      </w:r>
      <w:r w:rsidR="00F436E2" w:rsidRPr="007718C6">
        <w:rPr>
          <w:vertAlign w:val="subscript"/>
        </w:rPr>
        <w:t>2</w:t>
      </w:r>
      <w:r w:rsidR="00F436E2" w:rsidRPr="007718C6">
        <w:t>). D</w:t>
      </w:r>
      <w:r w:rsidRPr="007718C6">
        <w:t>es erreurs avaient été relevées dans quelques cas dans les données communiquées concernant les HFC, mais elles avaient été signalées aux Parties concernées, qui les avaient immédiatement corrigées. Il</w:t>
      </w:r>
      <w:r w:rsidR="0072007E" w:rsidRPr="007718C6">
        <w:t> </w:t>
      </w:r>
      <w:r w:rsidRPr="007718C6">
        <w:t>restait toutefois difficile de rapprocher les données communiquées au titre des programmes de pays de celles communiquées au titre de l</w:t>
      </w:r>
      <w:r w:rsidR="00456E3B" w:rsidRPr="007718C6">
        <w:t>’</w:t>
      </w:r>
      <w:r w:rsidRPr="007718C6">
        <w:t>article</w:t>
      </w:r>
      <w:r w:rsidR="00346301" w:rsidRPr="007718C6">
        <w:t> </w:t>
      </w:r>
      <w:r w:rsidRPr="007718C6">
        <w:t>7, car, dans le premier cas, les HFC étaient déclarés soit à</w:t>
      </w:r>
      <w:r w:rsidR="00AB2F8A" w:rsidRPr="007718C6">
        <w:t> </w:t>
      </w:r>
      <w:r w:rsidRPr="007718C6">
        <w:t>l</w:t>
      </w:r>
      <w:r w:rsidR="00456E3B" w:rsidRPr="007718C6">
        <w:t>’</w:t>
      </w:r>
      <w:r w:rsidRPr="007718C6">
        <w:t>état pur, soit sous forme de mélanges, tandis que, dans le second, ils étaient déclarés à l</w:t>
      </w:r>
      <w:r w:rsidR="00456E3B" w:rsidRPr="007718C6">
        <w:t>’</w:t>
      </w:r>
      <w:r w:rsidRPr="007718C6">
        <w:t>état pur, sous forme de mélanges ou selon une combinaison des deux</w:t>
      </w:r>
      <w:r w:rsidR="00346301" w:rsidRPr="007718C6">
        <w:t> </w:t>
      </w:r>
      <w:r w:rsidRPr="007718C6">
        <w:t>méthodes</w:t>
      </w:r>
      <w:r w:rsidR="00B330C5" w:rsidRPr="007718C6">
        <w:t xml:space="preserve">. </w:t>
      </w:r>
    </w:p>
    <w:p w14:paraId="79445881" w14:textId="43A582DD" w:rsidR="00B330C5" w:rsidRPr="007718C6" w:rsidRDefault="00F436E2" w:rsidP="000C15F9">
      <w:pPr>
        <w:pStyle w:val="Normalnumber"/>
        <w:numPr>
          <w:ilvl w:val="0"/>
          <w:numId w:val="16"/>
        </w:numPr>
        <w:tabs>
          <w:tab w:val="clear" w:pos="1247"/>
          <w:tab w:val="clear" w:pos="1814"/>
          <w:tab w:val="clear" w:pos="2381"/>
          <w:tab w:val="clear" w:pos="2948"/>
          <w:tab w:val="clear" w:pos="3515"/>
        </w:tabs>
      </w:pPr>
      <w:r w:rsidRPr="007718C6">
        <w:t>La communication des données en ligne avait été officiellement lancée en 2025 et était utilisée par 127</w:t>
      </w:r>
      <w:r w:rsidR="00346301" w:rsidRPr="007718C6">
        <w:t> </w:t>
      </w:r>
      <w:r w:rsidRPr="007718C6">
        <w:t>Parties. Au total, 126</w:t>
      </w:r>
      <w:r w:rsidR="00346301" w:rsidRPr="007718C6">
        <w:t> </w:t>
      </w:r>
      <w:r w:rsidRPr="007718C6">
        <w:t>Parties l</w:t>
      </w:r>
      <w:r w:rsidR="00456E3B" w:rsidRPr="007718C6">
        <w:t>’</w:t>
      </w:r>
      <w:r w:rsidRPr="007718C6">
        <w:t>avaient utilisée pour communiquer les données de leur programme de pays pour 2024 et 96</w:t>
      </w:r>
      <w:r w:rsidR="00346301" w:rsidRPr="007718C6">
        <w:t> </w:t>
      </w:r>
      <w:r w:rsidRPr="007718C6">
        <w:t>Parties avaient officiellement communiqué leurs données pour</w:t>
      </w:r>
      <w:r w:rsidR="00522E87" w:rsidRPr="007718C6">
        <w:t> </w:t>
      </w:r>
      <w:r w:rsidRPr="007718C6">
        <w:t>2025 au moyen du système. La communication en ligne des données des programmes de pays aidait les pays à cerner les tendances de leur consommation et à mieux comprendre les erreurs commises dans la communication de leurs données, ce qui avait permis de réduire le nombre d</w:t>
      </w:r>
      <w:r w:rsidR="00456E3B" w:rsidRPr="007718C6">
        <w:t>’</w:t>
      </w:r>
      <w:r w:rsidRPr="007718C6">
        <w:t>erreurs dans les données communiquées. Elle facilitait également le suivi et l</w:t>
      </w:r>
      <w:r w:rsidR="00456E3B" w:rsidRPr="007718C6">
        <w:t>’</w:t>
      </w:r>
      <w:r w:rsidRPr="007718C6">
        <w:t xml:space="preserve">analyse des données par le </w:t>
      </w:r>
      <w:r w:rsidR="00C40EB7" w:rsidRPr="007718C6">
        <w:t>s</w:t>
      </w:r>
      <w:r w:rsidRPr="007718C6">
        <w:t>ecrétariat</w:t>
      </w:r>
      <w:r w:rsidR="00C76092" w:rsidRPr="007718C6">
        <w:t xml:space="preserve"> du Fonds multilatéral</w:t>
      </w:r>
      <w:r w:rsidRPr="007718C6">
        <w:t>. Le Programme d</w:t>
      </w:r>
      <w:r w:rsidR="00456E3B" w:rsidRPr="007718C6">
        <w:t>’</w:t>
      </w:r>
      <w:r w:rsidRPr="007718C6">
        <w:t>aide au respect du PNUE continuait d</w:t>
      </w:r>
      <w:r w:rsidR="00456E3B" w:rsidRPr="007718C6">
        <w:t>’</w:t>
      </w:r>
      <w:r w:rsidRPr="007718C6">
        <w:t>aider les pays à améliorer la qualité des données qu</w:t>
      </w:r>
      <w:r w:rsidR="00456E3B" w:rsidRPr="007718C6">
        <w:t>’</w:t>
      </w:r>
      <w:r w:rsidRPr="007718C6">
        <w:t>ils communiquaient, et le secrétariat du Fonds multilatéral apportait sa contribution sur les questions relatives à la communication des données lors des réunions de réseaux organisées dans le cadre du Programme</w:t>
      </w:r>
      <w:r w:rsidR="00B330C5" w:rsidRPr="007718C6">
        <w:t xml:space="preserve">. </w:t>
      </w:r>
    </w:p>
    <w:p w14:paraId="4E044B91" w14:textId="186264DB" w:rsidR="00B330C5" w:rsidRPr="007718C6" w:rsidRDefault="000378B6" w:rsidP="000C15F9">
      <w:pPr>
        <w:pStyle w:val="Normalnumber"/>
        <w:numPr>
          <w:ilvl w:val="0"/>
          <w:numId w:val="16"/>
        </w:numPr>
        <w:tabs>
          <w:tab w:val="clear" w:pos="1247"/>
          <w:tab w:val="clear" w:pos="1814"/>
          <w:tab w:val="clear" w:pos="2381"/>
          <w:tab w:val="clear" w:pos="2948"/>
          <w:tab w:val="clear" w:pos="3515"/>
        </w:tabs>
      </w:pPr>
      <w:r w:rsidRPr="007718C6">
        <w:t>À sa quatre-vingt-dix-huitième</w:t>
      </w:r>
      <w:r w:rsidR="00346301" w:rsidRPr="007718C6">
        <w:t> </w:t>
      </w:r>
      <w:r w:rsidRPr="007718C6">
        <w:t>réunion, le Comité</w:t>
      </w:r>
      <w:r w:rsidR="00346301" w:rsidRPr="007718C6">
        <w:t> </w:t>
      </w:r>
      <w:r w:rsidRPr="007718C6">
        <w:t>exécutif avait approuvé des projets d</w:t>
      </w:r>
      <w:r w:rsidR="00456E3B" w:rsidRPr="007718C6">
        <w:t>’</w:t>
      </w:r>
      <w:r w:rsidRPr="007718C6">
        <w:t>un montant total supérieur à 111</w:t>
      </w:r>
      <w:r w:rsidR="00346301" w:rsidRPr="007718C6">
        <w:t> </w:t>
      </w:r>
      <w:r w:rsidRPr="007718C6">
        <w:t xml:space="preserve">millions de dollars, dont un projet relevant du fonds </w:t>
      </w:r>
      <w:proofErr w:type="spellStart"/>
      <w:r w:rsidR="00C40EB7" w:rsidRPr="007718C6">
        <w:t>auto</w:t>
      </w:r>
      <w:r w:rsidRPr="007718C6">
        <w:t>renouvelable</w:t>
      </w:r>
      <w:proofErr w:type="spellEnd"/>
      <w:r w:rsidRPr="007718C6">
        <w:t xml:space="preserve"> pour l</w:t>
      </w:r>
      <w:r w:rsidR="00456E3B" w:rsidRPr="007718C6">
        <w:t>’</w:t>
      </w:r>
      <w:r w:rsidRPr="007718C6">
        <w:t>efficacité énergétique. Il avait examiné plusieurs questions de politique générale, notamment les approches stratégiques de la mise en œuvre de l</w:t>
      </w:r>
      <w:r w:rsidR="00456E3B" w:rsidRPr="007718C6">
        <w:t>’</w:t>
      </w:r>
      <w:r w:rsidRPr="007718C6">
        <w:t>Amendement de</w:t>
      </w:r>
      <w:r w:rsidR="00346301" w:rsidRPr="007718C6">
        <w:t> </w:t>
      </w:r>
      <w:r w:rsidRPr="007718C6">
        <w:t>Kigali dans les Parties visées au paragraphe</w:t>
      </w:r>
      <w:r w:rsidR="00346301" w:rsidRPr="007718C6">
        <w:t> </w:t>
      </w:r>
      <w:r w:rsidRPr="007718C6">
        <w:t>1 de l</w:t>
      </w:r>
      <w:r w:rsidR="00456E3B" w:rsidRPr="007718C6">
        <w:t>’</w:t>
      </w:r>
      <w:r w:rsidRPr="007718C6">
        <w:t>article</w:t>
      </w:r>
      <w:r w:rsidR="00346301" w:rsidRPr="007718C6">
        <w:t> </w:t>
      </w:r>
      <w:r w:rsidRPr="007718C6">
        <w:t>5 du Protocole de</w:t>
      </w:r>
      <w:r w:rsidR="00346301" w:rsidRPr="007718C6">
        <w:t> </w:t>
      </w:r>
      <w:r w:rsidRPr="007718C6">
        <w:t>Montréal (Parties visées à l</w:t>
      </w:r>
      <w:r w:rsidR="00456E3B" w:rsidRPr="007718C6">
        <w:t>’</w:t>
      </w:r>
      <w:r w:rsidRPr="007718C6">
        <w:t>article</w:t>
      </w:r>
      <w:r w:rsidR="00346301" w:rsidRPr="007718C6">
        <w:t> </w:t>
      </w:r>
      <w:r w:rsidRPr="007718C6">
        <w:t>5). Le secrétariat avait été prié d</w:t>
      </w:r>
      <w:r w:rsidR="00456E3B" w:rsidRPr="007718C6">
        <w:t>’</w:t>
      </w:r>
      <w:r w:rsidRPr="007718C6">
        <w:t>établir deux rapports</w:t>
      </w:r>
      <w:r w:rsidR="00015D51" w:rsidRPr="007718C6">
        <w:t> </w:t>
      </w:r>
      <w:r w:rsidRPr="007718C6">
        <w:t>: l</w:t>
      </w:r>
      <w:r w:rsidR="00456E3B" w:rsidRPr="007718C6">
        <w:t>’</w:t>
      </w:r>
      <w:r w:rsidRPr="007718C6">
        <w:t>un sur les orientations relatives aux futurs plans de mise en œuvre de l</w:t>
      </w:r>
      <w:r w:rsidR="00456E3B" w:rsidRPr="007718C6">
        <w:t>’</w:t>
      </w:r>
      <w:r w:rsidRPr="007718C6">
        <w:t>Amendement de</w:t>
      </w:r>
      <w:r w:rsidR="00346301" w:rsidRPr="007718C6">
        <w:t> </w:t>
      </w:r>
      <w:r w:rsidRPr="007718C6">
        <w:t>Kigali et l</w:t>
      </w:r>
      <w:r w:rsidR="00456E3B" w:rsidRPr="007718C6">
        <w:t>’</w:t>
      </w:r>
      <w:r w:rsidRPr="007718C6">
        <w:t>autre sur les différentes modalités financières et dispositions institutionnelles envisageables pour aider les utilisateur</w:t>
      </w:r>
      <w:r w:rsidR="00C40EB7" w:rsidRPr="007718C6">
        <w:t>(</w:t>
      </w:r>
      <w:proofErr w:type="spellStart"/>
      <w:r w:rsidR="00C40EB7" w:rsidRPr="007718C6">
        <w:t>rice</w:t>
      </w:r>
      <w:proofErr w:type="spellEnd"/>
      <w:r w:rsidR="00C40EB7" w:rsidRPr="007718C6">
        <w:t>)</w:t>
      </w:r>
      <w:r w:rsidRPr="007718C6">
        <w:t>s fina</w:t>
      </w:r>
      <w:r w:rsidR="00C40EB7" w:rsidRPr="007718C6">
        <w:t>ux(</w:t>
      </w:r>
      <w:r w:rsidRPr="007718C6">
        <w:t>l</w:t>
      </w:r>
      <w:r w:rsidR="00C40EB7" w:rsidRPr="007718C6">
        <w:t>e</w:t>
      </w:r>
      <w:r w:rsidRPr="007718C6">
        <w:t>s</w:t>
      </w:r>
      <w:r w:rsidR="00C40EB7" w:rsidRPr="007718C6">
        <w:t>)</w:t>
      </w:r>
      <w:r w:rsidR="00B330C5" w:rsidRPr="007718C6">
        <w:t xml:space="preserve">. </w:t>
      </w:r>
      <w:r w:rsidRPr="007718C6">
        <w:t>S</w:t>
      </w:r>
      <w:r w:rsidR="00456E3B" w:rsidRPr="007718C6">
        <w:t>’</w:t>
      </w:r>
      <w:r w:rsidRPr="007718C6">
        <w:t>agissant du renforcement de la surveillance atmosphérique, le Comité</w:t>
      </w:r>
      <w:r w:rsidR="00346301" w:rsidRPr="007718C6">
        <w:t> </w:t>
      </w:r>
      <w:r w:rsidRPr="007718C6">
        <w:t>exécutif avait approuvé des lignes directrices pour l</w:t>
      </w:r>
      <w:r w:rsidR="00456E3B" w:rsidRPr="007718C6">
        <w:t>’</w:t>
      </w:r>
      <w:r w:rsidRPr="007718C6">
        <w:t>élaboration et la mise en œuvre de projets pilotes, ainsi qu</w:t>
      </w:r>
      <w:r w:rsidR="00456E3B" w:rsidRPr="007718C6">
        <w:t>’</w:t>
      </w:r>
      <w:r w:rsidRPr="007718C6">
        <w:t>un modèle d</w:t>
      </w:r>
      <w:r w:rsidR="00456E3B" w:rsidRPr="007718C6">
        <w:t>’</w:t>
      </w:r>
      <w:r w:rsidRPr="007718C6">
        <w:t>accord de projet</w:t>
      </w:r>
      <w:r w:rsidR="00E67E96" w:rsidRPr="007718C6">
        <w:t> </w:t>
      </w:r>
      <w:r w:rsidRPr="007718C6">
        <w:t>; créé un guichet de financement de 9,25</w:t>
      </w:r>
      <w:r w:rsidR="00346301" w:rsidRPr="007718C6">
        <w:t> </w:t>
      </w:r>
      <w:r w:rsidRPr="007718C6">
        <w:t>millions de dollars pour trois</w:t>
      </w:r>
      <w:r w:rsidR="00FB0259" w:rsidRPr="007718C6">
        <w:t> </w:t>
      </w:r>
      <w:r w:rsidRPr="007718C6">
        <w:t>projets pilotes et alloué 1,8</w:t>
      </w:r>
      <w:r w:rsidR="00346301" w:rsidRPr="007718C6">
        <w:t> </w:t>
      </w:r>
      <w:r w:rsidRPr="007718C6">
        <w:t>million de dollars supplémentaires à ce guichet afin de soutenir la poursuite du fonctionnement de trois</w:t>
      </w:r>
      <w:r w:rsidR="00346301" w:rsidRPr="007718C6">
        <w:t> </w:t>
      </w:r>
      <w:r w:rsidRPr="007718C6">
        <w:t xml:space="preserve">stations dont la création était prévue au titre du </w:t>
      </w:r>
      <w:r w:rsidR="00C40EB7" w:rsidRPr="007718C6">
        <w:t>fonds d</w:t>
      </w:r>
      <w:r w:rsidR="00456E3B" w:rsidRPr="007718C6">
        <w:t>’</w:t>
      </w:r>
      <w:r w:rsidR="00C40EB7" w:rsidRPr="007718C6">
        <w:t>affectation spéciale général destiné à financer des activités de recherche et d</w:t>
      </w:r>
      <w:r w:rsidR="00456E3B" w:rsidRPr="007718C6">
        <w:t>’</w:t>
      </w:r>
      <w:r w:rsidR="00C40EB7" w:rsidRPr="007718C6">
        <w:t>observations systématiques au titre de la Convention de</w:t>
      </w:r>
      <w:r w:rsidR="00346301" w:rsidRPr="007718C6">
        <w:t> </w:t>
      </w:r>
      <w:r w:rsidR="00C40EB7" w:rsidRPr="007718C6">
        <w:t xml:space="preserve">Vienne </w:t>
      </w:r>
      <w:r w:rsidR="00C76092" w:rsidRPr="007718C6">
        <w:t>pour la protection de la couche d’ozone</w:t>
      </w:r>
      <w:r w:rsidR="0041233C" w:rsidRPr="007718C6">
        <w:t> </w:t>
      </w:r>
      <w:r w:rsidRPr="007718C6">
        <w:t>; approuvé la sélection de l</w:t>
      </w:r>
      <w:r w:rsidR="00456E3B" w:rsidRPr="007718C6">
        <w:t>’</w:t>
      </w:r>
      <w:r w:rsidRPr="007718C6">
        <w:t>Organisation météorologique mondiale en</w:t>
      </w:r>
      <w:r w:rsidR="00A24BC6" w:rsidRPr="007718C6">
        <w:t> </w:t>
      </w:r>
      <w:r w:rsidRPr="007718C6">
        <w:t>tant qu</w:t>
      </w:r>
      <w:r w:rsidR="00456E3B" w:rsidRPr="007718C6">
        <w:t>’</w:t>
      </w:r>
      <w:r w:rsidRPr="007718C6">
        <w:t>organisme d</w:t>
      </w:r>
      <w:r w:rsidR="00456E3B" w:rsidRPr="007718C6">
        <w:t>’</w:t>
      </w:r>
      <w:r w:rsidRPr="007718C6">
        <w:t>exécution du Fonds multilatéral</w:t>
      </w:r>
      <w:r w:rsidR="00B330C5" w:rsidRPr="007718C6">
        <w:t xml:space="preserve">. </w:t>
      </w:r>
      <w:r w:rsidRPr="007718C6">
        <w:t>Le Comité exécutif avait également approuvé deux</w:t>
      </w:r>
      <w:r w:rsidR="00346301" w:rsidRPr="007718C6">
        <w:t> </w:t>
      </w:r>
      <w:r w:rsidRPr="007718C6">
        <w:t xml:space="preserve">projets relevant du fonds </w:t>
      </w:r>
      <w:proofErr w:type="spellStart"/>
      <w:r w:rsidR="00C40EB7" w:rsidRPr="007718C6">
        <w:t>auto</w:t>
      </w:r>
      <w:r w:rsidRPr="007718C6">
        <w:t>renouvelable</w:t>
      </w:r>
      <w:proofErr w:type="spellEnd"/>
      <w:r w:rsidRPr="007718C6">
        <w:t xml:space="preserve"> pour l</w:t>
      </w:r>
      <w:r w:rsidR="00456E3B" w:rsidRPr="007718C6">
        <w:t>’</w:t>
      </w:r>
      <w:r w:rsidRPr="007718C6">
        <w:t>efficacité énergétique, d</w:t>
      </w:r>
      <w:r w:rsidR="00456E3B" w:rsidRPr="007718C6">
        <w:t>’</w:t>
      </w:r>
      <w:r w:rsidRPr="007718C6">
        <w:t>un montant de</w:t>
      </w:r>
      <w:r w:rsidR="00DB7B7F" w:rsidRPr="007718C6">
        <w:t> </w:t>
      </w:r>
      <w:r w:rsidRPr="007718C6">
        <w:t>20</w:t>
      </w:r>
      <w:r w:rsidR="00346301" w:rsidRPr="007718C6">
        <w:t> </w:t>
      </w:r>
      <w:r w:rsidRPr="007718C6">
        <w:t>millions de dollars chacun, afin d</w:t>
      </w:r>
      <w:r w:rsidR="00456E3B" w:rsidRPr="007718C6">
        <w:t>’</w:t>
      </w:r>
      <w:r w:rsidRPr="007718C6">
        <w:t xml:space="preserve">aider les </w:t>
      </w:r>
      <w:r w:rsidR="00C40EB7" w:rsidRPr="007718C6">
        <w:t>utilisateur(</w:t>
      </w:r>
      <w:proofErr w:type="spellStart"/>
      <w:r w:rsidR="00C40EB7" w:rsidRPr="007718C6">
        <w:t>rice</w:t>
      </w:r>
      <w:proofErr w:type="spellEnd"/>
      <w:r w:rsidR="00C40EB7" w:rsidRPr="007718C6">
        <w:t xml:space="preserve">)s finaux(les) </w:t>
      </w:r>
      <w:r w:rsidRPr="007718C6">
        <w:t>à adopter des solutions de remplacement économes en énergie parallèlement à la réduction progressive des HFC dans différentes applications de réfrigération et de climatisation</w:t>
      </w:r>
      <w:r w:rsidR="00B330C5" w:rsidRPr="007718C6">
        <w:t xml:space="preserve">. </w:t>
      </w:r>
      <w:r w:rsidRPr="007718C6">
        <w:t>Toujours à sa quatre-vingt-dix-huitième</w:t>
      </w:r>
      <w:r w:rsidR="00346301" w:rsidRPr="007718C6">
        <w:t> </w:t>
      </w:r>
      <w:r w:rsidRPr="007718C6">
        <w:t>réunion, le Comité</w:t>
      </w:r>
      <w:r w:rsidR="00346301" w:rsidRPr="007718C6">
        <w:t> </w:t>
      </w:r>
      <w:r w:rsidRPr="007718C6">
        <w:t>exécutif avait examiné des rapports sur la disponibilité du polyuréthane dans le secteur de la fabrication des mousses, sur l</w:t>
      </w:r>
      <w:r w:rsidR="00456E3B" w:rsidRPr="007718C6">
        <w:t>’</w:t>
      </w:r>
      <w:r w:rsidRPr="007718C6">
        <w:t>installation et l</w:t>
      </w:r>
      <w:r w:rsidR="00456E3B" w:rsidRPr="007718C6">
        <w:t>’</w:t>
      </w:r>
      <w:r w:rsidRPr="007718C6">
        <w:t>assemblage au niveau local et sur les centres d</w:t>
      </w:r>
      <w:r w:rsidR="00456E3B" w:rsidRPr="007718C6">
        <w:t>’</w:t>
      </w:r>
      <w:r w:rsidRPr="007718C6">
        <w:t>essai de l</w:t>
      </w:r>
      <w:r w:rsidR="00456E3B" w:rsidRPr="007718C6">
        <w:t>’</w:t>
      </w:r>
      <w:r w:rsidRPr="007718C6">
        <w:t>efficacité énergétique dans les pays non producteurs. S</w:t>
      </w:r>
      <w:r w:rsidR="00456E3B" w:rsidRPr="007718C6">
        <w:t>’</w:t>
      </w:r>
      <w:r w:rsidRPr="007718C6">
        <w:t>agissant de la décision</w:t>
      </w:r>
      <w:r w:rsidR="00346301" w:rsidRPr="007718C6">
        <w:t> </w:t>
      </w:r>
      <w:r w:rsidRPr="007718C6">
        <w:t>XXXV/13 relative à l</w:t>
      </w:r>
      <w:r w:rsidR="00456E3B" w:rsidRPr="007718C6">
        <w:t>’</w:t>
      </w:r>
      <w:r w:rsidRPr="007718C6">
        <w:t>importation et à l</w:t>
      </w:r>
      <w:r w:rsidR="00456E3B" w:rsidRPr="007718C6">
        <w:t>’</w:t>
      </w:r>
      <w:r w:rsidRPr="007718C6">
        <w:t>exportation d</w:t>
      </w:r>
      <w:r w:rsidR="00456E3B" w:rsidRPr="007718C6">
        <w:t>’</w:t>
      </w:r>
      <w:r w:rsidRPr="007718C6">
        <w:t xml:space="preserve">équipements de </w:t>
      </w:r>
      <w:r w:rsidR="00C40EB7" w:rsidRPr="007718C6">
        <w:t>réfrigération</w:t>
      </w:r>
      <w:r w:rsidRPr="007718C6">
        <w:t xml:space="preserve"> interdits, les organismes d</w:t>
      </w:r>
      <w:r w:rsidR="00456E3B" w:rsidRPr="007718C6">
        <w:t>’</w:t>
      </w:r>
      <w:r w:rsidRPr="007718C6">
        <w:t>exécution et organismes bilatéraux ainsi que les pays concernés avaient été priés d</w:t>
      </w:r>
      <w:r w:rsidR="00456E3B" w:rsidRPr="007718C6">
        <w:t>’</w:t>
      </w:r>
      <w:r w:rsidRPr="007718C6">
        <w:t>inclure des activités de renforcement des capacités dans les nouvelles étapes des plans de mise en</w:t>
      </w:r>
      <w:r w:rsidR="008F6827" w:rsidRPr="007718C6">
        <w:t> </w:t>
      </w:r>
      <w:r w:rsidRPr="007718C6">
        <w:t>œuvre de l</w:t>
      </w:r>
      <w:r w:rsidR="00456E3B" w:rsidRPr="007718C6">
        <w:t>’</w:t>
      </w:r>
      <w:r w:rsidRPr="007718C6">
        <w:t>Amendement de Kigali ou des plans de gestion de l</w:t>
      </w:r>
      <w:r w:rsidR="00456E3B" w:rsidRPr="007718C6">
        <w:t>’</w:t>
      </w:r>
      <w:r w:rsidRPr="007718C6">
        <w:t>élimination des HCFC</w:t>
      </w:r>
      <w:r w:rsidR="00B330C5" w:rsidRPr="007718C6">
        <w:t xml:space="preserve">. </w:t>
      </w:r>
    </w:p>
    <w:p w14:paraId="15D3D983" w14:textId="481766B1" w:rsidR="00B330C5" w:rsidRPr="007718C6" w:rsidRDefault="00C40EB7" w:rsidP="0077568C">
      <w:pPr>
        <w:pStyle w:val="Normalnumber"/>
        <w:numPr>
          <w:ilvl w:val="0"/>
          <w:numId w:val="16"/>
        </w:numPr>
        <w:tabs>
          <w:tab w:val="clear" w:pos="1247"/>
          <w:tab w:val="clear" w:pos="1814"/>
          <w:tab w:val="clear" w:pos="2381"/>
          <w:tab w:val="clear" w:pos="2948"/>
          <w:tab w:val="clear" w:pos="3515"/>
        </w:tabs>
      </w:pPr>
      <w:r w:rsidRPr="007718C6">
        <w:t>À sa quatre-vingt-dix-neuvième</w:t>
      </w:r>
      <w:r w:rsidR="00346301" w:rsidRPr="007718C6">
        <w:t> </w:t>
      </w:r>
      <w:r w:rsidRPr="007718C6">
        <w:t>réunion, le Comité examinerait les questions relatives aux</w:t>
      </w:r>
      <w:r w:rsidR="00121A7B" w:rsidRPr="007718C6">
        <w:t> </w:t>
      </w:r>
      <w:r w:rsidRPr="007718C6">
        <w:t>chaînes d</w:t>
      </w:r>
      <w:r w:rsidR="00456E3B" w:rsidRPr="007718C6">
        <w:t>’</w:t>
      </w:r>
      <w:r w:rsidRPr="007718C6">
        <w:t>approvisionnement</w:t>
      </w:r>
      <w:r w:rsidR="0041233C" w:rsidRPr="007718C6">
        <w:t> </w:t>
      </w:r>
      <w:r w:rsidRPr="007718C6">
        <w:t xml:space="preserve">; les </w:t>
      </w:r>
      <w:r w:rsidR="00302D2C" w:rsidRPr="007718C6">
        <w:t>chaînes</w:t>
      </w:r>
      <w:r w:rsidRPr="007718C6">
        <w:t xml:space="preserve"> de fabrication d</w:t>
      </w:r>
      <w:r w:rsidR="00456E3B" w:rsidRPr="007718C6">
        <w:t>’</w:t>
      </w:r>
      <w:r w:rsidRPr="007718C6">
        <w:t xml:space="preserve">équipements de réfrigération et de climatisation dont la conversion avait été achevée dans le cadre de projets approuvés par le </w:t>
      </w:r>
      <w:r w:rsidRPr="007718C6">
        <w:lastRenderedPageBreak/>
        <w:t>Fonds</w:t>
      </w:r>
      <w:r w:rsidR="00305C11" w:rsidRPr="007718C6">
        <w:t> </w:t>
      </w:r>
      <w:r w:rsidRPr="007718C6">
        <w:t>multilatéral, afin de déterminer si elles pouvaient bénéficier d</w:t>
      </w:r>
      <w:r w:rsidR="00456E3B" w:rsidRPr="007718C6">
        <w:t>’</w:t>
      </w:r>
      <w:r w:rsidRPr="007718C6">
        <w:t>un financement au titre de projets visant à améliorer l</w:t>
      </w:r>
      <w:r w:rsidR="00456E3B" w:rsidRPr="007718C6">
        <w:t>’</w:t>
      </w:r>
      <w:r w:rsidRPr="007718C6">
        <w:t>efficacité énergétique</w:t>
      </w:r>
      <w:r w:rsidR="0041233C" w:rsidRPr="007718C6">
        <w:t> </w:t>
      </w:r>
      <w:r w:rsidRPr="007718C6">
        <w:t>; l</w:t>
      </w:r>
      <w:r w:rsidR="00456E3B" w:rsidRPr="007718C6">
        <w:t>’</w:t>
      </w:r>
      <w:r w:rsidRPr="007718C6">
        <w:t>application de déductions au titre des réductions globales durables d</w:t>
      </w:r>
      <w:r w:rsidR="00456E3B" w:rsidRPr="007718C6">
        <w:t>’</w:t>
      </w:r>
      <w:r w:rsidRPr="007718C6">
        <w:t>HFC, y</w:t>
      </w:r>
      <w:r w:rsidR="003957BD" w:rsidRPr="007718C6">
        <w:t> </w:t>
      </w:r>
      <w:r w:rsidRPr="007718C6">
        <w:t>compris en cas de fortes fluctuations de la consommation au cours des années de référence</w:t>
      </w:r>
      <w:r w:rsidR="0041233C" w:rsidRPr="007718C6">
        <w:t> </w:t>
      </w:r>
      <w:r w:rsidRPr="007718C6">
        <w:t>; l</w:t>
      </w:r>
      <w:r w:rsidR="00456E3B" w:rsidRPr="007718C6">
        <w:t>’</w:t>
      </w:r>
      <w:r w:rsidR="00302D2C" w:rsidRPr="007718C6">
        <w:t>analyse</w:t>
      </w:r>
      <w:r w:rsidRPr="007718C6">
        <w:t xml:space="preserve"> du régime des coûts administratifs et du financement des activités de base</w:t>
      </w:r>
      <w:r w:rsidR="0041233C" w:rsidRPr="007718C6">
        <w:t> </w:t>
      </w:r>
      <w:r w:rsidRPr="007718C6">
        <w:t xml:space="preserve">; le point sur la gestion </w:t>
      </w:r>
      <w:r w:rsidR="00302D2C" w:rsidRPr="007718C6">
        <w:t xml:space="preserve">du cycle de vie </w:t>
      </w:r>
      <w:r w:rsidRPr="007718C6">
        <w:t>des réfrigérants, notamment à la lumière des projets d</w:t>
      </w:r>
      <w:r w:rsidR="00456E3B" w:rsidRPr="007718C6">
        <w:t>’</w:t>
      </w:r>
      <w:r w:rsidRPr="007718C6">
        <w:t>inventaire achevés et des plans nationaux</w:t>
      </w:r>
      <w:r w:rsidR="0041233C" w:rsidRPr="007718C6">
        <w:t> </w:t>
      </w:r>
      <w:r w:rsidRPr="007718C6">
        <w:t>; les lignes directrices relatives à l</w:t>
      </w:r>
      <w:r w:rsidR="00456E3B" w:rsidRPr="007718C6">
        <w:t>’</w:t>
      </w:r>
      <w:r w:rsidRPr="007718C6">
        <w:t>élaboration de projets pour la deuxième étape des plans de mise en œuvre de l</w:t>
      </w:r>
      <w:r w:rsidR="00456E3B" w:rsidRPr="007718C6">
        <w:t>’</w:t>
      </w:r>
      <w:r w:rsidRPr="007718C6">
        <w:t>Amendement de Kigali</w:t>
      </w:r>
      <w:r w:rsidR="0041233C" w:rsidRPr="007718C6">
        <w:t> </w:t>
      </w:r>
      <w:r w:rsidRPr="007718C6">
        <w:t>; la méthode de calcul de l</w:t>
      </w:r>
      <w:r w:rsidR="00456E3B" w:rsidRPr="007718C6">
        <w:t>’</w:t>
      </w:r>
      <w:r w:rsidRPr="007718C6">
        <w:t>impact climatique des travaux menés au titre du Protocole de Montréal</w:t>
      </w:r>
      <w:r w:rsidR="0041233C" w:rsidRPr="007718C6">
        <w:t> </w:t>
      </w:r>
      <w:r w:rsidRPr="007718C6">
        <w:t>; le point sur les centres thématiques régionaux</w:t>
      </w:r>
      <w:r w:rsidR="00B330C5" w:rsidRPr="007718C6">
        <w:t>.</w:t>
      </w:r>
    </w:p>
    <w:p w14:paraId="7B4C3647" w14:textId="77777777" w:rsidR="00B330C5" w:rsidRPr="007718C6" w:rsidRDefault="00B330C5" w:rsidP="00FB139C">
      <w:pPr>
        <w:pStyle w:val="Normalnumber"/>
        <w:numPr>
          <w:ilvl w:val="0"/>
          <w:numId w:val="16"/>
        </w:numPr>
        <w:tabs>
          <w:tab w:val="clear" w:pos="1247"/>
          <w:tab w:val="clear" w:pos="1814"/>
          <w:tab w:val="clear" w:pos="2381"/>
          <w:tab w:val="clear" w:pos="2948"/>
          <w:tab w:val="clear" w:pos="3515"/>
        </w:tabs>
      </w:pPr>
      <w:r w:rsidRPr="007718C6">
        <w:t>Le Comité a pris note des informations fournies.</w:t>
      </w:r>
    </w:p>
    <w:p w14:paraId="35CB2AC5" w14:textId="16F1A90B" w:rsidR="00B330C5" w:rsidRPr="007718C6" w:rsidRDefault="00E76108" w:rsidP="00B330C5">
      <w:pPr>
        <w:pStyle w:val="CH1"/>
        <w:keepNext w:val="0"/>
        <w:keepLines w:val="0"/>
        <w:rPr>
          <w:bCs/>
        </w:rPr>
      </w:pPr>
      <w:r w:rsidRPr="007718C6">
        <w:rPr>
          <w:bCs/>
        </w:rPr>
        <w:tab/>
        <w:t>V.</w:t>
      </w:r>
      <w:r w:rsidRPr="007718C6">
        <w:rPr>
          <w:bCs/>
        </w:rPr>
        <w:tab/>
      </w:r>
      <w:r w:rsidR="00B330C5" w:rsidRPr="007718C6">
        <w:rPr>
          <w:bCs/>
        </w:rPr>
        <w:t>Suite donnée aux décisions des Parties et aux recommandations du</w:t>
      </w:r>
      <w:r w:rsidR="00305C11" w:rsidRPr="007718C6">
        <w:rPr>
          <w:bCs/>
        </w:rPr>
        <w:t> </w:t>
      </w:r>
      <w:r w:rsidR="00B330C5" w:rsidRPr="007718C6">
        <w:rPr>
          <w:bCs/>
        </w:rPr>
        <w:t>Comité d</w:t>
      </w:r>
      <w:r w:rsidR="00456E3B" w:rsidRPr="007718C6">
        <w:rPr>
          <w:bCs/>
        </w:rPr>
        <w:t>’</w:t>
      </w:r>
      <w:r w:rsidR="00B330C5" w:rsidRPr="007718C6">
        <w:rPr>
          <w:bCs/>
        </w:rPr>
        <w:t>application concernant certaines questions de</w:t>
      </w:r>
      <w:r w:rsidR="00305C11" w:rsidRPr="007718C6">
        <w:rPr>
          <w:bCs/>
        </w:rPr>
        <w:t> </w:t>
      </w:r>
      <w:r w:rsidR="00B330C5" w:rsidRPr="007718C6">
        <w:rPr>
          <w:bCs/>
        </w:rPr>
        <w:t>non</w:t>
      </w:r>
      <w:r w:rsidR="00305C11" w:rsidRPr="007718C6">
        <w:rPr>
          <w:bCs/>
        </w:rPr>
        <w:noBreakHyphen/>
      </w:r>
      <w:r w:rsidR="00B330C5" w:rsidRPr="007718C6">
        <w:rPr>
          <w:bCs/>
        </w:rPr>
        <w:t>respect</w:t>
      </w:r>
    </w:p>
    <w:p w14:paraId="0A2B56E5" w14:textId="1B578E1C" w:rsidR="00B330C5" w:rsidRPr="007718C6" w:rsidRDefault="007125CA" w:rsidP="00FE1B3B">
      <w:pPr>
        <w:pStyle w:val="Normalnumber"/>
        <w:numPr>
          <w:ilvl w:val="0"/>
          <w:numId w:val="16"/>
        </w:numPr>
        <w:tabs>
          <w:tab w:val="clear" w:pos="1247"/>
          <w:tab w:val="clear" w:pos="1814"/>
          <w:tab w:val="clear" w:pos="2381"/>
          <w:tab w:val="clear" w:pos="2948"/>
          <w:tab w:val="clear" w:pos="3515"/>
        </w:tabs>
      </w:pPr>
      <w:r w:rsidRPr="007718C6">
        <w:t>Des représentant(e)s du Secrétariat ont présenté des informations sur les cas de non-respect des obligations découlant du Protocole (UNEP/</w:t>
      </w:r>
      <w:proofErr w:type="spellStart"/>
      <w:r w:rsidRPr="007718C6">
        <w:t>OzL.Pro</w:t>
      </w:r>
      <w:proofErr w:type="spellEnd"/>
      <w:r w:rsidRPr="007718C6">
        <w:t>/</w:t>
      </w:r>
      <w:proofErr w:type="spellStart"/>
      <w:r w:rsidRPr="007718C6">
        <w:t>ImpCom</w:t>
      </w:r>
      <w:proofErr w:type="spellEnd"/>
      <w:r w:rsidRPr="007718C6">
        <w:t>/76/R.3 et UNEP/</w:t>
      </w:r>
      <w:proofErr w:type="spellStart"/>
      <w:r w:rsidRPr="007718C6">
        <w:t>OzL.Pro</w:t>
      </w:r>
      <w:proofErr w:type="spellEnd"/>
      <w:r w:rsidRPr="007718C6">
        <w:t>/</w:t>
      </w:r>
      <w:proofErr w:type="spellStart"/>
      <w:r w:rsidRPr="007718C6">
        <w:t>ImpCom</w:t>
      </w:r>
      <w:proofErr w:type="spellEnd"/>
      <w:r w:rsidRPr="007718C6">
        <w:t>/76/R.3/Add.1), ainsi que la liste des questions de non-respect à examiner par le Comité (UNEP/</w:t>
      </w:r>
      <w:proofErr w:type="spellStart"/>
      <w:r w:rsidRPr="007718C6">
        <w:t>OzL.Pro</w:t>
      </w:r>
      <w:proofErr w:type="spellEnd"/>
      <w:r w:rsidRPr="007718C6">
        <w:t>/</w:t>
      </w:r>
      <w:proofErr w:type="spellStart"/>
      <w:r w:rsidRPr="007718C6">
        <w:t>ImpCom</w:t>
      </w:r>
      <w:proofErr w:type="spellEnd"/>
      <w:r w:rsidRPr="007718C6">
        <w:t>/76/INF/R.1) et les informations communiquées par les Parties (UNEP/</w:t>
      </w:r>
      <w:proofErr w:type="spellStart"/>
      <w:r w:rsidRPr="007718C6">
        <w:t>OzL.Pro</w:t>
      </w:r>
      <w:proofErr w:type="spellEnd"/>
      <w:r w:rsidRPr="007718C6">
        <w:t>/</w:t>
      </w:r>
      <w:proofErr w:type="spellStart"/>
      <w:r w:rsidRPr="007718C6">
        <w:t>ImpCom</w:t>
      </w:r>
      <w:proofErr w:type="spellEnd"/>
      <w:r w:rsidRPr="007718C6">
        <w:t>/76/INF/R.2 et ses annexes).</w:t>
      </w:r>
      <w:bookmarkStart w:id="10" w:name="_Hlk235265230"/>
      <w:bookmarkEnd w:id="10"/>
    </w:p>
    <w:p w14:paraId="3BB144FE" w14:textId="77379D5A" w:rsidR="00B330C5" w:rsidRPr="007718C6" w:rsidRDefault="00DE62BE" w:rsidP="00B330C5">
      <w:pPr>
        <w:pStyle w:val="CH2"/>
        <w:keepNext w:val="0"/>
        <w:keepLines w:val="0"/>
        <w:rPr>
          <w:bCs/>
        </w:rPr>
      </w:pPr>
      <w:bookmarkStart w:id="11" w:name="_Hlk235266145"/>
      <w:r w:rsidRPr="007718C6">
        <w:rPr>
          <w:bCs/>
        </w:rPr>
        <w:tab/>
        <w:t>A.</w:t>
      </w:r>
      <w:r w:rsidR="00B330C5" w:rsidRPr="007718C6">
        <w:rPr>
          <w:bCs/>
        </w:rPr>
        <w:tab/>
        <w:t>Obligations de communication des données au titre de l</w:t>
      </w:r>
      <w:r w:rsidR="00456E3B" w:rsidRPr="007718C6">
        <w:rPr>
          <w:bCs/>
        </w:rPr>
        <w:t>’</w:t>
      </w:r>
      <w:r w:rsidR="00B330C5" w:rsidRPr="007718C6">
        <w:rPr>
          <w:bCs/>
        </w:rPr>
        <w:t>article</w:t>
      </w:r>
      <w:r w:rsidR="00346301" w:rsidRPr="007718C6">
        <w:rPr>
          <w:bCs/>
        </w:rPr>
        <w:t> </w:t>
      </w:r>
      <w:r w:rsidR="00B330C5" w:rsidRPr="007718C6">
        <w:rPr>
          <w:bCs/>
        </w:rPr>
        <w:t>7 (décision</w:t>
      </w:r>
      <w:r w:rsidR="00346301" w:rsidRPr="007718C6">
        <w:rPr>
          <w:bCs/>
        </w:rPr>
        <w:t> </w:t>
      </w:r>
      <w:r w:rsidR="00B330C5" w:rsidRPr="007718C6">
        <w:rPr>
          <w:bCs/>
        </w:rPr>
        <w:t>XXXVII/8)</w:t>
      </w:r>
    </w:p>
    <w:p w14:paraId="1AB087C9" w14:textId="1F5D3736" w:rsidR="00B330C5" w:rsidRPr="007718C6" w:rsidRDefault="00302D2C" w:rsidP="00DE62BE">
      <w:pPr>
        <w:pStyle w:val="Normalnumber"/>
        <w:numPr>
          <w:ilvl w:val="0"/>
          <w:numId w:val="16"/>
        </w:numPr>
        <w:tabs>
          <w:tab w:val="clear" w:pos="1247"/>
          <w:tab w:val="clear" w:pos="1814"/>
          <w:tab w:val="clear" w:pos="2381"/>
          <w:tab w:val="clear" w:pos="2948"/>
          <w:tab w:val="clear" w:pos="3515"/>
        </w:tabs>
      </w:pPr>
      <w:bookmarkStart w:id="12" w:name="_Hlk235266029"/>
      <w:r w:rsidRPr="007718C6">
        <w:t>Un représentant du Secrétariat a rappelé que, dans sa décision</w:t>
      </w:r>
      <w:r w:rsidR="00346301" w:rsidRPr="007718C6">
        <w:t> </w:t>
      </w:r>
      <w:r w:rsidRPr="007718C6">
        <w:t xml:space="preserve">XXXVII/8, </w:t>
      </w:r>
      <w:r w:rsidR="00DD21B7" w:rsidRPr="007718C6">
        <w:t>il</w:t>
      </w:r>
      <w:r w:rsidRPr="007718C6">
        <w:t xml:space="preserve"> avait </w:t>
      </w:r>
      <w:r w:rsidR="00DD21B7" w:rsidRPr="007718C6">
        <w:t xml:space="preserve">été </w:t>
      </w:r>
      <w:r w:rsidRPr="007718C6">
        <w:t>déclaré que l</w:t>
      </w:r>
      <w:r w:rsidR="00456E3B" w:rsidRPr="007718C6">
        <w:t>’</w:t>
      </w:r>
      <w:r w:rsidRPr="007718C6">
        <w:t>Arménie, les Comores, l</w:t>
      </w:r>
      <w:r w:rsidR="00456E3B" w:rsidRPr="007718C6">
        <w:t>’</w:t>
      </w:r>
      <w:r w:rsidRPr="007718C6">
        <w:t>Islande et Sao</w:t>
      </w:r>
      <w:r w:rsidR="00305C11" w:rsidRPr="007718C6">
        <w:t> </w:t>
      </w:r>
      <w:r w:rsidRPr="007718C6">
        <w:t>Tomé</w:t>
      </w:r>
      <w:r w:rsidR="00305C11" w:rsidRPr="007718C6">
        <w:noBreakHyphen/>
      </w:r>
      <w:r w:rsidRPr="007718C6">
        <w:t>et</w:t>
      </w:r>
      <w:r w:rsidR="00305C11" w:rsidRPr="007718C6">
        <w:noBreakHyphen/>
      </w:r>
      <w:r w:rsidRPr="007718C6">
        <w:t>Principe se trouvaient en situation de non-respect pour n</w:t>
      </w:r>
      <w:r w:rsidR="00456E3B" w:rsidRPr="007718C6">
        <w:t>’</w:t>
      </w:r>
      <w:r w:rsidRPr="007718C6">
        <w:t>avoir pas communiqué leurs données pour 2024 au 31</w:t>
      </w:r>
      <w:r w:rsidR="00CD4912" w:rsidRPr="007718C6">
        <w:t> </w:t>
      </w:r>
      <w:r w:rsidRPr="007718C6">
        <w:t>octobre 2025. Depuis la trente-septième Réunion des Parties, toutes ces Parties, à l</w:t>
      </w:r>
      <w:r w:rsidR="00456E3B" w:rsidRPr="007718C6">
        <w:t>’</w:t>
      </w:r>
      <w:r w:rsidRPr="007718C6">
        <w:t>exception de l</w:t>
      </w:r>
      <w:r w:rsidR="00456E3B" w:rsidRPr="007718C6">
        <w:t>’</w:t>
      </w:r>
      <w:r w:rsidRPr="007718C6">
        <w:t>Arménie, avaient communiqué les données manquantes, lesquelles avaient confirmé qu</w:t>
      </w:r>
      <w:r w:rsidR="00456E3B" w:rsidRPr="007718C6">
        <w:t>’</w:t>
      </w:r>
      <w:r w:rsidRPr="007718C6">
        <w:t>elles respectaient les mesures de réglementation</w:t>
      </w:r>
      <w:r w:rsidR="007125CA" w:rsidRPr="007718C6">
        <w:t xml:space="preserve">. </w:t>
      </w:r>
      <w:bookmarkEnd w:id="12"/>
    </w:p>
    <w:bookmarkEnd w:id="11"/>
    <w:p w14:paraId="0155F6C0" w14:textId="2C4661F6" w:rsidR="00B330C5" w:rsidRPr="007718C6" w:rsidRDefault="00B330C5" w:rsidP="00DE62BE">
      <w:pPr>
        <w:pStyle w:val="Normalnumber"/>
        <w:numPr>
          <w:ilvl w:val="0"/>
          <w:numId w:val="16"/>
        </w:numPr>
        <w:tabs>
          <w:tab w:val="clear" w:pos="1247"/>
          <w:tab w:val="clear" w:pos="1814"/>
          <w:tab w:val="clear" w:pos="2381"/>
          <w:tab w:val="clear" w:pos="2948"/>
          <w:tab w:val="clear" w:pos="3515"/>
        </w:tabs>
      </w:pPr>
      <w:r w:rsidRPr="007718C6">
        <w:t>Le Comité est convenu de noter avec satisfaction que les Comores, l</w:t>
      </w:r>
      <w:r w:rsidR="00456E3B" w:rsidRPr="007718C6">
        <w:t>’</w:t>
      </w:r>
      <w:r w:rsidRPr="007718C6">
        <w:t>Islande et Sao</w:t>
      </w:r>
      <w:r w:rsidR="00305C11" w:rsidRPr="007718C6">
        <w:t> </w:t>
      </w:r>
      <w:r w:rsidRPr="007718C6">
        <w:t>Tomé</w:t>
      </w:r>
      <w:r w:rsidR="00305C11" w:rsidRPr="007718C6">
        <w:noBreakHyphen/>
      </w:r>
      <w:r w:rsidRPr="007718C6">
        <w:t>et</w:t>
      </w:r>
      <w:r w:rsidR="00305C11" w:rsidRPr="007718C6">
        <w:noBreakHyphen/>
      </w:r>
      <w:r w:rsidRPr="007718C6">
        <w:t>Principe avaient transmis au Secrétariat leurs données au titre de l</w:t>
      </w:r>
      <w:r w:rsidR="00456E3B" w:rsidRPr="007718C6">
        <w:t>’</w:t>
      </w:r>
      <w:r w:rsidRPr="007718C6">
        <w:t>article</w:t>
      </w:r>
      <w:r w:rsidR="00346301" w:rsidRPr="007718C6">
        <w:t> </w:t>
      </w:r>
      <w:r w:rsidRPr="007718C6">
        <w:t>7 pour l</w:t>
      </w:r>
      <w:r w:rsidR="00456E3B" w:rsidRPr="007718C6">
        <w:t>’</w:t>
      </w:r>
      <w:r w:rsidRPr="007718C6">
        <w:t>année</w:t>
      </w:r>
      <w:r w:rsidR="00530DC8" w:rsidRPr="007718C6">
        <w:t> </w:t>
      </w:r>
      <w:r w:rsidRPr="007718C6">
        <w:t>2024, conformément à ce qui était demandé au paragraphe</w:t>
      </w:r>
      <w:r w:rsidR="00346301" w:rsidRPr="007718C6">
        <w:t> </w:t>
      </w:r>
      <w:r w:rsidRPr="007718C6">
        <w:t>5 de la décision</w:t>
      </w:r>
      <w:r w:rsidR="00346301" w:rsidRPr="007718C6">
        <w:t> </w:t>
      </w:r>
      <w:r w:rsidRPr="007718C6">
        <w:t>XXXVII/8 et que les données soumises avaient confirmé que ces Parties respectaient les mesures de réglementation prévues par le Protocole pour 2024.</w:t>
      </w:r>
    </w:p>
    <w:p w14:paraId="59E7D739" w14:textId="6732794F" w:rsidR="00B330C5" w:rsidRPr="007718C6" w:rsidRDefault="00B330C5" w:rsidP="00EF5039">
      <w:pPr>
        <w:pStyle w:val="Normalnumber"/>
        <w:numPr>
          <w:ilvl w:val="0"/>
          <w:numId w:val="16"/>
        </w:numPr>
        <w:tabs>
          <w:tab w:val="clear" w:pos="1247"/>
          <w:tab w:val="clear" w:pos="1814"/>
          <w:tab w:val="clear" w:pos="2381"/>
          <w:tab w:val="clear" w:pos="2948"/>
          <w:tab w:val="clear" w:pos="3515"/>
        </w:tabs>
        <w:rPr>
          <w:rFonts w:eastAsiaTheme="minorEastAsia"/>
        </w:rPr>
      </w:pPr>
      <w:r w:rsidRPr="007718C6">
        <w:t>Le Comité est également convenu</w:t>
      </w:r>
      <w:r w:rsidR="00015D51" w:rsidRPr="007718C6">
        <w:t> </w:t>
      </w:r>
      <w:r w:rsidRPr="007718C6">
        <w:t>:</w:t>
      </w:r>
    </w:p>
    <w:p w14:paraId="2E389DBF" w14:textId="6AD1B002" w:rsidR="00B330C5" w:rsidRPr="007718C6" w:rsidRDefault="00B330C5" w:rsidP="008C04F1">
      <w:pPr>
        <w:pStyle w:val="NormalNonumber"/>
        <w:numPr>
          <w:ilvl w:val="1"/>
          <w:numId w:val="1"/>
        </w:numPr>
        <w:tabs>
          <w:tab w:val="clear" w:pos="1247"/>
          <w:tab w:val="clear" w:pos="1871"/>
          <w:tab w:val="clear" w:pos="2495"/>
          <w:tab w:val="clear" w:pos="3119"/>
          <w:tab w:val="clear" w:pos="3742"/>
          <w:tab w:val="clear" w:pos="4366"/>
        </w:tabs>
        <w:rPr>
          <w:rFonts w:eastAsiaTheme="minorEastAsia"/>
        </w:rPr>
      </w:pPr>
      <w:r w:rsidRPr="007718C6">
        <w:t>De noter avec préoccupation que l</w:t>
      </w:r>
      <w:r w:rsidR="00456E3B" w:rsidRPr="007718C6">
        <w:t>’</w:t>
      </w:r>
      <w:r w:rsidRPr="007718C6">
        <w:t>Arménie n</w:t>
      </w:r>
      <w:r w:rsidR="00456E3B" w:rsidRPr="007718C6">
        <w:t>’</w:t>
      </w:r>
      <w:r w:rsidRPr="007718C6">
        <w:t>avait pas encore communiqué au Secrétariat les données demandées à l</w:t>
      </w:r>
      <w:r w:rsidR="00456E3B" w:rsidRPr="007718C6">
        <w:t>’</w:t>
      </w:r>
      <w:r w:rsidRPr="007718C6">
        <w:t>article</w:t>
      </w:r>
      <w:r w:rsidR="00346301" w:rsidRPr="007718C6">
        <w:t> </w:t>
      </w:r>
      <w:r w:rsidRPr="007718C6">
        <w:t>7 pour l</w:t>
      </w:r>
      <w:r w:rsidR="00456E3B" w:rsidRPr="007718C6">
        <w:t>’</w:t>
      </w:r>
      <w:r w:rsidRPr="007718C6">
        <w:t>année 2024, conformément à la décision</w:t>
      </w:r>
      <w:r w:rsidR="00346301" w:rsidRPr="007718C6">
        <w:t> </w:t>
      </w:r>
      <w:r w:rsidRPr="007718C6">
        <w:t>XXXVII/8, et qu</w:t>
      </w:r>
      <w:r w:rsidR="00456E3B" w:rsidRPr="007718C6">
        <w:t>’</w:t>
      </w:r>
      <w:r w:rsidRPr="007718C6">
        <w:t>elle ne respectait donc toujours pas son obligation de communiquer des données au titre du paragraphe</w:t>
      </w:r>
      <w:r w:rsidR="00346301" w:rsidRPr="007718C6">
        <w:t> </w:t>
      </w:r>
      <w:r w:rsidRPr="007718C6">
        <w:t>3 de l</w:t>
      </w:r>
      <w:r w:rsidR="00456E3B" w:rsidRPr="007718C6">
        <w:t>’</w:t>
      </w:r>
      <w:r w:rsidRPr="007718C6">
        <w:t>article</w:t>
      </w:r>
      <w:r w:rsidR="00346301" w:rsidRPr="007718C6">
        <w:t> </w:t>
      </w:r>
      <w:r w:rsidRPr="007718C6">
        <w:t>7 du Protocole de</w:t>
      </w:r>
      <w:r w:rsidR="00346301" w:rsidRPr="007718C6">
        <w:t> </w:t>
      </w:r>
      <w:r w:rsidRPr="007718C6">
        <w:t>Montréal</w:t>
      </w:r>
      <w:r w:rsidR="0041233C" w:rsidRPr="007718C6">
        <w:t> </w:t>
      </w:r>
      <w:r w:rsidRPr="007718C6">
        <w:t>;</w:t>
      </w:r>
    </w:p>
    <w:p w14:paraId="4D0866E0" w14:textId="04F5A622" w:rsidR="00B330C5" w:rsidRPr="007718C6" w:rsidRDefault="00B330C5" w:rsidP="008C04F1">
      <w:pPr>
        <w:pStyle w:val="NormalNonumber"/>
        <w:numPr>
          <w:ilvl w:val="1"/>
          <w:numId w:val="1"/>
        </w:numPr>
        <w:tabs>
          <w:tab w:val="clear" w:pos="1247"/>
          <w:tab w:val="clear" w:pos="1871"/>
          <w:tab w:val="clear" w:pos="2495"/>
          <w:tab w:val="clear" w:pos="3119"/>
          <w:tab w:val="clear" w:pos="3742"/>
          <w:tab w:val="clear" w:pos="4366"/>
        </w:tabs>
        <w:rPr>
          <w:rFonts w:eastAsiaTheme="minorEastAsia"/>
        </w:rPr>
      </w:pPr>
      <w:r w:rsidRPr="007718C6">
        <w:t>D</w:t>
      </w:r>
      <w:r w:rsidR="00456E3B" w:rsidRPr="007718C6">
        <w:t>’</w:t>
      </w:r>
      <w:r w:rsidRPr="007718C6">
        <w:t>engager vivement l</w:t>
      </w:r>
      <w:r w:rsidR="00456E3B" w:rsidRPr="007718C6">
        <w:t>’</w:t>
      </w:r>
      <w:r w:rsidRPr="007718C6">
        <w:t>Arménie à communiquer au Secrétariat ses données manquantes à titre prioritaire et de préférence avant le 15</w:t>
      </w:r>
      <w:r w:rsidR="00346301" w:rsidRPr="007718C6">
        <w:t> </w:t>
      </w:r>
      <w:r w:rsidRPr="007718C6">
        <w:t>septembre 2026, pour qu</w:t>
      </w:r>
      <w:r w:rsidR="00456E3B" w:rsidRPr="007718C6">
        <w:t>’</w:t>
      </w:r>
      <w:r w:rsidRPr="007718C6">
        <w:t>il puisse évaluer, à sa soixante</w:t>
      </w:r>
      <w:r w:rsidR="00305C11" w:rsidRPr="007718C6">
        <w:noBreakHyphen/>
      </w:r>
      <w:r w:rsidRPr="007718C6">
        <w:t>dix-septième</w:t>
      </w:r>
      <w:r w:rsidR="00346301" w:rsidRPr="007718C6">
        <w:t> </w:t>
      </w:r>
      <w:r w:rsidRPr="007718C6">
        <w:t>réunion, la situation de cette Partie s</w:t>
      </w:r>
      <w:r w:rsidR="00456E3B" w:rsidRPr="007718C6">
        <w:t>’</w:t>
      </w:r>
      <w:r w:rsidRPr="007718C6">
        <w:t>agissant du respect de son obligation de mettre en œuvre les mesures de réglementation de la production et de la consommation applicables au</w:t>
      </w:r>
      <w:r w:rsidR="00E62AD4" w:rsidRPr="007718C6">
        <w:t> </w:t>
      </w:r>
      <w:r w:rsidRPr="007718C6">
        <w:t>titre du Protocole.</w:t>
      </w:r>
    </w:p>
    <w:p w14:paraId="565F8BF2" w14:textId="64E3DC61" w:rsidR="00B330C5" w:rsidRPr="007718C6" w:rsidRDefault="00B330C5" w:rsidP="00B330C5">
      <w:pPr>
        <w:pStyle w:val="Recommendation"/>
      </w:pPr>
      <w:r w:rsidRPr="007718C6">
        <w:t>Recommandation</w:t>
      </w:r>
      <w:r w:rsidR="00346301" w:rsidRPr="007718C6">
        <w:t> </w:t>
      </w:r>
      <w:r w:rsidRPr="007718C6">
        <w:t>76/1</w:t>
      </w:r>
    </w:p>
    <w:p w14:paraId="2A88A453" w14:textId="3C9D17B4" w:rsidR="00B330C5" w:rsidRPr="007718C6" w:rsidRDefault="00302D2C" w:rsidP="005C4BC0">
      <w:pPr>
        <w:pStyle w:val="Normalnumber"/>
        <w:numPr>
          <w:ilvl w:val="0"/>
          <w:numId w:val="16"/>
        </w:numPr>
        <w:tabs>
          <w:tab w:val="clear" w:pos="1247"/>
          <w:tab w:val="clear" w:pos="1814"/>
          <w:tab w:val="clear" w:pos="2381"/>
          <w:tab w:val="clear" w:pos="2948"/>
          <w:tab w:val="clear" w:pos="3515"/>
        </w:tabs>
      </w:pPr>
      <w:bookmarkStart w:id="13" w:name="_Hlk235265721"/>
      <w:r w:rsidRPr="007718C6">
        <w:t xml:space="preserve">Répondant à une question </w:t>
      </w:r>
      <w:proofErr w:type="gramStart"/>
      <w:r w:rsidRPr="007718C6">
        <w:t>d</w:t>
      </w:r>
      <w:r w:rsidR="00456E3B" w:rsidRPr="007718C6">
        <w:t>’</w:t>
      </w:r>
      <w:r w:rsidRPr="007718C6">
        <w:t>une membre</w:t>
      </w:r>
      <w:proofErr w:type="gramEnd"/>
      <w:r w:rsidRPr="007718C6">
        <w:t xml:space="preserve"> du Comité, un représentant du Secrétariat a confirmé que celui-ci communiquerait la recommandation à l</w:t>
      </w:r>
      <w:r w:rsidR="00456E3B" w:rsidRPr="007718C6">
        <w:t>’</w:t>
      </w:r>
      <w:r w:rsidRPr="007718C6">
        <w:t>Arménie à l</w:t>
      </w:r>
      <w:r w:rsidR="00456E3B" w:rsidRPr="007718C6">
        <w:t>’</w:t>
      </w:r>
      <w:r w:rsidRPr="007718C6">
        <w:t>issue de la réunion en cours et que, si</w:t>
      </w:r>
      <w:r w:rsidR="00153CE5" w:rsidRPr="007718C6">
        <w:t> </w:t>
      </w:r>
      <w:r w:rsidRPr="007718C6">
        <w:t>les données n</w:t>
      </w:r>
      <w:r w:rsidR="00456E3B" w:rsidRPr="007718C6">
        <w:t>’</w:t>
      </w:r>
      <w:r w:rsidRPr="007718C6">
        <w:t>avaient toujours pas été communiquées, il lui adresserait un rappel à l</w:t>
      </w:r>
      <w:r w:rsidR="00456E3B" w:rsidRPr="007718C6">
        <w:t>’</w:t>
      </w:r>
      <w:r w:rsidRPr="007718C6">
        <w:t>approche de la date limite</w:t>
      </w:r>
      <w:r w:rsidR="00B330C5" w:rsidRPr="007718C6">
        <w:t>.</w:t>
      </w:r>
    </w:p>
    <w:p w14:paraId="5714BCB9" w14:textId="0B885885" w:rsidR="00B330C5" w:rsidRPr="007718C6" w:rsidRDefault="002A49B9" w:rsidP="00B330C5">
      <w:pPr>
        <w:pStyle w:val="CH2"/>
        <w:rPr>
          <w:bCs/>
        </w:rPr>
      </w:pPr>
      <w:r w:rsidRPr="007718C6">
        <w:rPr>
          <w:bCs/>
        </w:rPr>
        <w:tab/>
        <w:t>B.</w:t>
      </w:r>
      <w:r w:rsidR="00B330C5" w:rsidRPr="007718C6">
        <w:rPr>
          <w:bCs/>
        </w:rPr>
        <w:tab/>
        <w:t>Décisions adoptées par la trente-septième</w:t>
      </w:r>
      <w:r w:rsidR="00346301" w:rsidRPr="007718C6">
        <w:rPr>
          <w:bCs/>
        </w:rPr>
        <w:t> </w:t>
      </w:r>
      <w:r w:rsidR="00B330C5" w:rsidRPr="007718C6">
        <w:rPr>
          <w:bCs/>
        </w:rPr>
        <w:t>Réunion des Parties au Protocole de</w:t>
      </w:r>
      <w:r w:rsidR="00346301" w:rsidRPr="007718C6">
        <w:rPr>
          <w:bCs/>
        </w:rPr>
        <w:t> </w:t>
      </w:r>
      <w:r w:rsidR="00B330C5" w:rsidRPr="007718C6">
        <w:rPr>
          <w:bCs/>
        </w:rPr>
        <w:t>Montréal concernant des cas de non-respect des obligations</w:t>
      </w:r>
    </w:p>
    <w:p w14:paraId="5198E45D" w14:textId="509A9C93" w:rsidR="00B330C5" w:rsidRPr="007718C6" w:rsidRDefault="00645A4B" w:rsidP="00B330C5">
      <w:pPr>
        <w:pStyle w:val="CH3"/>
        <w:rPr>
          <w:bCs/>
        </w:rPr>
      </w:pPr>
      <w:bookmarkStart w:id="14" w:name="_Hlk235347115"/>
      <w:r w:rsidRPr="007718C6">
        <w:rPr>
          <w:bCs/>
        </w:rPr>
        <w:tab/>
        <w:t>1.</w:t>
      </w:r>
      <w:r w:rsidRPr="007718C6">
        <w:rPr>
          <w:bCs/>
        </w:rPr>
        <w:tab/>
      </w:r>
      <w:r w:rsidR="00B330C5" w:rsidRPr="007718C6">
        <w:rPr>
          <w:bCs/>
        </w:rPr>
        <w:t xml:space="preserve">République populaire démocratique de Corée </w:t>
      </w:r>
      <w:bookmarkStart w:id="15" w:name="_Hlk235335224"/>
      <w:bookmarkEnd w:id="15"/>
    </w:p>
    <w:bookmarkEnd w:id="14"/>
    <w:p w14:paraId="717DB7D9" w14:textId="4946CBB4" w:rsidR="00B330C5" w:rsidRPr="007718C6" w:rsidRDefault="00775618" w:rsidP="007A6D6C">
      <w:pPr>
        <w:pStyle w:val="Normalnumber"/>
        <w:numPr>
          <w:ilvl w:val="0"/>
          <w:numId w:val="16"/>
        </w:numPr>
        <w:tabs>
          <w:tab w:val="clear" w:pos="1247"/>
          <w:tab w:val="clear" w:pos="1814"/>
          <w:tab w:val="clear" w:pos="2381"/>
          <w:tab w:val="clear" w:pos="2948"/>
          <w:tab w:val="clear" w:pos="3515"/>
        </w:tabs>
      </w:pPr>
      <w:r w:rsidRPr="007718C6">
        <w:t>Un représentant du Secrétariat a rappelé que, dans sa décision</w:t>
      </w:r>
      <w:r w:rsidR="00346301" w:rsidRPr="007718C6">
        <w:t> </w:t>
      </w:r>
      <w:r w:rsidRPr="007718C6">
        <w:t>XXXII/6, la trente</w:t>
      </w:r>
      <w:r w:rsidR="00974C3E" w:rsidRPr="007718C6">
        <w:noBreakHyphen/>
      </w:r>
      <w:r w:rsidRPr="007718C6">
        <w:t>deuxième</w:t>
      </w:r>
      <w:r w:rsidR="00346301" w:rsidRPr="007718C6">
        <w:t> </w:t>
      </w:r>
      <w:r w:rsidRPr="007718C6">
        <w:t>Réunion des Parties avait noté que la République populaire démocratique de Corée n</w:t>
      </w:r>
      <w:r w:rsidR="00456E3B" w:rsidRPr="007718C6">
        <w:t>’</w:t>
      </w:r>
      <w:r w:rsidRPr="007718C6">
        <w:t xml:space="preserve">avait pas respecté les mesures de réglementation concernant la production et la consommation </w:t>
      </w:r>
      <w:r w:rsidRPr="007718C6">
        <w:lastRenderedPageBreak/>
        <w:t>d</w:t>
      </w:r>
      <w:r w:rsidR="00456E3B" w:rsidRPr="007718C6">
        <w:t>’</w:t>
      </w:r>
      <w:r w:rsidRPr="007718C6">
        <w:t>HCFC pour 2019, mais avait également noté avec satisfaction que la Partie avait présenté un plan d</w:t>
      </w:r>
      <w:r w:rsidR="00456E3B" w:rsidRPr="007718C6">
        <w:t>’</w:t>
      </w:r>
      <w:r w:rsidRPr="007718C6">
        <w:t xml:space="preserve">action visant à assurer son retour à une situation de respect en 2023. </w:t>
      </w:r>
      <w:r w:rsidR="003217F0" w:rsidRPr="007718C6">
        <w:t>Dans ses recommandations</w:t>
      </w:r>
      <w:r w:rsidR="00346301" w:rsidRPr="007718C6">
        <w:t> </w:t>
      </w:r>
      <w:r w:rsidR="003217F0" w:rsidRPr="007718C6">
        <w:t>68/4, 69/4, 70/2, 72/3 et 74/2, le Comité avait demandé à la Partie de fournir des explications concernant l</w:t>
      </w:r>
      <w:r w:rsidR="00456E3B" w:rsidRPr="007718C6">
        <w:t>’</w:t>
      </w:r>
      <w:r w:rsidR="003217F0" w:rsidRPr="007718C6">
        <w:t>écart constaté dans les données communiquées pour 2021 et de soumettre un</w:t>
      </w:r>
      <w:r w:rsidR="00C00338" w:rsidRPr="007718C6">
        <w:t> </w:t>
      </w:r>
      <w:r w:rsidR="003217F0" w:rsidRPr="007718C6">
        <w:t>plan d</w:t>
      </w:r>
      <w:r w:rsidR="00456E3B" w:rsidRPr="007718C6">
        <w:t>’</w:t>
      </w:r>
      <w:r w:rsidR="003217F0" w:rsidRPr="007718C6">
        <w:t>action révisé visant à assurer son retour au respect de ses obligations. Dans leurs décisions</w:t>
      </w:r>
      <w:r w:rsidR="004F593C" w:rsidRPr="007718C6">
        <w:t> </w:t>
      </w:r>
      <w:r w:rsidR="003217F0" w:rsidRPr="007718C6">
        <w:t>XXXII/6, XXXV/18 et XXXVI/16, les Réunions successives des Parties avaient averti la République populaire démocratique de Corée, conformément à l</w:t>
      </w:r>
      <w:r w:rsidR="00456E3B" w:rsidRPr="007718C6">
        <w:t>’</w:t>
      </w:r>
      <w:r w:rsidR="003217F0" w:rsidRPr="007718C6">
        <w:t>alinéa</w:t>
      </w:r>
      <w:r w:rsidR="00346301" w:rsidRPr="007718C6">
        <w:t> </w:t>
      </w:r>
      <w:r w:rsidR="003217F0" w:rsidRPr="007718C6">
        <w:t>B de la liste indicative des mesures, que, si elle ne revenait pas à une situation de respect de ses obligations, les Parties envisageraient de prendre des mesures conformément à l</w:t>
      </w:r>
      <w:r w:rsidR="00456E3B" w:rsidRPr="007718C6">
        <w:t>’</w:t>
      </w:r>
      <w:r w:rsidR="003217F0" w:rsidRPr="007718C6">
        <w:t>alinéa</w:t>
      </w:r>
      <w:r w:rsidR="00346301" w:rsidRPr="007718C6">
        <w:t> </w:t>
      </w:r>
      <w:r w:rsidR="003217F0" w:rsidRPr="007718C6">
        <w:t>C de ladite liste, notamment la suspension, conformément aux règles applicables du droit international relatives à la suspension de l</w:t>
      </w:r>
      <w:r w:rsidR="00456E3B" w:rsidRPr="007718C6">
        <w:t>’</w:t>
      </w:r>
      <w:r w:rsidR="003217F0" w:rsidRPr="007718C6">
        <w:t>application d</w:t>
      </w:r>
      <w:r w:rsidR="00456E3B" w:rsidRPr="007718C6">
        <w:t>’</w:t>
      </w:r>
      <w:r w:rsidR="003217F0" w:rsidRPr="007718C6">
        <w:t>un traité, de certains droits et privilèges découlant du Protocole de</w:t>
      </w:r>
      <w:r w:rsidR="00346301" w:rsidRPr="007718C6">
        <w:t> </w:t>
      </w:r>
      <w:r w:rsidR="003217F0" w:rsidRPr="007718C6">
        <w:t>Montréal.</w:t>
      </w:r>
      <w:bookmarkStart w:id="16" w:name="_Hlk235335328"/>
      <w:bookmarkStart w:id="17" w:name="_Hlk235336055"/>
      <w:bookmarkEnd w:id="16"/>
      <w:bookmarkEnd w:id="17"/>
    </w:p>
    <w:p w14:paraId="7F02E787" w14:textId="0E5B7F71" w:rsidR="00B330C5" w:rsidRPr="007718C6" w:rsidRDefault="003217F0" w:rsidP="00F169AB">
      <w:pPr>
        <w:pStyle w:val="Normalnumber"/>
        <w:numPr>
          <w:ilvl w:val="0"/>
          <w:numId w:val="16"/>
        </w:numPr>
        <w:tabs>
          <w:tab w:val="clear" w:pos="1247"/>
          <w:tab w:val="clear" w:pos="1814"/>
          <w:tab w:val="clear" w:pos="2381"/>
          <w:tab w:val="clear" w:pos="2948"/>
          <w:tab w:val="clear" w:pos="3515"/>
        </w:tabs>
      </w:pPr>
      <w:r w:rsidRPr="007718C6">
        <w:t>Les données de la Partie relatives à la consommation et à la production d</w:t>
      </w:r>
      <w:r w:rsidR="00456E3B" w:rsidRPr="007718C6">
        <w:t>’</w:t>
      </w:r>
      <w:r w:rsidRPr="007718C6">
        <w:t>HCFC montraient qu</w:t>
      </w:r>
      <w:r w:rsidR="00456E3B" w:rsidRPr="007718C6">
        <w:t>’</w:t>
      </w:r>
      <w:r w:rsidRPr="007718C6">
        <w:t>elle avait respecté les limites fixées dans son plan d</w:t>
      </w:r>
      <w:r w:rsidR="00456E3B" w:rsidRPr="007718C6">
        <w:t>’</w:t>
      </w:r>
      <w:r w:rsidRPr="007718C6">
        <w:t>action en 2020 et 2022, mais qu</w:t>
      </w:r>
      <w:r w:rsidR="00456E3B" w:rsidRPr="007718C6">
        <w:t>’</w:t>
      </w:r>
      <w:r w:rsidRPr="007718C6">
        <w:t>elle les avait dépassées en 2021, 2023 et 2024. En conséquence, dans sa décision</w:t>
      </w:r>
      <w:r w:rsidR="00346301" w:rsidRPr="007718C6">
        <w:t> </w:t>
      </w:r>
      <w:r w:rsidRPr="007718C6">
        <w:t>XXXVII/12, la trente</w:t>
      </w:r>
      <w:r w:rsidR="001E4912" w:rsidRPr="007718C6">
        <w:noBreakHyphen/>
      </w:r>
      <w:r w:rsidRPr="007718C6">
        <w:t>septième</w:t>
      </w:r>
      <w:r w:rsidR="00346301" w:rsidRPr="007718C6">
        <w:t> </w:t>
      </w:r>
      <w:r w:rsidRPr="007718C6">
        <w:t>Réunion des Parties avait décidé de suspendre les échanges commerciaux d</w:t>
      </w:r>
      <w:r w:rsidR="00456E3B" w:rsidRPr="007718C6">
        <w:t>’</w:t>
      </w:r>
      <w:r w:rsidRPr="007718C6">
        <w:t>HCFC entre la République populaire démocratique de Corée et les autres Parties au Protocole. Cette suspension resterait en vigueur jusqu</w:t>
      </w:r>
      <w:r w:rsidR="00456E3B" w:rsidRPr="007718C6">
        <w:t>’</w:t>
      </w:r>
      <w:r w:rsidRPr="007718C6">
        <w:t>à ce que la Partie revienne à une situation de respect de ses obligations, sur recommandation du Comité d</w:t>
      </w:r>
      <w:r w:rsidR="00456E3B" w:rsidRPr="007718C6">
        <w:t>’</w:t>
      </w:r>
      <w:r w:rsidRPr="007718C6">
        <w:t>application fondée sur les données communiquées en</w:t>
      </w:r>
      <w:r w:rsidR="0051789D" w:rsidRPr="007718C6">
        <w:t> </w:t>
      </w:r>
      <w:r w:rsidRPr="007718C6">
        <w:t>application de l</w:t>
      </w:r>
      <w:r w:rsidR="00456E3B" w:rsidRPr="007718C6">
        <w:t>’</w:t>
      </w:r>
      <w:r w:rsidRPr="007718C6">
        <w:t>article</w:t>
      </w:r>
      <w:r w:rsidR="00346301" w:rsidRPr="007718C6">
        <w:t> </w:t>
      </w:r>
      <w:r w:rsidRPr="007718C6">
        <w:t>7, ou jusqu</w:t>
      </w:r>
      <w:r w:rsidR="00456E3B" w:rsidRPr="007718C6">
        <w:t>’</w:t>
      </w:r>
      <w:r w:rsidRPr="007718C6">
        <w:t>à ce qu</w:t>
      </w:r>
      <w:r w:rsidR="00456E3B" w:rsidRPr="007718C6">
        <w:t>’</w:t>
      </w:r>
      <w:r w:rsidRPr="007718C6">
        <w:t>une Réunion des Parties en décide autrement. Cette</w:t>
      </w:r>
      <w:r w:rsidR="00E34DF7" w:rsidRPr="007718C6">
        <w:t> </w:t>
      </w:r>
      <w:r w:rsidRPr="007718C6">
        <w:t>décision marquait la première fois qu</w:t>
      </w:r>
      <w:r w:rsidR="00456E3B" w:rsidRPr="007718C6">
        <w:t>’</w:t>
      </w:r>
      <w:r w:rsidRPr="007718C6">
        <w:t>une Réunion des Parties avait adopté une décision appliquant des mesures prévues à l</w:t>
      </w:r>
      <w:r w:rsidR="00456E3B" w:rsidRPr="007718C6">
        <w:t>’</w:t>
      </w:r>
      <w:r w:rsidRPr="007718C6">
        <w:t>alinéa</w:t>
      </w:r>
      <w:r w:rsidR="00346301" w:rsidRPr="007718C6">
        <w:t> </w:t>
      </w:r>
      <w:r w:rsidRPr="007718C6">
        <w:t>C de la liste indicative des mesures</w:t>
      </w:r>
      <w:r w:rsidR="00B330C5" w:rsidRPr="007718C6">
        <w:t xml:space="preserve">. </w:t>
      </w:r>
      <w:bookmarkStart w:id="18" w:name="_Hlk235335712"/>
      <w:bookmarkEnd w:id="18"/>
    </w:p>
    <w:p w14:paraId="2D79353B" w14:textId="71635A4C" w:rsidR="00B330C5" w:rsidRPr="007718C6" w:rsidRDefault="00B330C5" w:rsidP="00F169AB">
      <w:pPr>
        <w:pStyle w:val="Normalnumber"/>
        <w:numPr>
          <w:ilvl w:val="0"/>
          <w:numId w:val="16"/>
        </w:numPr>
        <w:tabs>
          <w:tab w:val="clear" w:pos="1247"/>
          <w:tab w:val="clear" w:pos="1814"/>
          <w:tab w:val="clear" w:pos="2381"/>
          <w:tab w:val="clear" w:pos="2948"/>
          <w:tab w:val="clear" w:pos="3515"/>
        </w:tabs>
      </w:pPr>
      <w:r w:rsidRPr="007718C6">
        <w:t>La République populaire démocratique de Corée n</w:t>
      </w:r>
      <w:r w:rsidR="00456E3B" w:rsidRPr="007718C6">
        <w:t>’</w:t>
      </w:r>
      <w:r w:rsidRPr="007718C6">
        <w:t xml:space="preserve">avait pas encore communiqué ses données pour 2025. </w:t>
      </w:r>
      <w:r w:rsidR="003217F0" w:rsidRPr="007718C6">
        <w:t>Dans une note verbale datée de décembre 2025, la Partie avait indiqué que le plan d</w:t>
      </w:r>
      <w:r w:rsidR="00456E3B" w:rsidRPr="007718C6">
        <w:t>’</w:t>
      </w:r>
      <w:r w:rsidR="003217F0" w:rsidRPr="007718C6">
        <w:t>action visant à assurer son retour à une situation de respect qu</w:t>
      </w:r>
      <w:r w:rsidR="00456E3B" w:rsidRPr="007718C6">
        <w:t>’</w:t>
      </w:r>
      <w:r w:rsidR="003217F0" w:rsidRPr="007718C6">
        <w:t>elle avait soumis en 2021 tenait compte du fait que la réduction de la production et de la consommation d</w:t>
      </w:r>
      <w:r w:rsidR="00456E3B" w:rsidRPr="007718C6">
        <w:t>’</w:t>
      </w:r>
      <w:r w:rsidR="003217F0" w:rsidRPr="007718C6">
        <w:t>HCFC était subordonnée à la reprise de l</w:t>
      </w:r>
      <w:r w:rsidR="00456E3B" w:rsidRPr="007718C6">
        <w:t>’</w:t>
      </w:r>
      <w:r w:rsidR="003217F0" w:rsidRPr="007718C6">
        <w:t>assistance en matière d</w:t>
      </w:r>
      <w:r w:rsidR="00456E3B" w:rsidRPr="007718C6">
        <w:t>’</w:t>
      </w:r>
      <w:r w:rsidR="003217F0" w:rsidRPr="007718C6">
        <w:t>équipements et de technologies, dont elle n</w:t>
      </w:r>
      <w:r w:rsidR="00456E3B" w:rsidRPr="007718C6">
        <w:t>’</w:t>
      </w:r>
      <w:r w:rsidR="003217F0" w:rsidRPr="007718C6">
        <w:t>avait pas bénéficié. Elle considérait la suspension des échanges commerciaux comme totalement inacceptable</w:t>
      </w:r>
      <w:r w:rsidRPr="007718C6">
        <w:t>. Bien qu</w:t>
      </w:r>
      <w:r w:rsidR="00456E3B" w:rsidRPr="007718C6">
        <w:t>’</w:t>
      </w:r>
      <w:r w:rsidRPr="007718C6">
        <w:t xml:space="preserve">elle ne </w:t>
      </w:r>
      <w:r w:rsidR="003217F0" w:rsidRPr="007718C6">
        <w:t>comptât sur aucune</w:t>
      </w:r>
      <w:r w:rsidRPr="007718C6">
        <w:t xml:space="preserve"> coopération, la Partie continuerait à s</w:t>
      </w:r>
      <w:r w:rsidR="00456E3B" w:rsidRPr="007718C6">
        <w:t>’</w:t>
      </w:r>
      <w:r w:rsidRPr="007718C6">
        <w:t>acquitter de ses responsabilités et à honorer ses obligations conformément à ses engagements internationaux.</w:t>
      </w:r>
      <w:bookmarkStart w:id="19" w:name="_Hlk235335726"/>
      <w:bookmarkEnd w:id="19"/>
    </w:p>
    <w:p w14:paraId="1DFBF6C5" w14:textId="45EB16E8" w:rsidR="00B330C5" w:rsidRPr="007718C6" w:rsidRDefault="003217F0" w:rsidP="006D7437">
      <w:pPr>
        <w:pStyle w:val="Normalnumber"/>
        <w:numPr>
          <w:ilvl w:val="0"/>
          <w:numId w:val="16"/>
        </w:numPr>
        <w:tabs>
          <w:tab w:val="clear" w:pos="1247"/>
          <w:tab w:val="clear" w:pos="1814"/>
          <w:tab w:val="clear" w:pos="2381"/>
          <w:tab w:val="clear" w:pos="2948"/>
          <w:tab w:val="clear" w:pos="3515"/>
        </w:tabs>
      </w:pPr>
      <w:r w:rsidRPr="007718C6">
        <w:t>Après plusieurs tentatives infructueuses pour entrer en communication avec la Partie</w:t>
      </w:r>
      <w:r w:rsidR="00DD21B7" w:rsidRPr="007718C6">
        <w:t xml:space="preserve"> et obtenir une réponse</w:t>
      </w:r>
      <w:r w:rsidRPr="007718C6">
        <w:t>, le Secrétariat avait réussi à tenir plusieurs réunions avec un membre du personnel de la mission de la Partie en Thaïlande pendant la quarante-huitième réunion du Groupe de travail à composition non limitée. La Partie avait indiqué qu</w:t>
      </w:r>
      <w:r w:rsidR="00456E3B" w:rsidRPr="007718C6">
        <w:t>’</w:t>
      </w:r>
      <w:r w:rsidRPr="007718C6">
        <w:t>elle n</w:t>
      </w:r>
      <w:r w:rsidR="00456E3B" w:rsidRPr="007718C6">
        <w:t>’</w:t>
      </w:r>
      <w:r w:rsidRPr="007718C6">
        <w:t>était pas en mesure de revenir à une situation de respect en raison des sanctions imposées par le Conseil de sécurité, qui l</w:t>
      </w:r>
      <w:r w:rsidR="00456E3B" w:rsidRPr="007718C6">
        <w:t>’</w:t>
      </w:r>
      <w:r w:rsidRPr="007718C6">
        <w:t>avaient empêchée de recevoir l</w:t>
      </w:r>
      <w:r w:rsidR="00456E3B" w:rsidRPr="007718C6">
        <w:t>’</w:t>
      </w:r>
      <w:r w:rsidRPr="007718C6">
        <w:t>assistance technique ou financière à laquelle elle avait droit en tant que Partie visée à l</w:t>
      </w:r>
      <w:r w:rsidR="00456E3B" w:rsidRPr="007718C6">
        <w:t>’</w:t>
      </w:r>
      <w:r w:rsidRPr="007718C6">
        <w:t>article</w:t>
      </w:r>
      <w:r w:rsidR="00346301" w:rsidRPr="007718C6">
        <w:t> </w:t>
      </w:r>
      <w:r w:rsidRPr="007718C6">
        <w:t>5 pour respecter les mesures de réglementation prévues par le Protocole. En réponse, le Secrétariat avait proposé d</w:t>
      </w:r>
      <w:r w:rsidR="00456E3B" w:rsidRPr="007718C6">
        <w:t>’</w:t>
      </w:r>
      <w:r w:rsidRPr="007718C6">
        <w:t>établir un canal de communication stable entre la Partie et lui-même et s</w:t>
      </w:r>
      <w:r w:rsidR="00456E3B" w:rsidRPr="007718C6">
        <w:t>’</w:t>
      </w:r>
      <w:r w:rsidRPr="007718C6">
        <w:t>était déclaré disposé à engager un dialogue avec elle afin de déterminer la marche à suivre, qui pourrait notamment consister à élaborer un nouveau plan d</w:t>
      </w:r>
      <w:r w:rsidR="00456E3B" w:rsidRPr="007718C6">
        <w:t>’</w:t>
      </w:r>
      <w:r w:rsidRPr="007718C6">
        <w:t xml:space="preserve">action tenant compte des sanctions en vigueur imposées par le Conseil de sécurité. Lors de ces réunions, le représentant du Secrétariat avait fait observer que la procédure applicable en cas de non-respect prévue par le Protocole avait pour objet de parvenir à un règlement amiable des situations de non-respect, </w:t>
      </w:r>
      <w:r w:rsidR="00E23EFF" w:rsidRPr="007718C6">
        <w:t>conformément aux</w:t>
      </w:r>
      <w:r w:rsidRPr="007718C6">
        <w:t xml:space="preserve"> dispositions du Protocole</w:t>
      </w:r>
      <w:r w:rsidR="00B330C5" w:rsidRPr="007718C6">
        <w:t>.</w:t>
      </w:r>
    </w:p>
    <w:p w14:paraId="6636B157" w14:textId="06D5E4D5" w:rsidR="00B330C5" w:rsidRPr="007718C6" w:rsidRDefault="00E23EFF" w:rsidP="006D7437">
      <w:pPr>
        <w:pStyle w:val="Normalnumber"/>
        <w:numPr>
          <w:ilvl w:val="0"/>
          <w:numId w:val="16"/>
        </w:numPr>
        <w:tabs>
          <w:tab w:val="clear" w:pos="1247"/>
          <w:tab w:val="clear" w:pos="1814"/>
          <w:tab w:val="clear" w:pos="2381"/>
          <w:tab w:val="clear" w:pos="2948"/>
          <w:tab w:val="clear" w:pos="3515"/>
        </w:tabs>
      </w:pPr>
      <w:bookmarkStart w:id="20" w:name="_Hlk235337438"/>
      <w:r w:rsidRPr="007718C6">
        <w:t>Répondant à des questions, il a confirmé que, même si le précédent plan d</w:t>
      </w:r>
      <w:r w:rsidR="00456E3B" w:rsidRPr="007718C6">
        <w:t>’</w:t>
      </w:r>
      <w:r w:rsidRPr="007718C6">
        <w:t>action ne mentionnait pas explicitement les sanctions imposées par le Conseil de sécurité, la République</w:t>
      </w:r>
      <w:r w:rsidR="00C5458D" w:rsidRPr="007718C6">
        <w:t> </w:t>
      </w:r>
      <w:r w:rsidRPr="007718C6">
        <w:t>populaire démocratique de Corée était convaincue qu</w:t>
      </w:r>
      <w:r w:rsidR="00456E3B" w:rsidRPr="007718C6">
        <w:t>’</w:t>
      </w:r>
      <w:r w:rsidRPr="007718C6">
        <w:t>elle ne pourrait revenir à une situation de respect que si elle recevait une assistance, ce qui nécessiterait la levée des sanctions. Il</w:t>
      </w:r>
      <w:r w:rsidR="00E95303" w:rsidRPr="007718C6">
        <w:t> </w:t>
      </w:r>
      <w:r w:rsidRPr="007718C6">
        <w:t>avait répondu au représentant de la Partie que la question de la levée des sanctions était totalement étrangère au mandat du Secrétariat. Il a également confirmé que cette situation était sans précédent</w:t>
      </w:r>
      <w:r w:rsidR="00B330C5" w:rsidRPr="007718C6">
        <w:t>.</w:t>
      </w:r>
      <w:bookmarkEnd w:id="20"/>
    </w:p>
    <w:p w14:paraId="5B3E4546" w14:textId="283A1967" w:rsidR="00B330C5" w:rsidRPr="007718C6" w:rsidRDefault="00E23EFF" w:rsidP="006D7437">
      <w:pPr>
        <w:pStyle w:val="Normalnumber"/>
        <w:numPr>
          <w:ilvl w:val="0"/>
          <w:numId w:val="16"/>
        </w:numPr>
        <w:tabs>
          <w:tab w:val="clear" w:pos="1247"/>
          <w:tab w:val="clear" w:pos="1814"/>
          <w:tab w:val="clear" w:pos="2381"/>
          <w:tab w:val="clear" w:pos="2948"/>
          <w:tab w:val="clear" w:pos="3515"/>
        </w:tabs>
      </w:pPr>
      <w:r w:rsidRPr="007718C6">
        <w:t>Répondant à des questions concernant les échanges commerciaux avec la Partie, les représentant(e)s du Secrétariat ont confirmé que, les échanges de HCFC avec celle-ci ayant été suspendus, toute déclaration faisant état d</w:t>
      </w:r>
      <w:r w:rsidR="00456E3B" w:rsidRPr="007718C6">
        <w:t>’</w:t>
      </w:r>
      <w:r w:rsidRPr="007718C6">
        <w:t>échanges commerciaux avec elle serait signalée au Comité. Avant la suspension, aucune Partie n</w:t>
      </w:r>
      <w:r w:rsidR="00456E3B" w:rsidRPr="007718C6">
        <w:t>’</w:t>
      </w:r>
      <w:r w:rsidRPr="007718C6">
        <w:t>avait déclaré d</w:t>
      </w:r>
      <w:r w:rsidR="00456E3B" w:rsidRPr="007718C6">
        <w:t>’</w:t>
      </w:r>
      <w:r w:rsidRPr="007718C6">
        <w:t>exportations d</w:t>
      </w:r>
      <w:r w:rsidR="00456E3B" w:rsidRPr="007718C6">
        <w:t>’</w:t>
      </w:r>
      <w:r w:rsidRPr="007718C6">
        <w:t>HCFC à destination de ce pays après 2021</w:t>
      </w:r>
      <w:r w:rsidR="0041233C" w:rsidRPr="007718C6">
        <w:t> </w:t>
      </w:r>
      <w:r w:rsidRPr="007718C6">
        <w:t>; quelques</w:t>
      </w:r>
      <w:r w:rsidR="00C76092" w:rsidRPr="007718C6">
        <w:t xml:space="preserve"> Parties</w:t>
      </w:r>
      <w:r w:rsidRPr="007718C6">
        <w:t xml:space="preserve"> avaient déclaré en avoir importé de faibles quantités </w:t>
      </w:r>
      <w:r w:rsidR="00C76092" w:rsidRPr="007718C6">
        <w:t xml:space="preserve">depuis ce pays </w:t>
      </w:r>
      <w:r w:rsidRPr="007718C6">
        <w:t>en</w:t>
      </w:r>
      <w:r w:rsidR="00131EFD" w:rsidRPr="007718C6">
        <w:t> </w:t>
      </w:r>
      <w:r w:rsidRPr="007718C6">
        <w:t>2025</w:t>
      </w:r>
      <w:r w:rsidR="00B330C5" w:rsidRPr="007718C6">
        <w:t xml:space="preserve">. </w:t>
      </w:r>
      <w:bookmarkStart w:id="21" w:name="_Hlk235346172"/>
      <w:bookmarkEnd w:id="21"/>
    </w:p>
    <w:p w14:paraId="7EF47321" w14:textId="6D61D7E2" w:rsidR="00B330C5" w:rsidRPr="007718C6" w:rsidRDefault="00E23EFF" w:rsidP="00E068F5">
      <w:pPr>
        <w:pStyle w:val="Normalnumber"/>
        <w:numPr>
          <w:ilvl w:val="0"/>
          <w:numId w:val="16"/>
        </w:numPr>
        <w:tabs>
          <w:tab w:val="clear" w:pos="1247"/>
          <w:tab w:val="clear" w:pos="1814"/>
          <w:tab w:val="clear" w:pos="2381"/>
          <w:tab w:val="clear" w:pos="2948"/>
          <w:tab w:val="clear" w:pos="3515"/>
        </w:tabs>
      </w:pPr>
      <w:r w:rsidRPr="007718C6">
        <w:t>Répondant à des questions, les représentant</w:t>
      </w:r>
      <w:r w:rsidR="00926E2A" w:rsidRPr="007718C6">
        <w:t>(</w:t>
      </w:r>
      <w:r w:rsidRPr="007718C6">
        <w:t>e</w:t>
      </w:r>
      <w:r w:rsidR="00926E2A" w:rsidRPr="007718C6">
        <w:t>)</w:t>
      </w:r>
      <w:r w:rsidRPr="007718C6">
        <w:t>s du PNUE et de l</w:t>
      </w:r>
      <w:r w:rsidR="00456E3B" w:rsidRPr="007718C6">
        <w:t>’</w:t>
      </w:r>
      <w:r w:rsidRPr="007718C6">
        <w:t>ONUDI, les deux</w:t>
      </w:r>
      <w:r w:rsidR="00346301" w:rsidRPr="007718C6">
        <w:t> </w:t>
      </w:r>
      <w:r w:rsidRPr="007718C6">
        <w:t>organismes d</w:t>
      </w:r>
      <w:r w:rsidR="00456E3B" w:rsidRPr="007718C6">
        <w:t>’</w:t>
      </w:r>
      <w:r w:rsidRPr="007718C6">
        <w:t>exécution qui avaient travaillé avec la République populaire démocratique de Corée par le passé, ont confirmé qu</w:t>
      </w:r>
      <w:r w:rsidR="00456E3B" w:rsidRPr="007718C6">
        <w:t>’</w:t>
      </w:r>
      <w:r w:rsidR="00926E2A" w:rsidRPr="007718C6">
        <w:t>ils</w:t>
      </w:r>
      <w:r w:rsidRPr="007718C6">
        <w:t xml:space="preserve"> avaient rencontré les mêmes difficultés de communication que le Secrétariat. Bien que la Partie ait été invitée aux réunions des réseaux régionaux, elle n</w:t>
      </w:r>
      <w:r w:rsidR="00456E3B" w:rsidRPr="007718C6">
        <w:t>’</w:t>
      </w:r>
      <w:r w:rsidRPr="007718C6">
        <w:t xml:space="preserve">avait pas participé à celles qui </w:t>
      </w:r>
      <w:r w:rsidRPr="007718C6">
        <w:lastRenderedPageBreak/>
        <w:t>s</w:t>
      </w:r>
      <w:r w:rsidR="00456E3B" w:rsidRPr="007718C6">
        <w:t>’</w:t>
      </w:r>
      <w:r w:rsidRPr="007718C6">
        <w:t>étaient tenues en dehors de Bangkok, car aucune aide ne pouvait lui être accordée pour ses déplacements. Le dernier contact du PNUE avec la Partie remontait au 2</w:t>
      </w:r>
      <w:r w:rsidR="00346301" w:rsidRPr="007718C6">
        <w:t> </w:t>
      </w:r>
      <w:r w:rsidRPr="007718C6">
        <w:t>juillet 2026 et avait eu lieu par l</w:t>
      </w:r>
      <w:r w:rsidR="00456E3B" w:rsidRPr="007718C6">
        <w:t>’</w:t>
      </w:r>
      <w:r w:rsidRPr="007718C6">
        <w:t xml:space="preserve">intermédiaire de </w:t>
      </w:r>
      <w:r w:rsidR="001C26A2" w:rsidRPr="007718C6">
        <w:t>s</w:t>
      </w:r>
      <w:r w:rsidRPr="007718C6">
        <w:t>a mission en Thaïlande. Toutes les activités antérieures de renforcement des institutions et d</w:t>
      </w:r>
      <w:r w:rsidR="00456E3B" w:rsidRPr="007718C6">
        <w:t>’</w:t>
      </w:r>
      <w:r w:rsidRPr="007718C6">
        <w:t>élimination progressive des HCFC avaient cessé en raison des sanctions</w:t>
      </w:r>
      <w:r w:rsidR="00B330C5" w:rsidRPr="007718C6">
        <w:t xml:space="preserve">. </w:t>
      </w:r>
      <w:r w:rsidRPr="007718C6">
        <w:t>Répondant à</w:t>
      </w:r>
      <w:r w:rsidR="00B070B5" w:rsidRPr="007718C6">
        <w:t> </w:t>
      </w:r>
      <w:r w:rsidRPr="007718C6">
        <w:t>la suggestion d</w:t>
      </w:r>
      <w:r w:rsidR="00456E3B" w:rsidRPr="007718C6">
        <w:t>’</w:t>
      </w:r>
      <w:r w:rsidRPr="007718C6">
        <w:t>effectuer une mission auprès de la Partie, le représentant du PNUE a indiqué qu</w:t>
      </w:r>
      <w:r w:rsidR="00456E3B" w:rsidRPr="007718C6">
        <w:t>’</w:t>
      </w:r>
      <w:r w:rsidRPr="007718C6">
        <w:t>il n</w:t>
      </w:r>
      <w:r w:rsidR="00456E3B" w:rsidRPr="007718C6">
        <w:t>’</w:t>
      </w:r>
      <w:r w:rsidRPr="007718C6">
        <w:t>était pas certain qu</w:t>
      </w:r>
      <w:r w:rsidR="00456E3B" w:rsidRPr="007718C6">
        <w:t>’</w:t>
      </w:r>
      <w:r w:rsidRPr="007718C6">
        <w:t>une telle mission soit possible mais que, quoi qu</w:t>
      </w:r>
      <w:r w:rsidR="00456E3B" w:rsidRPr="007718C6">
        <w:t>’</w:t>
      </w:r>
      <w:r w:rsidRPr="007718C6">
        <w:t>il en soit, elle ne serait pertinente que si la Partie acceptait un plan d</w:t>
      </w:r>
      <w:r w:rsidR="00456E3B" w:rsidRPr="007718C6">
        <w:t>’</w:t>
      </w:r>
      <w:r w:rsidRPr="007718C6">
        <w:t>action. Il a confirmé que, indépendamment des sanctions, le PNUE pouvait fournir à la Partie une assistance non financière, notamment des informations ou la possibilité de participer à une réunion de réseau, mais que la Partie n</w:t>
      </w:r>
      <w:r w:rsidR="00456E3B" w:rsidRPr="007718C6">
        <w:t>’</w:t>
      </w:r>
      <w:r w:rsidRPr="007718C6">
        <w:t>avait sollicité aucune assistance de ce type</w:t>
      </w:r>
      <w:r w:rsidR="00B330C5" w:rsidRPr="007718C6">
        <w:t xml:space="preserve">. </w:t>
      </w:r>
    </w:p>
    <w:p w14:paraId="02F1BDFD" w14:textId="7102DC3B" w:rsidR="00B330C5" w:rsidRPr="007718C6" w:rsidRDefault="00926E2A" w:rsidP="00E068F5">
      <w:pPr>
        <w:pStyle w:val="Normalnumber"/>
        <w:numPr>
          <w:ilvl w:val="0"/>
          <w:numId w:val="16"/>
        </w:numPr>
        <w:tabs>
          <w:tab w:val="clear" w:pos="1247"/>
          <w:tab w:val="clear" w:pos="1814"/>
          <w:tab w:val="clear" w:pos="2381"/>
          <w:tab w:val="clear" w:pos="2948"/>
          <w:tab w:val="clear" w:pos="3515"/>
        </w:tabs>
      </w:pPr>
      <w:r w:rsidRPr="007718C6">
        <w:t>Répondant à une question sur les conditions à remplir pour qu</w:t>
      </w:r>
      <w:r w:rsidR="00456E3B" w:rsidRPr="007718C6">
        <w:t>’</w:t>
      </w:r>
      <w:r w:rsidRPr="007718C6">
        <w:t>un nouveau plan d</w:t>
      </w:r>
      <w:r w:rsidR="00456E3B" w:rsidRPr="007718C6">
        <w:t>’</w:t>
      </w:r>
      <w:r w:rsidRPr="007718C6">
        <w:t>action puisse être convenu, le représentant du Secrétariat a rappelé que la décision</w:t>
      </w:r>
      <w:r w:rsidR="00346301" w:rsidRPr="007718C6">
        <w:t> </w:t>
      </w:r>
      <w:r w:rsidRPr="007718C6">
        <w:t>XXXVII/12 avait prévu la suspension des échanges commerciaux jusqu</w:t>
      </w:r>
      <w:r w:rsidR="00456E3B" w:rsidRPr="007718C6">
        <w:t>’</w:t>
      </w:r>
      <w:r w:rsidRPr="007718C6">
        <w:t>à ce que la Partie communique des données montrant qu</w:t>
      </w:r>
      <w:r w:rsidR="00456E3B" w:rsidRPr="007718C6">
        <w:t>’</w:t>
      </w:r>
      <w:r w:rsidRPr="007718C6">
        <w:t>elle était revenue à une situation de respect, après quoi le Comité pourrait examiner s</w:t>
      </w:r>
      <w:r w:rsidR="00456E3B" w:rsidRPr="007718C6">
        <w:t>’</w:t>
      </w:r>
      <w:r w:rsidRPr="007718C6">
        <w:t>il convenait de recommander à la Réunion des Parties de lever cette suspension. L</w:t>
      </w:r>
      <w:r w:rsidR="00456E3B" w:rsidRPr="007718C6">
        <w:t>’</w:t>
      </w:r>
      <w:r w:rsidRPr="007718C6">
        <w:t>élaboration d</w:t>
      </w:r>
      <w:r w:rsidR="00456E3B" w:rsidRPr="007718C6">
        <w:t>’</w:t>
      </w:r>
      <w:r w:rsidRPr="007718C6">
        <w:t>un nouveau plan d</w:t>
      </w:r>
      <w:r w:rsidR="00456E3B" w:rsidRPr="007718C6">
        <w:t>’</w:t>
      </w:r>
      <w:r w:rsidRPr="007718C6">
        <w:t>action nécessiterait la coopération de la Partie, qui devrait fournir des informations sur ses projets et ses capacités futurs, notamment sur les incidences des sanctions imposées par le Conseil de sécurité. Il</w:t>
      </w:r>
      <w:r w:rsidR="00FD1C5C" w:rsidRPr="007718C6">
        <w:t> </w:t>
      </w:r>
      <w:r w:rsidRPr="007718C6">
        <w:t>a ajouté que la procédure applicable en cas de non-respect permettait de recueillir des informations sur le territoire d</w:t>
      </w:r>
      <w:r w:rsidR="00456E3B" w:rsidRPr="007718C6">
        <w:t>’</w:t>
      </w:r>
      <w:r w:rsidRPr="007718C6">
        <w:t>une Partie, à l</w:t>
      </w:r>
      <w:r w:rsidR="00456E3B" w:rsidRPr="007718C6">
        <w:t>’</w:t>
      </w:r>
      <w:r w:rsidRPr="007718C6">
        <w:t>invitation de celle-ci, aux fins de l</w:t>
      </w:r>
      <w:r w:rsidR="00456E3B" w:rsidRPr="007718C6">
        <w:t>’</w:t>
      </w:r>
      <w:r w:rsidRPr="007718C6">
        <w:t>exercice des fonctions du Comité. À sa connaissance, le Comité n</w:t>
      </w:r>
      <w:r w:rsidR="00456E3B" w:rsidRPr="007718C6">
        <w:t>’</w:t>
      </w:r>
      <w:r w:rsidRPr="007718C6">
        <w:t>avait encore jamais pris une telle mesure</w:t>
      </w:r>
      <w:r w:rsidR="00B330C5" w:rsidRPr="007718C6">
        <w:t>.</w:t>
      </w:r>
    </w:p>
    <w:bookmarkEnd w:id="13"/>
    <w:p w14:paraId="0F125646" w14:textId="77CB417E" w:rsidR="00B330C5" w:rsidRPr="007718C6" w:rsidRDefault="006B5B26" w:rsidP="00E068F5">
      <w:pPr>
        <w:pStyle w:val="Normalnumber"/>
        <w:numPr>
          <w:ilvl w:val="0"/>
          <w:numId w:val="16"/>
        </w:numPr>
        <w:tabs>
          <w:tab w:val="clear" w:pos="1247"/>
          <w:tab w:val="clear" w:pos="1814"/>
          <w:tab w:val="clear" w:pos="2381"/>
          <w:tab w:val="clear" w:pos="2948"/>
          <w:tab w:val="clear" w:pos="3515"/>
        </w:tabs>
      </w:pPr>
      <w:r w:rsidRPr="007718C6">
        <w:t>Un membre du Comité a suggéré que celui-ci pourrait envisager de demander à un pays qui entretenait de meilleures relations avec la République populaire démocratique de Corée de jouer un rôle de médiateur afin de tenter de régler la situation, faisant observer qu</w:t>
      </w:r>
      <w:r w:rsidR="00456E3B" w:rsidRPr="007718C6">
        <w:t>’</w:t>
      </w:r>
      <w:r w:rsidRPr="007718C6">
        <w:t>il s</w:t>
      </w:r>
      <w:r w:rsidR="00456E3B" w:rsidRPr="007718C6">
        <w:t>’</w:t>
      </w:r>
      <w:r w:rsidRPr="007718C6">
        <w:t>agissait d</w:t>
      </w:r>
      <w:r w:rsidR="00456E3B" w:rsidRPr="007718C6">
        <w:t>’</w:t>
      </w:r>
      <w:r w:rsidRPr="007718C6">
        <w:t>un moyen bien</w:t>
      </w:r>
      <w:r w:rsidR="0077314E" w:rsidRPr="007718C6">
        <w:t> </w:t>
      </w:r>
      <w:r w:rsidRPr="007718C6">
        <w:t>établi de régler les différends internationaux. Un autre membre a suggéré de proposer à la Partie de participer à un atelier en ligne. La Présidente a estimé qu</w:t>
      </w:r>
      <w:r w:rsidR="00456E3B" w:rsidRPr="007718C6">
        <w:t>’</w:t>
      </w:r>
      <w:r w:rsidRPr="007718C6">
        <w:t>il serait utile que le Secrétariat informe le Comité, à sa prochaine réunion, des incidences précises des sanctions imposées par le Conseil de sécurité, ce qui permettrait au Comité de mieux comprendre les possibilités qui s</w:t>
      </w:r>
      <w:r w:rsidR="00456E3B" w:rsidRPr="007718C6">
        <w:t>’</w:t>
      </w:r>
      <w:r w:rsidRPr="007718C6">
        <w:t>offraient à lui</w:t>
      </w:r>
      <w:r w:rsidR="00B330C5" w:rsidRPr="007718C6">
        <w:t>.</w:t>
      </w:r>
    </w:p>
    <w:p w14:paraId="4D847A39" w14:textId="1122FDC9" w:rsidR="00B330C5" w:rsidRPr="007718C6" w:rsidRDefault="00B330C5" w:rsidP="00E068F5">
      <w:pPr>
        <w:pStyle w:val="Normalnumber"/>
        <w:numPr>
          <w:ilvl w:val="0"/>
          <w:numId w:val="16"/>
        </w:numPr>
        <w:tabs>
          <w:tab w:val="clear" w:pos="1247"/>
          <w:tab w:val="clear" w:pos="1814"/>
          <w:tab w:val="clear" w:pos="2381"/>
          <w:tab w:val="clear" w:pos="2948"/>
          <w:tab w:val="clear" w:pos="3515"/>
        </w:tabs>
      </w:pPr>
      <w:r w:rsidRPr="007718C6">
        <w:t>Le Comité est convenu</w:t>
      </w:r>
      <w:r w:rsidR="00015D51" w:rsidRPr="007718C6">
        <w:t> </w:t>
      </w:r>
      <w:r w:rsidRPr="007718C6">
        <w:t>:</w:t>
      </w:r>
    </w:p>
    <w:p w14:paraId="6E51AF6D" w14:textId="3D3FA300" w:rsidR="00B330C5" w:rsidRPr="007718C6" w:rsidRDefault="006B5B26" w:rsidP="006511DB">
      <w:pPr>
        <w:pStyle w:val="NormalNonumber"/>
        <w:numPr>
          <w:ilvl w:val="1"/>
          <w:numId w:val="1"/>
        </w:numPr>
        <w:tabs>
          <w:tab w:val="clear" w:pos="1247"/>
          <w:tab w:val="clear" w:pos="1871"/>
          <w:tab w:val="clear" w:pos="2495"/>
          <w:tab w:val="clear" w:pos="3119"/>
          <w:tab w:val="clear" w:pos="3742"/>
          <w:tab w:val="clear" w:pos="4366"/>
        </w:tabs>
      </w:pPr>
      <w:r w:rsidRPr="007718C6">
        <w:t>De noter que la République populaire démocratique de Corée avait fourni au Secrétariat des informations sur les raisons pour lesquelles elle avait déclaré, pour 2021 et 2023, une production et une consommation d</w:t>
      </w:r>
      <w:r w:rsidR="00456E3B" w:rsidRPr="007718C6">
        <w:t>’</w:t>
      </w:r>
      <w:proofErr w:type="spellStart"/>
      <w:r w:rsidRPr="007718C6">
        <w:t>hydrochlorofluorocarbones</w:t>
      </w:r>
      <w:proofErr w:type="spellEnd"/>
      <w:r w:rsidRPr="007718C6">
        <w:t xml:space="preserve"> supérieures aux engagements énoncés dans la décision</w:t>
      </w:r>
      <w:r w:rsidR="00346301" w:rsidRPr="007718C6">
        <w:t> </w:t>
      </w:r>
      <w:r w:rsidRPr="007718C6">
        <w:t>XXXII/6 et, pour 2024, supérieures aux niveaux fixés par les mesures de réglementation prévues par le Protocole de Montréal</w:t>
      </w:r>
      <w:r w:rsidR="0041233C" w:rsidRPr="007718C6">
        <w:t> </w:t>
      </w:r>
      <w:r w:rsidR="00B330C5" w:rsidRPr="007718C6">
        <w:t>;</w:t>
      </w:r>
    </w:p>
    <w:p w14:paraId="4EC3D6D1" w14:textId="6ED19037" w:rsidR="00B330C5" w:rsidRPr="007718C6" w:rsidRDefault="006B5B26" w:rsidP="006511DB">
      <w:pPr>
        <w:pStyle w:val="NormalNonumber"/>
        <w:numPr>
          <w:ilvl w:val="1"/>
          <w:numId w:val="1"/>
        </w:numPr>
        <w:tabs>
          <w:tab w:val="clear" w:pos="1247"/>
          <w:tab w:val="clear" w:pos="1871"/>
          <w:tab w:val="clear" w:pos="2495"/>
          <w:tab w:val="clear" w:pos="3119"/>
          <w:tab w:val="clear" w:pos="3742"/>
          <w:tab w:val="clear" w:pos="4366"/>
        </w:tabs>
      </w:pPr>
      <w:r w:rsidRPr="007718C6">
        <w:t>D</w:t>
      </w:r>
      <w:r w:rsidR="00456E3B" w:rsidRPr="007718C6">
        <w:t>’</w:t>
      </w:r>
      <w:r w:rsidRPr="007718C6">
        <w:t>engager vivement la République populaire démocratique de Corée à établir avec le Secrétariat un canal de communication fiable, fonctionnel et stable</w:t>
      </w:r>
      <w:r w:rsidR="0041233C" w:rsidRPr="007718C6">
        <w:t> </w:t>
      </w:r>
      <w:r w:rsidR="00B330C5" w:rsidRPr="007718C6">
        <w:t>;</w:t>
      </w:r>
    </w:p>
    <w:p w14:paraId="4A14F142" w14:textId="7D72A8D6" w:rsidR="00B330C5" w:rsidRPr="007718C6" w:rsidRDefault="006B5B26" w:rsidP="006511DB">
      <w:pPr>
        <w:pStyle w:val="NormalNonumber"/>
        <w:numPr>
          <w:ilvl w:val="1"/>
          <w:numId w:val="1"/>
        </w:numPr>
        <w:tabs>
          <w:tab w:val="clear" w:pos="1247"/>
          <w:tab w:val="clear" w:pos="1871"/>
          <w:tab w:val="clear" w:pos="2495"/>
          <w:tab w:val="clear" w:pos="3119"/>
          <w:tab w:val="clear" w:pos="3742"/>
          <w:tab w:val="clear" w:pos="4366"/>
        </w:tabs>
      </w:pPr>
      <w:r w:rsidRPr="007718C6">
        <w:t>De prier le Secrétariat, si aucune réponse satisfaisante n</w:t>
      </w:r>
      <w:r w:rsidR="00456E3B" w:rsidRPr="007718C6">
        <w:t>’</w:t>
      </w:r>
      <w:r w:rsidRPr="007718C6">
        <w:t>était reçue dans les 60</w:t>
      </w:r>
      <w:r w:rsidR="00346301" w:rsidRPr="007718C6">
        <w:t> </w:t>
      </w:r>
      <w:r w:rsidRPr="007718C6">
        <w:t>jours suivant l</w:t>
      </w:r>
      <w:r w:rsidR="00456E3B" w:rsidRPr="007718C6">
        <w:t>’</w:t>
      </w:r>
      <w:r w:rsidRPr="007718C6">
        <w:t>adoption de la présente recommandation ou si un tel canal n</w:t>
      </w:r>
      <w:r w:rsidR="00456E3B" w:rsidRPr="007718C6">
        <w:t>’</w:t>
      </w:r>
      <w:r w:rsidRPr="007718C6">
        <w:t>était pas établi, d</w:t>
      </w:r>
      <w:r w:rsidR="00456E3B" w:rsidRPr="007718C6">
        <w:t>’</w:t>
      </w:r>
      <w:r w:rsidRPr="007718C6">
        <w:t>étudier, sous la</w:t>
      </w:r>
      <w:r w:rsidR="00FD5E1C" w:rsidRPr="007718C6">
        <w:t> </w:t>
      </w:r>
      <w:r w:rsidRPr="007718C6">
        <w:t>direction de la Présidente du Comité, d</w:t>
      </w:r>
      <w:r w:rsidR="00456E3B" w:rsidRPr="007718C6">
        <w:t>’</w:t>
      </w:r>
      <w:r w:rsidRPr="007718C6">
        <w:t>autres moyens de communication possibles, notamment en</w:t>
      </w:r>
      <w:r w:rsidR="00FD5E1C" w:rsidRPr="007718C6">
        <w:t> </w:t>
      </w:r>
      <w:r w:rsidRPr="007718C6">
        <w:t>faisant appel à une tierce partie pour aider à établir un tel canal de communication avec la République</w:t>
      </w:r>
      <w:r w:rsidR="00D954B5" w:rsidRPr="007718C6">
        <w:t> </w:t>
      </w:r>
      <w:r w:rsidRPr="007718C6">
        <w:t>populaire démocratique de Corée</w:t>
      </w:r>
      <w:r w:rsidR="0041233C" w:rsidRPr="007718C6">
        <w:t> </w:t>
      </w:r>
      <w:r w:rsidR="00B330C5" w:rsidRPr="007718C6">
        <w:t>;</w:t>
      </w:r>
    </w:p>
    <w:p w14:paraId="207848F2" w14:textId="403061F0" w:rsidR="00B330C5" w:rsidRPr="007718C6" w:rsidRDefault="006B5B26" w:rsidP="006511DB">
      <w:pPr>
        <w:pStyle w:val="NormalNonumber"/>
        <w:numPr>
          <w:ilvl w:val="1"/>
          <w:numId w:val="1"/>
        </w:numPr>
        <w:tabs>
          <w:tab w:val="clear" w:pos="1247"/>
          <w:tab w:val="clear" w:pos="1871"/>
          <w:tab w:val="clear" w:pos="2495"/>
          <w:tab w:val="clear" w:pos="3119"/>
          <w:tab w:val="clear" w:pos="3742"/>
          <w:tab w:val="clear" w:pos="4366"/>
        </w:tabs>
      </w:pPr>
      <w:r w:rsidRPr="007718C6">
        <w:t>De prier le Secrétariat de dresser un récapitulatif des sanctions imposées à la République populaire démocratique de Corée par le Conseil de sécurité et de leurs incidences potentielles sur un nouveau plan d</w:t>
      </w:r>
      <w:r w:rsidR="00456E3B" w:rsidRPr="007718C6">
        <w:t>’</w:t>
      </w:r>
      <w:r w:rsidRPr="007718C6">
        <w:t>action, afin d</w:t>
      </w:r>
      <w:r w:rsidR="00456E3B" w:rsidRPr="007718C6">
        <w:t>’</w:t>
      </w:r>
      <w:r w:rsidRPr="007718C6">
        <w:t>éclairer le Comité dans ses efforts pour aider la Partie à revenir à une situation de respect et à s</w:t>
      </w:r>
      <w:r w:rsidR="00456E3B" w:rsidRPr="007718C6">
        <w:t>’</w:t>
      </w:r>
      <w:r w:rsidRPr="007718C6">
        <w:t>y maintenir</w:t>
      </w:r>
      <w:r w:rsidR="0041233C" w:rsidRPr="007718C6">
        <w:t> </w:t>
      </w:r>
      <w:r w:rsidR="00B330C5" w:rsidRPr="007718C6">
        <w:t>;</w:t>
      </w:r>
    </w:p>
    <w:p w14:paraId="419328D5" w14:textId="19E1521A" w:rsidR="00B330C5" w:rsidRPr="007718C6" w:rsidRDefault="006B5B26" w:rsidP="006511DB">
      <w:pPr>
        <w:pStyle w:val="NormalNonumber"/>
        <w:numPr>
          <w:ilvl w:val="1"/>
          <w:numId w:val="1"/>
        </w:numPr>
        <w:tabs>
          <w:tab w:val="clear" w:pos="1247"/>
          <w:tab w:val="clear" w:pos="1871"/>
          <w:tab w:val="clear" w:pos="2495"/>
          <w:tab w:val="clear" w:pos="3119"/>
          <w:tab w:val="clear" w:pos="3742"/>
          <w:tab w:val="clear" w:pos="4366"/>
        </w:tabs>
      </w:pPr>
      <w:r w:rsidRPr="007718C6">
        <w:t>De prier le Secrétariat, en coordination avec le Programme d</w:t>
      </w:r>
      <w:r w:rsidR="00456E3B" w:rsidRPr="007718C6">
        <w:t>’</w:t>
      </w:r>
      <w:r w:rsidRPr="007718C6">
        <w:t>aide au respect du Programme des Nations</w:t>
      </w:r>
      <w:r w:rsidR="00346301" w:rsidRPr="007718C6">
        <w:t> </w:t>
      </w:r>
      <w:r w:rsidRPr="007718C6">
        <w:t>Unies pour l</w:t>
      </w:r>
      <w:r w:rsidR="00456E3B" w:rsidRPr="007718C6">
        <w:t>’</w:t>
      </w:r>
      <w:r w:rsidRPr="007718C6">
        <w:t>environnement, d</w:t>
      </w:r>
      <w:r w:rsidR="00456E3B" w:rsidRPr="007718C6">
        <w:t>’</w:t>
      </w:r>
      <w:r w:rsidRPr="007718C6">
        <w:t>évaluer la possibilité d</w:t>
      </w:r>
      <w:r w:rsidR="00456E3B" w:rsidRPr="007718C6">
        <w:t>’</w:t>
      </w:r>
      <w:r w:rsidRPr="007718C6">
        <w:t>organiser un atelier en</w:t>
      </w:r>
      <w:r w:rsidR="002C5D7D" w:rsidRPr="007718C6">
        <w:t> </w:t>
      </w:r>
      <w:r w:rsidRPr="007718C6">
        <w:t>ligne avec les responsables comp</w:t>
      </w:r>
      <w:r w:rsidR="003F1EAD" w:rsidRPr="007718C6">
        <w:t>é</w:t>
      </w:r>
      <w:r w:rsidRPr="007718C6">
        <w:t>tent(e)s de la République populaire démocratique de Corée afin de déterminer les moyens qui permettraient d</w:t>
      </w:r>
      <w:r w:rsidR="00456E3B" w:rsidRPr="007718C6">
        <w:t>’</w:t>
      </w:r>
      <w:r w:rsidRPr="007718C6">
        <w:t>aider la Partie à revenir à une situation de respect des obligations découlant du Protocole de</w:t>
      </w:r>
      <w:r w:rsidR="00346301" w:rsidRPr="007718C6">
        <w:t> </w:t>
      </w:r>
      <w:r w:rsidRPr="007718C6">
        <w:t>Montréal et à s</w:t>
      </w:r>
      <w:r w:rsidR="00456E3B" w:rsidRPr="007718C6">
        <w:t>’</w:t>
      </w:r>
      <w:r w:rsidRPr="007718C6">
        <w:t>y maintenir, notamment en envisageant l</w:t>
      </w:r>
      <w:r w:rsidR="00456E3B" w:rsidRPr="007718C6">
        <w:t>’</w:t>
      </w:r>
      <w:r w:rsidRPr="007718C6">
        <w:t>élaboration d</w:t>
      </w:r>
      <w:r w:rsidR="00456E3B" w:rsidRPr="007718C6">
        <w:t>’</w:t>
      </w:r>
      <w:r w:rsidRPr="007718C6">
        <w:t>un nouveau plan d</w:t>
      </w:r>
      <w:r w:rsidR="00456E3B" w:rsidRPr="007718C6">
        <w:t>’</w:t>
      </w:r>
      <w:r w:rsidRPr="007718C6">
        <w:t>action dans le cadre des sanctions imposées par le Conseil de sécurité</w:t>
      </w:r>
      <w:r w:rsidR="00B330C5" w:rsidRPr="007718C6">
        <w:t>.</w:t>
      </w:r>
    </w:p>
    <w:p w14:paraId="459240B4" w14:textId="59B5DCDA" w:rsidR="00B330C5" w:rsidRPr="007718C6" w:rsidRDefault="00B330C5" w:rsidP="003246FC">
      <w:pPr>
        <w:pStyle w:val="Recommendation"/>
        <w:widowControl w:val="0"/>
        <w:rPr>
          <w:rFonts w:eastAsia="Times New Roman"/>
        </w:rPr>
      </w:pPr>
      <w:r w:rsidRPr="007718C6">
        <w:t>Recommandation</w:t>
      </w:r>
      <w:r w:rsidR="00346301" w:rsidRPr="007718C6">
        <w:t> </w:t>
      </w:r>
      <w:r w:rsidRPr="007718C6">
        <w:t>76/2</w:t>
      </w:r>
    </w:p>
    <w:p w14:paraId="16C9249E" w14:textId="5C603724" w:rsidR="00B330C5" w:rsidRPr="007718C6" w:rsidRDefault="00F40F0B" w:rsidP="00D72FC0">
      <w:pPr>
        <w:pStyle w:val="CH3"/>
        <w:rPr>
          <w:bCs/>
        </w:rPr>
      </w:pPr>
      <w:bookmarkStart w:id="22" w:name="_Hlk235347176"/>
      <w:r w:rsidRPr="007718C6">
        <w:rPr>
          <w:bCs/>
        </w:rPr>
        <w:lastRenderedPageBreak/>
        <w:tab/>
        <w:t>2.</w:t>
      </w:r>
      <w:r w:rsidRPr="007718C6">
        <w:rPr>
          <w:bCs/>
        </w:rPr>
        <w:tab/>
      </w:r>
      <w:r w:rsidR="00B330C5" w:rsidRPr="007718C6">
        <w:rPr>
          <w:bCs/>
        </w:rPr>
        <w:t>Mali (décision</w:t>
      </w:r>
      <w:r w:rsidR="00346301" w:rsidRPr="007718C6">
        <w:rPr>
          <w:bCs/>
        </w:rPr>
        <w:t> </w:t>
      </w:r>
      <w:r w:rsidR="00B330C5" w:rsidRPr="007718C6">
        <w:rPr>
          <w:bCs/>
        </w:rPr>
        <w:t>XXXVII/13)</w:t>
      </w:r>
    </w:p>
    <w:p w14:paraId="3D8E721A" w14:textId="6C654DF8" w:rsidR="00B330C5" w:rsidRPr="007718C6" w:rsidRDefault="00A80C93" w:rsidP="00D72FC0">
      <w:pPr>
        <w:pStyle w:val="Normalnumber"/>
        <w:keepNext/>
        <w:numPr>
          <w:ilvl w:val="0"/>
          <w:numId w:val="16"/>
        </w:numPr>
        <w:tabs>
          <w:tab w:val="clear" w:pos="1247"/>
          <w:tab w:val="clear" w:pos="1814"/>
          <w:tab w:val="clear" w:pos="2381"/>
          <w:tab w:val="clear" w:pos="2948"/>
          <w:tab w:val="clear" w:pos="3515"/>
        </w:tabs>
      </w:pPr>
      <w:r w:rsidRPr="007718C6">
        <w:t>Le Comité est convenu de reporter l</w:t>
      </w:r>
      <w:r w:rsidR="00456E3B" w:rsidRPr="007718C6">
        <w:t>’</w:t>
      </w:r>
      <w:r w:rsidRPr="007718C6">
        <w:t>examen de la situation du Mali au point</w:t>
      </w:r>
      <w:r w:rsidR="00346301" w:rsidRPr="007718C6">
        <w:t> </w:t>
      </w:r>
      <w:r w:rsidRPr="007718C6">
        <w:t>7 de l</w:t>
      </w:r>
      <w:r w:rsidR="00456E3B" w:rsidRPr="007718C6">
        <w:t>’</w:t>
      </w:r>
      <w:r w:rsidRPr="007718C6">
        <w:t>ordre du</w:t>
      </w:r>
      <w:r w:rsidR="00ED1154" w:rsidRPr="007718C6">
        <w:t> </w:t>
      </w:r>
      <w:r w:rsidRPr="007718C6">
        <w:t>jour</w:t>
      </w:r>
      <w:r w:rsidR="00B330C5" w:rsidRPr="007718C6">
        <w:t>.</w:t>
      </w:r>
    </w:p>
    <w:p w14:paraId="1CBC2BD6" w14:textId="7BB182FD" w:rsidR="00B330C5" w:rsidRPr="007718C6" w:rsidRDefault="00F941A8" w:rsidP="00B330C5">
      <w:pPr>
        <w:pStyle w:val="CH3"/>
        <w:rPr>
          <w:bCs/>
        </w:rPr>
      </w:pPr>
      <w:r w:rsidRPr="007718C6">
        <w:rPr>
          <w:bCs/>
        </w:rPr>
        <w:tab/>
        <w:t>3.</w:t>
      </w:r>
      <w:r w:rsidR="00B330C5" w:rsidRPr="007718C6">
        <w:rPr>
          <w:bCs/>
        </w:rPr>
        <w:tab/>
        <w:t>Saint-Vincent-et-les Grenadines (décision</w:t>
      </w:r>
      <w:r w:rsidR="00346301" w:rsidRPr="007718C6">
        <w:rPr>
          <w:bCs/>
        </w:rPr>
        <w:t> </w:t>
      </w:r>
      <w:r w:rsidR="00B330C5" w:rsidRPr="007718C6">
        <w:rPr>
          <w:bCs/>
        </w:rPr>
        <w:t>XXXVII/14)</w:t>
      </w:r>
      <w:bookmarkStart w:id="23" w:name="_Hlk235352188"/>
      <w:bookmarkStart w:id="24" w:name="_Hlk235352455"/>
      <w:bookmarkEnd w:id="23"/>
      <w:bookmarkEnd w:id="24"/>
    </w:p>
    <w:p w14:paraId="79EA62CB" w14:textId="05CA073A" w:rsidR="00B330C5" w:rsidRPr="007718C6" w:rsidRDefault="00A80C93" w:rsidP="00F941A8">
      <w:pPr>
        <w:pStyle w:val="Normalnumber"/>
        <w:numPr>
          <w:ilvl w:val="0"/>
          <w:numId w:val="16"/>
        </w:numPr>
        <w:tabs>
          <w:tab w:val="clear" w:pos="1247"/>
          <w:tab w:val="clear" w:pos="1814"/>
          <w:tab w:val="clear" w:pos="2381"/>
          <w:tab w:val="clear" w:pos="2948"/>
          <w:tab w:val="clear" w:pos="3515"/>
        </w:tabs>
      </w:pPr>
      <w:bookmarkStart w:id="25" w:name="_Hlk235347570"/>
      <w:bookmarkStart w:id="26" w:name="_Hlk235352402"/>
      <w:bookmarkEnd w:id="22"/>
      <w:r w:rsidRPr="007718C6">
        <w:t>Saint-Vincent-et-les Grenadines avait déclaré, pour 2024, une consommation de HFC de</w:t>
      </w:r>
      <w:r w:rsidR="00760B3D" w:rsidRPr="007718C6">
        <w:t> </w:t>
      </w:r>
      <w:r w:rsidRPr="007718C6">
        <w:t>45</w:t>
      </w:r>
      <w:r w:rsidR="00346301" w:rsidRPr="007718C6">
        <w:t> </w:t>
      </w:r>
      <w:r w:rsidRPr="007718C6">
        <w:t>975</w:t>
      </w:r>
      <w:r w:rsidR="00346301" w:rsidRPr="007718C6">
        <w:t> </w:t>
      </w:r>
      <w:r w:rsidRPr="007718C6">
        <w:t>tonnes d</w:t>
      </w:r>
      <w:r w:rsidR="00456E3B" w:rsidRPr="007718C6">
        <w:t>’</w:t>
      </w:r>
      <w:r w:rsidRPr="007718C6">
        <w:t>équivalent CO₂, dépassant la consommation maximale autorisée pour la Partie, qui</w:t>
      </w:r>
      <w:r w:rsidR="00760B3D" w:rsidRPr="007718C6">
        <w:t> </w:t>
      </w:r>
      <w:r w:rsidRPr="007718C6">
        <w:t>était de 25</w:t>
      </w:r>
      <w:r w:rsidR="00346301" w:rsidRPr="007718C6">
        <w:t> </w:t>
      </w:r>
      <w:r w:rsidRPr="007718C6">
        <w:t>280</w:t>
      </w:r>
      <w:r w:rsidR="00346301" w:rsidRPr="007718C6">
        <w:t> </w:t>
      </w:r>
      <w:r w:rsidRPr="007718C6">
        <w:t>tonnes d</w:t>
      </w:r>
      <w:r w:rsidR="00456E3B" w:rsidRPr="007718C6">
        <w:t>’</w:t>
      </w:r>
      <w:r w:rsidRPr="007718C6">
        <w:t>équivalent CO₂. Dans sa décision</w:t>
      </w:r>
      <w:r w:rsidR="00346301" w:rsidRPr="007718C6">
        <w:t> </w:t>
      </w:r>
      <w:r w:rsidRPr="007718C6">
        <w:t>XXXVII/14, la trente-septième Réunion des Parties avait donc déclaré que la Partie se trouvait en situation de non-respect des mesures de réglementation de la consommation d</w:t>
      </w:r>
      <w:r w:rsidR="00456E3B" w:rsidRPr="007718C6">
        <w:t>’</w:t>
      </w:r>
      <w:r w:rsidRPr="007718C6">
        <w:t>HFC prévues par le Protocole de</w:t>
      </w:r>
      <w:r w:rsidR="00346301" w:rsidRPr="007718C6">
        <w:t> </w:t>
      </w:r>
      <w:r w:rsidRPr="007718C6">
        <w:t>Montréal. La Partie avait soumis un plan d</w:t>
      </w:r>
      <w:r w:rsidR="00456E3B" w:rsidRPr="007718C6">
        <w:t>’</w:t>
      </w:r>
      <w:r w:rsidRPr="007718C6">
        <w:t>action visant à assurer son retour à une situation de respect d</w:t>
      </w:r>
      <w:r w:rsidR="00456E3B" w:rsidRPr="007718C6">
        <w:t>’</w:t>
      </w:r>
      <w:r w:rsidRPr="007718C6">
        <w:t>ici à 2035, mais le Comité et la Réunion des Parties avaient estimé qu</w:t>
      </w:r>
      <w:r w:rsidR="00456E3B" w:rsidRPr="007718C6">
        <w:t>’</w:t>
      </w:r>
      <w:r w:rsidRPr="007718C6">
        <w:t>un délai aussi long pour revenir à une situation de respect était inacceptable. La Partie avait donc été priée de soumettre un plan d</w:t>
      </w:r>
      <w:r w:rsidR="00456E3B" w:rsidRPr="007718C6">
        <w:t>’</w:t>
      </w:r>
      <w:r w:rsidRPr="007718C6">
        <w:t>action révisé une fois que son plan de mise en œuvre de l</w:t>
      </w:r>
      <w:r w:rsidR="00456E3B" w:rsidRPr="007718C6">
        <w:t>’</w:t>
      </w:r>
      <w:r w:rsidRPr="007718C6">
        <w:t>Amendement de Kigali aurait été approuvé par le Comité</w:t>
      </w:r>
      <w:r w:rsidR="00346301" w:rsidRPr="007718C6">
        <w:t> </w:t>
      </w:r>
      <w:r w:rsidRPr="007718C6">
        <w:t>exécutif du Fonds multilatéral</w:t>
      </w:r>
      <w:r w:rsidR="00B330C5" w:rsidRPr="007718C6">
        <w:t xml:space="preserve">. </w:t>
      </w:r>
      <w:bookmarkEnd w:id="25"/>
      <w:bookmarkEnd w:id="26"/>
    </w:p>
    <w:p w14:paraId="2FDCEC79" w14:textId="6A51E1A2" w:rsidR="00B330C5" w:rsidRPr="007718C6" w:rsidRDefault="000B1629" w:rsidP="00F941A8">
      <w:pPr>
        <w:pStyle w:val="Normalnumber"/>
        <w:numPr>
          <w:ilvl w:val="0"/>
          <w:numId w:val="16"/>
        </w:numPr>
        <w:tabs>
          <w:tab w:val="clear" w:pos="1247"/>
          <w:tab w:val="clear" w:pos="1814"/>
          <w:tab w:val="clear" w:pos="2381"/>
          <w:tab w:val="clear" w:pos="2948"/>
          <w:tab w:val="clear" w:pos="3515"/>
        </w:tabs>
      </w:pPr>
      <w:r w:rsidRPr="007718C6">
        <w:t>Le 27</w:t>
      </w:r>
      <w:r w:rsidR="00346301" w:rsidRPr="007718C6">
        <w:t> </w:t>
      </w:r>
      <w:r w:rsidRPr="007718C6">
        <w:t>février 2026, Saint-Vincent-et-les Grenadines avait communiqué ses données relatives à</w:t>
      </w:r>
      <w:r w:rsidR="006B588F" w:rsidRPr="007718C6">
        <w:t> </w:t>
      </w:r>
      <w:r w:rsidRPr="007718C6">
        <w:t>la consommation d</w:t>
      </w:r>
      <w:r w:rsidR="00456E3B" w:rsidRPr="007718C6">
        <w:t>’</w:t>
      </w:r>
      <w:r w:rsidRPr="007718C6">
        <w:t>HFC pour 2025, lesquelles avaient confirmé que la Partie respectait les mesures de réglementation, et, le 23</w:t>
      </w:r>
      <w:r w:rsidR="00346301" w:rsidRPr="007718C6">
        <w:t> </w:t>
      </w:r>
      <w:r w:rsidRPr="007718C6">
        <w:t>juin 2026, elle avait soumis un plan d</w:t>
      </w:r>
      <w:r w:rsidR="00456E3B" w:rsidRPr="007718C6">
        <w:t>’</w:t>
      </w:r>
      <w:r w:rsidRPr="007718C6">
        <w:t>action révisé ainsi que des informations connexes visant à assurer son retour à une situation de respect d</w:t>
      </w:r>
      <w:r w:rsidR="00456E3B" w:rsidRPr="007718C6">
        <w:t>’</w:t>
      </w:r>
      <w:r w:rsidRPr="007718C6">
        <w:t>ici</w:t>
      </w:r>
      <w:r w:rsidR="00DD21B7" w:rsidRPr="007718C6">
        <w:t xml:space="preserve"> à</w:t>
      </w:r>
      <w:r w:rsidRPr="007718C6">
        <w:t xml:space="preserve"> 2027. Toutefois, elle n</w:t>
      </w:r>
      <w:r w:rsidR="00456E3B" w:rsidRPr="007718C6">
        <w:t>’</w:t>
      </w:r>
      <w:r w:rsidRPr="007718C6">
        <w:t>avait pas soumis de plan de mise en œuvre de l</w:t>
      </w:r>
      <w:r w:rsidR="00456E3B" w:rsidRPr="007718C6">
        <w:t>’</w:t>
      </w:r>
      <w:r w:rsidRPr="007718C6">
        <w:t>Amendement de Kigali au Comité exécutif du Fonds</w:t>
      </w:r>
      <w:r w:rsidR="001A5C44" w:rsidRPr="007718C6">
        <w:t> </w:t>
      </w:r>
      <w:r w:rsidRPr="007718C6">
        <w:t>multilatéral. Invitée à expliquer pourquoi elle avait soumis son plan d</w:t>
      </w:r>
      <w:r w:rsidR="00456E3B" w:rsidRPr="007718C6">
        <w:t>’</w:t>
      </w:r>
      <w:r w:rsidRPr="007718C6">
        <w:t>action avant l</w:t>
      </w:r>
      <w:r w:rsidR="00456E3B" w:rsidRPr="007718C6">
        <w:t>’</w:t>
      </w:r>
      <w:r w:rsidRPr="007718C6">
        <w:t>approbation de son plan de mise en œuvre de l</w:t>
      </w:r>
      <w:r w:rsidR="00456E3B" w:rsidRPr="007718C6">
        <w:t>’</w:t>
      </w:r>
      <w:r w:rsidRPr="007718C6">
        <w:t>Amendement de Kigali, elle avait indiqué qu</w:t>
      </w:r>
      <w:r w:rsidR="00456E3B" w:rsidRPr="007718C6">
        <w:t>’</w:t>
      </w:r>
      <w:r w:rsidRPr="007718C6">
        <w:t>elle élaborait les deux</w:t>
      </w:r>
      <w:r w:rsidR="00346301" w:rsidRPr="007718C6">
        <w:t> </w:t>
      </w:r>
      <w:r w:rsidRPr="007718C6">
        <w:t>plans en parallèle et que ceux-ci seraient cohérents l</w:t>
      </w:r>
      <w:r w:rsidR="00456E3B" w:rsidRPr="007718C6">
        <w:t>’</w:t>
      </w:r>
      <w:r w:rsidRPr="007718C6">
        <w:t>un avec l</w:t>
      </w:r>
      <w:r w:rsidR="00456E3B" w:rsidRPr="007718C6">
        <w:t>’</w:t>
      </w:r>
      <w:r w:rsidRPr="007718C6">
        <w:t>autre</w:t>
      </w:r>
      <w:r w:rsidR="00B330C5" w:rsidRPr="007718C6">
        <w:t xml:space="preserve">. </w:t>
      </w:r>
      <w:bookmarkStart w:id="27" w:name="_Hlk235347774"/>
      <w:bookmarkEnd w:id="27"/>
    </w:p>
    <w:p w14:paraId="4968B8FF" w14:textId="2EB87C42" w:rsidR="00B330C5" w:rsidRPr="007718C6" w:rsidRDefault="000B1629" w:rsidP="00F941A8">
      <w:pPr>
        <w:pStyle w:val="Normalnumber"/>
        <w:numPr>
          <w:ilvl w:val="0"/>
          <w:numId w:val="16"/>
        </w:numPr>
        <w:tabs>
          <w:tab w:val="clear" w:pos="1247"/>
          <w:tab w:val="clear" w:pos="1814"/>
          <w:tab w:val="clear" w:pos="2381"/>
          <w:tab w:val="clear" w:pos="2948"/>
          <w:tab w:val="clear" w:pos="3515"/>
        </w:tabs>
      </w:pPr>
      <w:r w:rsidRPr="007718C6">
        <w:t>Dans sa communication du 23</w:t>
      </w:r>
      <w:r w:rsidR="00346301" w:rsidRPr="007718C6">
        <w:t> </w:t>
      </w:r>
      <w:r w:rsidRPr="007718C6">
        <w:t>juin 2026, la Partie avait expliqué que les restrictions à l</w:t>
      </w:r>
      <w:r w:rsidR="00456E3B" w:rsidRPr="007718C6">
        <w:t>’</w:t>
      </w:r>
      <w:r w:rsidRPr="007718C6">
        <w:t>importation imposées en janvier 2025, qui avaient limité la consommation à un niveau inférieur d</w:t>
      </w:r>
      <w:r w:rsidR="00456E3B" w:rsidRPr="007718C6">
        <w:t>’</w:t>
      </w:r>
      <w:r w:rsidRPr="007718C6">
        <w:t>environ 68</w:t>
      </w:r>
      <w:r w:rsidR="003957BD" w:rsidRPr="007718C6">
        <w:t> </w:t>
      </w:r>
      <w:r w:rsidRPr="007718C6">
        <w:t>% à la consommation déclarée pour 2024, avaient entraîné d</w:t>
      </w:r>
      <w:r w:rsidR="00456E3B" w:rsidRPr="007718C6">
        <w:t>’</w:t>
      </w:r>
      <w:r w:rsidRPr="007718C6">
        <w:t>importantes difficultés pour répondre aux besoins du secteur de l</w:t>
      </w:r>
      <w:r w:rsidR="00456E3B" w:rsidRPr="007718C6">
        <w:t>’</w:t>
      </w:r>
      <w:r w:rsidRPr="007718C6">
        <w:t>entretien. En conséquence, en janvier 2026, elle avait fixé un quota d</w:t>
      </w:r>
      <w:r w:rsidR="00456E3B" w:rsidRPr="007718C6">
        <w:t>’</w:t>
      </w:r>
      <w:r w:rsidRPr="007718C6">
        <w:t>importation révisé, supérieur à celui de 2025 mais inférieur à celui de 2024. Le plan d</w:t>
      </w:r>
      <w:r w:rsidR="00456E3B" w:rsidRPr="007718C6">
        <w:t>’</w:t>
      </w:r>
      <w:r w:rsidRPr="007718C6">
        <w:t>action révisé avait été élaboré avec le PNUE, en sa qualité d</w:t>
      </w:r>
      <w:r w:rsidR="00456E3B" w:rsidRPr="007718C6">
        <w:t>’</w:t>
      </w:r>
      <w:r w:rsidRPr="007718C6">
        <w:t>organisme d</w:t>
      </w:r>
      <w:r w:rsidR="00456E3B" w:rsidRPr="007718C6">
        <w:t>’</w:t>
      </w:r>
      <w:r w:rsidRPr="007718C6">
        <w:t>exécution principal, parallèlement à l</w:t>
      </w:r>
      <w:r w:rsidR="00456E3B" w:rsidRPr="007718C6">
        <w:t>’</w:t>
      </w:r>
      <w:r w:rsidRPr="007718C6">
        <w:t>élaboration de la première étape de son plan de mise en œuvre de l</w:t>
      </w:r>
      <w:r w:rsidR="00456E3B" w:rsidRPr="007718C6">
        <w:t>’</w:t>
      </w:r>
      <w:r w:rsidRPr="007718C6">
        <w:t>Amendement de</w:t>
      </w:r>
      <w:r w:rsidR="00346301" w:rsidRPr="007718C6">
        <w:t> </w:t>
      </w:r>
      <w:r w:rsidRPr="007718C6">
        <w:t>Kigali</w:t>
      </w:r>
      <w:r w:rsidR="00B330C5" w:rsidRPr="007718C6">
        <w:t>.</w:t>
      </w:r>
      <w:bookmarkStart w:id="28" w:name="_Hlk235348066"/>
      <w:bookmarkEnd w:id="28"/>
    </w:p>
    <w:p w14:paraId="518DDCB6" w14:textId="200DC7A7" w:rsidR="00B330C5" w:rsidRPr="007718C6" w:rsidRDefault="000B1629" w:rsidP="00F941A8">
      <w:pPr>
        <w:pStyle w:val="Normalnumber"/>
        <w:numPr>
          <w:ilvl w:val="0"/>
          <w:numId w:val="16"/>
        </w:numPr>
        <w:tabs>
          <w:tab w:val="clear" w:pos="1247"/>
          <w:tab w:val="clear" w:pos="1814"/>
          <w:tab w:val="clear" w:pos="2381"/>
          <w:tab w:val="clear" w:pos="2948"/>
          <w:tab w:val="clear" w:pos="3515"/>
        </w:tabs>
      </w:pPr>
      <w:r w:rsidRPr="007718C6">
        <w:t>Parmi les mesures supplémentaires visant à appuyer les efforts déployés par la Partie pour respecter ses obligations figuraient l</w:t>
      </w:r>
      <w:r w:rsidR="00456E3B" w:rsidRPr="007718C6">
        <w:t>’</w:t>
      </w:r>
      <w:r w:rsidRPr="007718C6">
        <w:t>adoption, d</w:t>
      </w:r>
      <w:r w:rsidR="00456E3B" w:rsidRPr="007718C6">
        <w:t>’</w:t>
      </w:r>
      <w:r w:rsidRPr="007718C6">
        <w:t>ici à 2027, d</w:t>
      </w:r>
      <w:r w:rsidR="00456E3B" w:rsidRPr="007718C6">
        <w:t>’</w:t>
      </w:r>
      <w:r w:rsidRPr="007718C6">
        <w:t>une réglementation révisée destinée à renforcer et à pérenniser le suivi et l</w:t>
      </w:r>
      <w:r w:rsidR="00456E3B" w:rsidRPr="007718C6">
        <w:t>’</w:t>
      </w:r>
      <w:r w:rsidRPr="007718C6">
        <w:t>application des systèmes d</w:t>
      </w:r>
      <w:r w:rsidR="00456E3B" w:rsidRPr="007718C6">
        <w:t>’</w:t>
      </w:r>
      <w:r w:rsidRPr="007718C6">
        <w:t>octroi de licences et de quotas</w:t>
      </w:r>
      <w:r w:rsidR="0041233C" w:rsidRPr="007718C6">
        <w:t> </w:t>
      </w:r>
      <w:r w:rsidRPr="007718C6">
        <w:t>; des programmes obligatoires de formation et de certification des technicien</w:t>
      </w:r>
      <w:r w:rsidR="00007E47" w:rsidRPr="007718C6">
        <w:t>(ne)</w:t>
      </w:r>
      <w:r w:rsidRPr="007718C6">
        <w:t>s concernant l</w:t>
      </w:r>
      <w:r w:rsidR="00456E3B" w:rsidRPr="007718C6">
        <w:t>’</w:t>
      </w:r>
      <w:r w:rsidRPr="007718C6">
        <w:t>utilisation et la manipulation en toute sécurité des technologies de remplacement</w:t>
      </w:r>
      <w:r w:rsidR="0041233C" w:rsidRPr="007718C6">
        <w:t> </w:t>
      </w:r>
      <w:r w:rsidRPr="007718C6">
        <w:t>; l</w:t>
      </w:r>
      <w:r w:rsidR="00456E3B" w:rsidRPr="007718C6">
        <w:t>’</w:t>
      </w:r>
      <w:r w:rsidRPr="007718C6">
        <w:t>interdiction des équipements utilisant des HFC à fort PRG, ou l</w:t>
      </w:r>
      <w:r w:rsidR="00456E3B" w:rsidRPr="007718C6">
        <w:t>’</w:t>
      </w:r>
      <w:r w:rsidRPr="007718C6">
        <w:t>adoption d</w:t>
      </w:r>
      <w:r w:rsidR="00456E3B" w:rsidRPr="007718C6">
        <w:t>’</w:t>
      </w:r>
      <w:r w:rsidRPr="007718C6">
        <w:t>une politique visant à réduire progressivement les importations de tels équipements</w:t>
      </w:r>
      <w:r w:rsidR="0041233C" w:rsidRPr="007718C6">
        <w:t> </w:t>
      </w:r>
      <w:r w:rsidRPr="007718C6">
        <w:t>; une évaluation complète des besoins du marché destinée à éclairer la stratégie nationale de transition vers des solutions de remplacement durables</w:t>
      </w:r>
      <w:r w:rsidR="0041233C" w:rsidRPr="007718C6">
        <w:t> </w:t>
      </w:r>
      <w:r w:rsidRPr="007718C6">
        <w:t>; des campagnes de sensibilisation des parties prenantes visant à inciter les importateurs et les détaillants à proposer des solutions à faible PRG et à haut rendement énergétique</w:t>
      </w:r>
      <w:r w:rsidR="00B330C5" w:rsidRPr="007718C6">
        <w:t>.</w:t>
      </w:r>
    </w:p>
    <w:p w14:paraId="4A59164C" w14:textId="344BCAD9" w:rsidR="00B330C5" w:rsidRPr="007718C6" w:rsidRDefault="000B1629" w:rsidP="00F941A8">
      <w:pPr>
        <w:pStyle w:val="Normalnumber"/>
        <w:numPr>
          <w:ilvl w:val="0"/>
          <w:numId w:val="16"/>
        </w:numPr>
        <w:tabs>
          <w:tab w:val="clear" w:pos="1247"/>
          <w:tab w:val="clear" w:pos="1814"/>
          <w:tab w:val="clear" w:pos="2381"/>
          <w:tab w:val="clear" w:pos="2948"/>
          <w:tab w:val="clear" w:pos="3515"/>
        </w:tabs>
      </w:pPr>
      <w:r w:rsidRPr="007718C6">
        <w:t xml:space="preserve">Répondant à une question </w:t>
      </w:r>
      <w:proofErr w:type="gramStart"/>
      <w:r w:rsidRPr="007718C6">
        <w:t>d</w:t>
      </w:r>
      <w:r w:rsidR="00456E3B" w:rsidRPr="007718C6">
        <w:t>’</w:t>
      </w:r>
      <w:r w:rsidRPr="007718C6">
        <w:t>un</w:t>
      </w:r>
      <w:r w:rsidR="00007E47" w:rsidRPr="007718C6">
        <w:t>e</w:t>
      </w:r>
      <w:r w:rsidRPr="007718C6">
        <w:t xml:space="preserve"> membre</w:t>
      </w:r>
      <w:proofErr w:type="gramEnd"/>
      <w:r w:rsidRPr="007718C6">
        <w:t xml:space="preserve"> du Comité, l</w:t>
      </w:r>
      <w:r w:rsidR="00007E47" w:rsidRPr="007718C6">
        <w:t>a</w:t>
      </w:r>
      <w:r w:rsidRPr="007718C6">
        <w:t xml:space="preserve"> représentant</w:t>
      </w:r>
      <w:r w:rsidR="00007E47" w:rsidRPr="007718C6">
        <w:t>e</w:t>
      </w:r>
      <w:r w:rsidRPr="007718C6">
        <w:t xml:space="preserve"> du PNUE a assuré les membres que le Gouvernement de Saint-Vincent-et-les Grenadines prenait ses engagements très au sérieux et était déterminé à revenir à une situation de respect de ses obligations. L</w:t>
      </w:r>
      <w:r w:rsidR="00456E3B" w:rsidRPr="007718C6">
        <w:t>’</w:t>
      </w:r>
      <w:r w:rsidRPr="007718C6">
        <w:t>économie du pays, qui reposait dans une large mesure sur le tourisme, connaissait une croissance rapide de la demande d</w:t>
      </w:r>
      <w:r w:rsidR="00456E3B" w:rsidRPr="007718C6">
        <w:t>’</w:t>
      </w:r>
      <w:r w:rsidRPr="007718C6">
        <w:t xml:space="preserve">HFC. Le Gouvernement avait tenu des consultations avec </w:t>
      </w:r>
      <w:proofErr w:type="gramStart"/>
      <w:r w:rsidRPr="007718C6">
        <w:t>les utilisateur</w:t>
      </w:r>
      <w:proofErr w:type="gramEnd"/>
      <w:r w:rsidR="00007E47" w:rsidRPr="007718C6">
        <w:t>(</w:t>
      </w:r>
      <w:proofErr w:type="spellStart"/>
      <w:r w:rsidR="00007E47" w:rsidRPr="007718C6">
        <w:t>rice</w:t>
      </w:r>
      <w:proofErr w:type="spellEnd"/>
      <w:r w:rsidR="00007E47" w:rsidRPr="007718C6">
        <w:t>)</w:t>
      </w:r>
      <w:r w:rsidRPr="007718C6">
        <w:t>s d</w:t>
      </w:r>
      <w:r w:rsidR="00456E3B" w:rsidRPr="007718C6">
        <w:t>’</w:t>
      </w:r>
      <w:r w:rsidRPr="007718C6">
        <w:t>équipements de réfrigération et de climatisation et avait, en conséquence, légèrement relevé le quota d</w:t>
      </w:r>
      <w:r w:rsidR="00456E3B" w:rsidRPr="007718C6">
        <w:t>’</w:t>
      </w:r>
      <w:r w:rsidRPr="007718C6">
        <w:t>HFC pour 2026, tout en visant à revenir au niveau de consommation autorisé d</w:t>
      </w:r>
      <w:r w:rsidR="00456E3B" w:rsidRPr="007718C6">
        <w:t>’</w:t>
      </w:r>
      <w:r w:rsidRPr="007718C6">
        <w:t>ici à 2027. Le PNUE avait tenu plusieurs consultations avec le Gouvernement et lui avait fourni un appui considérable, notamment sous forme de conseils en matière de politiques et de réglementation. L</w:t>
      </w:r>
      <w:r w:rsidR="00456E3B" w:rsidRPr="007718C6">
        <w:t>’</w:t>
      </w:r>
      <w:r w:rsidRPr="007718C6">
        <w:t>achèvement du plan de mise en œuvre de l</w:t>
      </w:r>
      <w:r w:rsidR="00456E3B" w:rsidRPr="007718C6">
        <w:t>’</w:t>
      </w:r>
      <w:r w:rsidRPr="007718C6">
        <w:t>Amendement de</w:t>
      </w:r>
      <w:r w:rsidR="00346301" w:rsidRPr="007718C6">
        <w:t> </w:t>
      </w:r>
      <w:r w:rsidRPr="007718C6">
        <w:t>Kigali était subordonné à la finalisation d</w:t>
      </w:r>
      <w:r w:rsidR="00456E3B" w:rsidRPr="007718C6">
        <w:t>’</w:t>
      </w:r>
      <w:r w:rsidRPr="007718C6">
        <w:t>une étude en cours, comprenant des données sectorielles détaillées et une analyse de celles-ci</w:t>
      </w:r>
      <w:r w:rsidR="0041233C" w:rsidRPr="007718C6">
        <w:t> </w:t>
      </w:r>
      <w:r w:rsidRPr="007718C6">
        <w:t>; il était prévu de soumettre le plan au Comité</w:t>
      </w:r>
      <w:r w:rsidR="00346301" w:rsidRPr="007718C6">
        <w:t> </w:t>
      </w:r>
      <w:r w:rsidRPr="007718C6">
        <w:t>exécutif à sa quatre-vingt-dix-neuvième</w:t>
      </w:r>
      <w:r w:rsidR="00346301" w:rsidRPr="007718C6">
        <w:t> </w:t>
      </w:r>
      <w:r w:rsidRPr="007718C6">
        <w:t>réunion, en décembre 2026</w:t>
      </w:r>
      <w:r w:rsidR="00B330C5" w:rsidRPr="007718C6">
        <w:t>.</w:t>
      </w:r>
    </w:p>
    <w:p w14:paraId="56B935D4" w14:textId="68278935" w:rsidR="00B330C5" w:rsidRPr="007718C6" w:rsidRDefault="00B330C5" w:rsidP="00F62ADC">
      <w:pPr>
        <w:pStyle w:val="Normalnumber"/>
        <w:numPr>
          <w:ilvl w:val="0"/>
          <w:numId w:val="16"/>
        </w:numPr>
        <w:tabs>
          <w:tab w:val="clear" w:pos="1247"/>
          <w:tab w:val="clear" w:pos="1814"/>
          <w:tab w:val="clear" w:pos="2381"/>
          <w:tab w:val="clear" w:pos="2948"/>
          <w:tab w:val="clear" w:pos="3515"/>
        </w:tabs>
      </w:pPr>
      <w:r w:rsidRPr="007718C6">
        <w:t>Le Comité est convenu</w:t>
      </w:r>
      <w:r w:rsidR="00015D51" w:rsidRPr="007718C6">
        <w:t> </w:t>
      </w:r>
      <w:r w:rsidRPr="007718C6">
        <w:t>:</w:t>
      </w:r>
    </w:p>
    <w:p w14:paraId="1A52E627" w14:textId="128742EC" w:rsidR="00B330C5" w:rsidRPr="007718C6" w:rsidRDefault="00007E47" w:rsidP="00D5053B">
      <w:pPr>
        <w:pStyle w:val="NormalNonumber"/>
        <w:numPr>
          <w:ilvl w:val="1"/>
          <w:numId w:val="1"/>
        </w:numPr>
        <w:tabs>
          <w:tab w:val="clear" w:pos="1247"/>
          <w:tab w:val="clear" w:pos="1871"/>
          <w:tab w:val="clear" w:pos="2495"/>
          <w:tab w:val="clear" w:pos="3119"/>
          <w:tab w:val="clear" w:pos="3742"/>
          <w:tab w:val="clear" w:pos="4366"/>
        </w:tabs>
      </w:pPr>
      <w:r w:rsidRPr="007718C6">
        <w:t>De noter avec satisfaction le plan d</w:t>
      </w:r>
      <w:r w:rsidR="00456E3B" w:rsidRPr="007718C6">
        <w:t>’</w:t>
      </w:r>
      <w:r w:rsidRPr="007718C6">
        <w:t>action révisé soumis par Saint</w:t>
      </w:r>
      <w:r w:rsidR="00DF49C7" w:rsidRPr="007718C6">
        <w:noBreakHyphen/>
      </w:r>
      <w:r w:rsidRPr="007718C6">
        <w:t>Vincent</w:t>
      </w:r>
      <w:r w:rsidR="00DF49C7" w:rsidRPr="007718C6">
        <w:noBreakHyphen/>
      </w:r>
      <w:r w:rsidRPr="007718C6">
        <w:t>et</w:t>
      </w:r>
      <w:r w:rsidR="00DF49C7" w:rsidRPr="007718C6">
        <w:noBreakHyphen/>
      </w:r>
      <w:r w:rsidRPr="007718C6">
        <w:t>les</w:t>
      </w:r>
      <w:r w:rsidR="00DF49C7" w:rsidRPr="007718C6">
        <w:t> </w:t>
      </w:r>
      <w:r w:rsidRPr="007718C6">
        <w:t>Grenadines, dans lequel la Partie s</w:t>
      </w:r>
      <w:r w:rsidR="00456E3B" w:rsidRPr="007718C6">
        <w:t>’</w:t>
      </w:r>
      <w:r w:rsidRPr="007718C6">
        <w:t>était engagée à mettre en place des mesures lui permettant de revenir, d</w:t>
      </w:r>
      <w:r w:rsidR="00456E3B" w:rsidRPr="007718C6">
        <w:t>’</w:t>
      </w:r>
      <w:r w:rsidRPr="007718C6">
        <w:t xml:space="preserve">ici à 2027, à une situation de respect des mesures de réglementation des </w:t>
      </w:r>
      <w:proofErr w:type="spellStart"/>
      <w:r w:rsidRPr="007718C6">
        <w:t>hydrofluorocarbones</w:t>
      </w:r>
      <w:proofErr w:type="spellEnd"/>
      <w:r w:rsidRPr="007718C6">
        <w:t xml:space="preserve"> prévues par le Protocole de Montréal</w:t>
      </w:r>
      <w:r w:rsidR="0041233C" w:rsidRPr="007718C6">
        <w:t> </w:t>
      </w:r>
      <w:r w:rsidR="00B330C5" w:rsidRPr="007718C6">
        <w:t>;</w:t>
      </w:r>
    </w:p>
    <w:p w14:paraId="79541B5D" w14:textId="4967C8EC" w:rsidR="00B330C5" w:rsidRPr="007718C6" w:rsidRDefault="00B330C5" w:rsidP="00F0028D">
      <w:pPr>
        <w:tabs>
          <w:tab w:val="clear" w:pos="1247"/>
          <w:tab w:val="clear" w:pos="1814"/>
          <w:tab w:val="clear" w:pos="2381"/>
          <w:tab w:val="clear" w:pos="2948"/>
          <w:tab w:val="clear" w:pos="3515"/>
          <w:tab w:val="left" w:pos="624"/>
        </w:tabs>
        <w:adjustRightInd w:val="0"/>
        <w:snapToGrid w:val="0"/>
        <w:spacing w:after="120"/>
        <w:ind w:left="1247" w:firstLine="624"/>
      </w:pPr>
      <w:r w:rsidRPr="007718C6">
        <w:lastRenderedPageBreak/>
        <w:t>b)</w:t>
      </w:r>
      <w:r w:rsidRPr="007718C6">
        <w:tab/>
      </w:r>
      <w:r w:rsidR="00007E47" w:rsidRPr="007718C6">
        <w:t>De noter également avec satisfaction les informations supplémentaires fournies par la Partie concernant les politiques destinées à appuyer les efforts qu</w:t>
      </w:r>
      <w:r w:rsidR="00456E3B" w:rsidRPr="007718C6">
        <w:t>’</w:t>
      </w:r>
      <w:r w:rsidR="00007E47" w:rsidRPr="007718C6">
        <w:t>elle déployait pour revenir à une situation de respect de ces mesures de réglementation, ainsi que la précision selon laquelle le plan d</w:t>
      </w:r>
      <w:r w:rsidR="00456E3B" w:rsidRPr="007718C6">
        <w:t>’</w:t>
      </w:r>
      <w:r w:rsidR="00007E47" w:rsidRPr="007718C6">
        <w:t>action révisé avait été élaboré avec le Programme des Nations</w:t>
      </w:r>
      <w:r w:rsidR="003957BD" w:rsidRPr="007718C6">
        <w:t> </w:t>
      </w:r>
      <w:r w:rsidR="00007E47" w:rsidRPr="007718C6">
        <w:t>Unies pour l</w:t>
      </w:r>
      <w:r w:rsidR="00456E3B" w:rsidRPr="007718C6">
        <w:t>’</w:t>
      </w:r>
      <w:r w:rsidR="00007E47" w:rsidRPr="007718C6">
        <w:t>environnement, en sa qualité d</w:t>
      </w:r>
      <w:r w:rsidR="00456E3B" w:rsidRPr="007718C6">
        <w:t>’</w:t>
      </w:r>
      <w:r w:rsidR="00007E47" w:rsidRPr="007718C6">
        <w:t>organisme d</w:t>
      </w:r>
      <w:r w:rsidR="00456E3B" w:rsidRPr="007718C6">
        <w:t>’</w:t>
      </w:r>
      <w:r w:rsidR="00007E47" w:rsidRPr="007718C6">
        <w:t>exécution principal, parallèlement à l</w:t>
      </w:r>
      <w:r w:rsidR="00456E3B" w:rsidRPr="007718C6">
        <w:t>’</w:t>
      </w:r>
      <w:r w:rsidR="00007E47" w:rsidRPr="007718C6">
        <w:t>élaboration de la première étape de son plan de mise en œuvre de l</w:t>
      </w:r>
      <w:r w:rsidR="00456E3B" w:rsidRPr="007718C6">
        <w:t>’</w:t>
      </w:r>
      <w:r w:rsidR="00007E47" w:rsidRPr="007718C6">
        <w:t>Amendement de Kigali</w:t>
      </w:r>
      <w:r w:rsidR="0041233C" w:rsidRPr="007718C6">
        <w:t> </w:t>
      </w:r>
      <w:r w:rsidRPr="007718C6">
        <w:t>;</w:t>
      </w:r>
    </w:p>
    <w:p w14:paraId="2AAABDA4" w14:textId="2D87BCD3" w:rsidR="00B330C5" w:rsidRPr="007718C6" w:rsidRDefault="00B330C5" w:rsidP="00F0028D">
      <w:pPr>
        <w:tabs>
          <w:tab w:val="clear" w:pos="1247"/>
          <w:tab w:val="clear" w:pos="1814"/>
          <w:tab w:val="clear" w:pos="2381"/>
          <w:tab w:val="clear" w:pos="2948"/>
          <w:tab w:val="clear" w:pos="3515"/>
          <w:tab w:val="left" w:pos="624"/>
        </w:tabs>
        <w:adjustRightInd w:val="0"/>
        <w:snapToGrid w:val="0"/>
        <w:spacing w:after="120"/>
        <w:ind w:left="1247" w:firstLine="624"/>
      </w:pPr>
      <w:r w:rsidRPr="007718C6">
        <w:t>c)</w:t>
      </w:r>
      <w:r w:rsidRPr="007718C6">
        <w:tab/>
        <w:t>De transmettre à la trente-huitième</w:t>
      </w:r>
      <w:r w:rsidR="00346301" w:rsidRPr="007718C6">
        <w:t> </w:t>
      </w:r>
      <w:r w:rsidRPr="007718C6">
        <w:t>Réunion des Parties, pour examen, le projet de décision sur Saint-Vincent-et-les Grenadines, tel que reproduit à la section</w:t>
      </w:r>
      <w:r w:rsidR="00346301" w:rsidRPr="007718C6">
        <w:t> </w:t>
      </w:r>
      <w:r w:rsidRPr="007718C6">
        <w:t>A de l</w:t>
      </w:r>
      <w:r w:rsidR="00456E3B" w:rsidRPr="007718C6">
        <w:t>’</w:t>
      </w:r>
      <w:r w:rsidRPr="007718C6">
        <w:t>annexe</w:t>
      </w:r>
      <w:r w:rsidR="00346301" w:rsidRPr="007718C6">
        <w:t> </w:t>
      </w:r>
      <w:r w:rsidRPr="007718C6">
        <w:t>I du présent</w:t>
      </w:r>
      <w:r w:rsidR="00346301" w:rsidRPr="007718C6">
        <w:t> </w:t>
      </w:r>
      <w:r w:rsidRPr="007718C6">
        <w:t>rapport.</w:t>
      </w:r>
      <w:bookmarkStart w:id="29" w:name="_Hlk235432377"/>
      <w:bookmarkEnd w:id="29"/>
    </w:p>
    <w:p w14:paraId="733A03FB" w14:textId="77777777" w:rsidR="00B330C5" w:rsidRPr="007718C6" w:rsidRDefault="00B330C5" w:rsidP="00B330C5">
      <w:pPr>
        <w:tabs>
          <w:tab w:val="left" w:pos="624"/>
        </w:tabs>
        <w:spacing w:before="240" w:after="120"/>
        <w:jc w:val="right"/>
        <w:rPr>
          <w:rFonts w:eastAsia="SimSun"/>
          <w:b/>
          <w:bCs/>
        </w:rPr>
      </w:pPr>
      <w:r w:rsidRPr="007718C6">
        <w:rPr>
          <w:b/>
          <w:bCs/>
        </w:rPr>
        <w:t>Recommandation 76/3</w:t>
      </w:r>
    </w:p>
    <w:p w14:paraId="13B7B85C" w14:textId="506903A4" w:rsidR="00B330C5" w:rsidRPr="007718C6" w:rsidRDefault="002F6288" w:rsidP="00B330C5">
      <w:pPr>
        <w:pStyle w:val="CH3"/>
        <w:rPr>
          <w:bCs/>
        </w:rPr>
      </w:pPr>
      <w:bookmarkStart w:id="30" w:name="_Hlk235351882"/>
      <w:r w:rsidRPr="007718C6">
        <w:rPr>
          <w:bCs/>
        </w:rPr>
        <w:tab/>
        <w:t>4.</w:t>
      </w:r>
      <w:r w:rsidR="00B330C5" w:rsidRPr="007718C6">
        <w:rPr>
          <w:bCs/>
        </w:rPr>
        <w:tab/>
        <w:t>Tadjikistan (décision</w:t>
      </w:r>
      <w:r w:rsidR="00346301" w:rsidRPr="007718C6">
        <w:rPr>
          <w:bCs/>
        </w:rPr>
        <w:t> </w:t>
      </w:r>
      <w:r w:rsidR="00B330C5" w:rsidRPr="007718C6">
        <w:rPr>
          <w:bCs/>
        </w:rPr>
        <w:t>XXXVII/15)</w:t>
      </w:r>
    </w:p>
    <w:p w14:paraId="0A2864C9" w14:textId="02168D38" w:rsidR="00B330C5" w:rsidRPr="007718C6" w:rsidRDefault="002D2733" w:rsidP="00B17951">
      <w:pPr>
        <w:pStyle w:val="Normalnumber"/>
        <w:numPr>
          <w:ilvl w:val="0"/>
          <w:numId w:val="16"/>
        </w:numPr>
        <w:tabs>
          <w:tab w:val="clear" w:pos="1247"/>
          <w:tab w:val="clear" w:pos="1814"/>
          <w:tab w:val="clear" w:pos="2381"/>
          <w:tab w:val="clear" w:pos="2948"/>
          <w:tab w:val="clear" w:pos="3515"/>
        </w:tabs>
      </w:pPr>
      <w:bookmarkStart w:id="31" w:name="_Hlk235352710"/>
      <w:r w:rsidRPr="007718C6">
        <w:t>Le Tadjikistan avait déclaré, pour 2023, une consommation d</w:t>
      </w:r>
      <w:r w:rsidR="00456E3B" w:rsidRPr="007718C6">
        <w:t>’</w:t>
      </w:r>
      <w:r w:rsidRPr="007718C6">
        <w:t>HFC de 457</w:t>
      </w:r>
      <w:r w:rsidR="00346301" w:rsidRPr="007718C6">
        <w:t> </w:t>
      </w:r>
      <w:r w:rsidRPr="007718C6">
        <w:t>613</w:t>
      </w:r>
      <w:r w:rsidR="00346301" w:rsidRPr="007718C6">
        <w:t> </w:t>
      </w:r>
      <w:r w:rsidRPr="007718C6">
        <w:t>tonnes d</w:t>
      </w:r>
      <w:r w:rsidR="00456E3B" w:rsidRPr="007718C6">
        <w:t>’</w:t>
      </w:r>
      <w:r w:rsidRPr="007718C6">
        <w:t>équivalent CO₂, dépassant la consommation maximale autorisée pour la Partie, qui était de</w:t>
      </w:r>
      <w:r w:rsidR="00FA5051" w:rsidRPr="007718C6">
        <w:t> </w:t>
      </w:r>
      <w:r w:rsidRPr="007718C6">
        <w:t>424</w:t>
      </w:r>
      <w:r w:rsidR="00346301" w:rsidRPr="007718C6">
        <w:t> </w:t>
      </w:r>
      <w:r w:rsidRPr="007718C6">
        <w:t>270</w:t>
      </w:r>
      <w:r w:rsidR="00346301" w:rsidRPr="007718C6">
        <w:t> </w:t>
      </w:r>
      <w:r w:rsidRPr="007718C6">
        <w:t>tonnes d</w:t>
      </w:r>
      <w:r w:rsidR="00456E3B" w:rsidRPr="007718C6">
        <w:t>’</w:t>
      </w:r>
      <w:r w:rsidRPr="007718C6">
        <w:t>équivalent CO₂. Dans sa décision</w:t>
      </w:r>
      <w:r w:rsidR="00346301" w:rsidRPr="007718C6">
        <w:t> </w:t>
      </w:r>
      <w:r w:rsidRPr="007718C6">
        <w:t>XXXVII/15, la trente-septième</w:t>
      </w:r>
      <w:r w:rsidR="00346301" w:rsidRPr="007718C6">
        <w:t> </w:t>
      </w:r>
      <w:r w:rsidRPr="007718C6">
        <w:t>Réunion des Parties avait donc déclaré que la Partie se trouvait en situation de non-respect des mesures de réglementation de la consommation d</w:t>
      </w:r>
      <w:r w:rsidR="00456E3B" w:rsidRPr="007718C6">
        <w:t>’</w:t>
      </w:r>
      <w:r w:rsidRPr="007718C6">
        <w:t>HFC prévues par le Protocole de</w:t>
      </w:r>
      <w:r w:rsidR="00346301" w:rsidRPr="007718C6">
        <w:t> </w:t>
      </w:r>
      <w:r w:rsidRPr="007718C6">
        <w:t>Montréal. Elle avait prié le Tadjikistan de soumettre, au plus tard le 31</w:t>
      </w:r>
      <w:r w:rsidR="00346301" w:rsidRPr="007718C6">
        <w:t> </w:t>
      </w:r>
      <w:r w:rsidRPr="007718C6">
        <w:t>mars 2026, un plan d</w:t>
      </w:r>
      <w:r w:rsidR="00456E3B" w:rsidRPr="007718C6">
        <w:t>’</w:t>
      </w:r>
      <w:r w:rsidRPr="007718C6">
        <w:t>action assorti d</w:t>
      </w:r>
      <w:r w:rsidR="00456E3B" w:rsidRPr="007718C6">
        <w:t>’</w:t>
      </w:r>
      <w:r w:rsidRPr="007718C6">
        <w:t>étapes assorties d</w:t>
      </w:r>
      <w:r w:rsidR="00456E3B" w:rsidRPr="007718C6">
        <w:t>’</w:t>
      </w:r>
      <w:r w:rsidRPr="007718C6">
        <w:t>échéances précises afin d</w:t>
      </w:r>
      <w:r w:rsidR="00456E3B" w:rsidRPr="007718C6">
        <w:t>’</w:t>
      </w:r>
      <w:r w:rsidRPr="007718C6">
        <w:t xml:space="preserve">assurer le retour rapide de la Partie à une situation de respect, ainsi que des politiques </w:t>
      </w:r>
      <w:r w:rsidR="00196539" w:rsidRPr="007718C6">
        <w:t>spécifiques</w:t>
      </w:r>
      <w:r w:rsidRPr="007718C6">
        <w:t xml:space="preserve"> qu</w:t>
      </w:r>
      <w:r w:rsidR="00456E3B" w:rsidRPr="007718C6">
        <w:t>’</w:t>
      </w:r>
      <w:r w:rsidRPr="007718C6">
        <w:t>elle adopterait à l</w:t>
      </w:r>
      <w:r w:rsidR="00456E3B" w:rsidRPr="007718C6">
        <w:t>’</w:t>
      </w:r>
      <w:r w:rsidRPr="007718C6">
        <w:t>appui de ses efforts de mise en œuvre</w:t>
      </w:r>
      <w:r w:rsidR="00B330C5" w:rsidRPr="007718C6">
        <w:t xml:space="preserve">. </w:t>
      </w:r>
    </w:p>
    <w:bookmarkEnd w:id="31"/>
    <w:p w14:paraId="4AAF31CF" w14:textId="0D857428" w:rsidR="00B330C5" w:rsidRPr="007718C6" w:rsidRDefault="002D2733" w:rsidP="00B17951">
      <w:pPr>
        <w:pStyle w:val="Normalnumber"/>
        <w:numPr>
          <w:ilvl w:val="0"/>
          <w:numId w:val="16"/>
        </w:numPr>
        <w:tabs>
          <w:tab w:val="clear" w:pos="1247"/>
          <w:tab w:val="clear" w:pos="1814"/>
          <w:tab w:val="clear" w:pos="2381"/>
          <w:tab w:val="clear" w:pos="2948"/>
          <w:tab w:val="clear" w:pos="3515"/>
        </w:tabs>
      </w:pPr>
      <w:r w:rsidRPr="007718C6">
        <w:t>Toutefois, le Tadjikistan n</w:t>
      </w:r>
      <w:r w:rsidR="00456E3B" w:rsidRPr="007718C6">
        <w:t>’</w:t>
      </w:r>
      <w:r w:rsidRPr="007718C6">
        <w:t>avait pas encore présenté de plan d</w:t>
      </w:r>
      <w:r w:rsidR="00456E3B" w:rsidRPr="007718C6">
        <w:t>’</w:t>
      </w:r>
      <w:r w:rsidRPr="007718C6">
        <w:t>action visant à assurer son retour à une situation de respect. Par ailleurs, pour l</w:t>
      </w:r>
      <w:r w:rsidR="00456E3B" w:rsidRPr="007718C6">
        <w:t>’</w:t>
      </w:r>
      <w:r w:rsidRPr="007718C6">
        <w:t>année 2024, la Partie avait déclaré une consommation de 456</w:t>
      </w:r>
      <w:r w:rsidR="00346301" w:rsidRPr="007718C6">
        <w:t> </w:t>
      </w:r>
      <w:r w:rsidRPr="007718C6">
        <w:t>901</w:t>
      </w:r>
      <w:r w:rsidR="00346301" w:rsidRPr="007718C6">
        <w:t> </w:t>
      </w:r>
      <w:r w:rsidRPr="007718C6">
        <w:t>tonnes d</w:t>
      </w:r>
      <w:r w:rsidR="00456E3B" w:rsidRPr="007718C6">
        <w:t>’</w:t>
      </w:r>
      <w:r w:rsidRPr="007718C6">
        <w:t>équivalent CO₂ d</w:t>
      </w:r>
      <w:r w:rsidR="00456E3B" w:rsidRPr="007718C6">
        <w:t>’</w:t>
      </w:r>
      <w:r w:rsidRPr="007718C6">
        <w:t>HFC, dépassant la consommation maximale autorisée pour cette année-là, ce qui pourrait indiquer que la Partie continuait de ne pas respecter les mesures de réglementation de la consommation d</w:t>
      </w:r>
      <w:r w:rsidR="00456E3B" w:rsidRPr="007718C6">
        <w:t>’</w:t>
      </w:r>
      <w:r w:rsidRPr="007718C6">
        <w:t>HFC</w:t>
      </w:r>
      <w:r w:rsidR="00B330C5" w:rsidRPr="007718C6">
        <w:t>.</w:t>
      </w:r>
    </w:p>
    <w:p w14:paraId="3E16B448" w14:textId="432BD961" w:rsidR="00B330C5" w:rsidRPr="007718C6" w:rsidRDefault="002D2733" w:rsidP="00B17951">
      <w:pPr>
        <w:pStyle w:val="Normalnumber"/>
        <w:numPr>
          <w:ilvl w:val="0"/>
          <w:numId w:val="16"/>
        </w:numPr>
        <w:tabs>
          <w:tab w:val="clear" w:pos="1247"/>
          <w:tab w:val="clear" w:pos="1814"/>
          <w:tab w:val="clear" w:pos="2381"/>
          <w:tab w:val="clear" w:pos="2948"/>
          <w:tab w:val="clear" w:pos="3515"/>
        </w:tabs>
        <w:rPr>
          <w:rFonts w:eastAsiaTheme="minorEastAsia"/>
        </w:rPr>
      </w:pPr>
      <w:r w:rsidRPr="007718C6">
        <w:t>Le Comité est convenu d</w:t>
      </w:r>
      <w:r w:rsidR="00456E3B" w:rsidRPr="007718C6">
        <w:t>’</w:t>
      </w:r>
      <w:r w:rsidRPr="007718C6">
        <w:t xml:space="preserve">engager vivement le Tadjikistan à soumettre, </w:t>
      </w:r>
      <w:r w:rsidR="00196539" w:rsidRPr="007718C6">
        <w:t xml:space="preserve">de toute urgence </w:t>
      </w:r>
      <w:r w:rsidRPr="007718C6">
        <w:t>et de préférence avant le 15</w:t>
      </w:r>
      <w:r w:rsidR="00954E91" w:rsidRPr="007718C6">
        <w:t> </w:t>
      </w:r>
      <w:r w:rsidRPr="007718C6">
        <w:t>septembre 2026, un plan d</w:t>
      </w:r>
      <w:r w:rsidR="00456E3B" w:rsidRPr="007718C6">
        <w:t>’</w:t>
      </w:r>
      <w:r w:rsidRPr="007718C6">
        <w:t>action assorti d</w:t>
      </w:r>
      <w:r w:rsidR="00456E3B" w:rsidRPr="007718C6">
        <w:t>’</w:t>
      </w:r>
      <w:r w:rsidRPr="007718C6">
        <w:t>étapes assorties d</w:t>
      </w:r>
      <w:r w:rsidR="00456E3B" w:rsidRPr="007718C6">
        <w:t>’</w:t>
      </w:r>
      <w:r w:rsidRPr="007718C6">
        <w:t>échéances précises afin d</w:t>
      </w:r>
      <w:r w:rsidR="00456E3B" w:rsidRPr="007718C6">
        <w:t>’</w:t>
      </w:r>
      <w:r w:rsidRPr="007718C6">
        <w:t>assurer le retour rapide de la Partie à une situation de respect de ses obligations relatives aux</w:t>
      </w:r>
      <w:r w:rsidR="00597904" w:rsidRPr="007718C6">
        <w:t> </w:t>
      </w:r>
      <w:proofErr w:type="spellStart"/>
      <w:r w:rsidRPr="007718C6">
        <w:t>hydrofluorocarbones</w:t>
      </w:r>
      <w:proofErr w:type="spellEnd"/>
      <w:r w:rsidRPr="007718C6">
        <w:t xml:space="preserve"> au titre du Protocole, ainsi que des politiques </w:t>
      </w:r>
      <w:r w:rsidR="00196539" w:rsidRPr="007718C6">
        <w:t>spécifiques</w:t>
      </w:r>
      <w:r w:rsidRPr="007718C6">
        <w:t xml:space="preserve"> qu</w:t>
      </w:r>
      <w:r w:rsidR="00456E3B" w:rsidRPr="007718C6">
        <w:t>’</w:t>
      </w:r>
      <w:r w:rsidRPr="007718C6">
        <w:t>elle adopterait à</w:t>
      </w:r>
      <w:r w:rsidR="00597904" w:rsidRPr="007718C6">
        <w:t> </w:t>
      </w:r>
      <w:r w:rsidRPr="007718C6">
        <w:t>l</w:t>
      </w:r>
      <w:r w:rsidR="00456E3B" w:rsidRPr="007718C6">
        <w:t>’</w:t>
      </w:r>
      <w:r w:rsidRPr="007718C6">
        <w:t>appui de ses efforts de mise en œuvre, afin que le Comité puisse l</w:t>
      </w:r>
      <w:r w:rsidR="00196539" w:rsidRPr="007718C6">
        <w:t xml:space="preserve">es </w:t>
      </w:r>
      <w:r w:rsidRPr="007718C6">
        <w:t>examiner à sa soixante</w:t>
      </w:r>
      <w:r w:rsidR="00813F1D" w:rsidRPr="007718C6">
        <w:noBreakHyphen/>
      </w:r>
      <w:r w:rsidRPr="007718C6">
        <w:t>dix</w:t>
      </w:r>
      <w:r w:rsidR="00813F1D" w:rsidRPr="007718C6">
        <w:noBreakHyphen/>
      </w:r>
      <w:r w:rsidRPr="007718C6">
        <w:t>septième réunion</w:t>
      </w:r>
      <w:r w:rsidR="00B330C5" w:rsidRPr="007718C6">
        <w:t>.</w:t>
      </w:r>
    </w:p>
    <w:p w14:paraId="080EFF15" w14:textId="00DEBDF1" w:rsidR="00B330C5" w:rsidRPr="007718C6" w:rsidRDefault="00B330C5" w:rsidP="00B330C5">
      <w:pPr>
        <w:tabs>
          <w:tab w:val="left" w:pos="624"/>
        </w:tabs>
        <w:spacing w:before="240" w:after="120"/>
        <w:jc w:val="right"/>
        <w:rPr>
          <w:rFonts w:eastAsia="SimSun"/>
          <w:b/>
          <w:bCs/>
        </w:rPr>
      </w:pPr>
      <w:r w:rsidRPr="007718C6">
        <w:rPr>
          <w:b/>
          <w:bCs/>
        </w:rPr>
        <w:t>Recommandation</w:t>
      </w:r>
      <w:r w:rsidR="00954E91" w:rsidRPr="007718C6">
        <w:rPr>
          <w:b/>
          <w:bCs/>
        </w:rPr>
        <w:t> </w:t>
      </w:r>
      <w:r w:rsidRPr="007718C6">
        <w:rPr>
          <w:b/>
          <w:bCs/>
        </w:rPr>
        <w:t>76/4</w:t>
      </w:r>
    </w:p>
    <w:bookmarkEnd w:id="30"/>
    <w:p w14:paraId="425C82B3" w14:textId="1B7C1607" w:rsidR="00B330C5" w:rsidRPr="007718C6" w:rsidRDefault="00751EE3" w:rsidP="00B330C5">
      <w:pPr>
        <w:pStyle w:val="CH3"/>
        <w:rPr>
          <w:bCs/>
        </w:rPr>
      </w:pPr>
      <w:r w:rsidRPr="007718C6">
        <w:rPr>
          <w:bCs/>
        </w:rPr>
        <w:tab/>
        <w:t>5.</w:t>
      </w:r>
      <w:r w:rsidRPr="007718C6">
        <w:rPr>
          <w:bCs/>
        </w:rPr>
        <w:tab/>
      </w:r>
      <w:r w:rsidR="00B330C5" w:rsidRPr="007718C6">
        <w:rPr>
          <w:bCs/>
        </w:rPr>
        <w:t>Zambie (décision</w:t>
      </w:r>
      <w:r w:rsidR="00954E91" w:rsidRPr="007718C6">
        <w:rPr>
          <w:bCs/>
        </w:rPr>
        <w:t> </w:t>
      </w:r>
      <w:r w:rsidR="00B330C5" w:rsidRPr="007718C6">
        <w:rPr>
          <w:bCs/>
        </w:rPr>
        <w:t>XXXVII/16)</w:t>
      </w:r>
    </w:p>
    <w:p w14:paraId="720EDE19" w14:textId="212B651D" w:rsidR="00B330C5" w:rsidRPr="007718C6" w:rsidRDefault="009C1283" w:rsidP="00516409">
      <w:pPr>
        <w:pStyle w:val="Normalnumber"/>
        <w:numPr>
          <w:ilvl w:val="0"/>
          <w:numId w:val="16"/>
        </w:numPr>
        <w:tabs>
          <w:tab w:val="clear" w:pos="1247"/>
          <w:tab w:val="clear" w:pos="1814"/>
          <w:tab w:val="clear" w:pos="2381"/>
          <w:tab w:val="clear" w:pos="2948"/>
          <w:tab w:val="clear" w:pos="3515"/>
        </w:tabs>
      </w:pPr>
      <w:r w:rsidRPr="007718C6">
        <w:t>La Zambie avait déclaré, pour 2023, une consommation d</w:t>
      </w:r>
      <w:r w:rsidR="00456E3B" w:rsidRPr="007718C6">
        <w:t>’</w:t>
      </w:r>
      <w:r w:rsidRPr="007718C6">
        <w:t>HFC de 857</w:t>
      </w:r>
      <w:r w:rsidR="00954E91" w:rsidRPr="007718C6">
        <w:t> </w:t>
      </w:r>
      <w:r w:rsidRPr="007718C6">
        <w:t>857</w:t>
      </w:r>
      <w:r w:rsidR="00954E91" w:rsidRPr="007718C6">
        <w:t> </w:t>
      </w:r>
      <w:r w:rsidRPr="007718C6">
        <w:t>tonnes d</w:t>
      </w:r>
      <w:r w:rsidR="00456E3B" w:rsidRPr="007718C6">
        <w:t>’</w:t>
      </w:r>
      <w:r w:rsidRPr="007718C6">
        <w:t>équivalent CO₂, dépassant la consommation maximale autorisée pour la Partie, qui était de</w:t>
      </w:r>
      <w:r w:rsidR="00DB26A9" w:rsidRPr="007718C6">
        <w:t> </w:t>
      </w:r>
      <w:r w:rsidRPr="007718C6">
        <w:t>699</w:t>
      </w:r>
      <w:r w:rsidR="00954E91" w:rsidRPr="007718C6">
        <w:t> </w:t>
      </w:r>
      <w:r w:rsidRPr="007718C6">
        <w:t>513</w:t>
      </w:r>
      <w:r w:rsidR="00954E91" w:rsidRPr="007718C6">
        <w:t> </w:t>
      </w:r>
      <w:r w:rsidRPr="007718C6">
        <w:t>tonnes d</w:t>
      </w:r>
      <w:r w:rsidR="00456E3B" w:rsidRPr="007718C6">
        <w:t>’</w:t>
      </w:r>
      <w:r w:rsidRPr="007718C6">
        <w:t>équivalent CO₂. Dans sa décision</w:t>
      </w:r>
      <w:r w:rsidR="00954E91" w:rsidRPr="007718C6">
        <w:t> </w:t>
      </w:r>
      <w:r w:rsidRPr="007718C6">
        <w:t>XXXVII/16, la trente-septième</w:t>
      </w:r>
      <w:r w:rsidR="00954E91" w:rsidRPr="007718C6">
        <w:t> </w:t>
      </w:r>
      <w:r w:rsidRPr="007718C6">
        <w:t>Réunion des Parties avait donc déclaré que la Partie se trouvait en situation de non-respect des mesures de réglementation de la consommation d</w:t>
      </w:r>
      <w:r w:rsidR="00456E3B" w:rsidRPr="007718C6">
        <w:t>’</w:t>
      </w:r>
      <w:r w:rsidRPr="007718C6">
        <w:t>HFC prévues par le Protocole de</w:t>
      </w:r>
      <w:r w:rsidR="00954E91" w:rsidRPr="007718C6">
        <w:t> </w:t>
      </w:r>
      <w:r w:rsidRPr="007718C6">
        <w:t>Montréal. Elle avait engagé vivement la Zambie à fournir, au plus tard le 31</w:t>
      </w:r>
      <w:r w:rsidR="00954E91" w:rsidRPr="007718C6">
        <w:t> </w:t>
      </w:r>
      <w:r w:rsidRPr="007718C6">
        <w:t>mars 2026, des explications concernant cet écart et, s</w:t>
      </w:r>
      <w:r w:rsidR="00456E3B" w:rsidRPr="007718C6">
        <w:t>’</w:t>
      </w:r>
      <w:r w:rsidRPr="007718C6">
        <w:t>il y avait lieu, à soumettre un plan d</w:t>
      </w:r>
      <w:r w:rsidR="00456E3B" w:rsidRPr="007718C6">
        <w:t>’</w:t>
      </w:r>
      <w:r w:rsidRPr="007718C6">
        <w:t>action assorti d</w:t>
      </w:r>
      <w:r w:rsidR="00456E3B" w:rsidRPr="007718C6">
        <w:t>’</w:t>
      </w:r>
      <w:r w:rsidRPr="007718C6">
        <w:t>étapes assorties d</w:t>
      </w:r>
      <w:r w:rsidR="00456E3B" w:rsidRPr="007718C6">
        <w:t>’</w:t>
      </w:r>
      <w:r w:rsidRPr="007718C6">
        <w:t>échéances précises afin d</w:t>
      </w:r>
      <w:r w:rsidR="00456E3B" w:rsidRPr="007718C6">
        <w:t>’</w:t>
      </w:r>
      <w:r w:rsidRPr="007718C6">
        <w:t>assurer le retour rapide de la Partie à une situation de respect, ainsi que des politiques spécifiques qu</w:t>
      </w:r>
      <w:r w:rsidR="00456E3B" w:rsidRPr="007718C6">
        <w:t>’</w:t>
      </w:r>
      <w:r w:rsidRPr="007718C6">
        <w:t>elle adopterait à l</w:t>
      </w:r>
      <w:r w:rsidR="00456E3B" w:rsidRPr="007718C6">
        <w:t>’</w:t>
      </w:r>
      <w:r w:rsidRPr="007718C6">
        <w:t>appui de ses efforts de mise en œuvre</w:t>
      </w:r>
      <w:r w:rsidR="00B330C5" w:rsidRPr="007718C6">
        <w:t>.</w:t>
      </w:r>
    </w:p>
    <w:p w14:paraId="3F6B5374" w14:textId="3522B6FE" w:rsidR="00B330C5" w:rsidRPr="007718C6" w:rsidRDefault="009C1283" w:rsidP="00516409">
      <w:pPr>
        <w:pStyle w:val="Normalnumber"/>
        <w:numPr>
          <w:ilvl w:val="0"/>
          <w:numId w:val="16"/>
        </w:numPr>
        <w:tabs>
          <w:tab w:val="clear" w:pos="1247"/>
          <w:tab w:val="clear" w:pos="1814"/>
          <w:tab w:val="clear" w:pos="2381"/>
          <w:tab w:val="clear" w:pos="2948"/>
          <w:tab w:val="clear" w:pos="3515"/>
        </w:tabs>
      </w:pPr>
      <w:r w:rsidRPr="007718C6">
        <w:t>Dans une lettre datée du 24</w:t>
      </w:r>
      <w:r w:rsidR="00954E91" w:rsidRPr="007718C6">
        <w:t> </w:t>
      </w:r>
      <w:r w:rsidRPr="007718C6">
        <w:t>mars 2026, la Zambie avait indiqué qu</w:t>
      </w:r>
      <w:r w:rsidR="00456E3B" w:rsidRPr="007718C6">
        <w:t>’</w:t>
      </w:r>
      <w:r w:rsidRPr="007718C6">
        <w:t>un examen des données communiquées concernant la consommation d</w:t>
      </w:r>
      <w:r w:rsidR="00456E3B" w:rsidRPr="007718C6">
        <w:t>’</w:t>
      </w:r>
      <w:r w:rsidRPr="007718C6">
        <w:t>HFC pour 2024 avait fait apparaître des incohérences, tenant en particulier à la double comptabilisation des mélanges de réfrigérants et de leurs différents composants. Des mesures de rapprochement des données avaient été prises, notamment la suppression des entrées faisant double emploi et l</w:t>
      </w:r>
      <w:r w:rsidR="00456E3B" w:rsidRPr="007718C6">
        <w:t>’</w:t>
      </w:r>
      <w:r w:rsidRPr="007718C6">
        <w:t>amélioration de la classification des substances, et les données révisées avaient été recoupées et validées au regard des registres officiels des importations de l</w:t>
      </w:r>
      <w:r w:rsidR="00456E3B" w:rsidRPr="007718C6">
        <w:t>’</w:t>
      </w:r>
      <w:r w:rsidRPr="007718C6">
        <w:t>Administration fiscale zambienne et des données de l</w:t>
      </w:r>
      <w:r w:rsidR="00456E3B" w:rsidRPr="007718C6">
        <w:t>’</w:t>
      </w:r>
      <w:r w:rsidRPr="007718C6">
        <w:t>Agence zambienne de statistique. À la suite de</w:t>
      </w:r>
      <w:r w:rsidR="007C7156" w:rsidRPr="007718C6">
        <w:t> </w:t>
      </w:r>
      <w:r w:rsidRPr="007718C6">
        <w:t>ces mesures correctives, la Zambie avait présenté de nouvelles données corrigées sur les HFC pour</w:t>
      </w:r>
      <w:r w:rsidR="007C7156" w:rsidRPr="007718C6">
        <w:t> </w:t>
      </w:r>
      <w:r w:rsidRPr="007718C6">
        <w:t>2024, qui avaient confirmé que la Partie respectait les mesures de réglementation</w:t>
      </w:r>
      <w:r w:rsidR="00B330C5" w:rsidRPr="007718C6">
        <w:t>.</w:t>
      </w:r>
    </w:p>
    <w:p w14:paraId="136D520D" w14:textId="75E87B10" w:rsidR="00B330C5" w:rsidRPr="007718C6" w:rsidRDefault="009C1283" w:rsidP="00516409">
      <w:pPr>
        <w:pStyle w:val="Normalnumber"/>
        <w:numPr>
          <w:ilvl w:val="0"/>
          <w:numId w:val="16"/>
        </w:numPr>
        <w:tabs>
          <w:tab w:val="clear" w:pos="1247"/>
          <w:tab w:val="clear" w:pos="1814"/>
          <w:tab w:val="clear" w:pos="2381"/>
          <w:tab w:val="clear" w:pos="2948"/>
          <w:tab w:val="clear" w:pos="3515"/>
        </w:tabs>
      </w:pPr>
      <w:r w:rsidRPr="007718C6">
        <w:t>Répondant à une question d</w:t>
      </w:r>
      <w:r w:rsidR="00456E3B" w:rsidRPr="007718C6">
        <w:t>’</w:t>
      </w:r>
      <w:r w:rsidRPr="007718C6">
        <w:t>un membre du Comité, le représentant du Secrétariat a confirmé que la Zambie avait également communiqué ses données pour 2025, lesquelles montraient qu</w:t>
      </w:r>
      <w:r w:rsidR="00456E3B" w:rsidRPr="007718C6">
        <w:t>’</w:t>
      </w:r>
      <w:r w:rsidRPr="007718C6">
        <w:t>elle respectait les mesures de réglementation</w:t>
      </w:r>
      <w:r w:rsidR="00B330C5" w:rsidRPr="007718C6">
        <w:t xml:space="preserve">. </w:t>
      </w:r>
    </w:p>
    <w:p w14:paraId="63F16615" w14:textId="2F03A239" w:rsidR="00B330C5" w:rsidRPr="007718C6" w:rsidRDefault="00B330C5" w:rsidP="00516409">
      <w:pPr>
        <w:pStyle w:val="Normalnumber"/>
        <w:numPr>
          <w:ilvl w:val="0"/>
          <w:numId w:val="16"/>
        </w:numPr>
        <w:tabs>
          <w:tab w:val="clear" w:pos="1247"/>
          <w:tab w:val="clear" w:pos="1814"/>
          <w:tab w:val="clear" w:pos="2381"/>
          <w:tab w:val="clear" w:pos="2948"/>
          <w:tab w:val="clear" w:pos="3515"/>
        </w:tabs>
      </w:pPr>
      <w:r w:rsidRPr="007718C6">
        <w:lastRenderedPageBreak/>
        <w:t>Le Comité est convenu de noter avec satisfaction les explications fournies par la Zambie concernant l</w:t>
      </w:r>
      <w:r w:rsidR="00456E3B" w:rsidRPr="007718C6">
        <w:t>’</w:t>
      </w:r>
      <w:r w:rsidRPr="007718C6">
        <w:t xml:space="preserve">écart constaté par rapport aux données précédemment communiquées sur la consommation de HFC pour 2024, et de noter que les données corrigées montraient que cette Partie respectait les mesures de réglementation prévues par le Protocole de Montréal pour 2024. </w:t>
      </w:r>
      <w:r w:rsidR="00473296" w:rsidRPr="007718C6">
        <w:t>Le Comité a</w:t>
      </w:r>
      <w:r w:rsidR="00DD2C5D" w:rsidRPr="007718C6">
        <w:t> </w:t>
      </w:r>
      <w:r w:rsidR="00473296" w:rsidRPr="007718C6">
        <w:t>également noté avec satisfaction que la Zambie avait communiqué ses données pour 2025 au titre de l</w:t>
      </w:r>
      <w:r w:rsidR="00456E3B" w:rsidRPr="007718C6">
        <w:t>’</w:t>
      </w:r>
      <w:r w:rsidR="00473296" w:rsidRPr="007718C6">
        <w:t>article</w:t>
      </w:r>
      <w:r w:rsidR="00954E91" w:rsidRPr="007718C6">
        <w:t> </w:t>
      </w:r>
      <w:r w:rsidR="00473296" w:rsidRPr="007718C6">
        <w:t xml:space="preserve">7, lesquelles confirmaient que la Partie respectait les mesures de réglementation pour cette année-là. </w:t>
      </w:r>
      <w:r w:rsidRPr="007718C6">
        <w:t>En conséquence, le Comité est convenu de décider qu</w:t>
      </w:r>
      <w:r w:rsidR="00456E3B" w:rsidRPr="007718C6">
        <w:t>’</w:t>
      </w:r>
      <w:r w:rsidRPr="007718C6">
        <w:t>aucune autre mesure n</w:t>
      </w:r>
      <w:r w:rsidR="00456E3B" w:rsidRPr="007718C6">
        <w:t>’</w:t>
      </w:r>
      <w:r w:rsidRPr="007718C6">
        <w:t>était nécessaire dans le cas de la Zambie.</w:t>
      </w:r>
    </w:p>
    <w:p w14:paraId="3EE617A9" w14:textId="32E20BB9" w:rsidR="00B330C5" w:rsidRPr="007718C6" w:rsidRDefault="00461CB4" w:rsidP="00B330C5">
      <w:pPr>
        <w:pStyle w:val="CH2"/>
        <w:rPr>
          <w:bCs/>
        </w:rPr>
      </w:pPr>
      <w:bookmarkStart w:id="32" w:name="_Hlk235353310"/>
      <w:r w:rsidRPr="007718C6">
        <w:rPr>
          <w:bCs/>
        </w:rPr>
        <w:tab/>
        <w:t>C.</w:t>
      </w:r>
      <w:r w:rsidR="00B330C5" w:rsidRPr="007718C6">
        <w:rPr>
          <w:bCs/>
        </w:rPr>
        <w:tab/>
        <w:t>Non-respect des obligations en matière de réduction de la consommation d</w:t>
      </w:r>
      <w:r w:rsidR="00456E3B" w:rsidRPr="007718C6">
        <w:rPr>
          <w:bCs/>
        </w:rPr>
        <w:t>’</w:t>
      </w:r>
      <w:proofErr w:type="spellStart"/>
      <w:r w:rsidR="00B330C5" w:rsidRPr="007718C6">
        <w:rPr>
          <w:bCs/>
        </w:rPr>
        <w:t>hydrochlorofluorocarbones</w:t>
      </w:r>
      <w:proofErr w:type="spellEnd"/>
      <w:r w:rsidR="00015D51" w:rsidRPr="007718C6">
        <w:rPr>
          <w:bCs/>
        </w:rPr>
        <w:t> </w:t>
      </w:r>
      <w:r w:rsidR="00B330C5" w:rsidRPr="007718C6">
        <w:rPr>
          <w:bCs/>
        </w:rPr>
        <w:t>: Israël (recommandation</w:t>
      </w:r>
      <w:r w:rsidR="00954E91" w:rsidRPr="007718C6">
        <w:rPr>
          <w:bCs/>
        </w:rPr>
        <w:t> </w:t>
      </w:r>
      <w:r w:rsidR="00B330C5" w:rsidRPr="007718C6">
        <w:rPr>
          <w:bCs/>
        </w:rPr>
        <w:t>75/4)</w:t>
      </w:r>
    </w:p>
    <w:bookmarkEnd w:id="32"/>
    <w:p w14:paraId="1C2674AE" w14:textId="5E7DDCD4" w:rsidR="00B330C5" w:rsidRPr="007718C6" w:rsidRDefault="00B330C5" w:rsidP="00484ECF">
      <w:pPr>
        <w:pStyle w:val="Normalnumber"/>
        <w:numPr>
          <w:ilvl w:val="0"/>
          <w:numId w:val="16"/>
        </w:numPr>
        <w:tabs>
          <w:tab w:val="clear" w:pos="1247"/>
          <w:tab w:val="clear" w:pos="1814"/>
          <w:tab w:val="clear" w:pos="2381"/>
          <w:tab w:val="clear" w:pos="2948"/>
          <w:tab w:val="clear" w:pos="3515"/>
        </w:tabs>
      </w:pPr>
      <w:r w:rsidRPr="007718C6">
        <w:t>Israël avait déclaré une consommation de 4,33</w:t>
      </w:r>
      <w:r w:rsidR="00954E91" w:rsidRPr="007718C6">
        <w:t> </w:t>
      </w:r>
      <w:r w:rsidRPr="007718C6">
        <w:t>tonnes de potentiel d</w:t>
      </w:r>
      <w:r w:rsidR="00456E3B" w:rsidRPr="007718C6">
        <w:t>’</w:t>
      </w:r>
      <w:r w:rsidRPr="007718C6">
        <w:t>appauvrissement de la couche d</w:t>
      </w:r>
      <w:r w:rsidR="00456E3B" w:rsidRPr="007718C6">
        <w:t>’</w:t>
      </w:r>
      <w:r w:rsidRPr="007718C6">
        <w:t>ozone (PDO) d</w:t>
      </w:r>
      <w:r w:rsidR="00456E3B" w:rsidRPr="007718C6">
        <w:t>’</w:t>
      </w:r>
      <w:r w:rsidRPr="007718C6">
        <w:t>HCFC pour 2024, ce qui dépassait la limite de 1,60</w:t>
      </w:r>
      <w:r w:rsidR="00954E91" w:rsidRPr="007718C6">
        <w:t> </w:t>
      </w:r>
      <w:r w:rsidRPr="007718C6">
        <w:t xml:space="preserve">tonne PDO fixée pour cette année-là. </w:t>
      </w:r>
      <w:r w:rsidR="00473296" w:rsidRPr="007718C6">
        <w:t>Dans une communication datée du 30</w:t>
      </w:r>
      <w:r w:rsidR="00954E91" w:rsidRPr="007718C6">
        <w:t> </w:t>
      </w:r>
      <w:r w:rsidR="00473296" w:rsidRPr="007718C6">
        <w:t xml:space="preserve">septembre 2025, la Partie avait expliqué que la consommation excédentaire était due à des circonstances nationales exceptionnelles, concernant principalement la santé et la sécurité de la population dans le contexte du conflit armé alors en cours. </w:t>
      </w:r>
      <w:r w:rsidRPr="007718C6">
        <w:t>Les HCFC étaient utilisés par les secteurs de la défense et de la santé pour maintenir des opérations critiques, car il n</w:t>
      </w:r>
      <w:r w:rsidR="00456E3B" w:rsidRPr="007718C6">
        <w:t>’</w:t>
      </w:r>
      <w:r w:rsidRPr="007718C6">
        <w:t xml:space="preserve">existait aucune solution de remplacement viable. </w:t>
      </w:r>
      <w:r w:rsidR="00EE6820" w:rsidRPr="007718C6">
        <w:t>Toutefois, cette augmentation de la consommation était temporaire et la Partie avait prévu que sa consommation pour 2025 resterait dans la limite autorisée. La Partie avait également indiqué que le secteur de la défense prévoyait de mettre en place des procédures d</w:t>
      </w:r>
      <w:r w:rsidR="00456E3B" w:rsidRPr="007718C6">
        <w:t>’</w:t>
      </w:r>
      <w:r w:rsidR="00EE6820" w:rsidRPr="007718C6">
        <w:t>acquisition révisées afin de garantir que les nouveaux équipements acquis utilisent des réfrigérants non réglementés. Elle avait en outre indiqué que l</w:t>
      </w:r>
      <w:r w:rsidR="00456E3B" w:rsidRPr="007718C6">
        <w:t>’</w:t>
      </w:r>
      <w:r w:rsidR="00EE6820" w:rsidRPr="007718C6">
        <w:t>élaboration d</w:t>
      </w:r>
      <w:r w:rsidR="00456E3B" w:rsidRPr="007718C6">
        <w:t>’</w:t>
      </w:r>
      <w:r w:rsidR="00EE6820" w:rsidRPr="007718C6">
        <w:t>un plan d</w:t>
      </w:r>
      <w:r w:rsidR="00456E3B" w:rsidRPr="007718C6">
        <w:t>’</w:t>
      </w:r>
      <w:r w:rsidR="00EE6820" w:rsidRPr="007718C6">
        <w:t>action visant à assurer son retour à une situation de respect avait déjà commencé, mais qu</w:t>
      </w:r>
      <w:r w:rsidR="00456E3B" w:rsidRPr="007718C6">
        <w:t>’</w:t>
      </w:r>
      <w:r w:rsidR="00EE6820" w:rsidRPr="007718C6">
        <w:t>elle n</w:t>
      </w:r>
      <w:r w:rsidR="00456E3B" w:rsidRPr="007718C6">
        <w:t>’</w:t>
      </w:r>
      <w:r w:rsidR="00EE6820" w:rsidRPr="007718C6">
        <w:t>avait pas été en mesure de l</w:t>
      </w:r>
      <w:r w:rsidR="00456E3B" w:rsidRPr="007718C6">
        <w:t>’</w:t>
      </w:r>
      <w:r w:rsidR="00EE6820" w:rsidRPr="007718C6">
        <w:t>achever à temps pour le soumettre au Comité à sa soixante</w:t>
      </w:r>
      <w:r w:rsidR="00062CC7" w:rsidRPr="007718C6">
        <w:noBreakHyphen/>
      </w:r>
      <w:r w:rsidR="00EE6820" w:rsidRPr="007718C6">
        <w:t>quinzième</w:t>
      </w:r>
      <w:r w:rsidR="00954E91" w:rsidRPr="007718C6">
        <w:t> </w:t>
      </w:r>
      <w:r w:rsidR="00EE6820" w:rsidRPr="007718C6">
        <w:t>réunion, en 2025</w:t>
      </w:r>
      <w:r w:rsidRPr="007718C6">
        <w:t>.</w:t>
      </w:r>
    </w:p>
    <w:p w14:paraId="0A56F93A" w14:textId="4A8680E8" w:rsidR="00B330C5" w:rsidRPr="007718C6" w:rsidRDefault="00EE6820" w:rsidP="00484ECF">
      <w:pPr>
        <w:pStyle w:val="Normalnumber"/>
        <w:numPr>
          <w:ilvl w:val="0"/>
          <w:numId w:val="16"/>
        </w:numPr>
        <w:tabs>
          <w:tab w:val="clear" w:pos="1247"/>
          <w:tab w:val="clear" w:pos="1814"/>
          <w:tab w:val="clear" w:pos="2381"/>
          <w:tab w:val="clear" w:pos="2948"/>
          <w:tab w:val="clear" w:pos="3515"/>
        </w:tabs>
      </w:pPr>
      <w:r w:rsidRPr="007718C6">
        <w:t>Dans sa recommandation</w:t>
      </w:r>
      <w:r w:rsidR="00954E91" w:rsidRPr="007718C6">
        <w:t> </w:t>
      </w:r>
      <w:r w:rsidRPr="007718C6">
        <w:t>75/4, le Comité avait pris note de la communication spontanée faite par Israël au titre du paragraphe</w:t>
      </w:r>
      <w:r w:rsidR="00954E91" w:rsidRPr="007718C6">
        <w:t> </w:t>
      </w:r>
      <w:r w:rsidRPr="007718C6">
        <w:t>4 de la procédure applicable en cas de non-respect, ainsi que des explications fournies par la Partie concernant la consommation excédentaire pour 2024. Il avait également pris note du fait que la Partie avait indiqué qu</w:t>
      </w:r>
      <w:r w:rsidR="00456E3B" w:rsidRPr="007718C6">
        <w:t>’</w:t>
      </w:r>
      <w:r w:rsidRPr="007718C6">
        <w:t>elle travaillait à l</w:t>
      </w:r>
      <w:r w:rsidR="00456E3B" w:rsidRPr="007718C6">
        <w:t>’</w:t>
      </w:r>
      <w:r w:rsidRPr="007718C6">
        <w:t>élaboration d</w:t>
      </w:r>
      <w:r w:rsidR="00456E3B" w:rsidRPr="007718C6">
        <w:t>’</w:t>
      </w:r>
      <w:r w:rsidRPr="007718C6">
        <w:t>un plan d</w:t>
      </w:r>
      <w:r w:rsidR="00456E3B" w:rsidRPr="007718C6">
        <w:t>’</w:t>
      </w:r>
      <w:r w:rsidRPr="007718C6">
        <w:t>action visant à assurer son retour à une situation de respect des mesures de réglementation des HCFC, mais que le peu de temps dont elle disposait ne lui avait pas permis de soumettre ce plan au Comité à sa soixante-quinzième</w:t>
      </w:r>
      <w:r w:rsidR="00954E91" w:rsidRPr="007718C6">
        <w:t> </w:t>
      </w:r>
      <w:r w:rsidRPr="007718C6">
        <w:t xml:space="preserve">réunion. </w:t>
      </w:r>
      <w:r w:rsidR="00B330C5" w:rsidRPr="007718C6">
        <w:t>Il avait demandé à Israël de soumettre son plan d</w:t>
      </w:r>
      <w:r w:rsidR="00456E3B" w:rsidRPr="007718C6">
        <w:t>’</w:t>
      </w:r>
      <w:r w:rsidR="00B330C5" w:rsidRPr="007718C6">
        <w:t>action au plus tard le 31</w:t>
      </w:r>
      <w:r w:rsidR="00954E91" w:rsidRPr="007718C6">
        <w:t> </w:t>
      </w:r>
      <w:r w:rsidR="00B330C5" w:rsidRPr="007718C6">
        <w:t>mars 2026 pour qu</w:t>
      </w:r>
      <w:r w:rsidR="00456E3B" w:rsidRPr="007718C6">
        <w:t>’</w:t>
      </w:r>
      <w:r w:rsidR="00B330C5" w:rsidRPr="007718C6">
        <w:t>il l</w:t>
      </w:r>
      <w:r w:rsidR="00456E3B" w:rsidRPr="007718C6">
        <w:t>’</w:t>
      </w:r>
      <w:r w:rsidR="00B330C5" w:rsidRPr="007718C6">
        <w:t>examine à sa soixante-seizième réunion et avait invité Israël à se faire représenter à cette réunion.</w:t>
      </w:r>
    </w:p>
    <w:p w14:paraId="45A3DA85" w14:textId="688EC911" w:rsidR="00B330C5" w:rsidRPr="007718C6" w:rsidRDefault="00EE6820" w:rsidP="0099493B">
      <w:pPr>
        <w:pStyle w:val="Normalnumber"/>
        <w:numPr>
          <w:ilvl w:val="0"/>
          <w:numId w:val="16"/>
        </w:numPr>
        <w:tabs>
          <w:tab w:val="clear" w:pos="1247"/>
          <w:tab w:val="clear" w:pos="1814"/>
          <w:tab w:val="clear" w:pos="2381"/>
          <w:tab w:val="clear" w:pos="2948"/>
          <w:tab w:val="clear" w:pos="3515"/>
        </w:tabs>
      </w:pPr>
      <w:r w:rsidRPr="007718C6">
        <w:t>Le 30</w:t>
      </w:r>
      <w:r w:rsidR="00954E91" w:rsidRPr="007718C6">
        <w:t> </w:t>
      </w:r>
      <w:r w:rsidRPr="007718C6">
        <w:t>mars 2026, Israël avait soumis un plan d</w:t>
      </w:r>
      <w:r w:rsidR="00456E3B" w:rsidRPr="007718C6">
        <w:t>’</w:t>
      </w:r>
      <w:r w:rsidRPr="007718C6">
        <w:t>action visant à assurer son retour à une situation de respect en 2025, qui prévoyait pour cette année-là une consommation maximale d</w:t>
      </w:r>
      <w:r w:rsidR="00456E3B" w:rsidRPr="007718C6">
        <w:t>’</w:t>
      </w:r>
      <w:r w:rsidRPr="007718C6">
        <w:t>HCFC de 1,645</w:t>
      </w:r>
      <w:r w:rsidR="00954E91" w:rsidRPr="007718C6">
        <w:t> </w:t>
      </w:r>
      <w:r w:rsidRPr="007718C6">
        <w:t>tonne PDO, correspondant à la limite fixée par le Protocole de</w:t>
      </w:r>
      <w:r w:rsidR="00954E91" w:rsidRPr="007718C6">
        <w:t> </w:t>
      </w:r>
      <w:r w:rsidRPr="007718C6">
        <w:t>Montréal. La Partie avait également fourni une liste de mesures de politique générale et de réglementations destinées à assurer le respect de ses obligations</w:t>
      </w:r>
      <w:r w:rsidR="00B330C5" w:rsidRPr="007718C6">
        <w:t>.</w:t>
      </w:r>
    </w:p>
    <w:p w14:paraId="3A02FFDA" w14:textId="20FEAF91" w:rsidR="00B330C5" w:rsidRPr="007718C6" w:rsidRDefault="00B330C5" w:rsidP="0099493B">
      <w:pPr>
        <w:pStyle w:val="Normalnumber"/>
        <w:numPr>
          <w:ilvl w:val="0"/>
          <w:numId w:val="16"/>
        </w:numPr>
        <w:tabs>
          <w:tab w:val="clear" w:pos="1247"/>
          <w:tab w:val="clear" w:pos="1814"/>
          <w:tab w:val="clear" w:pos="2381"/>
          <w:tab w:val="clear" w:pos="2948"/>
          <w:tab w:val="clear" w:pos="3515"/>
        </w:tabs>
      </w:pPr>
      <w:r w:rsidRPr="007718C6">
        <w:t>À l</w:t>
      </w:r>
      <w:r w:rsidR="00456E3B" w:rsidRPr="007718C6">
        <w:t>’</w:t>
      </w:r>
      <w:r w:rsidRPr="007718C6">
        <w:t>invitation du Comité, la représentante d</w:t>
      </w:r>
      <w:r w:rsidR="00456E3B" w:rsidRPr="007718C6">
        <w:t>’</w:t>
      </w:r>
      <w:r w:rsidRPr="007718C6">
        <w:t>Israël a fait un exposé</w:t>
      </w:r>
      <w:r w:rsidR="00061C7F" w:rsidRPr="007718C6">
        <w:t xml:space="preserve">. </w:t>
      </w:r>
      <w:r w:rsidR="00EE6820" w:rsidRPr="007718C6">
        <w:t>Elle a expliqué qu</w:t>
      </w:r>
      <w:r w:rsidR="00456E3B" w:rsidRPr="007718C6">
        <w:t>’</w:t>
      </w:r>
      <w:r w:rsidR="00EE6820" w:rsidRPr="007718C6">
        <w:t>en novembre 2023, une ordonnance d</w:t>
      </w:r>
      <w:r w:rsidR="00456E3B" w:rsidRPr="007718C6">
        <w:t>’</w:t>
      </w:r>
      <w:r w:rsidR="00EE6820" w:rsidRPr="007718C6">
        <w:t>urgence temporaire avait levé les restrictions imposées par la Partie aux importations d</w:t>
      </w:r>
      <w:r w:rsidR="00456E3B" w:rsidRPr="007718C6">
        <w:t>’</w:t>
      </w:r>
      <w:r w:rsidR="00EE6820" w:rsidRPr="007718C6">
        <w:t>HCFC destinés à des applications critiques dans les domaines de la sécurité, de la défense et des soins médicaux vitaux, ce qui avait entraîné une augmentation de la consommation d</w:t>
      </w:r>
      <w:r w:rsidR="00456E3B" w:rsidRPr="007718C6">
        <w:t>’</w:t>
      </w:r>
      <w:r w:rsidR="00EE6820" w:rsidRPr="007718C6">
        <w:t xml:space="preserve">HCFC en 2024. Cette mesure était due aux circonstances exceptionnelles auxquelles la Partie </w:t>
      </w:r>
      <w:r w:rsidR="009F05C8" w:rsidRPr="007718C6">
        <w:t>faisait</w:t>
      </w:r>
      <w:r w:rsidR="00EE6820" w:rsidRPr="007718C6">
        <w:t xml:space="preserve"> alors </w:t>
      </w:r>
      <w:r w:rsidR="009F05C8" w:rsidRPr="007718C6">
        <w:t>face</w:t>
      </w:r>
      <w:r w:rsidR="00EE6820" w:rsidRPr="007718C6">
        <w:t xml:space="preserve"> et à la nécessité d</w:t>
      </w:r>
      <w:r w:rsidR="00456E3B" w:rsidRPr="007718C6">
        <w:t>’</w:t>
      </w:r>
      <w:r w:rsidR="00EE6820" w:rsidRPr="007718C6">
        <w:t>assurer la continuité des services essentiels dans les secteurs de la sécurité et de la santé, qui dépendaient d</w:t>
      </w:r>
      <w:r w:rsidR="00456E3B" w:rsidRPr="007718C6">
        <w:t>’</w:t>
      </w:r>
      <w:r w:rsidR="00EE6820" w:rsidRPr="007718C6">
        <w:t>anciens systèmes de refroidissement utilisant des HCFC. L</w:t>
      </w:r>
      <w:r w:rsidR="00456E3B" w:rsidRPr="007718C6">
        <w:t>’</w:t>
      </w:r>
      <w:r w:rsidR="00EE6820" w:rsidRPr="007718C6">
        <w:t>ordonnance temporaire avait cessé de produire ses effets lorsque l</w:t>
      </w:r>
      <w:r w:rsidR="00456E3B" w:rsidRPr="007718C6">
        <w:t>’</w:t>
      </w:r>
      <w:r w:rsidR="00EE6820" w:rsidRPr="007718C6">
        <w:t>état d</w:t>
      </w:r>
      <w:r w:rsidR="00456E3B" w:rsidRPr="007718C6">
        <w:t>’</w:t>
      </w:r>
      <w:r w:rsidR="00EE6820" w:rsidRPr="007718C6">
        <w:t>urgence national avait pris fin, le 28</w:t>
      </w:r>
      <w:r w:rsidR="00954E91" w:rsidRPr="007718C6">
        <w:t> </w:t>
      </w:r>
      <w:r w:rsidR="00EE6820" w:rsidRPr="007718C6">
        <w:t>octobre 2025, et les importations d</w:t>
      </w:r>
      <w:r w:rsidR="00456E3B" w:rsidRPr="007718C6">
        <w:t>’</w:t>
      </w:r>
      <w:r w:rsidR="00EE6820" w:rsidRPr="007718C6">
        <w:t>HCFC avaient alors été strictement limitées à 1,645</w:t>
      </w:r>
      <w:r w:rsidR="00954E91" w:rsidRPr="007718C6">
        <w:t> </w:t>
      </w:r>
      <w:r w:rsidR="00EE6820" w:rsidRPr="007718C6">
        <w:t>tonne PDO. Bien que l</w:t>
      </w:r>
      <w:r w:rsidR="00456E3B" w:rsidRPr="007718C6">
        <w:t>’</w:t>
      </w:r>
      <w:r w:rsidR="00EE6820" w:rsidRPr="007718C6">
        <w:t>ordonnance ait été en vigueur pendant la majeure partie de l</w:t>
      </w:r>
      <w:r w:rsidR="00456E3B" w:rsidRPr="007718C6">
        <w:t>’</w:t>
      </w:r>
      <w:r w:rsidR="00EE6820" w:rsidRPr="007718C6">
        <w:t>année, les données relatives aux HCFC pour 2025 montraient que la Partie était revenue à une situation de respect, sa consommation ne s</w:t>
      </w:r>
      <w:r w:rsidR="00456E3B" w:rsidRPr="007718C6">
        <w:t>’</w:t>
      </w:r>
      <w:r w:rsidR="00EE6820" w:rsidRPr="007718C6">
        <w:t>étant élevée qu</w:t>
      </w:r>
      <w:r w:rsidR="00456E3B" w:rsidRPr="007718C6">
        <w:t>’</w:t>
      </w:r>
      <w:r w:rsidR="00EE6820" w:rsidRPr="007718C6">
        <w:t>à 0,47</w:t>
      </w:r>
      <w:r w:rsidR="00062CC7" w:rsidRPr="007718C6">
        <w:t> </w:t>
      </w:r>
      <w:r w:rsidR="00EE6820" w:rsidRPr="007718C6">
        <w:t>tonne PDO</w:t>
      </w:r>
      <w:r w:rsidRPr="007718C6">
        <w:t>.</w:t>
      </w:r>
    </w:p>
    <w:p w14:paraId="201E1860" w14:textId="78D0CEE1" w:rsidR="00B330C5" w:rsidRPr="007718C6" w:rsidRDefault="009F05C8" w:rsidP="00E642F2">
      <w:pPr>
        <w:pStyle w:val="Normalnumber"/>
        <w:numPr>
          <w:ilvl w:val="0"/>
          <w:numId w:val="16"/>
        </w:numPr>
        <w:tabs>
          <w:tab w:val="clear" w:pos="1247"/>
          <w:tab w:val="clear" w:pos="1814"/>
          <w:tab w:val="clear" w:pos="2381"/>
          <w:tab w:val="clear" w:pos="2948"/>
          <w:tab w:val="clear" w:pos="3515"/>
        </w:tabs>
      </w:pPr>
      <w:r w:rsidRPr="007718C6">
        <w:t>Afin de faire en sorte qu</w:t>
      </w:r>
      <w:r w:rsidR="00456E3B" w:rsidRPr="007718C6">
        <w:t>’</w:t>
      </w:r>
      <w:r w:rsidRPr="007718C6">
        <w:t>Israël continue de respecter ses obligations, le Gouvernement avait adopté plusieurs mesures, dont un programme de modernisation du secteur de la défense et de réforme des procédures d</w:t>
      </w:r>
      <w:r w:rsidR="00456E3B" w:rsidRPr="007718C6">
        <w:t>’</w:t>
      </w:r>
      <w:r w:rsidRPr="007718C6">
        <w:t>acquisition prévoyant notamment la mise hors service, d</w:t>
      </w:r>
      <w:r w:rsidR="00456E3B" w:rsidRPr="007718C6">
        <w:t>’</w:t>
      </w:r>
      <w:r w:rsidRPr="007718C6">
        <w:t>ici à la fin de 2027, des anciennes infrastructures de refroidissement utilisant des HCFC</w:t>
      </w:r>
      <w:r w:rsidR="0041233C" w:rsidRPr="007718C6">
        <w:t> </w:t>
      </w:r>
      <w:r w:rsidRPr="007718C6">
        <w:t>; l</w:t>
      </w:r>
      <w:r w:rsidR="00456E3B" w:rsidRPr="007718C6">
        <w:t>’</w:t>
      </w:r>
      <w:r w:rsidRPr="007718C6">
        <w:t>acquisition, dans la mesure du possible, de nouveaux équipements utilisant des réfrigérants non réglementés</w:t>
      </w:r>
      <w:r w:rsidR="0041233C" w:rsidRPr="007718C6">
        <w:t> </w:t>
      </w:r>
      <w:r w:rsidRPr="007718C6">
        <w:t>; le maintien en service des anciens systèmes indispensables en utilisant exclusivement des réfrigérants récupérés ou recyclés. Le programme de transition structurelle du secteur de la santé prévoyait un audit, à l</w:t>
      </w:r>
      <w:r w:rsidR="00456E3B" w:rsidRPr="007718C6">
        <w:t>’</w:t>
      </w:r>
      <w:r w:rsidRPr="007718C6">
        <w:t>échelle du secteur, des équipements de réfrigération et de climatisation de l</w:t>
      </w:r>
      <w:r w:rsidR="00456E3B" w:rsidRPr="007718C6">
        <w:t>’</w:t>
      </w:r>
      <w:r w:rsidRPr="007718C6">
        <w:t xml:space="preserve">ensemble des centres médicaux nationaux, afin de recenser les anciens systèmes en fonction de leur importance critique sur le plan </w:t>
      </w:r>
      <w:r w:rsidRPr="007718C6">
        <w:lastRenderedPageBreak/>
        <w:t>opérationnel et d</w:t>
      </w:r>
      <w:r w:rsidR="00456E3B" w:rsidRPr="007718C6">
        <w:t>’</w:t>
      </w:r>
      <w:r w:rsidRPr="007718C6">
        <w:t>établir des priorités pour leur remplacement. La mise hors service matérielle des anciens systèmes était financée et réalisée dans le cadre du dispositif budgétaire national spécialement consacré au programme «</w:t>
      </w:r>
      <w:r w:rsidR="00B15081" w:rsidRPr="007718C6">
        <w:t> </w:t>
      </w:r>
      <w:r w:rsidR="00061C7F" w:rsidRPr="007718C6">
        <w:t xml:space="preserve">Blue Skies </w:t>
      </w:r>
      <w:r w:rsidRPr="007718C6">
        <w:t xml:space="preserve">», qui finançait le remplacement, dans les hôpitaux publics, des anciens systèmes de réfrigération et de climatisation utilisant des HCFC par des solutions de remplacement modernes, économes en énergie et pleinement conformes aux obligations applicables. Les normes techniques obligatoires seraient également </w:t>
      </w:r>
      <w:r w:rsidR="006B1E5D" w:rsidRPr="007718C6">
        <w:t>mises à jour</w:t>
      </w:r>
      <w:r w:rsidRPr="007718C6">
        <w:t xml:space="preserve"> afin de promouvoir des solutions de remplacement à faible PDO et à faible PRG, conformément au calendrier d</w:t>
      </w:r>
      <w:r w:rsidR="00456E3B" w:rsidRPr="007718C6">
        <w:t>’</w:t>
      </w:r>
      <w:r w:rsidRPr="007718C6">
        <w:t>élimination progressive des HCFC prévu par le Protocole et à l</w:t>
      </w:r>
      <w:r w:rsidR="00456E3B" w:rsidRPr="007718C6">
        <w:t>’</w:t>
      </w:r>
      <w:r w:rsidRPr="007718C6">
        <w:t>Amendement de</w:t>
      </w:r>
      <w:r w:rsidR="00954E91" w:rsidRPr="007718C6">
        <w:t> </w:t>
      </w:r>
      <w:r w:rsidRPr="007718C6">
        <w:t>Kigali. Pour conclure, elle a affirmé qu</w:t>
      </w:r>
      <w:r w:rsidR="00456E3B" w:rsidRPr="007718C6">
        <w:t>’</w:t>
      </w:r>
      <w:r w:rsidRPr="007718C6">
        <w:t>Israël restait pleinement attaché au Protocole de</w:t>
      </w:r>
      <w:r w:rsidR="00954E91" w:rsidRPr="007718C6">
        <w:t> </w:t>
      </w:r>
      <w:r w:rsidRPr="007718C6">
        <w:t>Montréal et à ses amendements et se préparait activement à</w:t>
      </w:r>
      <w:r w:rsidR="007455A9" w:rsidRPr="007718C6">
        <w:t> </w:t>
      </w:r>
      <w:r w:rsidRPr="007718C6">
        <w:t>l</w:t>
      </w:r>
      <w:r w:rsidR="00456E3B" w:rsidRPr="007718C6">
        <w:t>’</w:t>
      </w:r>
      <w:r w:rsidRPr="007718C6">
        <w:t>élimination définitive des HCFC en 2030 ainsi qu</w:t>
      </w:r>
      <w:r w:rsidR="00456E3B" w:rsidRPr="007718C6">
        <w:t>’</w:t>
      </w:r>
      <w:r w:rsidRPr="007718C6">
        <w:t>au calendrier de réduction progressive des HFC prévu par l</w:t>
      </w:r>
      <w:r w:rsidR="00456E3B" w:rsidRPr="007718C6">
        <w:t>’</w:t>
      </w:r>
      <w:r w:rsidRPr="007718C6">
        <w:t>Amendement de</w:t>
      </w:r>
      <w:r w:rsidR="00954E91" w:rsidRPr="007718C6">
        <w:t> </w:t>
      </w:r>
      <w:r w:rsidRPr="007718C6">
        <w:t>Kigali</w:t>
      </w:r>
      <w:r w:rsidR="00B330C5" w:rsidRPr="007718C6">
        <w:t>.</w:t>
      </w:r>
      <w:bookmarkStart w:id="33" w:name="_Hlk235431780"/>
      <w:bookmarkEnd w:id="33"/>
    </w:p>
    <w:p w14:paraId="3D99EDF9" w14:textId="17791FC2" w:rsidR="00B330C5" w:rsidRPr="007718C6" w:rsidRDefault="009F05C8" w:rsidP="00E642F2">
      <w:pPr>
        <w:pStyle w:val="Normalnumber"/>
        <w:numPr>
          <w:ilvl w:val="0"/>
          <w:numId w:val="16"/>
        </w:numPr>
        <w:tabs>
          <w:tab w:val="clear" w:pos="1247"/>
          <w:tab w:val="clear" w:pos="1814"/>
          <w:tab w:val="clear" w:pos="2381"/>
          <w:tab w:val="clear" w:pos="2948"/>
          <w:tab w:val="clear" w:pos="3515"/>
        </w:tabs>
      </w:pPr>
      <w:r w:rsidRPr="007718C6">
        <w:t>Répondant à une question d</w:t>
      </w:r>
      <w:r w:rsidR="00456E3B" w:rsidRPr="007718C6">
        <w:t>’</w:t>
      </w:r>
      <w:r w:rsidRPr="007718C6">
        <w:t>un membre du Comité, elle a indiqué que les efforts déployés par Israël en matière de récupération et de recyclage des HCFC n</w:t>
      </w:r>
      <w:r w:rsidR="00456E3B" w:rsidRPr="007718C6">
        <w:t>’</w:t>
      </w:r>
      <w:r w:rsidRPr="007718C6">
        <w:t>en étaient qu</w:t>
      </w:r>
      <w:r w:rsidR="00456E3B" w:rsidRPr="007718C6">
        <w:t>’</w:t>
      </w:r>
      <w:r w:rsidRPr="007718C6">
        <w:t>à leurs débuts. Bien qu</w:t>
      </w:r>
      <w:r w:rsidR="00456E3B" w:rsidRPr="007718C6">
        <w:t>’</w:t>
      </w:r>
      <w:r w:rsidRPr="007718C6">
        <w:t>une installation ait été mise en place plusieurs années auparavant, il n</w:t>
      </w:r>
      <w:r w:rsidR="00456E3B" w:rsidRPr="007718C6">
        <w:t>’</w:t>
      </w:r>
      <w:r w:rsidRPr="007718C6">
        <w:t>existait alors aucune demande d</w:t>
      </w:r>
      <w:r w:rsidR="00456E3B" w:rsidRPr="007718C6">
        <w:t>’</w:t>
      </w:r>
      <w:r w:rsidRPr="007718C6">
        <w:t>HCFC récupérés, de sorte qu</w:t>
      </w:r>
      <w:r w:rsidR="00456E3B" w:rsidRPr="007718C6">
        <w:t>’</w:t>
      </w:r>
      <w:r w:rsidRPr="007718C6">
        <w:t>il fallait désormais la remettre en service dans le cadre du plan national. Il existait des installations de destruction, mais Israël ne prévoyait pas de détruire les HCFC susceptibles d</w:t>
      </w:r>
      <w:r w:rsidR="00456E3B" w:rsidRPr="007718C6">
        <w:t>’</w:t>
      </w:r>
      <w:r w:rsidRPr="007718C6">
        <w:t>être réutilisés. Elle a également confirmé que le pays dépendait principalement des importations pour l</w:t>
      </w:r>
      <w:r w:rsidR="00456E3B" w:rsidRPr="007718C6">
        <w:t>’</w:t>
      </w:r>
      <w:r w:rsidRPr="007718C6">
        <w:t>acquisition de nouveaux équipements</w:t>
      </w:r>
      <w:r w:rsidR="00B330C5" w:rsidRPr="007718C6">
        <w:t>.</w:t>
      </w:r>
    </w:p>
    <w:p w14:paraId="554B2DCA" w14:textId="27A4F85A" w:rsidR="00B330C5" w:rsidRPr="007718C6" w:rsidRDefault="00B330C5" w:rsidP="00E642F2">
      <w:pPr>
        <w:pStyle w:val="Normalnumber"/>
        <w:numPr>
          <w:ilvl w:val="0"/>
          <w:numId w:val="16"/>
        </w:numPr>
        <w:tabs>
          <w:tab w:val="clear" w:pos="1247"/>
          <w:tab w:val="clear" w:pos="1814"/>
          <w:tab w:val="clear" w:pos="2381"/>
          <w:tab w:val="clear" w:pos="2948"/>
          <w:tab w:val="clear" w:pos="3515"/>
        </w:tabs>
      </w:pPr>
      <w:r w:rsidRPr="007718C6">
        <w:t>Le Comité est convenu de transmettre à la trente-huitième</w:t>
      </w:r>
      <w:r w:rsidR="00954E91" w:rsidRPr="007718C6">
        <w:t> </w:t>
      </w:r>
      <w:r w:rsidRPr="007718C6">
        <w:t>Réunion des Parties, pour examen, le projet de décision sur Israël, tel que reproduit à la section</w:t>
      </w:r>
      <w:r w:rsidR="00954E91" w:rsidRPr="007718C6">
        <w:t> </w:t>
      </w:r>
      <w:r w:rsidRPr="007718C6">
        <w:t>B de l</w:t>
      </w:r>
      <w:r w:rsidR="00456E3B" w:rsidRPr="007718C6">
        <w:t>’</w:t>
      </w:r>
      <w:r w:rsidRPr="007718C6">
        <w:t>annexe</w:t>
      </w:r>
      <w:r w:rsidR="00954E91" w:rsidRPr="007718C6">
        <w:t> </w:t>
      </w:r>
      <w:r w:rsidRPr="007718C6">
        <w:t>I du présent</w:t>
      </w:r>
      <w:r w:rsidR="00954E91" w:rsidRPr="007718C6">
        <w:t> </w:t>
      </w:r>
      <w:r w:rsidRPr="007718C6">
        <w:t>rapport</w:t>
      </w:r>
      <w:r w:rsidR="00F26F78" w:rsidRPr="007718C6">
        <w:rPr>
          <w:rStyle w:val="FootnoteReference"/>
        </w:rPr>
        <w:footnoteReference w:id="2"/>
      </w:r>
      <w:r w:rsidRPr="007718C6">
        <w:t>.</w:t>
      </w:r>
    </w:p>
    <w:p w14:paraId="40289166" w14:textId="77777777" w:rsidR="00B330C5" w:rsidRPr="007718C6" w:rsidRDefault="00B330C5" w:rsidP="00B330C5">
      <w:pPr>
        <w:pStyle w:val="Normalnumber"/>
        <w:numPr>
          <w:ilvl w:val="0"/>
          <w:numId w:val="0"/>
        </w:numPr>
        <w:tabs>
          <w:tab w:val="clear" w:pos="1247"/>
          <w:tab w:val="clear" w:pos="1814"/>
          <w:tab w:val="clear" w:pos="2381"/>
          <w:tab w:val="clear" w:pos="2948"/>
          <w:tab w:val="clear" w:pos="3515"/>
          <w:tab w:val="left" w:pos="624"/>
        </w:tabs>
        <w:spacing w:before="240"/>
        <w:jc w:val="right"/>
        <w:rPr>
          <w:rFonts w:eastAsiaTheme="minorEastAsia"/>
          <w:b/>
          <w:bCs/>
        </w:rPr>
      </w:pPr>
      <w:r w:rsidRPr="007718C6">
        <w:rPr>
          <w:b/>
          <w:bCs/>
        </w:rPr>
        <w:t>Recommandation 76/5</w:t>
      </w:r>
    </w:p>
    <w:p w14:paraId="6F5EC8EC" w14:textId="652FB327" w:rsidR="00B330C5" w:rsidRPr="007718C6" w:rsidRDefault="00B06DA6" w:rsidP="00B330C5">
      <w:pPr>
        <w:pStyle w:val="CH2"/>
        <w:rPr>
          <w:b w:val="0"/>
        </w:rPr>
      </w:pPr>
      <w:r w:rsidRPr="007718C6">
        <w:rPr>
          <w:bCs/>
        </w:rPr>
        <w:tab/>
        <w:t>D.</w:t>
      </w:r>
      <w:r w:rsidR="00B330C5" w:rsidRPr="007718C6">
        <w:rPr>
          <w:bCs/>
        </w:rPr>
        <w:tab/>
        <w:t>Plan d</w:t>
      </w:r>
      <w:r w:rsidR="00456E3B" w:rsidRPr="007718C6">
        <w:rPr>
          <w:bCs/>
        </w:rPr>
        <w:t>’</w:t>
      </w:r>
      <w:r w:rsidR="00B330C5" w:rsidRPr="007718C6">
        <w:rPr>
          <w:bCs/>
        </w:rPr>
        <w:t>action en vigueur pour le retour au respect des obligations</w:t>
      </w:r>
      <w:r w:rsidR="00015D51" w:rsidRPr="007718C6">
        <w:rPr>
          <w:bCs/>
        </w:rPr>
        <w:t> </w:t>
      </w:r>
      <w:r w:rsidR="00B330C5" w:rsidRPr="007718C6">
        <w:rPr>
          <w:bCs/>
        </w:rPr>
        <w:t>: Kazakhstan (décision</w:t>
      </w:r>
      <w:r w:rsidR="00954E91" w:rsidRPr="007718C6">
        <w:rPr>
          <w:bCs/>
        </w:rPr>
        <w:t> </w:t>
      </w:r>
      <w:r w:rsidR="00B330C5" w:rsidRPr="007718C6">
        <w:rPr>
          <w:bCs/>
        </w:rPr>
        <w:t>XXIX/14)</w:t>
      </w:r>
    </w:p>
    <w:p w14:paraId="224F01E5" w14:textId="74FB04E9" w:rsidR="00B330C5" w:rsidRPr="007718C6" w:rsidRDefault="00B330C5" w:rsidP="00A4424D">
      <w:pPr>
        <w:pStyle w:val="Normalnumber"/>
        <w:numPr>
          <w:ilvl w:val="0"/>
          <w:numId w:val="16"/>
        </w:numPr>
        <w:tabs>
          <w:tab w:val="clear" w:pos="1247"/>
          <w:tab w:val="clear" w:pos="1814"/>
          <w:tab w:val="clear" w:pos="2381"/>
          <w:tab w:val="clear" w:pos="2948"/>
          <w:tab w:val="clear" w:pos="3515"/>
        </w:tabs>
      </w:pPr>
      <w:r w:rsidRPr="007718C6">
        <w:t>Dans sa décision</w:t>
      </w:r>
      <w:r w:rsidR="00954E91" w:rsidRPr="007718C6">
        <w:t> </w:t>
      </w:r>
      <w:r w:rsidRPr="007718C6">
        <w:t>XXIX/14, la vingt-neuvième</w:t>
      </w:r>
      <w:r w:rsidR="00954E91" w:rsidRPr="007718C6">
        <w:t> </w:t>
      </w:r>
      <w:r w:rsidRPr="007718C6">
        <w:t xml:space="preserve">Réunion des Parties avait noté avec satisfaction la présentation </w:t>
      </w:r>
      <w:r w:rsidR="005E3123" w:rsidRPr="007718C6">
        <w:t xml:space="preserve">par le Kazakhstan </w:t>
      </w:r>
      <w:r w:rsidRPr="007718C6">
        <w:t>d</w:t>
      </w:r>
      <w:r w:rsidR="00456E3B" w:rsidRPr="007718C6">
        <w:t>’</w:t>
      </w:r>
      <w:r w:rsidRPr="007718C6">
        <w:t>un plan d</w:t>
      </w:r>
      <w:r w:rsidR="00456E3B" w:rsidRPr="007718C6">
        <w:t>’</w:t>
      </w:r>
      <w:r w:rsidRPr="007718C6">
        <w:t>action révisé pour revenir à une situation de respect, qui contenait des engagements allant jusqu</w:t>
      </w:r>
      <w:r w:rsidR="00456E3B" w:rsidRPr="007718C6">
        <w:t>’</w:t>
      </w:r>
      <w:r w:rsidRPr="007718C6">
        <w:t>en 2030 axés sur le respect des mesures de réglementation de la consommation d</w:t>
      </w:r>
      <w:r w:rsidR="00456E3B" w:rsidRPr="007718C6">
        <w:t>’</w:t>
      </w:r>
      <w:r w:rsidRPr="007718C6">
        <w:t>HCFC prévues par le Protocole. Elle avait décidé de continuer à suivre de près les progrès accomplis par le Kazakhstan dans la mise en œuvre de son plan d</w:t>
      </w:r>
      <w:r w:rsidR="00456E3B" w:rsidRPr="007718C6">
        <w:t>’</w:t>
      </w:r>
      <w:r w:rsidRPr="007718C6">
        <w:t>action révisé et dans l</w:t>
      </w:r>
      <w:r w:rsidR="00456E3B" w:rsidRPr="007718C6">
        <w:t>’</w:t>
      </w:r>
      <w:r w:rsidRPr="007718C6">
        <w:t>élimination progressive des HCFC.</w:t>
      </w:r>
    </w:p>
    <w:p w14:paraId="4C0860EB" w14:textId="4FD5A8B5" w:rsidR="00B330C5" w:rsidRPr="007718C6" w:rsidRDefault="005E3123" w:rsidP="00A4424D">
      <w:pPr>
        <w:pStyle w:val="Normalnumber"/>
        <w:numPr>
          <w:ilvl w:val="0"/>
          <w:numId w:val="16"/>
        </w:numPr>
        <w:tabs>
          <w:tab w:val="clear" w:pos="1247"/>
          <w:tab w:val="clear" w:pos="1814"/>
          <w:tab w:val="clear" w:pos="2381"/>
          <w:tab w:val="clear" w:pos="2948"/>
          <w:tab w:val="clear" w:pos="3515"/>
        </w:tabs>
      </w:pPr>
      <w:r w:rsidRPr="007718C6">
        <w:t>Toutefois, le Kazakhstan n</w:t>
      </w:r>
      <w:r w:rsidR="00456E3B" w:rsidRPr="007718C6">
        <w:t>’</w:t>
      </w:r>
      <w:r w:rsidRPr="007718C6">
        <w:t>avait pas communiqué ses données pour 2025 au titre de l</w:t>
      </w:r>
      <w:r w:rsidR="00456E3B" w:rsidRPr="007718C6">
        <w:t>’</w:t>
      </w:r>
      <w:r w:rsidRPr="007718C6">
        <w:t>article</w:t>
      </w:r>
      <w:r w:rsidR="00954E91" w:rsidRPr="007718C6">
        <w:t> </w:t>
      </w:r>
      <w:r w:rsidRPr="007718C6">
        <w:t>7, de sorte qu</w:t>
      </w:r>
      <w:r w:rsidR="00456E3B" w:rsidRPr="007718C6">
        <w:t>’</w:t>
      </w:r>
      <w:r w:rsidRPr="007718C6">
        <w:t>il n</w:t>
      </w:r>
      <w:r w:rsidR="00456E3B" w:rsidRPr="007718C6">
        <w:t>’</w:t>
      </w:r>
      <w:r w:rsidRPr="007718C6">
        <w:t>était pas possible de déterminer s</w:t>
      </w:r>
      <w:r w:rsidR="00456E3B" w:rsidRPr="007718C6">
        <w:t>’</w:t>
      </w:r>
      <w:r w:rsidRPr="007718C6">
        <w:t>il respectait ses obligations. La limite de consommation d</w:t>
      </w:r>
      <w:r w:rsidR="00456E3B" w:rsidRPr="007718C6">
        <w:t>’</w:t>
      </w:r>
      <w:r w:rsidRPr="007718C6">
        <w:t>HCFC fixée dans son plan d</w:t>
      </w:r>
      <w:r w:rsidR="00456E3B" w:rsidRPr="007718C6">
        <w:t>’</w:t>
      </w:r>
      <w:r w:rsidRPr="007718C6">
        <w:t>action pour 2025 était égale à zéro, exception faite de la consommation limitée à certaines utilisations spécifiques pendant la période allant de 2020 à 2030, conformément au Protocole de</w:t>
      </w:r>
      <w:r w:rsidR="00954E91" w:rsidRPr="007718C6">
        <w:t> </w:t>
      </w:r>
      <w:r w:rsidRPr="007718C6">
        <w:t>Montréal.</w:t>
      </w:r>
    </w:p>
    <w:p w14:paraId="787AF015" w14:textId="0AEDB752" w:rsidR="00B330C5" w:rsidRPr="007718C6" w:rsidRDefault="00B330C5" w:rsidP="00A4424D">
      <w:pPr>
        <w:pStyle w:val="Normalnumber"/>
        <w:numPr>
          <w:ilvl w:val="0"/>
          <w:numId w:val="16"/>
        </w:numPr>
        <w:tabs>
          <w:tab w:val="clear" w:pos="1247"/>
          <w:tab w:val="clear" w:pos="1814"/>
          <w:tab w:val="clear" w:pos="2381"/>
          <w:tab w:val="clear" w:pos="2948"/>
          <w:tab w:val="clear" w:pos="3515"/>
        </w:tabs>
      </w:pPr>
      <w:r w:rsidRPr="007718C6">
        <w:t xml:space="preserve">Le Comité </w:t>
      </w:r>
      <w:r w:rsidR="005E3123" w:rsidRPr="007718C6">
        <w:t>est</w:t>
      </w:r>
      <w:r w:rsidRPr="007718C6">
        <w:t xml:space="preserve"> convenu de prier le Kazakhstan de communiquer au Secrétariat ses données pour 2025, conformément au paragraphe</w:t>
      </w:r>
      <w:r w:rsidR="00954E91" w:rsidRPr="007718C6">
        <w:t> </w:t>
      </w:r>
      <w:r w:rsidRPr="007718C6">
        <w:t>3 de l</w:t>
      </w:r>
      <w:r w:rsidR="00456E3B" w:rsidRPr="007718C6">
        <w:t>’</w:t>
      </w:r>
      <w:r w:rsidRPr="007718C6">
        <w:t>article</w:t>
      </w:r>
      <w:r w:rsidR="00954E91" w:rsidRPr="007718C6">
        <w:t> </w:t>
      </w:r>
      <w:r w:rsidRPr="007718C6">
        <w:t>7 du Protocole de</w:t>
      </w:r>
      <w:r w:rsidR="00954E91" w:rsidRPr="007718C6">
        <w:t> </w:t>
      </w:r>
      <w:r w:rsidRPr="007718C6">
        <w:t>Montréal, de préférence avant le 15</w:t>
      </w:r>
      <w:r w:rsidR="00954E91" w:rsidRPr="007718C6">
        <w:t> </w:t>
      </w:r>
      <w:r w:rsidRPr="007718C6">
        <w:t>septembre 2026, pour que le Comité puisse évaluer, à sa soixante-dix-septième</w:t>
      </w:r>
      <w:r w:rsidR="00954E91" w:rsidRPr="007718C6">
        <w:t> </w:t>
      </w:r>
      <w:r w:rsidRPr="007718C6">
        <w:t xml:space="preserve">réunion, </w:t>
      </w:r>
      <w:r w:rsidR="005E3123" w:rsidRPr="007718C6">
        <w:t>s</w:t>
      </w:r>
      <w:r w:rsidRPr="007718C6">
        <w:t>a situation s</w:t>
      </w:r>
      <w:r w:rsidR="00456E3B" w:rsidRPr="007718C6">
        <w:t>’</w:t>
      </w:r>
      <w:r w:rsidRPr="007718C6">
        <w:t>agissant du respect de ses engagements pour 2025 tels qu</w:t>
      </w:r>
      <w:r w:rsidR="00456E3B" w:rsidRPr="007718C6">
        <w:t>’</w:t>
      </w:r>
      <w:r w:rsidRPr="007718C6">
        <w:t>énoncés dans la décision</w:t>
      </w:r>
      <w:r w:rsidR="00954E91" w:rsidRPr="007718C6">
        <w:t> </w:t>
      </w:r>
      <w:r w:rsidRPr="007718C6">
        <w:t xml:space="preserve">XXIX/14. </w:t>
      </w:r>
    </w:p>
    <w:p w14:paraId="1F59583B" w14:textId="593FEDDC" w:rsidR="00B330C5" w:rsidRPr="007718C6" w:rsidRDefault="00B330C5" w:rsidP="00B330C5">
      <w:pPr>
        <w:tabs>
          <w:tab w:val="left" w:pos="624"/>
        </w:tabs>
        <w:spacing w:before="240" w:after="120"/>
        <w:jc w:val="right"/>
        <w:rPr>
          <w:b/>
          <w:bCs/>
        </w:rPr>
      </w:pPr>
      <w:r w:rsidRPr="007718C6">
        <w:rPr>
          <w:b/>
          <w:bCs/>
        </w:rPr>
        <w:t>Recommandation</w:t>
      </w:r>
      <w:r w:rsidR="00954E91" w:rsidRPr="007718C6">
        <w:rPr>
          <w:b/>
          <w:bCs/>
        </w:rPr>
        <w:t> </w:t>
      </w:r>
      <w:r w:rsidRPr="007718C6">
        <w:rPr>
          <w:b/>
          <w:bCs/>
        </w:rPr>
        <w:t>76/6</w:t>
      </w:r>
    </w:p>
    <w:p w14:paraId="512446DA" w14:textId="0FC512F1" w:rsidR="00B330C5" w:rsidRPr="007718C6" w:rsidRDefault="00FC271D" w:rsidP="00B330C5">
      <w:pPr>
        <w:pStyle w:val="CH1"/>
        <w:keepNext w:val="0"/>
        <w:keepLines w:val="0"/>
        <w:rPr>
          <w:bCs/>
        </w:rPr>
      </w:pPr>
      <w:r w:rsidRPr="007718C6">
        <w:rPr>
          <w:bCs/>
        </w:rPr>
        <w:tab/>
        <w:t>VI.</w:t>
      </w:r>
      <w:r w:rsidR="00B330C5" w:rsidRPr="007718C6">
        <w:rPr>
          <w:bCs/>
        </w:rPr>
        <w:tab/>
        <w:t>Examen d</w:t>
      </w:r>
      <w:r w:rsidR="00456E3B" w:rsidRPr="007718C6">
        <w:rPr>
          <w:bCs/>
        </w:rPr>
        <w:t>’</w:t>
      </w:r>
      <w:r w:rsidR="00B330C5" w:rsidRPr="007718C6">
        <w:rPr>
          <w:bCs/>
        </w:rPr>
        <w:t>autres questions de non-respect éventuelles révélées par</w:t>
      </w:r>
      <w:r w:rsidR="00044B30" w:rsidRPr="007718C6">
        <w:rPr>
          <w:bCs/>
        </w:rPr>
        <w:t> </w:t>
      </w:r>
      <w:r w:rsidR="00B330C5" w:rsidRPr="007718C6">
        <w:rPr>
          <w:bCs/>
        </w:rPr>
        <w:t>les données communiquées</w:t>
      </w:r>
    </w:p>
    <w:p w14:paraId="73738F10" w14:textId="2D2A4205" w:rsidR="00B330C5" w:rsidRPr="007718C6" w:rsidRDefault="005E3123" w:rsidP="00FC271D">
      <w:pPr>
        <w:pStyle w:val="Normalnumber"/>
        <w:numPr>
          <w:ilvl w:val="0"/>
          <w:numId w:val="16"/>
        </w:numPr>
        <w:tabs>
          <w:tab w:val="clear" w:pos="1247"/>
          <w:tab w:val="clear" w:pos="1814"/>
          <w:tab w:val="clear" w:pos="2381"/>
          <w:tab w:val="clear" w:pos="2948"/>
          <w:tab w:val="clear" w:pos="3515"/>
        </w:tabs>
      </w:pPr>
      <w:r w:rsidRPr="007718C6">
        <w:t>Les membres du Comité représentant l</w:t>
      </w:r>
      <w:r w:rsidR="00456E3B" w:rsidRPr="007718C6">
        <w:t>’</w:t>
      </w:r>
      <w:r w:rsidRPr="007718C6">
        <w:t>Arabie saoudite et l</w:t>
      </w:r>
      <w:r w:rsidR="00456E3B" w:rsidRPr="007718C6">
        <w:t>’</w:t>
      </w:r>
      <w:r w:rsidRPr="007718C6">
        <w:t>Azerbaïdjan ont quitté la réunion pendant l</w:t>
      </w:r>
      <w:r w:rsidR="00456E3B" w:rsidRPr="007718C6">
        <w:t>’</w:t>
      </w:r>
      <w:r w:rsidRPr="007718C6">
        <w:t>examen du présent</w:t>
      </w:r>
      <w:r w:rsidR="00954E91" w:rsidRPr="007718C6">
        <w:t> </w:t>
      </w:r>
      <w:r w:rsidRPr="007718C6">
        <w:t>point, leur Partie figurant parmi celles dont le cas était examiné</w:t>
      </w:r>
      <w:r w:rsidR="00B330C5" w:rsidRPr="007718C6">
        <w:t>.</w:t>
      </w:r>
    </w:p>
    <w:p w14:paraId="33444EC1" w14:textId="173B1B50" w:rsidR="00B330C5" w:rsidRPr="007718C6" w:rsidRDefault="005E3123" w:rsidP="00FC271D">
      <w:pPr>
        <w:pStyle w:val="Normalnumber"/>
        <w:numPr>
          <w:ilvl w:val="0"/>
          <w:numId w:val="16"/>
        </w:numPr>
        <w:tabs>
          <w:tab w:val="clear" w:pos="1247"/>
          <w:tab w:val="clear" w:pos="1814"/>
          <w:tab w:val="clear" w:pos="2381"/>
          <w:tab w:val="clear" w:pos="2948"/>
          <w:tab w:val="clear" w:pos="3515"/>
        </w:tabs>
      </w:pPr>
      <w:r w:rsidRPr="007718C6">
        <w:t>La Présidente a appelé l</w:t>
      </w:r>
      <w:r w:rsidR="00456E3B" w:rsidRPr="007718C6">
        <w:t>’</w:t>
      </w:r>
      <w:r w:rsidRPr="007718C6">
        <w:t>attention des membres du Comité sur les informations générales figurant dans le document UNEP/</w:t>
      </w:r>
      <w:proofErr w:type="spellStart"/>
      <w:r w:rsidRPr="007718C6">
        <w:t>OzL.Pro</w:t>
      </w:r>
      <w:proofErr w:type="spellEnd"/>
      <w:r w:rsidRPr="007718C6">
        <w:t>/</w:t>
      </w:r>
      <w:proofErr w:type="spellStart"/>
      <w:r w:rsidRPr="007718C6">
        <w:t>ImpCom</w:t>
      </w:r>
      <w:proofErr w:type="spellEnd"/>
      <w:r w:rsidRPr="007718C6">
        <w:t>/76/R.3/Add.1. Un représentant du Secrétariat a</w:t>
      </w:r>
      <w:r w:rsidR="00E44EEA" w:rsidRPr="007718C6">
        <w:t> </w:t>
      </w:r>
      <w:r w:rsidRPr="007718C6">
        <w:t>rappelé que, comme indiqué au titre du point 3 de l</w:t>
      </w:r>
      <w:r w:rsidR="00456E3B" w:rsidRPr="007718C6">
        <w:t>’</w:t>
      </w:r>
      <w:r w:rsidRPr="007718C6">
        <w:t>ordre du jour, les données de référence devaient être communiquées dans les six mois suivant la ratification du Protocole ou d</w:t>
      </w:r>
      <w:r w:rsidR="00456E3B" w:rsidRPr="007718C6">
        <w:t>’</w:t>
      </w:r>
      <w:r w:rsidRPr="007718C6">
        <w:t>un amendement par une Partie. Parmi les Parties qui avaient récemment ratifié l</w:t>
      </w:r>
      <w:r w:rsidR="00456E3B" w:rsidRPr="007718C6">
        <w:t>’</w:t>
      </w:r>
      <w:r w:rsidRPr="007718C6">
        <w:t>Amendement de</w:t>
      </w:r>
      <w:r w:rsidR="00954E91" w:rsidRPr="007718C6">
        <w:t> </w:t>
      </w:r>
      <w:r w:rsidRPr="007718C6">
        <w:t>Kigali, six n</w:t>
      </w:r>
      <w:r w:rsidR="00456E3B" w:rsidRPr="007718C6">
        <w:t>’</w:t>
      </w:r>
      <w:r w:rsidRPr="007718C6">
        <w:t xml:space="preserve">avaient pas </w:t>
      </w:r>
      <w:r w:rsidRPr="007718C6">
        <w:lastRenderedPageBreak/>
        <w:t>respecté ce délai de six mois et devaient encore communiquer leurs données de référence relatives aux HFC</w:t>
      </w:r>
      <w:r w:rsidR="00015D51" w:rsidRPr="007718C6">
        <w:t> </w:t>
      </w:r>
      <w:r w:rsidRPr="007718C6">
        <w:t>: l</w:t>
      </w:r>
      <w:r w:rsidR="00456E3B" w:rsidRPr="007718C6">
        <w:t>’</w:t>
      </w:r>
      <w:r w:rsidRPr="007718C6">
        <w:t>Arabie saoudite, l</w:t>
      </w:r>
      <w:r w:rsidR="00456E3B" w:rsidRPr="007718C6">
        <w:t>’</w:t>
      </w:r>
      <w:r w:rsidRPr="007718C6">
        <w:t>Azerbaïdjan, la Mauritanie, le Népal, la République centrafricaine et Saint</w:t>
      </w:r>
      <w:r w:rsidR="00FB14BB" w:rsidRPr="007718C6">
        <w:noBreakHyphen/>
      </w:r>
      <w:r w:rsidRPr="007718C6">
        <w:t>Kitts-et-Nevis.</w:t>
      </w:r>
    </w:p>
    <w:p w14:paraId="5E8E08EB" w14:textId="4A9FE945" w:rsidR="00B330C5" w:rsidRPr="007718C6" w:rsidRDefault="00B330C5" w:rsidP="00FC271D">
      <w:pPr>
        <w:pStyle w:val="Normalnumber"/>
        <w:numPr>
          <w:ilvl w:val="0"/>
          <w:numId w:val="16"/>
        </w:numPr>
        <w:tabs>
          <w:tab w:val="clear" w:pos="1247"/>
          <w:tab w:val="clear" w:pos="1814"/>
          <w:tab w:val="clear" w:pos="2381"/>
          <w:tab w:val="clear" w:pos="2948"/>
          <w:tab w:val="clear" w:pos="3515"/>
        </w:tabs>
      </w:pPr>
      <w:r w:rsidRPr="007718C6">
        <w:t>Le Comité est convenu</w:t>
      </w:r>
      <w:r w:rsidR="00015D51" w:rsidRPr="007718C6">
        <w:t> </w:t>
      </w:r>
      <w:r w:rsidRPr="007718C6">
        <w:t>:</w:t>
      </w:r>
    </w:p>
    <w:p w14:paraId="09F9122A" w14:textId="6FF87752" w:rsidR="00B330C5" w:rsidRPr="007718C6" w:rsidRDefault="00B11E5A">
      <w:pPr>
        <w:numPr>
          <w:ilvl w:val="1"/>
          <w:numId w:val="22"/>
        </w:numPr>
        <w:tabs>
          <w:tab w:val="clear" w:pos="1247"/>
          <w:tab w:val="clear" w:pos="1814"/>
          <w:tab w:val="clear" w:pos="2381"/>
          <w:tab w:val="clear" w:pos="2495"/>
          <w:tab w:val="clear" w:pos="2948"/>
          <w:tab w:val="clear" w:pos="3515"/>
          <w:tab w:val="left" w:pos="624"/>
        </w:tabs>
        <w:adjustRightInd w:val="0"/>
        <w:snapToGrid w:val="0"/>
        <w:spacing w:after="120"/>
        <w:ind w:left="1247" w:firstLine="624"/>
      </w:pPr>
      <w:r w:rsidRPr="007718C6">
        <w:t>De prendre acte du fait que l</w:t>
      </w:r>
      <w:r w:rsidR="00456E3B" w:rsidRPr="007718C6">
        <w:t>’</w:t>
      </w:r>
      <w:r w:rsidRPr="007718C6">
        <w:t>Arabie saoudite, l</w:t>
      </w:r>
      <w:r w:rsidR="00456E3B" w:rsidRPr="007718C6">
        <w:t>’</w:t>
      </w:r>
      <w:r w:rsidRPr="007718C6">
        <w:t>Azerbaïdjan, la Mauritanie, le Népal, la République centrafricaine et Saint-Kitts-et-Nevis avaient récemment ratifié l</w:t>
      </w:r>
      <w:r w:rsidR="00456E3B" w:rsidRPr="007718C6">
        <w:t>’</w:t>
      </w:r>
      <w:r w:rsidRPr="007718C6">
        <w:t>Amendement de Kigali au Protocole de Montréal</w:t>
      </w:r>
      <w:r w:rsidR="0041233C" w:rsidRPr="007718C6">
        <w:t> </w:t>
      </w:r>
      <w:r w:rsidR="00B330C5" w:rsidRPr="007718C6">
        <w:t>;</w:t>
      </w:r>
    </w:p>
    <w:p w14:paraId="333A933A" w14:textId="0446CDD8" w:rsidR="00B330C5" w:rsidRPr="007718C6" w:rsidRDefault="00B11E5A"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pPr>
      <w:r w:rsidRPr="007718C6">
        <w:t>De noter que ces Parties n</w:t>
      </w:r>
      <w:r w:rsidR="00456E3B" w:rsidRPr="007718C6">
        <w:t>’</w:t>
      </w:r>
      <w:r w:rsidRPr="007718C6">
        <w:t>avaient pas communiqué de données sur les HFC pour une ou plusieurs des années de référence, comme l</w:t>
      </w:r>
      <w:r w:rsidR="00456E3B" w:rsidRPr="007718C6">
        <w:t>’</w:t>
      </w:r>
      <w:r w:rsidRPr="007718C6">
        <w:t>exigeait le paragraphe</w:t>
      </w:r>
      <w:r w:rsidR="00954E91" w:rsidRPr="007718C6">
        <w:t> </w:t>
      </w:r>
      <w:r w:rsidRPr="007718C6">
        <w:t>2 de l</w:t>
      </w:r>
      <w:r w:rsidR="00456E3B" w:rsidRPr="007718C6">
        <w:t>’</w:t>
      </w:r>
      <w:r w:rsidRPr="007718C6">
        <w:t>article</w:t>
      </w:r>
      <w:r w:rsidR="00954E91" w:rsidRPr="007718C6">
        <w:t> </w:t>
      </w:r>
      <w:r w:rsidRPr="007718C6">
        <w:t>7 du Protocole de</w:t>
      </w:r>
      <w:r w:rsidR="00E72318" w:rsidRPr="007718C6">
        <w:t> </w:t>
      </w:r>
      <w:r w:rsidRPr="007718C6">
        <w:t xml:space="preserve">Montréal </w:t>
      </w:r>
      <w:r w:rsidR="00B330C5" w:rsidRPr="007718C6">
        <w:t>;</w:t>
      </w:r>
    </w:p>
    <w:p w14:paraId="692ED3DC" w14:textId="78C32ADA" w:rsidR="00B330C5" w:rsidRPr="007718C6" w:rsidRDefault="00B330C5"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pPr>
      <w:r w:rsidRPr="007718C6">
        <w:t>De rappeler que tout retard dans la communication des données par les Parties nuit à l</w:t>
      </w:r>
      <w:r w:rsidR="00456E3B" w:rsidRPr="007718C6">
        <w:t>’</w:t>
      </w:r>
      <w:r w:rsidRPr="007718C6">
        <w:t>efficacité du contrôle et de l</w:t>
      </w:r>
      <w:r w:rsidR="00456E3B" w:rsidRPr="007718C6">
        <w:t>’</w:t>
      </w:r>
      <w:r w:rsidRPr="007718C6">
        <w:t>évaluation du respect par les Parties de leurs obligations au titre du Protocole de Montréal</w:t>
      </w:r>
      <w:r w:rsidR="0041233C" w:rsidRPr="007718C6">
        <w:t> </w:t>
      </w:r>
      <w:r w:rsidRPr="007718C6">
        <w:t>;</w:t>
      </w:r>
    </w:p>
    <w:p w14:paraId="44829D2D" w14:textId="2C494FCD" w:rsidR="00B330C5" w:rsidRPr="007718C6" w:rsidRDefault="00B11E5A"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pPr>
      <w:r w:rsidRPr="007718C6">
        <w:t>D</w:t>
      </w:r>
      <w:r w:rsidR="00456E3B" w:rsidRPr="007718C6">
        <w:t>’</w:t>
      </w:r>
      <w:r w:rsidRPr="007718C6">
        <w:t>engager vivement ces Parties à communiquer de toute urgence au Secrétariat les données de référence manquantes, en collaboration, s</w:t>
      </w:r>
      <w:r w:rsidR="00456E3B" w:rsidRPr="007718C6">
        <w:t>’</w:t>
      </w:r>
      <w:r w:rsidRPr="007718C6">
        <w:t>il y avait lieu, avec les organismes d</w:t>
      </w:r>
      <w:r w:rsidR="00456E3B" w:rsidRPr="007718C6">
        <w:t>’</w:t>
      </w:r>
      <w:r w:rsidRPr="007718C6">
        <w:t>exécution du Fonds multilatéral aux fins d</w:t>
      </w:r>
      <w:r w:rsidR="00456E3B" w:rsidRPr="007718C6">
        <w:t>’</w:t>
      </w:r>
      <w:r w:rsidRPr="007718C6">
        <w:t>application du Protocole de Montréal</w:t>
      </w:r>
      <w:r w:rsidR="0041233C" w:rsidRPr="007718C6">
        <w:t> </w:t>
      </w:r>
      <w:r w:rsidR="00B330C5" w:rsidRPr="007718C6">
        <w:t>;</w:t>
      </w:r>
    </w:p>
    <w:p w14:paraId="61D4A3A8" w14:textId="1CA8A0C8" w:rsidR="00B330C5" w:rsidRPr="007718C6" w:rsidRDefault="00B11E5A"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pPr>
      <w:r w:rsidRPr="007718C6">
        <w:t>D</w:t>
      </w:r>
      <w:r w:rsidR="00456E3B" w:rsidRPr="007718C6">
        <w:t>’</w:t>
      </w:r>
      <w:r w:rsidRPr="007718C6">
        <w:t>examiner, à sa soixante-dix-septième</w:t>
      </w:r>
      <w:r w:rsidR="00E72318" w:rsidRPr="007718C6">
        <w:t> </w:t>
      </w:r>
      <w:r w:rsidRPr="007718C6">
        <w:t>réunion, la situation de ces Parties au regard de leurs obligations en matière de communication des données</w:t>
      </w:r>
      <w:r w:rsidR="00B330C5" w:rsidRPr="007718C6">
        <w:t>.</w:t>
      </w:r>
    </w:p>
    <w:p w14:paraId="35975BD8" w14:textId="61D21CC8" w:rsidR="00B330C5" w:rsidRPr="007718C6" w:rsidRDefault="00B330C5" w:rsidP="00B330C5">
      <w:pPr>
        <w:spacing w:before="240" w:after="120"/>
        <w:ind w:left="1248"/>
        <w:jc w:val="right"/>
        <w:rPr>
          <w:rFonts w:eastAsia="SimSun"/>
          <w:b/>
          <w:bCs/>
        </w:rPr>
      </w:pPr>
      <w:r w:rsidRPr="007718C6">
        <w:rPr>
          <w:b/>
          <w:bCs/>
        </w:rPr>
        <w:t>Recommandation</w:t>
      </w:r>
      <w:r w:rsidR="00E72318" w:rsidRPr="007718C6">
        <w:rPr>
          <w:b/>
          <w:bCs/>
        </w:rPr>
        <w:t> </w:t>
      </w:r>
      <w:r w:rsidRPr="007718C6">
        <w:rPr>
          <w:b/>
          <w:bCs/>
        </w:rPr>
        <w:t>76/7</w:t>
      </w:r>
    </w:p>
    <w:p w14:paraId="0AAB31F5" w14:textId="752AAB5A" w:rsidR="00B330C5" w:rsidRPr="007718C6" w:rsidRDefault="00BF3649" w:rsidP="00C02E1A">
      <w:pPr>
        <w:pStyle w:val="Normalnumber"/>
        <w:numPr>
          <w:ilvl w:val="0"/>
          <w:numId w:val="16"/>
        </w:numPr>
        <w:tabs>
          <w:tab w:val="clear" w:pos="1247"/>
          <w:tab w:val="clear" w:pos="1814"/>
          <w:tab w:val="clear" w:pos="2381"/>
          <w:tab w:val="clear" w:pos="2948"/>
          <w:tab w:val="clear" w:pos="3515"/>
        </w:tabs>
      </w:pPr>
      <w:r w:rsidRPr="007718C6">
        <w:t>Cabo Verde avait déclaré, pour 2024, une consommation d</w:t>
      </w:r>
      <w:r w:rsidR="00456E3B" w:rsidRPr="007718C6">
        <w:t>’</w:t>
      </w:r>
      <w:r w:rsidRPr="007718C6">
        <w:t>HFC de 108</w:t>
      </w:r>
      <w:r w:rsidR="00E72318" w:rsidRPr="007718C6">
        <w:t> </w:t>
      </w:r>
      <w:r w:rsidRPr="007718C6">
        <w:t>546</w:t>
      </w:r>
      <w:r w:rsidR="00E72318" w:rsidRPr="007718C6">
        <w:t> </w:t>
      </w:r>
      <w:r w:rsidRPr="007718C6">
        <w:t>tonnes d</w:t>
      </w:r>
      <w:r w:rsidR="00456E3B" w:rsidRPr="007718C6">
        <w:t>’</w:t>
      </w:r>
      <w:r w:rsidRPr="007718C6">
        <w:t>équivalent CO₂, dépassant le niveau de consommation autorisé pour la Partie, qui était de</w:t>
      </w:r>
      <w:r w:rsidR="00885CF7" w:rsidRPr="007718C6">
        <w:t> </w:t>
      </w:r>
      <w:r w:rsidRPr="007718C6">
        <w:t>38</w:t>
      </w:r>
      <w:r w:rsidR="00E72318" w:rsidRPr="007718C6">
        <w:t> </w:t>
      </w:r>
      <w:r w:rsidRPr="007718C6">
        <w:t>791</w:t>
      </w:r>
      <w:r w:rsidR="00E72318" w:rsidRPr="007718C6">
        <w:t> </w:t>
      </w:r>
      <w:r w:rsidRPr="007718C6">
        <w:t>tonnes d</w:t>
      </w:r>
      <w:r w:rsidR="00456E3B" w:rsidRPr="007718C6">
        <w:t>’</w:t>
      </w:r>
      <w:r w:rsidRPr="007718C6">
        <w:t>équivalent CO₂. Le 17</w:t>
      </w:r>
      <w:r w:rsidR="00E72318" w:rsidRPr="007718C6">
        <w:t> </w:t>
      </w:r>
      <w:r w:rsidRPr="007718C6">
        <w:t>avril 2026, le Secrétariat avait écrit à la Partie pour lui demander des éclaircissements et lui avait adressé un rappel le 17</w:t>
      </w:r>
      <w:r w:rsidR="00E72318" w:rsidRPr="007718C6">
        <w:t> </w:t>
      </w:r>
      <w:r w:rsidRPr="007718C6">
        <w:t>juin 2026, mais aucune réponse n</w:t>
      </w:r>
      <w:r w:rsidR="00456E3B" w:rsidRPr="007718C6">
        <w:t>’</w:t>
      </w:r>
      <w:r w:rsidRPr="007718C6">
        <w:t>avait été reçue</w:t>
      </w:r>
      <w:r w:rsidR="00B330C5" w:rsidRPr="007718C6">
        <w:t>.</w:t>
      </w:r>
    </w:p>
    <w:p w14:paraId="64A8383A" w14:textId="144D6634" w:rsidR="00B330C5" w:rsidRPr="007718C6" w:rsidRDefault="00B330C5" w:rsidP="00122D40">
      <w:pPr>
        <w:pStyle w:val="Normalnumber"/>
        <w:numPr>
          <w:ilvl w:val="0"/>
          <w:numId w:val="16"/>
        </w:numPr>
        <w:tabs>
          <w:tab w:val="clear" w:pos="1247"/>
          <w:tab w:val="clear" w:pos="1814"/>
          <w:tab w:val="clear" w:pos="2381"/>
          <w:tab w:val="clear" w:pos="2948"/>
          <w:tab w:val="clear" w:pos="3515"/>
        </w:tabs>
      </w:pPr>
      <w:r w:rsidRPr="007718C6">
        <w:t>Le Comité est convenu</w:t>
      </w:r>
      <w:r w:rsidR="00015D51" w:rsidRPr="007718C6">
        <w:t> </w:t>
      </w:r>
      <w:r w:rsidRPr="007718C6">
        <w:t>:</w:t>
      </w:r>
    </w:p>
    <w:p w14:paraId="2481FA10" w14:textId="78380691" w:rsidR="00B330C5" w:rsidRPr="007718C6" w:rsidRDefault="001C4FCB">
      <w:pPr>
        <w:numPr>
          <w:ilvl w:val="1"/>
          <w:numId w:val="22"/>
        </w:numPr>
        <w:tabs>
          <w:tab w:val="clear" w:pos="1247"/>
          <w:tab w:val="clear" w:pos="1814"/>
          <w:tab w:val="clear" w:pos="2381"/>
          <w:tab w:val="clear" w:pos="2495"/>
          <w:tab w:val="clear" w:pos="2948"/>
          <w:tab w:val="clear" w:pos="3515"/>
          <w:tab w:val="left" w:pos="624"/>
        </w:tabs>
        <w:adjustRightInd w:val="0"/>
        <w:snapToGrid w:val="0"/>
        <w:spacing w:after="120"/>
        <w:ind w:left="1247" w:firstLine="624"/>
      </w:pPr>
      <w:r w:rsidRPr="007718C6">
        <w:t>De noter avec préoccupation que Cabo Verde, Partie visée au paragraphe</w:t>
      </w:r>
      <w:r w:rsidR="00E72318" w:rsidRPr="007718C6">
        <w:t> </w:t>
      </w:r>
      <w:r w:rsidRPr="007718C6">
        <w:t>1 de</w:t>
      </w:r>
      <w:r w:rsidR="0030717D" w:rsidRPr="007718C6">
        <w:t> </w:t>
      </w:r>
      <w:r w:rsidRPr="007718C6">
        <w:t>l</w:t>
      </w:r>
      <w:r w:rsidR="00456E3B" w:rsidRPr="007718C6">
        <w:t>’</w:t>
      </w:r>
      <w:r w:rsidRPr="007718C6">
        <w:t>article</w:t>
      </w:r>
      <w:r w:rsidR="00E72318" w:rsidRPr="007718C6">
        <w:t> </w:t>
      </w:r>
      <w:r w:rsidRPr="007718C6">
        <w:t>5 du Protocole de</w:t>
      </w:r>
      <w:r w:rsidR="00E72318" w:rsidRPr="007718C6">
        <w:t> </w:t>
      </w:r>
      <w:r w:rsidRPr="007718C6">
        <w:t>Montréal, avait déclaré, pour 2024, une consommation annuelle de</w:t>
      </w:r>
      <w:r w:rsidR="0030717D" w:rsidRPr="007718C6">
        <w:t> </w:t>
      </w:r>
      <w:r w:rsidRPr="007718C6">
        <w:t>108</w:t>
      </w:r>
      <w:r w:rsidR="00E72318" w:rsidRPr="007718C6">
        <w:t> </w:t>
      </w:r>
      <w:r w:rsidRPr="007718C6">
        <w:t>546</w:t>
      </w:r>
      <w:r w:rsidR="00E72318" w:rsidRPr="007718C6">
        <w:t> </w:t>
      </w:r>
      <w:r w:rsidRPr="007718C6">
        <w:t>tonnes d</w:t>
      </w:r>
      <w:r w:rsidR="00456E3B" w:rsidRPr="007718C6">
        <w:t>’</w:t>
      </w:r>
      <w:r w:rsidRPr="007718C6">
        <w:t>équivalent CO₂ de substances réglementées inscrites à l</w:t>
      </w:r>
      <w:r w:rsidR="00456E3B" w:rsidRPr="007718C6">
        <w:t>’</w:t>
      </w:r>
      <w:r w:rsidRPr="007718C6">
        <w:t>Annexe</w:t>
      </w:r>
      <w:r w:rsidR="00E72318" w:rsidRPr="007718C6">
        <w:t> </w:t>
      </w:r>
      <w:r w:rsidRPr="007718C6">
        <w:t>F du Protocole de</w:t>
      </w:r>
      <w:r w:rsidR="00E72318" w:rsidRPr="007718C6">
        <w:t> </w:t>
      </w:r>
      <w:r w:rsidRPr="007718C6">
        <w:t>Montréal (</w:t>
      </w:r>
      <w:proofErr w:type="spellStart"/>
      <w:r w:rsidRPr="007718C6">
        <w:t>hydrofluorocarbones</w:t>
      </w:r>
      <w:proofErr w:type="spellEnd"/>
      <w:r w:rsidRPr="007718C6">
        <w:t>), dépassant la consommation maximale autorisée pour la Partie, qui était de 38</w:t>
      </w:r>
      <w:r w:rsidR="00E72318" w:rsidRPr="007718C6">
        <w:t> </w:t>
      </w:r>
      <w:r w:rsidRPr="007718C6">
        <w:t>791</w:t>
      </w:r>
      <w:r w:rsidR="00E72318" w:rsidRPr="007718C6">
        <w:t> </w:t>
      </w:r>
      <w:r w:rsidRPr="007718C6">
        <w:t>tonnes d</w:t>
      </w:r>
      <w:r w:rsidR="00456E3B" w:rsidRPr="007718C6">
        <w:t>’</w:t>
      </w:r>
      <w:r w:rsidRPr="007718C6">
        <w:t>équivalent CO₂ de substances réglementées pour cette année-là</w:t>
      </w:r>
      <w:r w:rsidR="0041233C" w:rsidRPr="007718C6">
        <w:t> </w:t>
      </w:r>
      <w:r w:rsidR="00B330C5" w:rsidRPr="007718C6">
        <w:t>;</w:t>
      </w:r>
    </w:p>
    <w:p w14:paraId="29630E5B" w14:textId="7902269F" w:rsidR="00B330C5" w:rsidRPr="007718C6" w:rsidRDefault="001C4FCB">
      <w:pPr>
        <w:numPr>
          <w:ilvl w:val="1"/>
          <w:numId w:val="22"/>
        </w:numPr>
        <w:tabs>
          <w:tab w:val="clear" w:pos="1247"/>
          <w:tab w:val="clear" w:pos="1814"/>
          <w:tab w:val="clear" w:pos="2381"/>
          <w:tab w:val="clear" w:pos="2495"/>
          <w:tab w:val="clear" w:pos="2948"/>
          <w:tab w:val="clear" w:pos="3515"/>
          <w:tab w:val="left" w:pos="624"/>
        </w:tabs>
        <w:adjustRightInd w:val="0"/>
        <w:snapToGrid w:val="0"/>
        <w:spacing w:after="120"/>
        <w:ind w:left="1247" w:firstLine="624"/>
      </w:pPr>
      <w:r w:rsidRPr="007718C6">
        <w:t>D</w:t>
      </w:r>
      <w:r w:rsidR="00456E3B" w:rsidRPr="007718C6">
        <w:t>’</w:t>
      </w:r>
      <w:r w:rsidRPr="007718C6">
        <w:t>engager vivement la Partie à fournir de toute urgence au Secrétariat de l</w:t>
      </w:r>
      <w:r w:rsidR="00456E3B" w:rsidRPr="007718C6">
        <w:t>’</w:t>
      </w:r>
      <w:r w:rsidRPr="007718C6">
        <w:t>ozone des éclaircissements à ce sujet et, s</w:t>
      </w:r>
      <w:r w:rsidR="00456E3B" w:rsidRPr="007718C6">
        <w:t>’</w:t>
      </w:r>
      <w:r w:rsidRPr="007718C6">
        <w:t>il y avait lieu, un plan d</w:t>
      </w:r>
      <w:r w:rsidR="00456E3B" w:rsidRPr="007718C6">
        <w:t>’</w:t>
      </w:r>
      <w:r w:rsidRPr="007718C6">
        <w:t>action assorti d</w:t>
      </w:r>
      <w:r w:rsidR="00456E3B" w:rsidRPr="007718C6">
        <w:t>’</w:t>
      </w:r>
      <w:r w:rsidRPr="007718C6">
        <w:t>étapes assorties d</w:t>
      </w:r>
      <w:r w:rsidR="00456E3B" w:rsidRPr="007718C6">
        <w:t>’</w:t>
      </w:r>
      <w:r w:rsidRPr="007718C6">
        <w:t>échéances précises afin d</w:t>
      </w:r>
      <w:r w:rsidR="00456E3B" w:rsidRPr="007718C6">
        <w:t>’</w:t>
      </w:r>
      <w:r w:rsidRPr="007718C6">
        <w:t xml:space="preserve">assurer son retour rapide à une situation de respect de ses obligations relatives aux </w:t>
      </w:r>
      <w:proofErr w:type="spellStart"/>
      <w:r w:rsidRPr="007718C6">
        <w:t>hydrofluorocarbones</w:t>
      </w:r>
      <w:proofErr w:type="spellEnd"/>
      <w:r w:rsidRPr="007718C6">
        <w:t xml:space="preserve"> au titre du Protocole, ainsi que des politiques spécifiques qu</w:t>
      </w:r>
      <w:r w:rsidR="00456E3B" w:rsidRPr="007718C6">
        <w:t>’</w:t>
      </w:r>
      <w:r w:rsidRPr="007718C6">
        <w:t>elle adopterait à l</w:t>
      </w:r>
      <w:r w:rsidR="00456E3B" w:rsidRPr="007718C6">
        <w:t>’</w:t>
      </w:r>
      <w:r w:rsidRPr="007718C6">
        <w:t>appui de ses efforts de mise en œuvre, de préférence avant le 15</w:t>
      </w:r>
      <w:r w:rsidR="00E72318" w:rsidRPr="007718C6">
        <w:t> </w:t>
      </w:r>
      <w:r w:rsidRPr="007718C6">
        <w:t>septembre 2026, afin que le Comité puisse examiner la question à sa soixante-dix-septième</w:t>
      </w:r>
      <w:r w:rsidR="00E72318" w:rsidRPr="007718C6">
        <w:t> </w:t>
      </w:r>
      <w:r w:rsidRPr="007718C6">
        <w:t>réunion</w:t>
      </w:r>
      <w:r w:rsidR="00B330C5" w:rsidRPr="007718C6">
        <w:t>.</w:t>
      </w:r>
    </w:p>
    <w:p w14:paraId="582A8B07" w14:textId="27366100" w:rsidR="00B330C5" w:rsidRPr="007718C6" w:rsidRDefault="00B330C5" w:rsidP="00B330C5">
      <w:pPr>
        <w:spacing w:before="240" w:after="120"/>
        <w:ind w:left="1248"/>
        <w:jc w:val="right"/>
        <w:rPr>
          <w:rFonts w:eastAsia="SimSun"/>
          <w:b/>
          <w:bCs/>
        </w:rPr>
      </w:pPr>
      <w:r w:rsidRPr="007718C6">
        <w:rPr>
          <w:b/>
          <w:bCs/>
        </w:rPr>
        <w:t>Recommandation</w:t>
      </w:r>
      <w:r w:rsidR="00E72318" w:rsidRPr="007718C6">
        <w:rPr>
          <w:b/>
          <w:bCs/>
        </w:rPr>
        <w:t> </w:t>
      </w:r>
      <w:r w:rsidRPr="007718C6">
        <w:rPr>
          <w:b/>
          <w:bCs/>
        </w:rPr>
        <w:t>76/8</w:t>
      </w:r>
    </w:p>
    <w:p w14:paraId="76BA4CB1" w14:textId="416E9903" w:rsidR="00B330C5" w:rsidRPr="007718C6" w:rsidRDefault="007803ED" w:rsidP="00B330C5">
      <w:pPr>
        <w:pStyle w:val="CH1"/>
        <w:keepNext w:val="0"/>
        <w:keepLines w:val="0"/>
        <w:rPr>
          <w:bCs/>
        </w:rPr>
      </w:pPr>
      <w:r w:rsidRPr="007718C6">
        <w:rPr>
          <w:bCs/>
        </w:rPr>
        <w:tab/>
        <w:t>VII.</w:t>
      </w:r>
      <w:r w:rsidRPr="007718C6">
        <w:rPr>
          <w:bCs/>
        </w:rPr>
        <w:tab/>
      </w:r>
      <w:r w:rsidR="00B330C5" w:rsidRPr="007718C6">
        <w:rPr>
          <w:bCs/>
        </w:rPr>
        <w:t>Demandes de modification des données de référence (décisions</w:t>
      </w:r>
      <w:r w:rsidR="00E72318" w:rsidRPr="007718C6">
        <w:rPr>
          <w:bCs/>
        </w:rPr>
        <w:t> </w:t>
      </w:r>
      <w:r w:rsidR="00B330C5" w:rsidRPr="007718C6">
        <w:rPr>
          <w:bCs/>
        </w:rPr>
        <w:t>XIII/15 et XV/19)</w:t>
      </w:r>
    </w:p>
    <w:p w14:paraId="641D2499" w14:textId="4D869915" w:rsidR="00B330C5" w:rsidRPr="007718C6" w:rsidRDefault="00B330C5" w:rsidP="00174D3B">
      <w:pPr>
        <w:pStyle w:val="Normalnumber"/>
        <w:numPr>
          <w:ilvl w:val="0"/>
          <w:numId w:val="16"/>
        </w:numPr>
        <w:tabs>
          <w:tab w:val="clear" w:pos="1247"/>
          <w:tab w:val="clear" w:pos="1814"/>
          <w:tab w:val="clear" w:pos="2381"/>
          <w:tab w:val="clear" w:pos="2948"/>
          <w:tab w:val="clear" w:pos="3515"/>
        </w:tabs>
      </w:pPr>
      <w:r w:rsidRPr="007718C6">
        <w:t>Présentant ce point, un représentant du Secrétariat a appelé l</w:t>
      </w:r>
      <w:r w:rsidR="00456E3B" w:rsidRPr="007718C6">
        <w:t>’</w:t>
      </w:r>
      <w:r w:rsidRPr="007718C6">
        <w:t>attention des participant(e)s sur le rapport du Secrétariat relatif aux demandes de modification des données de référence présentées par les Parties (UNEP/</w:t>
      </w:r>
      <w:proofErr w:type="spellStart"/>
      <w:r w:rsidRPr="007718C6">
        <w:t>OzL.Pro</w:t>
      </w:r>
      <w:proofErr w:type="spellEnd"/>
      <w:r w:rsidRPr="007718C6">
        <w:t>/</w:t>
      </w:r>
      <w:proofErr w:type="spellStart"/>
      <w:r w:rsidRPr="007718C6">
        <w:t>ImpCom</w:t>
      </w:r>
      <w:proofErr w:type="spellEnd"/>
      <w:r w:rsidRPr="007718C6">
        <w:t xml:space="preserve">/76/R.4 </w:t>
      </w:r>
      <w:r w:rsidR="001C4FCB" w:rsidRPr="007718C6">
        <w:t>et</w:t>
      </w:r>
      <w:r w:rsidRPr="007718C6">
        <w:t xml:space="preserve"> UNEP/</w:t>
      </w:r>
      <w:proofErr w:type="spellStart"/>
      <w:r w:rsidRPr="007718C6">
        <w:t>OzL.Pro</w:t>
      </w:r>
      <w:proofErr w:type="spellEnd"/>
      <w:r w:rsidRPr="007718C6">
        <w:t>/</w:t>
      </w:r>
      <w:proofErr w:type="spellStart"/>
      <w:r w:rsidRPr="007718C6">
        <w:t>ImpCom</w:t>
      </w:r>
      <w:proofErr w:type="spellEnd"/>
      <w:r w:rsidRPr="007718C6">
        <w:t>/7</w:t>
      </w:r>
      <w:r w:rsidR="00C76092" w:rsidRPr="007718C6">
        <w:t>6</w:t>
      </w:r>
      <w:r w:rsidRPr="007718C6">
        <w:t>/R.4/Add.1) ainsi que sur la note du Secrétariat sur les informations soumises par les Parties pour examen par le Comité</w:t>
      </w:r>
      <w:r w:rsidR="00070D7D" w:rsidRPr="007718C6">
        <w:t> </w:t>
      </w:r>
      <w:r w:rsidRPr="007718C6">
        <w:t>d</w:t>
      </w:r>
      <w:r w:rsidR="00456E3B" w:rsidRPr="007718C6">
        <w:t>’</w:t>
      </w:r>
      <w:r w:rsidRPr="007718C6">
        <w:t>application à sa soixante-seizième</w:t>
      </w:r>
      <w:r w:rsidR="00E72318" w:rsidRPr="007718C6">
        <w:t> </w:t>
      </w:r>
      <w:r w:rsidRPr="007718C6">
        <w:t>réunion (UNEP/</w:t>
      </w:r>
      <w:proofErr w:type="spellStart"/>
      <w:r w:rsidRPr="007718C6">
        <w:t>OzL.Pro</w:t>
      </w:r>
      <w:proofErr w:type="spellEnd"/>
      <w:r w:rsidRPr="007718C6">
        <w:t>/</w:t>
      </w:r>
      <w:proofErr w:type="spellStart"/>
      <w:r w:rsidRPr="007718C6">
        <w:t>ImpCom</w:t>
      </w:r>
      <w:proofErr w:type="spellEnd"/>
      <w:r w:rsidRPr="007718C6">
        <w:t>/7</w:t>
      </w:r>
      <w:r w:rsidR="00C76092" w:rsidRPr="007718C6">
        <w:t>6</w:t>
      </w:r>
      <w:r w:rsidRPr="007718C6">
        <w:t>/INF/R.2) et ses annexes. Le Comité était saisi d</w:t>
      </w:r>
      <w:r w:rsidR="00456E3B" w:rsidRPr="007718C6">
        <w:t>’</w:t>
      </w:r>
      <w:r w:rsidRPr="007718C6">
        <w:t>un total de cinq</w:t>
      </w:r>
      <w:r w:rsidR="00E72318" w:rsidRPr="007718C6">
        <w:t> </w:t>
      </w:r>
      <w:r w:rsidRPr="007718C6">
        <w:t>demandes de révision des données de référence relatives aux HFC présentées par des Parties. Le représentant a rappelé au Comité la méthodologie énoncée dans la décision</w:t>
      </w:r>
      <w:r w:rsidR="00E72318" w:rsidRPr="007718C6">
        <w:t> </w:t>
      </w:r>
      <w:r w:rsidRPr="007718C6">
        <w:t>XV/19, qui exigeait des Parties qu</w:t>
      </w:r>
      <w:r w:rsidR="00456E3B" w:rsidRPr="007718C6">
        <w:t>’</w:t>
      </w:r>
      <w:r w:rsidRPr="007718C6">
        <w:t>elles identifient l</w:t>
      </w:r>
      <w:r w:rsidR="00456E3B" w:rsidRPr="007718C6">
        <w:t>’</w:t>
      </w:r>
      <w:r w:rsidRPr="007718C6">
        <w:t>année ou les années de référence à corriger ou à modifier et qu</w:t>
      </w:r>
      <w:r w:rsidR="00456E3B" w:rsidRPr="007718C6">
        <w:t>’</w:t>
      </w:r>
      <w:r w:rsidRPr="007718C6">
        <w:t>elles fournissent des explications sur les raisons pour lesquelles les données de référence existantes étaient incorrectes et les modifications demandées devaient être considérées comme correctes, y</w:t>
      </w:r>
      <w:r w:rsidR="003957BD" w:rsidRPr="007718C6">
        <w:t> </w:t>
      </w:r>
      <w:r w:rsidRPr="007718C6">
        <w:t>compris les procédures de collecte et de vérification des données et des documents justificatifs tels que des licences, des documents d</w:t>
      </w:r>
      <w:r w:rsidR="00456E3B" w:rsidRPr="007718C6">
        <w:t>’</w:t>
      </w:r>
      <w:r w:rsidRPr="007718C6">
        <w:t>expédition et des documents douaniers, ainsi que des rapports d</w:t>
      </w:r>
      <w:r w:rsidR="00456E3B" w:rsidRPr="007718C6">
        <w:t>’</w:t>
      </w:r>
      <w:r w:rsidRPr="007718C6">
        <w:t>enquête.</w:t>
      </w:r>
      <w:bookmarkStart w:id="34" w:name="_Hlk213398567"/>
      <w:bookmarkStart w:id="35" w:name="_Hlk212887504"/>
      <w:bookmarkEnd w:id="34"/>
      <w:bookmarkEnd w:id="35"/>
    </w:p>
    <w:p w14:paraId="4D11FCFD" w14:textId="3FDAE4EB" w:rsidR="00B330C5" w:rsidRPr="007718C6" w:rsidRDefault="0057267B" w:rsidP="00B330C5">
      <w:pPr>
        <w:pStyle w:val="CH2"/>
        <w:keepNext w:val="0"/>
        <w:keepLines w:val="0"/>
        <w:rPr>
          <w:bCs/>
        </w:rPr>
      </w:pPr>
      <w:r w:rsidRPr="007718C6">
        <w:rPr>
          <w:bCs/>
        </w:rPr>
        <w:lastRenderedPageBreak/>
        <w:tab/>
        <w:t>A.</w:t>
      </w:r>
      <w:r w:rsidRPr="007718C6">
        <w:rPr>
          <w:bCs/>
        </w:rPr>
        <w:tab/>
      </w:r>
      <w:r w:rsidR="00B330C5" w:rsidRPr="007718C6">
        <w:rPr>
          <w:bCs/>
        </w:rPr>
        <w:t>Arménie (recommandation</w:t>
      </w:r>
      <w:r w:rsidR="00E72318" w:rsidRPr="007718C6">
        <w:rPr>
          <w:bCs/>
        </w:rPr>
        <w:t> </w:t>
      </w:r>
      <w:r w:rsidR="00B330C5" w:rsidRPr="007718C6">
        <w:rPr>
          <w:bCs/>
        </w:rPr>
        <w:t>75/9)</w:t>
      </w:r>
    </w:p>
    <w:p w14:paraId="462355F8" w14:textId="1462F113" w:rsidR="00B330C5" w:rsidRPr="007718C6" w:rsidRDefault="00B330C5" w:rsidP="004B51F2">
      <w:pPr>
        <w:pStyle w:val="Normalnumber"/>
        <w:numPr>
          <w:ilvl w:val="0"/>
          <w:numId w:val="16"/>
        </w:numPr>
        <w:tabs>
          <w:tab w:val="clear" w:pos="1247"/>
          <w:tab w:val="clear" w:pos="1814"/>
          <w:tab w:val="clear" w:pos="2381"/>
          <w:tab w:val="clear" w:pos="2948"/>
          <w:tab w:val="clear" w:pos="3515"/>
        </w:tabs>
      </w:pPr>
      <w:r w:rsidRPr="007718C6">
        <w:t>L</w:t>
      </w:r>
      <w:r w:rsidR="00456E3B" w:rsidRPr="007718C6">
        <w:t>’</w:t>
      </w:r>
      <w:r w:rsidRPr="007718C6">
        <w:t>Arménie avait demandé la révision des données de référence concernant sa consommation de HFC pour les années 2020, 2021 et 2022. La révision proposée des données au titre de l</w:t>
      </w:r>
      <w:r w:rsidR="00456E3B" w:rsidRPr="007718C6">
        <w:t>’</w:t>
      </w:r>
      <w:r w:rsidRPr="007718C6">
        <w:t>article</w:t>
      </w:r>
      <w:r w:rsidR="00E72318" w:rsidRPr="007718C6">
        <w:t> </w:t>
      </w:r>
      <w:r w:rsidRPr="007718C6">
        <w:t>7</w:t>
      </w:r>
      <w:r w:rsidR="00F54484" w:rsidRPr="007718C6">
        <w:t> </w:t>
      </w:r>
      <w:r w:rsidRPr="007718C6">
        <w:t>représenterait une augmentation (56</w:t>
      </w:r>
      <w:r w:rsidR="003957BD" w:rsidRPr="007718C6">
        <w:t> </w:t>
      </w:r>
      <w:r w:rsidRPr="007718C6">
        <w:t>%) par rapport au niveau de référence initial. La</w:t>
      </w:r>
      <w:r w:rsidR="006546A3" w:rsidRPr="007718C6">
        <w:t> </w:t>
      </w:r>
      <w:r w:rsidRPr="007718C6">
        <w:t xml:space="preserve">demande avait été examinée lors des soixante-douzième, soixante-treizième, </w:t>
      </w:r>
      <w:proofErr w:type="gramStart"/>
      <w:r w:rsidRPr="007718C6">
        <w:t>soixante-quatorzième et soixante-quinzième</w:t>
      </w:r>
      <w:r w:rsidR="00E72318" w:rsidRPr="007718C6">
        <w:t> </w:t>
      </w:r>
      <w:r w:rsidRPr="007718C6">
        <w:t>réunions</w:t>
      </w:r>
      <w:proofErr w:type="gramEnd"/>
      <w:r w:rsidRPr="007718C6">
        <w:t xml:space="preserve"> du Comité, à chacune desquelles celui-ci avait conclu que les informations fournies par la Partie à l</w:t>
      </w:r>
      <w:r w:rsidR="00456E3B" w:rsidRPr="007718C6">
        <w:t>’</w:t>
      </w:r>
      <w:r w:rsidRPr="007718C6">
        <w:t>appui de sa demande de révision de ses données de référence relatives aux HFC n</w:t>
      </w:r>
      <w:r w:rsidR="00456E3B" w:rsidRPr="007718C6">
        <w:t>’</w:t>
      </w:r>
      <w:r w:rsidRPr="007718C6">
        <w:t>étaient pas suffisantes pour satisfaire aux exigences de la décision</w:t>
      </w:r>
      <w:r w:rsidR="00E72318" w:rsidRPr="007718C6">
        <w:t> </w:t>
      </w:r>
      <w:r w:rsidRPr="007718C6">
        <w:t>XV/19. La</w:t>
      </w:r>
      <w:r w:rsidR="006546A3" w:rsidRPr="007718C6">
        <w:t> </w:t>
      </w:r>
      <w:r w:rsidRPr="007718C6">
        <w:t>représentante de l</w:t>
      </w:r>
      <w:r w:rsidR="00456E3B" w:rsidRPr="007718C6">
        <w:t>’</w:t>
      </w:r>
      <w:r w:rsidRPr="007718C6">
        <w:t xml:space="preserve">Arménie avait assisté aux soixante-treizième et </w:t>
      </w:r>
      <w:proofErr w:type="gramStart"/>
      <w:r w:rsidRPr="007718C6">
        <w:t>soixante-quinzième</w:t>
      </w:r>
      <w:r w:rsidR="00E72318" w:rsidRPr="007718C6">
        <w:t> </w:t>
      </w:r>
      <w:r w:rsidRPr="007718C6">
        <w:t>réunions</w:t>
      </w:r>
      <w:proofErr w:type="gramEnd"/>
      <w:r w:rsidRPr="007718C6">
        <w:t xml:space="preserve"> et avait fait état de difficultés liées aux lacunes historiques dans la réglementation des substances par la Partie, à la disponibilité limitée de données sur les mélanges et aux défis posés par la surveillance des achats en ligne. Elle avait également informé le Comité que la Partie s</w:t>
      </w:r>
      <w:r w:rsidR="00456E3B" w:rsidRPr="007718C6">
        <w:t>’</w:t>
      </w:r>
      <w:r w:rsidRPr="007718C6">
        <w:t>efforçait d</w:t>
      </w:r>
      <w:r w:rsidR="00456E3B" w:rsidRPr="007718C6">
        <w:t>’</w:t>
      </w:r>
      <w:r w:rsidRPr="007718C6">
        <w:t>améliorer ses systèmes de suivi et d</w:t>
      </w:r>
      <w:r w:rsidR="00456E3B" w:rsidRPr="007718C6">
        <w:t>’</w:t>
      </w:r>
      <w:r w:rsidRPr="007718C6">
        <w:t>assurer la coordination avec les autorités compétentes afin d</w:t>
      </w:r>
      <w:r w:rsidR="00456E3B" w:rsidRPr="007718C6">
        <w:t>’</w:t>
      </w:r>
      <w:r w:rsidRPr="007718C6">
        <w:t>améliorer la supervision du commerce intérieur et de résoudre les problèmes liés aux importations non déclarées et aux ventes en ligne.</w:t>
      </w:r>
      <w:bookmarkStart w:id="36" w:name="_Hlk212888941"/>
      <w:bookmarkEnd w:id="36"/>
    </w:p>
    <w:p w14:paraId="54A5DFB0" w14:textId="2EA15422" w:rsidR="00B330C5" w:rsidRPr="007718C6" w:rsidRDefault="00F07A89" w:rsidP="00B12FD7">
      <w:pPr>
        <w:pStyle w:val="Normalnumber"/>
        <w:numPr>
          <w:ilvl w:val="0"/>
          <w:numId w:val="16"/>
        </w:numPr>
        <w:tabs>
          <w:tab w:val="clear" w:pos="1247"/>
          <w:tab w:val="clear" w:pos="1814"/>
          <w:tab w:val="clear" w:pos="2381"/>
          <w:tab w:val="clear" w:pos="2948"/>
          <w:tab w:val="clear" w:pos="3515"/>
        </w:tabs>
      </w:pPr>
      <w:r w:rsidRPr="007718C6">
        <w:t>Pendant la quarante-huitième</w:t>
      </w:r>
      <w:r w:rsidR="00E72318" w:rsidRPr="007718C6">
        <w:t> </w:t>
      </w:r>
      <w:r w:rsidRPr="007718C6">
        <w:t>réunion du Groupe de travail à composition non limitée des Parties au Protocole de</w:t>
      </w:r>
      <w:r w:rsidR="00E72318" w:rsidRPr="007718C6">
        <w:t> </w:t>
      </w:r>
      <w:r w:rsidRPr="007718C6">
        <w:t>Montréal, la représentante de l</w:t>
      </w:r>
      <w:r w:rsidR="00456E3B" w:rsidRPr="007718C6">
        <w:t>’</w:t>
      </w:r>
      <w:r w:rsidRPr="007718C6">
        <w:t>Arménie avait informé le Secrétariat que les années de référence de l</w:t>
      </w:r>
      <w:r w:rsidR="00456E3B" w:rsidRPr="007718C6">
        <w:t>’</w:t>
      </w:r>
      <w:r w:rsidRPr="007718C6">
        <w:t>Arménie avaient été incluses dans la vérification de sa consommation d</w:t>
      </w:r>
      <w:r w:rsidR="00456E3B" w:rsidRPr="007718C6">
        <w:t>’</w:t>
      </w:r>
      <w:r w:rsidRPr="007718C6">
        <w:t>HFC approuvée par le Comité exécutif à sa quatre-vingt-dix-huitième</w:t>
      </w:r>
      <w:r w:rsidR="00E72318" w:rsidRPr="007718C6">
        <w:t> </w:t>
      </w:r>
      <w:r w:rsidRPr="007718C6">
        <w:t>réunion</w:t>
      </w:r>
      <w:r w:rsidR="00B330C5" w:rsidRPr="007718C6">
        <w:t>.</w:t>
      </w:r>
    </w:p>
    <w:p w14:paraId="7A833F8C" w14:textId="791934CF" w:rsidR="00B330C5" w:rsidRPr="007718C6" w:rsidRDefault="00F07A89" w:rsidP="00B12FD7">
      <w:pPr>
        <w:pStyle w:val="Normalnumber"/>
        <w:numPr>
          <w:ilvl w:val="0"/>
          <w:numId w:val="16"/>
        </w:numPr>
        <w:tabs>
          <w:tab w:val="clear" w:pos="1247"/>
          <w:tab w:val="clear" w:pos="1814"/>
          <w:tab w:val="clear" w:pos="2381"/>
          <w:tab w:val="clear" w:pos="2948"/>
          <w:tab w:val="clear" w:pos="3515"/>
        </w:tabs>
      </w:pPr>
      <w:r w:rsidRPr="007718C6">
        <w:t>Répondant à une question d</w:t>
      </w:r>
      <w:r w:rsidR="00456E3B" w:rsidRPr="007718C6">
        <w:t>’</w:t>
      </w:r>
      <w:r w:rsidRPr="007718C6">
        <w:t>un membre du Comité, la représentan</w:t>
      </w:r>
      <w:r w:rsidR="00FD348C" w:rsidRPr="007718C6">
        <w:t>t</w:t>
      </w:r>
      <w:r w:rsidRPr="007718C6">
        <w:t>e de l</w:t>
      </w:r>
      <w:r w:rsidR="00456E3B" w:rsidRPr="007718C6">
        <w:t>’</w:t>
      </w:r>
      <w:r w:rsidRPr="007718C6">
        <w:t>ONUDI, en sa qualité d</w:t>
      </w:r>
      <w:r w:rsidR="00456E3B" w:rsidRPr="007718C6">
        <w:t>’</w:t>
      </w:r>
      <w:r w:rsidRPr="007718C6">
        <w:t>organisme d</w:t>
      </w:r>
      <w:r w:rsidR="00456E3B" w:rsidRPr="007718C6">
        <w:t>’</w:t>
      </w:r>
      <w:r w:rsidRPr="007718C6">
        <w:t>exécution du plan de mise en œuvre de l</w:t>
      </w:r>
      <w:r w:rsidR="00456E3B" w:rsidRPr="007718C6">
        <w:t>’</w:t>
      </w:r>
      <w:r w:rsidRPr="007718C6">
        <w:t>Amendement de Kigali pour l</w:t>
      </w:r>
      <w:r w:rsidR="00456E3B" w:rsidRPr="007718C6">
        <w:t>’</w:t>
      </w:r>
      <w:r w:rsidRPr="007718C6">
        <w:t>Arménie, a</w:t>
      </w:r>
      <w:r w:rsidR="00FF5C43" w:rsidRPr="007718C6">
        <w:t> </w:t>
      </w:r>
      <w:r w:rsidRPr="007718C6">
        <w:t>confirmé que la vérification avait été approuvée à la quatre-vingt-dix-huitième</w:t>
      </w:r>
      <w:r w:rsidR="00415CF1" w:rsidRPr="007718C6">
        <w:t> </w:t>
      </w:r>
      <w:r w:rsidRPr="007718C6">
        <w:t>réunion du Comité</w:t>
      </w:r>
      <w:r w:rsidR="00415CF1" w:rsidRPr="007718C6">
        <w:t> </w:t>
      </w:r>
      <w:r w:rsidRPr="007718C6">
        <w:t>exécutif et que l</w:t>
      </w:r>
      <w:r w:rsidR="00456E3B" w:rsidRPr="007718C6">
        <w:t>’</w:t>
      </w:r>
      <w:r w:rsidRPr="007718C6">
        <w:t>ONUDI attendait le transfert des fonds correspondants. La vérification serait effectuée suffisamment tôt pour que ses résultats puissent être soumis avec la demande relative à la tranche de financement suivante au titre du plan de mise en œuvre de l</w:t>
      </w:r>
      <w:r w:rsidR="00456E3B" w:rsidRPr="007718C6">
        <w:t>’</w:t>
      </w:r>
      <w:r w:rsidRPr="007718C6">
        <w:t>Amendement de Kigali pour l</w:t>
      </w:r>
      <w:r w:rsidR="00456E3B" w:rsidRPr="007718C6">
        <w:t>’</w:t>
      </w:r>
      <w:r w:rsidRPr="007718C6">
        <w:t>Arménie, qui devait être présentée à la centième réunion du Comité</w:t>
      </w:r>
      <w:r w:rsidR="00415CF1" w:rsidRPr="007718C6">
        <w:t> </w:t>
      </w:r>
      <w:r w:rsidRPr="007718C6">
        <w:t>exécutif. Un membre a fait observer que les résultats de la vérification n</w:t>
      </w:r>
      <w:r w:rsidR="00456E3B" w:rsidRPr="007718C6">
        <w:t>’</w:t>
      </w:r>
      <w:r w:rsidRPr="007718C6">
        <w:t>avaient pas besoin d</w:t>
      </w:r>
      <w:r w:rsidR="00456E3B" w:rsidRPr="007718C6">
        <w:t>’</w:t>
      </w:r>
      <w:r w:rsidRPr="007718C6">
        <w:t>être approuvés par le Comité</w:t>
      </w:r>
      <w:r w:rsidR="00914C98" w:rsidRPr="007718C6">
        <w:t> </w:t>
      </w:r>
      <w:r w:rsidRPr="007718C6">
        <w:t>exécutif et qu</w:t>
      </w:r>
      <w:r w:rsidR="00456E3B" w:rsidRPr="007718C6">
        <w:t>’</w:t>
      </w:r>
      <w:r w:rsidRPr="007718C6">
        <w:t>ils pourraient être consultés avant cette réunion</w:t>
      </w:r>
      <w:r w:rsidR="00B330C5" w:rsidRPr="007718C6">
        <w:t>.</w:t>
      </w:r>
    </w:p>
    <w:p w14:paraId="1829CB2F" w14:textId="70002AFD" w:rsidR="00B330C5" w:rsidRPr="007718C6" w:rsidRDefault="00B330C5" w:rsidP="00B12FD7">
      <w:pPr>
        <w:pStyle w:val="Normalnumber"/>
        <w:numPr>
          <w:ilvl w:val="0"/>
          <w:numId w:val="16"/>
        </w:numPr>
        <w:tabs>
          <w:tab w:val="clear" w:pos="1247"/>
          <w:tab w:val="clear" w:pos="1814"/>
          <w:tab w:val="clear" w:pos="2381"/>
          <w:tab w:val="clear" w:pos="2948"/>
          <w:tab w:val="clear" w:pos="3515"/>
        </w:tabs>
      </w:pPr>
      <w:r w:rsidRPr="007718C6">
        <w:t>Le Comité est donc convenu</w:t>
      </w:r>
      <w:r w:rsidR="00015D51" w:rsidRPr="007718C6">
        <w:t> </w:t>
      </w:r>
      <w:r w:rsidRPr="007718C6">
        <w:t>:</w:t>
      </w:r>
    </w:p>
    <w:p w14:paraId="16647E27" w14:textId="3A7102F1" w:rsidR="00B330C5" w:rsidRPr="007718C6" w:rsidRDefault="00B330C5" w:rsidP="00BE0EE9">
      <w:pPr>
        <w:keepNext/>
        <w:keepLines/>
        <w:tabs>
          <w:tab w:val="left" w:pos="624"/>
        </w:tabs>
        <w:spacing w:after="120"/>
        <w:ind w:left="1247" w:firstLine="624"/>
      </w:pPr>
      <w:r w:rsidRPr="007718C6">
        <w:rPr>
          <w:i/>
          <w:iCs/>
        </w:rPr>
        <w:t>Prenant note</w:t>
      </w:r>
      <w:r w:rsidRPr="007718C6">
        <w:t xml:space="preserve"> de la demande présentée par l</w:t>
      </w:r>
      <w:r w:rsidR="00456E3B" w:rsidRPr="007718C6">
        <w:t>’</w:t>
      </w:r>
      <w:r w:rsidRPr="007718C6">
        <w:t>Arménie aux fins de la révision de ses données actuelles de consommation de substances réglementées du groupe</w:t>
      </w:r>
      <w:r w:rsidR="00415CF1" w:rsidRPr="007718C6">
        <w:t> </w:t>
      </w:r>
      <w:r w:rsidRPr="007718C6">
        <w:t>I de l</w:t>
      </w:r>
      <w:r w:rsidR="00456E3B" w:rsidRPr="007718C6">
        <w:t>’</w:t>
      </w:r>
      <w:r w:rsidRPr="007718C6">
        <w:t>Annexe</w:t>
      </w:r>
      <w:r w:rsidR="00415CF1" w:rsidRPr="007718C6">
        <w:t> </w:t>
      </w:r>
      <w:r w:rsidRPr="007718C6">
        <w:t>F (</w:t>
      </w:r>
      <w:proofErr w:type="spellStart"/>
      <w:r w:rsidRPr="007718C6">
        <w:t>hydrofluorocarbones</w:t>
      </w:r>
      <w:proofErr w:type="spellEnd"/>
      <w:r w:rsidRPr="007718C6">
        <w:t>) pour les années de référence 2020, 2021 et 2022,</w:t>
      </w:r>
    </w:p>
    <w:p w14:paraId="28485ADD" w14:textId="6F7D9BC3" w:rsidR="00B330C5" w:rsidRPr="007718C6" w:rsidRDefault="00B330C5" w:rsidP="00B330C5">
      <w:pPr>
        <w:tabs>
          <w:tab w:val="left" w:pos="624"/>
        </w:tabs>
        <w:spacing w:after="120"/>
        <w:ind w:left="1247" w:firstLine="624"/>
      </w:pPr>
      <w:r w:rsidRPr="007718C6">
        <w:rPr>
          <w:i/>
          <w:iCs/>
        </w:rPr>
        <w:t>Rappelant</w:t>
      </w:r>
      <w:r w:rsidRPr="007718C6">
        <w:t xml:space="preserve"> la décision</w:t>
      </w:r>
      <w:r w:rsidR="00415CF1" w:rsidRPr="007718C6">
        <w:t> </w:t>
      </w:r>
      <w:r w:rsidRPr="007718C6">
        <w:t>XV/19, qui définit la méthodologie à suivre pour les demandes de révision des données de référence,</w:t>
      </w:r>
    </w:p>
    <w:p w14:paraId="7AD288B4" w14:textId="6640FB05" w:rsidR="00B330C5" w:rsidRPr="007718C6" w:rsidRDefault="00B330C5" w:rsidP="00B330C5">
      <w:pPr>
        <w:tabs>
          <w:tab w:val="left" w:pos="624"/>
        </w:tabs>
        <w:spacing w:after="120"/>
        <w:ind w:left="1247" w:firstLine="624"/>
      </w:pPr>
      <w:r w:rsidRPr="007718C6">
        <w:rPr>
          <w:i/>
          <w:iCs/>
        </w:rPr>
        <w:t>Notant</w:t>
      </w:r>
      <w:r w:rsidRPr="007718C6">
        <w:t xml:space="preserve"> qu</w:t>
      </w:r>
      <w:r w:rsidR="00456E3B" w:rsidRPr="007718C6">
        <w:t>’</w:t>
      </w:r>
      <w:r w:rsidRPr="007718C6">
        <w:t>il a jugé que les informations soumises à l</w:t>
      </w:r>
      <w:r w:rsidR="00456E3B" w:rsidRPr="007718C6">
        <w:t>’</w:t>
      </w:r>
      <w:r w:rsidRPr="007718C6">
        <w:t>appui de la demande ne suffisaient pas pour lui permettre d</w:t>
      </w:r>
      <w:r w:rsidR="00456E3B" w:rsidRPr="007718C6">
        <w:t>’</w:t>
      </w:r>
      <w:r w:rsidRPr="007718C6">
        <w:t>approuver les modifications demandées par cette Partie,</w:t>
      </w:r>
    </w:p>
    <w:p w14:paraId="79D358F9" w14:textId="013F9593" w:rsidR="00B330C5" w:rsidRPr="007718C6" w:rsidRDefault="00F07A89" w:rsidP="00B330C5">
      <w:pPr>
        <w:tabs>
          <w:tab w:val="left" w:pos="624"/>
        </w:tabs>
        <w:spacing w:after="120"/>
        <w:ind w:left="1247" w:firstLine="624"/>
        <w:rPr>
          <w:iCs/>
        </w:rPr>
      </w:pPr>
      <w:r w:rsidRPr="007718C6">
        <w:rPr>
          <w:i/>
          <w:iCs/>
        </w:rPr>
        <w:t>Rappelant</w:t>
      </w:r>
      <w:r w:rsidRPr="007718C6">
        <w:t xml:space="preserve"> sa recommandation</w:t>
      </w:r>
      <w:r w:rsidR="00415CF1" w:rsidRPr="007718C6">
        <w:t> </w:t>
      </w:r>
      <w:r w:rsidRPr="007718C6">
        <w:t>75/9, dans laquelle le Comité d</w:t>
      </w:r>
      <w:r w:rsidR="00456E3B" w:rsidRPr="007718C6">
        <w:t>’</w:t>
      </w:r>
      <w:r w:rsidRPr="007718C6">
        <w:t>application avait invité l</w:t>
      </w:r>
      <w:r w:rsidR="00456E3B" w:rsidRPr="007718C6">
        <w:t>’</w:t>
      </w:r>
      <w:r w:rsidRPr="007718C6">
        <w:t xml:space="preserve">Arménie soit à communiquer au Secrétariat les informations manquantes nécessaires pour </w:t>
      </w:r>
      <w:r w:rsidR="000E4C9B" w:rsidRPr="007718C6">
        <w:t>respecter les</w:t>
      </w:r>
      <w:r w:rsidRPr="007718C6">
        <w:t xml:space="preserve"> </w:t>
      </w:r>
      <w:r w:rsidR="000E4C9B" w:rsidRPr="007718C6">
        <w:t>dispositions</w:t>
      </w:r>
      <w:r w:rsidRPr="007718C6">
        <w:t xml:space="preserve"> de la décision</w:t>
      </w:r>
      <w:r w:rsidR="00415CF1" w:rsidRPr="007718C6">
        <w:t> </w:t>
      </w:r>
      <w:r w:rsidRPr="007718C6">
        <w:t>XV/19, afin d</w:t>
      </w:r>
      <w:r w:rsidR="00456E3B" w:rsidRPr="007718C6">
        <w:t>’</w:t>
      </w:r>
      <w:r w:rsidRPr="007718C6">
        <w:t xml:space="preserve">étayer substantiellement sa demande de révision de ses données de référence relatives aux </w:t>
      </w:r>
      <w:proofErr w:type="spellStart"/>
      <w:r w:rsidRPr="007718C6">
        <w:t>hydrofluorocarbones</w:t>
      </w:r>
      <w:proofErr w:type="spellEnd"/>
      <w:r w:rsidRPr="007718C6">
        <w:t>, soit à demander, conformément à l</w:t>
      </w:r>
      <w:r w:rsidR="00456E3B" w:rsidRPr="007718C6">
        <w:t>’</w:t>
      </w:r>
      <w:r w:rsidRPr="007718C6">
        <w:t>alinéa</w:t>
      </w:r>
      <w:r w:rsidR="00415CF1" w:rsidRPr="007718C6">
        <w:t> </w:t>
      </w:r>
      <w:r w:rsidRPr="007718C6">
        <w:t>c)</w:t>
      </w:r>
      <w:r w:rsidR="00DC2919" w:rsidRPr="007718C6">
        <w:t> </w:t>
      </w:r>
      <w:r w:rsidRPr="007718C6">
        <w:t>de la décision</w:t>
      </w:r>
      <w:r w:rsidR="00415CF1" w:rsidRPr="007718C6">
        <w:t> </w:t>
      </w:r>
      <w:r w:rsidRPr="007718C6">
        <w:t>96/22 du Comité</w:t>
      </w:r>
      <w:r w:rsidR="00415CF1" w:rsidRPr="007718C6">
        <w:t> </w:t>
      </w:r>
      <w:r w:rsidRPr="007718C6">
        <w:t>exécutif, que les années de référence soient incluses dans la</w:t>
      </w:r>
      <w:r w:rsidR="006546A3" w:rsidRPr="007718C6">
        <w:t> </w:t>
      </w:r>
      <w:r w:rsidRPr="007718C6">
        <w:t>vérification de sa consommation d</w:t>
      </w:r>
      <w:r w:rsidR="00456E3B" w:rsidRPr="007718C6">
        <w:t>’</w:t>
      </w:r>
      <w:proofErr w:type="spellStart"/>
      <w:r w:rsidRPr="007718C6">
        <w:t>hydrofluorocarbones</w:t>
      </w:r>
      <w:proofErr w:type="spellEnd"/>
      <w:r w:rsidR="00B330C5" w:rsidRPr="007718C6">
        <w:rPr>
          <w:iCs/>
        </w:rPr>
        <w:t>,</w:t>
      </w:r>
    </w:p>
    <w:p w14:paraId="3C0944C3" w14:textId="1994EAA9" w:rsidR="00B330C5" w:rsidRPr="007718C6" w:rsidRDefault="00F07A89" w:rsidP="00B330C5">
      <w:pPr>
        <w:tabs>
          <w:tab w:val="left" w:pos="624"/>
        </w:tabs>
        <w:spacing w:after="120"/>
        <w:ind w:left="1247" w:firstLine="624"/>
      </w:pPr>
      <w:r w:rsidRPr="007718C6">
        <w:rPr>
          <w:i/>
          <w:iCs/>
        </w:rPr>
        <w:t>Notant avec satisfaction</w:t>
      </w:r>
      <w:r w:rsidRPr="007718C6">
        <w:t xml:space="preserve"> les informations supplémentaires fournies par l</w:t>
      </w:r>
      <w:r w:rsidR="00456E3B" w:rsidRPr="007718C6">
        <w:t>’</w:t>
      </w:r>
      <w:r w:rsidRPr="007718C6">
        <w:t>Arménie, qui confirmaient que la vérification de sa consommation d</w:t>
      </w:r>
      <w:r w:rsidR="00456E3B" w:rsidRPr="007718C6">
        <w:t>’</w:t>
      </w:r>
      <w:proofErr w:type="spellStart"/>
      <w:r w:rsidRPr="007718C6">
        <w:t>hydrofluorocarbones</w:t>
      </w:r>
      <w:proofErr w:type="spellEnd"/>
      <w:r w:rsidRPr="007718C6">
        <w:t xml:space="preserve"> porterait également sur ses années de référence</w:t>
      </w:r>
      <w:r w:rsidR="00B330C5" w:rsidRPr="007718C6">
        <w:t>,</w:t>
      </w:r>
    </w:p>
    <w:p w14:paraId="4A9FD3DE" w14:textId="431A6FCB" w:rsidR="00B330C5" w:rsidRPr="007718C6" w:rsidRDefault="00F07A89" w:rsidP="00B330C5">
      <w:pPr>
        <w:spacing w:after="120"/>
        <w:ind w:left="1276" w:firstLine="595"/>
      </w:pPr>
      <w:r w:rsidRPr="007718C6">
        <w:rPr>
          <w:i/>
          <w:iCs/>
        </w:rPr>
        <w:t>Notant également avec satisfaction</w:t>
      </w:r>
      <w:r w:rsidRPr="007718C6">
        <w:t xml:space="preserve"> les informations fournies par l</w:t>
      </w:r>
      <w:r w:rsidR="00456E3B" w:rsidRPr="007718C6">
        <w:t>’</w:t>
      </w:r>
      <w:r w:rsidRPr="007718C6">
        <w:t>Organisation des Nations</w:t>
      </w:r>
      <w:r w:rsidR="003957BD" w:rsidRPr="007718C6">
        <w:t> </w:t>
      </w:r>
      <w:r w:rsidRPr="007718C6">
        <w:t>Unies pour le développement industriel, en sa qualité d</w:t>
      </w:r>
      <w:r w:rsidR="00456E3B" w:rsidRPr="007718C6">
        <w:t>’</w:t>
      </w:r>
      <w:r w:rsidRPr="007718C6">
        <w:t>organisme d</w:t>
      </w:r>
      <w:r w:rsidR="00456E3B" w:rsidRPr="007718C6">
        <w:t>’</w:t>
      </w:r>
      <w:r w:rsidRPr="007718C6">
        <w:t>exécution du plan de mise en œuvre de l</w:t>
      </w:r>
      <w:r w:rsidR="00456E3B" w:rsidRPr="007718C6">
        <w:t>’</w:t>
      </w:r>
      <w:r w:rsidRPr="007718C6">
        <w:t>Amendement de</w:t>
      </w:r>
      <w:r w:rsidR="00415CF1" w:rsidRPr="007718C6">
        <w:t> </w:t>
      </w:r>
      <w:r w:rsidRPr="007718C6">
        <w:t>Kigali pour l</w:t>
      </w:r>
      <w:r w:rsidR="00456E3B" w:rsidRPr="007718C6">
        <w:t>’</w:t>
      </w:r>
      <w:r w:rsidRPr="007718C6">
        <w:t>Arménie, selon lesquelles les résultats de la vérification de la consommation d</w:t>
      </w:r>
      <w:r w:rsidR="00456E3B" w:rsidRPr="007718C6">
        <w:t>’</w:t>
      </w:r>
      <w:proofErr w:type="spellStart"/>
      <w:r w:rsidRPr="007718C6">
        <w:t>hydrofluorocarbones</w:t>
      </w:r>
      <w:proofErr w:type="spellEnd"/>
      <w:r w:rsidRPr="007718C6">
        <w:t xml:space="preserve"> de l</w:t>
      </w:r>
      <w:r w:rsidR="00456E3B" w:rsidRPr="007718C6">
        <w:t>’</w:t>
      </w:r>
      <w:r w:rsidRPr="007718C6">
        <w:t>Arménie devraient être disponibles en</w:t>
      </w:r>
      <w:r w:rsidR="004A08C4" w:rsidRPr="007718C6">
        <w:t> </w:t>
      </w:r>
      <w:r w:rsidRPr="007718C6">
        <w:t>2027</w:t>
      </w:r>
      <w:r w:rsidR="0041233C" w:rsidRPr="007718C6">
        <w:t> </w:t>
      </w:r>
      <w:r w:rsidR="00B330C5" w:rsidRPr="007718C6">
        <w:rPr>
          <w:iCs/>
        </w:rPr>
        <w:t>;</w:t>
      </w:r>
    </w:p>
    <w:p w14:paraId="708FBC1E" w14:textId="0FD00D3D" w:rsidR="00B330C5" w:rsidRPr="007718C6" w:rsidRDefault="00F07A89" w:rsidP="00B330C5">
      <w:pPr>
        <w:tabs>
          <w:tab w:val="clear" w:pos="1247"/>
          <w:tab w:val="clear" w:pos="1814"/>
          <w:tab w:val="clear" w:pos="2381"/>
          <w:tab w:val="clear" w:pos="2948"/>
          <w:tab w:val="clear" w:pos="3515"/>
          <w:tab w:val="left" w:pos="1985"/>
          <w:tab w:val="left" w:pos="4366"/>
        </w:tabs>
        <w:spacing w:after="120"/>
        <w:ind w:left="1276" w:firstLine="595"/>
      </w:pPr>
      <w:r w:rsidRPr="007718C6">
        <w:t>D</w:t>
      </w:r>
      <w:r w:rsidR="00456E3B" w:rsidRPr="007718C6">
        <w:t>’</w:t>
      </w:r>
      <w:r w:rsidRPr="007718C6">
        <w:t>inviter l</w:t>
      </w:r>
      <w:r w:rsidR="00456E3B" w:rsidRPr="007718C6">
        <w:t>’</w:t>
      </w:r>
      <w:r w:rsidRPr="007718C6">
        <w:t xml:space="preserve">Arménie, une fois son rapport de vérification disponible, à le communiquer au Secrétariat, à réexaminer sa demande actuelle et soit à la maintenir, soit à soumettre une demande révisée de modification de ses données de référence relatives aux </w:t>
      </w:r>
      <w:proofErr w:type="spellStart"/>
      <w:r w:rsidRPr="007718C6">
        <w:t>hydrofluorocarbones</w:t>
      </w:r>
      <w:proofErr w:type="spellEnd"/>
      <w:r w:rsidRPr="007718C6">
        <w:t>, sur la base du</w:t>
      </w:r>
      <w:r w:rsidR="006546A3" w:rsidRPr="007718C6">
        <w:t> </w:t>
      </w:r>
      <w:r w:rsidRPr="007718C6">
        <w:t>rapport de vérification, pour examen par le Comité d</w:t>
      </w:r>
      <w:r w:rsidR="00456E3B" w:rsidRPr="007718C6">
        <w:t>’</w:t>
      </w:r>
      <w:r w:rsidRPr="007718C6">
        <w:t>application</w:t>
      </w:r>
      <w:r w:rsidR="00B330C5" w:rsidRPr="007718C6">
        <w:t>.</w:t>
      </w:r>
    </w:p>
    <w:p w14:paraId="5530CE3F" w14:textId="779DEC33" w:rsidR="00B330C5" w:rsidRPr="007718C6" w:rsidRDefault="00B330C5" w:rsidP="00B330C5">
      <w:pPr>
        <w:pStyle w:val="Normalnumber"/>
        <w:numPr>
          <w:ilvl w:val="0"/>
          <w:numId w:val="0"/>
        </w:numPr>
        <w:tabs>
          <w:tab w:val="clear" w:pos="1247"/>
          <w:tab w:val="left" w:pos="624"/>
        </w:tabs>
        <w:spacing w:before="240"/>
        <w:jc w:val="right"/>
        <w:rPr>
          <w:rFonts w:eastAsiaTheme="minorEastAsia"/>
          <w:b/>
          <w:bCs/>
        </w:rPr>
      </w:pPr>
      <w:r w:rsidRPr="007718C6">
        <w:rPr>
          <w:b/>
          <w:bCs/>
        </w:rPr>
        <w:t>Recommandation</w:t>
      </w:r>
      <w:r w:rsidR="00415CF1" w:rsidRPr="007718C6">
        <w:rPr>
          <w:b/>
          <w:bCs/>
        </w:rPr>
        <w:t> </w:t>
      </w:r>
      <w:r w:rsidRPr="007718C6">
        <w:rPr>
          <w:b/>
          <w:bCs/>
        </w:rPr>
        <w:t>76/9</w:t>
      </w:r>
    </w:p>
    <w:p w14:paraId="4C6530C3" w14:textId="71D2750C" w:rsidR="00B330C5" w:rsidRPr="007718C6" w:rsidRDefault="00A9137A" w:rsidP="00B330C5">
      <w:pPr>
        <w:pStyle w:val="CH2"/>
        <w:keepNext w:val="0"/>
        <w:keepLines w:val="0"/>
        <w:rPr>
          <w:bCs/>
        </w:rPr>
      </w:pPr>
      <w:r w:rsidRPr="007718C6">
        <w:rPr>
          <w:bCs/>
        </w:rPr>
        <w:lastRenderedPageBreak/>
        <w:tab/>
        <w:t>B.</w:t>
      </w:r>
      <w:r w:rsidRPr="007718C6">
        <w:rPr>
          <w:bCs/>
        </w:rPr>
        <w:tab/>
      </w:r>
      <w:r w:rsidR="00B330C5" w:rsidRPr="007718C6">
        <w:rPr>
          <w:bCs/>
        </w:rPr>
        <w:t>Somalie (recommandation</w:t>
      </w:r>
      <w:r w:rsidR="00415CF1" w:rsidRPr="007718C6">
        <w:rPr>
          <w:bCs/>
        </w:rPr>
        <w:t> </w:t>
      </w:r>
      <w:r w:rsidR="00B330C5" w:rsidRPr="007718C6">
        <w:rPr>
          <w:bCs/>
        </w:rPr>
        <w:t>75/16)</w:t>
      </w:r>
    </w:p>
    <w:p w14:paraId="610C7591" w14:textId="7C22FAFE" w:rsidR="00B330C5" w:rsidRPr="007718C6" w:rsidRDefault="00B330C5" w:rsidP="00724426">
      <w:pPr>
        <w:pStyle w:val="Normalnumber"/>
        <w:numPr>
          <w:ilvl w:val="0"/>
          <w:numId w:val="16"/>
        </w:numPr>
        <w:tabs>
          <w:tab w:val="clear" w:pos="1247"/>
          <w:tab w:val="clear" w:pos="1814"/>
          <w:tab w:val="clear" w:pos="2381"/>
          <w:tab w:val="clear" w:pos="2948"/>
          <w:tab w:val="clear" w:pos="3515"/>
        </w:tabs>
      </w:pPr>
      <w:r w:rsidRPr="007718C6">
        <w:t>La Somalie avait présenté une demande de révision de ses données de référence pour l</w:t>
      </w:r>
      <w:r w:rsidR="00456E3B" w:rsidRPr="007718C6">
        <w:t>’</w:t>
      </w:r>
      <w:r w:rsidRPr="007718C6">
        <w:t>année de référence 2022. La révision proposée représenterait une augmentation de 600 824 tonnes d</w:t>
      </w:r>
      <w:r w:rsidR="00456E3B" w:rsidRPr="007718C6">
        <w:t>’</w:t>
      </w:r>
      <w:r w:rsidRPr="007718C6">
        <w:t xml:space="preserve">équivalent </w:t>
      </w:r>
      <w:r w:rsidR="005B0B69" w:rsidRPr="007718C6">
        <w:t>CO₂</w:t>
      </w:r>
      <w:r w:rsidRPr="007718C6">
        <w:t xml:space="preserve"> (soit 172 %) par rapport aux données initiales de consommation pour 2022. Le</w:t>
      </w:r>
      <w:r w:rsidR="005815A8" w:rsidRPr="007718C6">
        <w:t> </w:t>
      </w:r>
      <w:r w:rsidRPr="007718C6">
        <w:t>Comité avait examiné la demande à sa soixante-quinzième réunion, où il avait adopté la recommandation</w:t>
      </w:r>
      <w:r w:rsidR="0094251D" w:rsidRPr="007718C6">
        <w:t> </w:t>
      </w:r>
      <w:r w:rsidRPr="007718C6">
        <w:t>75/16, dans laquelle il avait demandé à la Somalie de soumettre les informations manquantes qui étaient nécessaires pour répondre aux exigences de la décision</w:t>
      </w:r>
      <w:r w:rsidR="0094251D" w:rsidRPr="007718C6">
        <w:t> </w:t>
      </w:r>
      <w:r w:rsidRPr="007718C6">
        <w:t>XV/19, afin d</w:t>
      </w:r>
      <w:r w:rsidR="00456E3B" w:rsidRPr="007718C6">
        <w:t>’</w:t>
      </w:r>
      <w:r w:rsidRPr="007718C6">
        <w:t>étayer solidement sa demande, dès que possible et de préférence le 31</w:t>
      </w:r>
      <w:r w:rsidR="0094251D" w:rsidRPr="007718C6">
        <w:t> </w:t>
      </w:r>
      <w:r w:rsidRPr="007718C6">
        <w:t>mars 2026 au plus tard, de sorte qu</w:t>
      </w:r>
      <w:r w:rsidR="00456E3B" w:rsidRPr="007718C6">
        <w:t>’</w:t>
      </w:r>
      <w:r w:rsidRPr="007718C6">
        <w:t>il l</w:t>
      </w:r>
      <w:r w:rsidR="00456E3B" w:rsidRPr="007718C6">
        <w:t>’</w:t>
      </w:r>
      <w:r w:rsidRPr="007718C6">
        <w:t>examine à sa soixante-seizième</w:t>
      </w:r>
      <w:r w:rsidR="0094251D" w:rsidRPr="007718C6">
        <w:t> </w:t>
      </w:r>
      <w:r w:rsidRPr="007718C6">
        <w:t>réunion. Le Comité avait également demandé à la Partie, au cas où certaines des informations requises seraient confidentielles, de les communiquer au Secrétariat de la manière prévue au paragraphe</w:t>
      </w:r>
      <w:r w:rsidR="0094251D" w:rsidRPr="007718C6">
        <w:t> </w:t>
      </w:r>
      <w:r w:rsidRPr="007718C6">
        <w:t>2 de la décision</w:t>
      </w:r>
      <w:r w:rsidR="0094251D" w:rsidRPr="007718C6">
        <w:t> </w:t>
      </w:r>
      <w:r w:rsidRPr="007718C6">
        <w:t>I/11.</w:t>
      </w:r>
    </w:p>
    <w:p w14:paraId="36071584" w14:textId="7FF52477" w:rsidR="00B330C5" w:rsidRPr="007718C6" w:rsidRDefault="009A1649" w:rsidP="00724426">
      <w:pPr>
        <w:pStyle w:val="Normalnumber"/>
        <w:numPr>
          <w:ilvl w:val="0"/>
          <w:numId w:val="16"/>
        </w:numPr>
        <w:tabs>
          <w:tab w:val="clear" w:pos="1247"/>
          <w:tab w:val="clear" w:pos="1814"/>
          <w:tab w:val="clear" w:pos="2381"/>
          <w:tab w:val="clear" w:pos="2948"/>
          <w:tab w:val="clear" w:pos="3515"/>
        </w:tabs>
      </w:pPr>
      <w:r w:rsidRPr="007718C6">
        <w:t>Le 17</w:t>
      </w:r>
      <w:r w:rsidR="0094251D" w:rsidRPr="007718C6">
        <w:t> </w:t>
      </w:r>
      <w:r w:rsidRPr="007718C6">
        <w:t>juillet 2026, la Somalie avait informé le Secrétariat qu</w:t>
      </w:r>
      <w:r w:rsidR="00456E3B" w:rsidRPr="007718C6">
        <w:t>’</w:t>
      </w:r>
      <w:r w:rsidRPr="007718C6">
        <w:t>elle continuait de rencontrer des difficultés pour obtenir les pièces justificatives demandées, en raison des procédures d</w:t>
      </w:r>
      <w:r w:rsidR="00456E3B" w:rsidRPr="007718C6">
        <w:t>’</w:t>
      </w:r>
      <w:r w:rsidRPr="007718C6">
        <w:t>autorisation liées à la sécurité et faisant intervenir plusieurs organismes, ainsi que de considérations relatives à la confidentialité commerciale. Elle s</w:t>
      </w:r>
      <w:r w:rsidR="00456E3B" w:rsidRPr="007718C6">
        <w:t>’</w:t>
      </w:r>
      <w:r w:rsidRPr="007718C6">
        <w:t>employait néanmoins activement à obtenir des pièces justificatives supplémentaires</w:t>
      </w:r>
      <w:r w:rsidR="00B330C5" w:rsidRPr="007718C6">
        <w:t>.</w:t>
      </w:r>
    </w:p>
    <w:p w14:paraId="48D13AA0" w14:textId="24C5FFC4" w:rsidR="00B330C5" w:rsidRPr="007718C6" w:rsidRDefault="009A1649" w:rsidP="00724426">
      <w:pPr>
        <w:pStyle w:val="Normalnumber"/>
        <w:numPr>
          <w:ilvl w:val="0"/>
          <w:numId w:val="16"/>
        </w:numPr>
        <w:tabs>
          <w:tab w:val="clear" w:pos="1247"/>
          <w:tab w:val="clear" w:pos="1814"/>
          <w:tab w:val="clear" w:pos="2381"/>
          <w:tab w:val="clear" w:pos="2948"/>
          <w:tab w:val="clear" w:pos="3515"/>
        </w:tabs>
      </w:pPr>
      <w:r w:rsidRPr="007718C6">
        <w:t>Répondant à la question d</w:t>
      </w:r>
      <w:r w:rsidR="00456E3B" w:rsidRPr="007718C6">
        <w:t>’</w:t>
      </w:r>
      <w:r w:rsidRPr="007718C6">
        <w:t>un membre qui souhaitait savoir si la Somalie avait connaissance de la manière dont le Comité d</w:t>
      </w:r>
      <w:r w:rsidR="00456E3B" w:rsidRPr="007718C6">
        <w:t>’</w:t>
      </w:r>
      <w:r w:rsidRPr="007718C6">
        <w:t>application traitait les données confidentielles, le représentant du Secrétariat a confirmé que, lors de ses échanges avec les représentants de la Somalie, le Secrétariat avait effectivement expliqué le traitement réservé aux données confidentielles communiquées au Comité. La Partie craignait néanmoins toujours qu</w:t>
      </w:r>
      <w:r w:rsidR="00456E3B" w:rsidRPr="007718C6">
        <w:t>’</w:t>
      </w:r>
      <w:r w:rsidRPr="007718C6">
        <w:t>il soit impossible d</w:t>
      </w:r>
      <w:r w:rsidR="00456E3B" w:rsidRPr="007718C6">
        <w:t>’</w:t>
      </w:r>
      <w:r w:rsidRPr="007718C6">
        <w:t>obtenir certaines des informations requises en raison des mesures de sécurité mises en place du fait de la situation dans le pays. L</w:t>
      </w:r>
      <w:r w:rsidR="00456E3B" w:rsidRPr="007718C6">
        <w:t>’</w:t>
      </w:r>
      <w:r w:rsidRPr="007718C6">
        <w:t>une de ces mesures imposait à l</w:t>
      </w:r>
      <w:r w:rsidR="00456E3B" w:rsidRPr="007718C6">
        <w:t>’</w:t>
      </w:r>
      <w:r w:rsidRPr="007718C6">
        <w:t xml:space="preserve">Agence nationale du renseignement et de la sécurité, qui relevait du </w:t>
      </w:r>
      <w:proofErr w:type="gramStart"/>
      <w:r w:rsidRPr="007718C6">
        <w:t>Ministère de l</w:t>
      </w:r>
      <w:r w:rsidR="00456E3B" w:rsidRPr="007718C6">
        <w:t>’</w:t>
      </w:r>
      <w:r w:rsidRPr="007718C6">
        <w:t>intérieur</w:t>
      </w:r>
      <w:proofErr w:type="gramEnd"/>
      <w:r w:rsidRPr="007718C6">
        <w:t xml:space="preserve">, des affaires fédérales et de la réconciliation et du </w:t>
      </w:r>
      <w:proofErr w:type="gramStart"/>
      <w:r w:rsidRPr="007718C6">
        <w:t>Ministère de la sécurité</w:t>
      </w:r>
      <w:proofErr w:type="gramEnd"/>
      <w:r w:rsidRPr="007718C6">
        <w:t xml:space="preserve"> intérieure, de surveiller les importations de produits chimiques et de certains gaz et d</w:t>
      </w:r>
      <w:r w:rsidR="00456E3B" w:rsidRPr="007718C6">
        <w:t>’</w:t>
      </w:r>
      <w:r w:rsidRPr="007718C6">
        <w:t xml:space="preserve">en tenir des registres. Certains documents relatifs aux produits chimiques et aux gaz étaient difficiles à obtenir. Le représentant de la Somalie avait donc tenu des réunions avec le </w:t>
      </w:r>
      <w:proofErr w:type="gramStart"/>
      <w:r w:rsidRPr="007718C6">
        <w:t>Ministère de l</w:t>
      </w:r>
      <w:r w:rsidR="00456E3B" w:rsidRPr="007718C6">
        <w:t>’</w:t>
      </w:r>
      <w:r w:rsidRPr="007718C6">
        <w:t>environnement</w:t>
      </w:r>
      <w:proofErr w:type="gramEnd"/>
      <w:r w:rsidRPr="007718C6">
        <w:t xml:space="preserve"> et des changements climatiques en vue d</w:t>
      </w:r>
      <w:r w:rsidR="00456E3B" w:rsidRPr="007718C6">
        <w:t>’</w:t>
      </w:r>
      <w:r w:rsidRPr="007718C6">
        <w:t>obtenir des informations auprès des autorités douanières</w:t>
      </w:r>
      <w:r w:rsidR="00B330C5" w:rsidRPr="007718C6">
        <w:t xml:space="preserve">. </w:t>
      </w:r>
    </w:p>
    <w:p w14:paraId="1DC2E584" w14:textId="2A52630B" w:rsidR="00B330C5" w:rsidRPr="007718C6" w:rsidRDefault="009A1649" w:rsidP="00724426">
      <w:pPr>
        <w:pStyle w:val="Normalnumber"/>
        <w:numPr>
          <w:ilvl w:val="0"/>
          <w:numId w:val="16"/>
        </w:numPr>
        <w:tabs>
          <w:tab w:val="clear" w:pos="1247"/>
          <w:tab w:val="clear" w:pos="1814"/>
          <w:tab w:val="clear" w:pos="2381"/>
          <w:tab w:val="clear" w:pos="2948"/>
          <w:tab w:val="clear" w:pos="3515"/>
        </w:tabs>
      </w:pPr>
      <w:r w:rsidRPr="007718C6">
        <w:t>Le Comité a pris note de la situation en matière de sécurité en Somalie, des difficultés qui en</w:t>
      </w:r>
      <w:r w:rsidR="00304288" w:rsidRPr="007718C6">
        <w:t> </w:t>
      </w:r>
      <w:r w:rsidRPr="007718C6">
        <w:t>découlaient et des efforts déployés par la Partie. Un membre a estimé qu</w:t>
      </w:r>
      <w:r w:rsidR="00456E3B" w:rsidRPr="007718C6">
        <w:t>’</w:t>
      </w:r>
      <w:r w:rsidRPr="007718C6">
        <w:t>il importait de laisser à la Somalie le temps nécessaire pour obtenir les documents douaniers</w:t>
      </w:r>
      <w:r w:rsidR="00B330C5" w:rsidRPr="007718C6">
        <w:t>.</w:t>
      </w:r>
    </w:p>
    <w:p w14:paraId="58EBC72D" w14:textId="3BC2AEDB" w:rsidR="00B330C5" w:rsidRPr="007718C6" w:rsidRDefault="00B330C5" w:rsidP="00724426">
      <w:pPr>
        <w:pStyle w:val="Normalnumber"/>
        <w:numPr>
          <w:ilvl w:val="0"/>
          <w:numId w:val="16"/>
        </w:numPr>
        <w:tabs>
          <w:tab w:val="clear" w:pos="1247"/>
          <w:tab w:val="clear" w:pos="1814"/>
          <w:tab w:val="clear" w:pos="2381"/>
          <w:tab w:val="clear" w:pos="2948"/>
          <w:tab w:val="clear" w:pos="3515"/>
        </w:tabs>
      </w:pPr>
      <w:r w:rsidRPr="007718C6">
        <w:t>Le Comité est donc convenu</w:t>
      </w:r>
      <w:r w:rsidR="00015D51" w:rsidRPr="007718C6">
        <w:t> </w:t>
      </w:r>
      <w:r w:rsidRPr="007718C6">
        <w:t>:</w:t>
      </w:r>
    </w:p>
    <w:p w14:paraId="6844FB76" w14:textId="1533BAA9" w:rsidR="00B330C5" w:rsidRPr="007718C6" w:rsidRDefault="00B330C5" w:rsidP="00BE0EE9">
      <w:pPr>
        <w:keepNext/>
        <w:keepLines/>
        <w:tabs>
          <w:tab w:val="left" w:pos="624"/>
          <w:tab w:val="left" w:pos="1871"/>
          <w:tab w:val="left" w:pos="2495"/>
          <w:tab w:val="left" w:pos="3119"/>
          <w:tab w:val="left" w:pos="3742"/>
          <w:tab w:val="left" w:pos="4366"/>
          <w:tab w:val="left" w:pos="4990"/>
        </w:tabs>
        <w:spacing w:after="120"/>
        <w:ind w:left="1247" w:firstLine="624"/>
      </w:pPr>
      <w:r w:rsidRPr="007718C6">
        <w:rPr>
          <w:i/>
          <w:iCs/>
        </w:rPr>
        <w:t>Prenant note</w:t>
      </w:r>
      <w:r w:rsidRPr="007718C6">
        <w:t xml:space="preserve"> de la demande présentée par la Somalie aux fins de révision de ses données actuelles de consommation de substances réglementées du groupe I de l</w:t>
      </w:r>
      <w:r w:rsidR="00456E3B" w:rsidRPr="007718C6">
        <w:t>’</w:t>
      </w:r>
      <w:r w:rsidRPr="007718C6">
        <w:t>Annexe F (</w:t>
      </w:r>
      <w:proofErr w:type="spellStart"/>
      <w:r w:rsidRPr="007718C6">
        <w:t>hydrofluorocarbones</w:t>
      </w:r>
      <w:proofErr w:type="spellEnd"/>
      <w:r w:rsidRPr="007718C6">
        <w:t>) pour l</w:t>
      </w:r>
      <w:r w:rsidR="00456E3B" w:rsidRPr="007718C6">
        <w:t>’</w:t>
      </w:r>
      <w:r w:rsidRPr="007718C6">
        <w:t>année de référence 2022,</w:t>
      </w:r>
    </w:p>
    <w:p w14:paraId="396FD035" w14:textId="3589A51B" w:rsidR="00B330C5" w:rsidRPr="007718C6" w:rsidRDefault="00B330C5" w:rsidP="00B330C5">
      <w:pPr>
        <w:tabs>
          <w:tab w:val="left" w:pos="624"/>
          <w:tab w:val="left" w:pos="1871"/>
          <w:tab w:val="left" w:pos="2495"/>
          <w:tab w:val="left" w:pos="3119"/>
          <w:tab w:val="left" w:pos="3742"/>
          <w:tab w:val="left" w:pos="4366"/>
          <w:tab w:val="left" w:pos="4990"/>
        </w:tabs>
        <w:spacing w:after="120"/>
        <w:ind w:left="1247" w:firstLine="624"/>
      </w:pPr>
      <w:r w:rsidRPr="007718C6">
        <w:rPr>
          <w:i/>
          <w:iCs/>
        </w:rPr>
        <w:t>Rappelant</w:t>
      </w:r>
      <w:r w:rsidRPr="007718C6">
        <w:t xml:space="preserve"> la décision</w:t>
      </w:r>
      <w:r w:rsidR="0094251D" w:rsidRPr="007718C6">
        <w:t> </w:t>
      </w:r>
      <w:r w:rsidRPr="007718C6">
        <w:t>XV/19, qui définit la méthodologie à suivre pour les demandes de révision des données de référence,</w:t>
      </w:r>
    </w:p>
    <w:p w14:paraId="11936224" w14:textId="15A08228" w:rsidR="00B330C5" w:rsidRPr="007718C6" w:rsidRDefault="00B330C5" w:rsidP="00B330C5">
      <w:pPr>
        <w:tabs>
          <w:tab w:val="left" w:pos="624"/>
        </w:tabs>
        <w:spacing w:after="120"/>
        <w:ind w:left="1247" w:firstLine="624"/>
      </w:pPr>
      <w:r w:rsidRPr="007718C6">
        <w:rPr>
          <w:i/>
          <w:iCs/>
        </w:rPr>
        <w:t>Notant</w:t>
      </w:r>
      <w:r w:rsidRPr="007718C6">
        <w:t xml:space="preserve"> qu</w:t>
      </w:r>
      <w:r w:rsidR="00456E3B" w:rsidRPr="007718C6">
        <w:t>’</w:t>
      </w:r>
      <w:r w:rsidRPr="007718C6">
        <w:t>il a jugé que les informations soumises à l</w:t>
      </w:r>
      <w:r w:rsidR="00456E3B" w:rsidRPr="007718C6">
        <w:t>’</w:t>
      </w:r>
      <w:r w:rsidRPr="007718C6">
        <w:t>appui de la demande ne suffisaient pas pour lui permettre d</w:t>
      </w:r>
      <w:r w:rsidR="00456E3B" w:rsidRPr="007718C6">
        <w:t>’</w:t>
      </w:r>
      <w:r w:rsidRPr="007718C6">
        <w:t>approuver les modifications demandées par cette Partie,</w:t>
      </w:r>
    </w:p>
    <w:p w14:paraId="5E28AD3C" w14:textId="3991F1FB" w:rsidR="00B330C5" w:rsidRPr="007718C6" w:rsidRDefault="00B330C5" w:rsidP="00B330C5">
      <w:pPr>
        <w:tabs>
          <w:tab w:val="left" w:pos="624"/>
        </w:tabs>
        <w:spacing w:after="120"/>
        <w:ind w:left="1247" w:firstLine="624"/>
        <w:rPr>
          <w:iCs/>
        </w:rPr>
      </w:pPr>
      <w:r w:rsidRPr="007718C6">
        <w:rPr>
          <w:i/>
          <w:iCs/>
        </w:rPr>
        <w:t>Rappelant</w:t>
      </w:r>
      <w:r w:rsidRPr="007718C6">
        <w:t xml:space="preserve"> la recommandation</w:t>
      </w:r>
      <w:r w:rsidR="0094251D" w:rsidRPr="007718C6">
        <w:t> </w:t>
      </w:r>
      <w:r w:rsidRPr="007718C6">
        <w:t xml:space="preserve">75/16, dans laquelle il avait demandé à la Somalie de soumettre les informations manquantes </w:t>
      </w:r>
      <w:r w:rsidR="001A728C" w:rsidRPr="007718C6">
        <w:t>requises</w:t>
      </w:r>
      <w:r w:rsidRPr="007718C6">
        <w:t xml:space="preserve"> pour </w:t>
      </w:r>
      <w:r w:rsidR="001A728C" w:rsidRPr="007718C6">
        <w:t>respecter les dispositions</w:t>
      </w:r>
      <w:r w:rsidRPr="007718C6">
        <w:t xml:space="preserve"> de la décision</w:t>
      </w:r>
      <w:r w:rsidR="0094251D" w:rsidRPr="007718C6">
        <w:t> </w:t>
      </w:r>
      <w:r w:rsidRPr="007718C6">
        <w:t>XV/19, afin d</w:t>
      </w:r>
      <w:r w:rsidR="00456E3B" w:rsidRPr="007718C6">
        <w:t>’</w:t>
      </w:r>
      <w:r w:rsidRPr="007718C6">
        <w:t>étayer solidement sa demande de révision de ses données de référence sur les HFC</w:t>
      </w:r>
      <w:r w:rsidR="00D51DCA" w:rsidRPr="007718C6">
        <w:t>,</w:t>
      </w:r>
    </w:p>
    <w:p w14:paraId="598AAC70" w14:textId="6EAF09B4" w:rsidR="00B330C5" w:rsidRPr="007718C6" w:rsidRDefault="00B330C5" w:rsidP="00B330C5">
      <w:pPr>
        <w:tabs>
          <w:tab w:val="left" w:pos="624"/>
        </w:tabs>
        <w:spacing w:after="120"/>
        <w:ind w:left="1247" w:firstLine="624"/>
      </w:pPr>
      <w:r w:rsidRPr="007718C6">
        <w:rPr>
          <w:i/>
          <w:iCs/>
        </w:rPr>
        <w:t>Notant avec satisfaction</w:t>
      </w:r>
      <w:r w:rsidRPr="007718C6">
        <w:t xml:space="preserve"> les informations mises à jour données par la Somalie sur ses efforts pour fournir des données supplémentaires à l</w:t>
      </w:r>
      <w:r w:rsidR="00456E3B" w:rsidRPr="007718C6">
        <w:t>’</w:t>
      </w:r>
      <w:r w:rsidRPr="007718C6">
        <w:t>appui de sa demande de révision de ses données de référence,</w:t>
      </w:r>
    </w:p>
    <w:p w14:paraId="38063621" w14:textId="68126C41" w:rsidR="00B330C5" w:rsidRPr="007718C6" w:rsidRDefault="00B330C5" w:rsidP="00B330C5">
      <w:pPr>
        <w:tabs>
          <w:tab w:val="clear" w:pos="1247"/>
          <w:tab w:val="clear" w:pos="1814"/>
          <w:tab w:val="clear" w:pos="2381"/>
          <w:tab w:val="clear" w:pos="2948"/>
          <w:tab w:val="clear" w:pos="3515"/>
          <w:tab w:val="left" w:pos="2552"/>
        </w:tabs>
        <w:spacing w:after="120"/>
        <w:ind w:left="1276" w:firstLine="595"/>
      </w:pPr>
      <w:r w:rsidRPr="007718C6">
        <w:t>1.</w:t>
      </w:r>
      <w:r w:rsidRPr="007718C6">
        <w:tab/>
        <w:t xml:space="preserve">De </w:t>
      </w:r>
      <w:r w:rsidR="001A728C" w:rsidRPr="007718C6">
        <w:t>prier à</w:t>
      </w:r>
      <w:r w:rsidRPr="007718C6">
        <w:t xml:space="preserve"> nouveau la Somalie de soumettre au Secrétariat les informations manquantes </w:t>
      </w:r>
      <w:r w:rsidR="001A728C" w:rsidRPr="007718C6">
        <w:t xml:space="preserve">requises pour respecter les dispositions </w:t>
      </w:r>
      <w:r w:rsidRPr="007718C6">
        <w:t>de la décision</w:t>
      </w:r>
      <w:r w:rsidR="0094251D" w:rsidRPr="007718C6">
        <w:t> </w:t>
      </w:r>
      <w:r w:rsidRPr="007718C6">
        <w:t>XV/19, afin d</w:t>
      </w:r>
      <w:r w:rsidR="00456E3B" w:rsidRPr="007718C6">
        <w:t>’</w:t>
      </w:r>
      <w:r w:rsidRPr="007718C6">
        <w:t xml:space="preserve">étayer solidement sa demande de révision de ses données de référence sur les </w:t>
      </w:r>
      <w:proofErr w:type="spellStart"/>
      <w:r w:rsidRPr="007718C6">
        <w:t>hydrofluorocarbones</w:t>
      </w:r>
      <w:proofErr w:type="spellEnd"/>
      <w:r w:rsidRPr="007718C6">
        <w:t>, dès que possible et de préférence le 15</w:t>
      </w:r>
      <w:r w:rsidR="0094251D" w:rsidRPr="007718C6">
        <w:t> </w:t>
      </w:r>
      <w:r w:rsidRPr="007718C6">
        <w:t xml:space="preserve">septembre 2026 au plus tard, </w:t>
      </w:r>
      <w:r w:rsidR="001A728C" w:rsidRPr="007718C6">
        <w:t>afin</w:t>
      </w:r>
      <w:r w:rsidRPr="007718C6">
        <w:t xml:space="preserve"> qu</w:t>
      </w:r>
      <w:r w:rsidR="00456E3B" w:rsidRPr="007718C6">
        <w:t>’</w:t>
      </w:r>
      <w:r w:rsidRPr="007718C6">
        <w:t>il l</w:t>
      </w:r>
      <w:r w:rsidR="00456E3B" w:rsidRPr="007718C6">
        <w:t>’</w:t>
      </w:r>
      <w:r w:rsidRPr="007718C6">
        <w:t>examine à sa soixante-dix-septième</w:t>
      </w:r>
      <w:r w:rsidR="0094251D" w:rsidRPr="007718C6">
        <w:t> </w:t>
      </w:r>
      <w:r w:rsidRPr="007718C6">
        <w:t>réunion</w:t>
      </w:r>
      <w:r w:rsidR="0094251D" w:rsidRPr="007718C6">
        <w:t> </w:t>
      </w:r>
      <w:r w:rsidRPr="007718C6">
        <w:t xml:space="preserve">; </w:t>
      </w:r>
    </w:p>
    <w:p w14:paraId="615769FA" w14:textId="1E7C446A" w:rsidR="00B330C5" w:rsidRPr="007718C6" w:rsidRDefault="00B330C5" w:rsidP="00B330C5">
      <w:pPr>
        <w:tabs>
          <w:tab w:val="clear" w:pos="1247"/>
          <w:tab w:val="clear" w:pos="1814"/>
          <w:tab w:val="clear" w:pos="2381"/>
          <w:tab w:val="clear" w:pos="2948"/>
          <w:tab w:val="clear" w:pos="3515"/>
          <w:tab w:val="left" w:pos="2552"/>
          <w:tab w:val="left" w:pos="4366"/>
        </w:tabs>
        <w:spacing w:after="120"/>
        <w:ind w:left="1276" w:firstLine="595"/>
      </w:pPr>
      <w:r w:rsidRPr="007718C6">
        <w:t>2.</w:t>
      </w:r>
      <w:r w:rsidRPr="007718C6">
        <w:tab/>
      </w:r>
      <w:r w:rsidR="001A728C" w:rsidRPr="007718C6">
        <w:t>De prier la Somalie, dans le cas où les informations requises pour étayer sa demande de révision de ses données de référence seraient confidentielles, de communiquer ces informations au</w:t>
      </w:r>
      <w:r w:rsidR="008512BA" w:rsidRPr="007718C6">
        <w:t> </w:t>
      </w:r>
      <w:r w:rsidR="001A728C" w:rsidRPr="007718C6">
        <w:t>Secrétariat conformément au paragraphe</w:t>
      </w:r>
      <w:r w:rsidR="0094251D" w:rsidRPr="007718C6">
        <w:t> </w:t>
      </w:r>
      <w:r w:rsidR="001A728C" w:rsidRPr="007718C6">
        <w:t>2 de la décision</w:t>
      </w:r>
      <w:r w:rsidR="0094251D" w:rsidRPr="007718C6">
        <w:t> </w:t>
      </w:r>
      <w:r w:rsidR="001A728C" w:rsidRPr="007718C6">
        <w:t>I/11, de façon à garantir que les données soient couvertes par le secret professionnel et traitées comme confidentielles lorsqu</w:t>
      </w:r>
      <w:r w:rsidR="00456E3B" w:rsidRPr="007718C6">
        <w:t>’</w:t>
      </w:r>
      <w:r w:rsidR="001A728C" w:rsidRPr="007718C6">
        <w:t xml:space="preserve">elles </w:t>
      </w:r>
      <w:r w:rsidR="00415D29" w:rsidRPr="007718C6">
        <w:t xml:space="preserve">lui </w:t>
      </w:r>
      <w:r w:rsidR="001A728C" w:rsidRPr="007718C6">
        <w:t>seraient communiquées</w:t>
      </w:r>
      <w:r w:rsidRPr="007718C6">
        <w:t>.</w:t>
      </w:r>
    </w:p>
    <w:p w14:paraId="71897B6D" w14:textId="6F55CE70" w:rsidR="00B330C5" w:rsidRPr="007718C6" w:rsidRDefault="00B330C5" w:rsidP="00B330C5">
      <w:pPr>
        <w:pStyle w:val="Normalnumber"/>
        <w:numPr>
          <w:ilvl w:val="0"/>
          <w:numId w:val="0"/>
        </w:numPr>
        <w:tabs>
          <w:tab w:val="clear" w:pos="1247"/>
          <w:tab w:val="left" w:pos="624"/>
        </w:tabs>
        <w:spacing w:before="240"/>
        <w:jc w:val="right"/>
        <w:rPr>
          <w:rFonts w:eastAsiaTheme="minorEastAsia"/>
          <w:b/>
          <w:bCs/>
        </w:rPr>
      </w:pPr>
      <w:r w:rsidRPr="007718C6">
        <w:rPr>
          <w:b/>
          <w:bCs/>
        </w:rPr>
        <w:t>Recommandation</w:t>
      </w:r>
      <w:r w:rsidR="0094251D" w:rsidRPr="007718C6">
        <w:rPr>
          <w:b/>
          <w:bCs/>
        </w:rPr>
        <w:t> </w:t>
      </w:r>
      <w:r w:rsidRPr="007718C6">
        <w:rPr>
          <w:b/>
          <w:bCs/>
        </w:rPr>
        <w:t>76/10</w:t>
      </w:r>
    </w:p>
    <w:p w14:paraId="4250FC1C" w14:textId="4D7951B5" w:rsidR="00B330C5" w:rsidRPr="007718C6" w:rsidRDefault="00181465" w:rsidP="00B330C5">
      <w:pPr>
        <w:pStyle w:val="CH2"/>
        <w:keepNext w:val="0"/>
        <w:keepLines w:val="0"/>
        <w:rPr>
          <w:bCs/>
        </w:rPr>
      </w:pPr>
      <w:r w:rsidRPr="007718C6">
        <w:rPr>
          <w:bCs/>
        </w:rPr>
        <w:lastRenderedPageBreak/>
        <w:tab/>
        <w:t>C.</w:t>
      </w:r>
      <w:r w:rsidRPr="007718C6">
        <w:rPr>
          <w:bCs/>
        </w:rPr>
        <w:tab/>
      </w:r>
      <w:r w:rsidR="00B330C5" w:rsidRPr="007718C6">
        <w:rPr>
          <w:bCs/>
        </w:rPr>
        <w:t>Belize</w:t>
      </w:r>
    </w:p>
    <w:p w14:paraId="37E48D39" w14:textId="74616133" w:rsidR="00B330C5" w:rsidRPr="007718C6" w:rsidRDefault="00B330C5" w:rsidP="00A96FFB">
      <w:pPr>
        <w:pStyle w:val="Normalnumber"/>
        <w:numPr>
          <w:ilvl w:val="0"/>
          <w:numId w:val="16"/>
        </w:numPr>
        <w:tabs>
          <w:tab w:val="clear" w:pos="1247"/>
          <w:tab w:val="clear" w:pos="1814"/>
          <w:tab w:val="clear" w:pos="2381"/>
          <w:tab w:val="clear" w:pos="2948"/>
          <w:tab w:val="clear" w:pos="3515"/>
        </w:tabs>
      </w:pPr>
      <w:r w:rsidRPr="007718C6">
        <w:t xml:space="preserve">Le Belize avait demandé la révision de ses données de référence pour les années de référence 2020, 2021 et 2022. Le niveau de référence révisé afficherait ainsi une baisse de 67 % par rapport au niveau de référence initial. </w:t>
      </w:r>
      <w:r w:rsidR="0037325F" w:rsidRPr="007718C6">
        <w:t>Le Belize avait présenté sa demande de révision le 1</w:t>
      </w:r>
      <w:r w:rsidR="0037325F" w:rsidRPr="007718C6">
        <w:rPr>
          <w:vertAlign w:val="superscript"/>
        </w:rPr>
        <w:t>er</w:t>
      </w:r>
      <w:r w:rsidR="0094251D" w:rsidRPr="007718C6">
        <w:rPr>
          <w:vertAlign w:val="superscript"/>
        </w:rPr>
        <w:t> </w:t>
      </w:r>
      <w:r w:rsidR="0037325F" w:rsidRPr="007718C6">
        <w:t>mai 2026, modifiant ainsi la demande initialement soumise dans une communication datée du 17</w:t>
      </w:r>
      <w:r w:rsidR="0094251D" w:rsidRPr="007718C6">
        <w:t> </w:t>
      </w:r>
      <w:r w:rsidR="0037325F" w:rsidRPr="007718C6">
        <w:t>février 2026, qui portait uniquement sur une diminution pour les années 2021 et 2022. Conformément à la décision</w:t>
      </w:r>
      <w:r w:rsidR="0094251D" w:rsidRPr="007718C6">
        <w:t> </w:t>
      </w:r>
      <w:r w:rsidR="0037325F" w:rsidRPr="007718C6">
        <w:t>XV/19, le Belize avait expliqué que, dans le cadre du processus de validation des données, le service national de l</w:t>
      </w:r>
      <w:r w:rsidR="00456E3B" w:rsidRPr="007718C6">
        <w:t>’</w:t>
      </w:r>
      <w:r w:rsidR="0037325F" w:rsidRPr="007718C6">
        <w:t>ozone avait procédé à un rapprochement exhaustif des données historiques relatives aux importations d</w:t>
      </w:r>
      <w:r w:rsidR="00456E3B" w:rsidRPr="007718C6">
        <w:t>’</w:t>
      </w:r>
      <w:r w:rsidR="0037325F" w:rsidRPr="007718C6">
        <w:t>HFC, qui avait consisté à recouper les documents sources originaux, notamment les factures commerciales, les listes de colisage et les licences d</w:t>
      </w:r>
      <w:r w:rsidR="00456E3B" w:rsidRPr="007718C6">
        <w:t>’</w:t>
      </w:r>
      <w:r w:rsidR="0037325F" w:rsidRPr="007718C6">
        <w:t>importation, avec les tableaux récapitulatifs internes utilisés pour la communication des données. L</w:t>
      </w:r>
      <w:r w:rsidR="00456E3B" w:rsidRPr="007718C6">
        <w:t>’</w:t>
      </w:r>
      <w:r w:rsidR="0037325F" w:rsidRPr="007718C6">
        <w:t>examen avait mis en évidence des incohérences résultant de l</w:t>
      </w:r>
      <w:r w:rsidR="00456E3B" w:rsidRPr="007718C6">
        <w:t>’</w:t>
      </w:r>
      <w:r w:rsidR="0037325F" w:rsidRPr="007718C6">
        <w:t>application erronée des facteurs de conversion des unités pour les années de référence. Les chiffres avaient donc été révisés. Le Belize avait également expliqué la méthode utilisée pour recueillir les données et en vérifier l</w:t>
      </w:r>
      <w:r w:rsidR="00456E3B" w:rsidRPr="007718C6">
        <w:t>’</w:t>
      </w:r>
      <w:r w:rsidR="0037325F" w:rsidRPr="007718C6">
        <w:t>exactitude, afin de démontrer pourquoi les modifications demandées devaient être considérées comme correctes. La Partie avait également fourni</w:t>
      </w:r>
      <w:r w:rsidR="00A402F6" w:rsidRPr="007718C6">
        <w:t> </w:t>
      </w:r>
      <w:r w:rsidR="0037325F" w:rsidRPr="007718C6">
        <w:t>des documents à l</w:t>
      </w:r>
      <w:r w:rsidR="00456E3B" w:rsidRPr="007718C6">
        <w:t>’</w:t>
      </w:r>
      <w:r w:rsidR="0037325F" w:rsidRPr="007718C6">
        <w:t>appui de sa demande, à savoir les licences d</w:t>
      </w:r>
      <w:r w:rsidR="00456E3B" w:rsidRPr="007718C6">
        <w:t>’</w:t>
      </w:r>
      <w:r w:rsidR="0037325F" w:rsidRPr="007718C6">
        <w:t>importation délivrées pour la</w:t>
      </w:r>
      <w:r w:rsidR="00A402F6" w:rsidRPr="007718C6">
        <w:t> </w:t>
      </w:r>
      <w:r w:rsidR="0037325F" w:rsidRPr="007718C6">
        <w:t xml:space="preserve">période 2020-2022 ainsi que des factures commerciales et </w:t>
      </w:r>
      <w:proofErr w:type="gramStart"/>
      <w:r w:rsidR="0037325F" w:rsidRPr="007718C6">
        <w:t>des factures pro</w:t>
      </w:r>
      <w:proofErr w:type="gramEnd"/>
      <w:r w:rsidR="0037325F" w:rsidRPr="007718C6">
        <w:t xml:space="preserve"> forma attestant les opérations d</w:t>
      </w:r>
      <w:r w:rsidR="00456E3B" w:rsidRPr="007718C6">
        <w:t>’</w:t>
      </w:r>
      <w:r w:rsidR="0037325F" w:rsidRPr="007718C6">
        <w:t>importation déclarées. Une autre représentante du Secrétariat a expliqué que celui-ci avait également procédé à un rapprochement interne des données, qui avait permis de confirmer les quantités indiquées par le Belize dans ses données révisées</w:t>
      </w:r>
      <w:r w:rsidRPr="007718C6">
        <w:t>.</w:t>
      </w:r>
    </w:p>
    <w:p w14:paraId="560A8F62" w14:textId="7E402494" w:rsidR="00B330C5" w:rsidRPr="007718C6" w:rsidRDefault="0037325F" w:rsidP="00A96FFB">
      <w:pPr>
        <w:pStyle w:val="Normalnumber"/>
        <w:numPr>
          <w:ilvl w:val="0"/>
          <w:numId w:val="16"/>
        </w:numPr>
        <w:tabs>
          <w:tab w:val="clear" w:pos="1247"/>
          <w:tab w:val="clear" w:pos="1814"/>
          <w:tab w:val="clear" w:pos="2381"/>
          <w:tab w:val="clear" w:pos="2948"/>
          <w:tab w:val="clear" w:pos="3515"/>
        </w:tabs>
      </w:pPr>
      <w:r w:rsidRPr="007718C6">
        <w:t>Plusieurs membres ont pris la parole pour indiquer qu</w:t>
      </w:r>
      <w:r w:rsidR="00456E3B" w:rsidRPr="007718C6">
        <w:t>’</w:t>
      </w:r>
      <w:r w:rsidRPr="007718C6">
        <w:t>à leur avis, le Belize avait fourni les informations requises au titre de la décision</w:t>
      </w:r>
      <w:r w:rsidR="0094251D" w:rsidRPr="007718C6">
        <w:t> </w:t>
      </w:r>
      <w:r w:rsidRPr="007718C6">
        <w:t>XV/19</w:t>
      </w:r>
      <w:r w:rsidR="00B330C5" w:rsidRPr="007718C6">
        <w:t>.</w:t>
      </w:r>
    </w:p>
    <w:p w14:paraId="6E2B8DF9" w14:textId="4F9D6F6B" w:rsidR="00B330C5" w:rsidRPr="007718C6" w:rsidRDefault="00B330C5" w:rsidP="00BE5613">
      <w:pPr>
        <w:pStyle w:val="Normalnumber"/>
        <w:numPr>
          <w:ilvl w:val="0"/>
          <w:numId w:val="16"/>
        </w:numPr>
        <w:tabs>
          <w:tab w:val="clear" w:pos="1247"/>
          <w:tab w:val="clear" w:pos="1814"/>
          <w:tab w:val="clear" w:pos="2381"/>
          <w:tab w:val="clear" w:pos="2948"/>
          <w:tab w:val="clear" w:pos="3515"/>
        </w:tabs>
      </w:pPr>
      <w:r w:rsidRPr="007718C6">
        <w:t>Le Comité est donc convenu</w:t>
      </w:r>
      <w:r w:rsidR="00015D51" w:rsidRPr="007718C6">
        <w:t> </w:t>
      </w:r>
      <w:r w:rsidRPr="007718C6">
        <w:t>:</w:t>
      </w:r>
    </w:p>
    <w:p w14:paraId="17F26E77" w14:textId="1872A32E" w:rsidR="00B330C5" w:rsidRPr="007718C6" w:rsidRDefault="00B330C5" w:rsidP="00B330C5">
      <w:pPr>
        <w:tabs>
          <w:tab w:val="left" w:pos="624"/>
        </w:tabs>
        <w:spacing w:after="120"/>
        <w:ind w:left="1247" w:firstLine="624"/>
      </w:pPr>
      <w:r w:rsidRPr="007718C6">
        <w:rPr>
          <w:i/>
          <w:iCs/>
        </w:rPr>
        <w:t>Notant avec satisfaction</w:t>
      </w:r>
      <w:r w:rsidRPr="007718C6">
        <w:t xml:space="preserve"> les informations présentées par le Belize à l</w:t>
      </w:r>
      <w:r w:rsidR="00456E3B" w:rsidRPr="007718C6">
        <w:t>’</w:t>
      </w:r>
      <w:r w:rsidRPr="007718C6">
        <w:t>appui de sa demande de révision de ses données de consommation de substances réglementées du groupe I de l</w:t>
      </w:r>
      <w:r w:rsidR="00456E3B" w:rsidRPr="007718C6">
        <w:t>’</w:t>
      </w:r>
      <w:r w:rsidRPr="007718C6">
        <w:t>Annexe F (</w:t>
      </w:r>
      <w:proofErr w:type="spellStart"/>
      <w:r w:rsidRPr="007718C6">
        <w:t>hydrofluorocarbones</w:t>
      </w:r>
      <w:proofErr w:type="spellEnd"/>
      <w:r w:rsidRPr="007718C6">
        <w:t>) pour les années de référence 2020, 2021 et 2022,</w:t>
      </w:r>
    </w:p>
    <w:p w14:paraId="4A847903" w14:textId="06C22907" w:rsidR="00B330C5" w:rsidRPr="007718C6" w:rsidRDefault="00B330C5" w:rsidP="00B330C5">
      <w:pPr>
        <w:tabs>
          <w:tab w:val="left" w:pos="624"/>
        </w:tabs>
        <w:spacing w:after="120"/>
        <w:ind w:left="1247" w:firstLine="624"/>
      </w:pPr>
      <w:r w:rsidRPr="007718C6">
        <w:rPr>
          <w:i/>
          <w:iCs/>
        </w:rPr>
        <w:t>Rappelant</w:t>
      </w:r>
      <w:r w:rsidRPr="007718C6">
        <w:t xml:space="preserve"> la décision</w:t>
      </w:r>
      <w:r w:rsidR="0094251D" w:rsidRPr="007718C6">
        <w:t> </w:t>
      </w:r>
      <w:r w:rsidRPr="007718C6">
        <w:t>XV/19, qui définit la méthodologie à suivre pour les demandes de révision des données de référence,</w:t>
      </w:r>
    </w:p>
    <w:p w14:paraId="57234141" w14:textId="77777777" w:rsidR="00B330C5" w:rsidRPr="007718C6" w:rsidRDefault="00B330C5" w:rsidP="00B330C5">
      <w:pPr>
        <w:tabs>
          <w:tab w:val="left" w:pos="624"/>
        </w:tabs>
        <w:spacing w:after="120"/>
        <w:ind w:left="1247" w:firstLine="624"/>
      </w:pPr>
      <w:r w:rsidRPr="007718C6">
        <w:rPr>
          <w:i/>
          <w:iCs/>
        </w:rPr>
        <w:t>Se félicitant</w:t>
      </w:r>
      <w:r w:rsidRPr="007718C6">
        <w:t xml:space="preserve"> des efforts consentis par le Belize pour présenter les informations demandées dans la décision XV/19,</w:t>
      </w:r>
    </w:p>
    <w:p w14:paraId="7E8B3A4B" w14:textId="68DCA687" w:rsidR="00B330C5" w:rsidRPr="007718C6" w:rsidRDefault="00B330C5" w:rsidP="00B330C5">
      <w:pPr>
        <w:tabs>
          <w:tab w:val="left" w:pos="624"/>
        </w:tabs>
        <w:spacing w:after="120"/>
        <w:ind w:left="1247" w:firstLine="624"/>
      </w:pPr>
      <w:r w:rsidRPr="007718C6">
        <w:t>De transmettre à la trente-huitième Réunion des Parties au Protocole de</w:t>
      </w:r>
      <w:r w:rsidR="0094251D" w:rsidRPr="007718C6">
        <w:t> </w:t>
      </w:r>
      <w:r w:rsidRPr="007718C6">
        <w:t>Montréal relatif à des substances qui appauvrissent la couche d</w:t>
      </w:r>
      <w:r w:rsidR="00456E3B" w:rsidRPr="007718C6">
        <w:t>’</w:t>
      </w:r>
      <w:r w:rsidRPr="007718C6">
        <w:t>ozone, pour examen, le projet de décision figurant à la section</w:t>
      </w:r>
      <w:r w:rsidR="009A46E9" w:rsidRPr="007718C6">
        <w:t> </w:t>
      </w:r>
      <w:r w:rsidRPr="007718C6">
        <w:t>C de l</w:t>
      </w:r>
      <w:r w:rsidR="00456E3B" w:rsidRPr="007718C6">
        <w:t>’</w:t>
      </w:r>
      <w:r w:rsidRPr="007718C6">
        <w:t>annexe I du présent rapport, aux termes duquel la Réunion des Parties approuverait la demande présentée par le Belize aux fins de révision de ses données de consommation d</w:t>
      </w:r>
      <w:r w:rsidR="00456E3B" w:rsidRPr="007718C6">
        <w:t>’</w:t>
      </w:r>
      <w:proofErr w:type="spellStart"/>
      <w:r w:rsidRPr="007718C6">
        <w:t>hydrofluorocarbones</w:t>
      </w:r>
      <w:proofErr w:type="spellEnd"/>
      <w:r w:rsidRPr="007718C6">
        <w:t xml:space="preserve"> pour les années de référence 2020, 2021 et 2022, à 74</w:t>
      </w:r>
      <w:r w:rsidR="0094251D" w:rsidRPr="007718C6">
        <w:t> </w:t>
      </w:r>
      <w:r w:rsidRPr="007718C6">
        <w:t>940</w:t>
      </w:r>
      <w:r w:rsidR="0094251D" w:rsidRPr="007718C6">
        <w:t> </w:t>
      </w:r>
      <w:r w:rsidRPr="007718C6">
        <w:t>tonnes d</w:t>
      </w:r>
      <w:r w:rsidR="00456E3B" w:rsidRPr="007718C6">
        <w:t>’</w:t>
      </w:r>
      <w:r w:rsidRPr="007718C6">
        <w:t>équivalent CO</w:t>
      </w:r>
      <w:r w:rsidRPr="007718C6">
        <w:rPr>
          <w:vertAlign w:val="subscript"/>
        </w:rPr>
        <w:t>2</w:t>
      </w:r>
      <w:r w:rsidRPr="007718C6">
        <w:t>, 112</w:t>
      </w:r>
      <w:r w:rsidR="0094251D" w:rsidRPr="007718C6">
        <w:t> </w:t>
      </w:r>
      <w:r w:rsidRPr="007718C6">
        <w:t>035</w:t>
      </w:r>
      <w:r w:rsidR="0094251D" w:rsidRPr="007718C6">
        <w:t> </w:t>
      </w:r>
      <w:r w:rsidRPr="007718C6">
        <w:t>tonnes d</w:t>
      </w:r>
      <w:r w:rsidR="00456E3B" w:rsidRPr="007718C6">
        <w:t>’</w:t>
      </w:r>
      <w:r w:rsidRPr="007718C6">
        <w:t>équivalent CO</w:t>
      </w:r>
      <w:r w:rsidRPr="007718C6">
        <w:rPr>
          <w:vertAlign w:val="subscript"/>
        </w:rPr>
        <w:t>2</w:t>
      </w:r>
      <w:r w:rsidRPr="007718C6">
        <w:t xml:space="preserve"> et 128</w:t>
      </w:r>
      <w:r w:rsidR="0094251D" w:rsidRPr="007718C6">
        <w:t> </w:t>
      </w:r>
      <w:r w:rsidRPr="007718C6">
        <w:t>839</w:t>
      </w:r>
      <w:r w:rsidR="0094251D" w:rsidRPr="007718C6">
        <w:t> </w:t>
      </w:r>
      <w:r w:rsidRPr="007718C6">
        <w:t>tonnes d</w:t>
      </w:r>
      <w:r w:rsidR="00456E3B" w:rsidRPr="007718C6">
        <w:t>’</w:t>
      </w:r>
      <w:r w:rsidRPr="007718C6">
        <w:t>équivalent CO</w:t>
      </w:r>
      <w:r w:rsidRPr="007718C6">
        <w:rPr>
          <w:vertAlign w:val="subscript"/>
        </w:rPr>
        <w:t>2</w:t>
      </w:r>
      <w:r w:rsidRPr="007718C6">
        <w:t>, respectivement.</w:t>
      </w:r>
    </w:p>
    <w:p w14:paraId="3E484DBA" w14:textId="2BB054E9" w:rsidR="00B330C5" w:rsidRPr="007718C6" w:rsidRDefault="00B330C5" w:rsidP="00B330C5">
      <w:pPr>
        <w:pStyle w:val="Normalnumber"/>
        <w:numPr>
          <w:ilvl w:val="0"/>
          <w:numId w:val="0"/>
        </w:numPr>
        <w:tabs>
          <w:tab w:val="clear" w:pos="1247"/>
          <w:tab w:val="left" w:pos="624"/>
        </w:tabs>
        <w:spacing w:before="240"/>
        <w:jc w:val="right"/>
        <w:rPr>
          <w:b/>
          <w:bCs/>
        </w:rPr>
      </w:pPr>
      <w:r w:rsidRPr="007718C6">
        <w:rPr>
          <w:b/>
          <w:bCs/>
        </w:rPr>
        <w:t>Recommandation</w:t>
      </w:r>
      <w:r w:rsidR="0094251D" w:rsidRPr="007718C6">
        <w:rPr>
          <w:b/>
          <w:bCs/>
        </w:rPr>
        <w:t> </w:t>
      </w:r>
      <w:r w:rsidRPr="007718C6">
        <w:rPr>
          <w:b/>
          <w:bCs/>
        </w:rPr>
        <w:t>76/11</w:t>
      </w:r>
    </w:p>
    <w:p w14:paraId="76DAA36C" w14:textId="147B5C5E" w:rsidR="00B330C5" w:rsidRPr="007718C6" w:rsidRDefault="00AA10CA" w:rsidP="00B330C5">
      <w:pPr>
        <w:pStyle w:val="CH2"/>
        <w:keepNext w:val="0"/>
        <w:keepLines w:val="0"/>
        <w:rPr>
          <w:bCs/>
        </w:rPr>
      </w:pPr>
      <w:r w:rsidRPr="007718C6">
        <w:rPr>
          <w:bCs/>
        </w:rPr>
        <w:tab/>
        <w:t>D.</w:t>
      </w:r>
      <w:r w:rsidR="00B330C5" w:rsidRPr="007718C6">
        <w:rPr>
          <w:bCs/>
        </w:rPr>
        <w:tab/>
        <w:t>Mali</w:t>
      </w:r>
    </w:p>
    <w:p w14:paraId="3CBC51AF" w14:textId="226A70D3" w:rsidR="00B330C5" w:rsidRPr="007718C6" w:rsidRDefault="00B330C5" w:rsidP="00AA10CA">
      <w:pPr>
        <w:pStyle w:val="Normalnumber"/>
        <w:numPr>
          <w:ilvl w:val="0"/>
          <w:numId w:val="16"/>
        </w:numPr>
        <w:tabs>
          <w:tab w:val="clear" w:pos="1247"/>
          <w:tab w:val="clear" w:pos="1814"/>
          <w:tab w:val="clear" w:pos="2381"/>
          <w:tab w:val="clear" w:pos="2948"/>
          <w:tab w:val="clear" w:pos="3515"/>
        </w:tabs>
      </w:pPr>
      <w:r w:rsidRPr="007718C6">
        <w:t>Le Mali avait demandé la révision de ses données de référence pour les années de référence 2020, 2021 et 2022. Le niveau de référence révisé afficherait ainsi une augmentation de 273,5</w:t>
      </w:r>
      <w:r w:rsidR="003957BD" w:rsidRPr="007718C6">
        <w:t> </w:t>
      </w:r>
      <w:r w:rsidRPr="007718C6">
        <w:t>% par</w:t>
      </w:r>
      <w:r w:rsidR="009A455D" w:rsidRPr="007718C6">
        <w:t> </w:t>
      </w:r>
      <w:r w:rsidRPr="007718C6">
        <w:t>rapport au niveau de référence initial. Dans sa décision</w:t>
      </w:r>
      <w:r w:rsidR="0094251D" w:rsidRPr="007718C6">
        <w:t> </w:t>
      </w:r>
      <w:r w:rsidRPr="007718C6">
        <w:t>XXXVII/13, la trente-septième</w:t>
      </w:r>
      <w:r w:rsidR="0094251D" w:rsidRPr="007718C6">
        <w:t> </w:t>
      </w:r>
      <w:r w:rsidRPr="007718C6">
        <w:t>Réunion des Parties avait noté que le Mali avait déclaré, pour 2024, une consommation annuelle de</w:t>
      </w:r>
      <w:r w:rsidR="008937BD" w:rsidRPr="007718C6">
        <w:t> </w:t>
      </w:r>
      <w:r w:rsidRPr="007718C6">
        <w:t>1 773 126</w:t>
      </w:r>
      <w:r w:rsidR="00167C1F" w:rsidRPr="007718C6">
        <w:t> </w:t>
      </w:r>
      <w:r w:rsidRPr="007718C6">
        <w:t>tonnes d</w:t>
      </w:r>
      <w:r w:rsidR="00456E3B" w:rsidRPr="007718C6">
        <w:t>’</w:t>
      </w:r>
      <w:r w:rsidRPr="007718C6">
        <w:t xml:space="preserve">équivalent </w:t>
      </w:r>
      <w:r w:rsidR="005B0B69" w:rsidRPr="007718C6">
        <w:t>CO₂</w:t>
      </w:r>
      <w:r w:rsidRPr="007718C6">
        <w:t xml:space="preserve"> d</w:t>
      </w:r>
      <w:r w:rsidR="00456E3B" w:rsidRPr="007718C6">
        <w:t>’</w:t>
      </w:r>
      <w:r w:rsidRPr="007718C6">
        <w:t>HFC, ce qui dépassait sa consommation maximale autorisée, qui était de 399 935 tonnes d</w:t>
      </w:r>
      <w:r w:rsidR="00456E3B" w:rsidRPr="007718C6">
        <w:t>’</w:t>
      </w:r>
      <w:r w:rsidRPr="007718C6">
        <w:t xml:space="preserve">équivalent </w:t>
      </w:r>
      <w:r w:rsidR="005B0B69" w:rsidRPr="007718C6">
        <w:t>CO₂</w:t>
      </w:r>
      <w:r w:rsidRPr="007718C6">
        <w:t xml:space="preserve"> d</w:t>
      </w:r>
      <w:r w:rsidR="00456E3B" w:rsidRPr="007718C6">
        <w:t>’</w:t>
      </w:r>
      <w:r w:rsidRPr="007718C6">
        <w:t>HFC pour cette année-là. Elle avait également noté que le Mali avait indiqué son intention de demander une révision de ses données de référence pour les HFC, mais qu</w:t>
      </w:r>
      <w:r w:rsidR="00456E3B" w:rsidRPr="007718C6">
        <w:t>’</w:t>
      </w:r>
      <w:r w:rsidRPr="007718C6">
        <w:t>il n</w:t>
      </w:r>
      <w:r w:rsidR="00456E3B" w:rsidRPr="007718C6">
        <w:t>’</w:t>
      </w:r>
      <w:r w:rsidRPr="007718C6">
        <w:t>avait pas encore fourni les informations demandées au titre de la décision</w:t>
      </w:r>
      <w:r w:rsidR="0094251D" w:rsidRPr="007718C6">
        <w:t> </w:t>
      </w:r>
      <w:r w:rsidRPr="007718C6">
        <w:t>XV/19 pour étayer sa demande en ce sens. La trente-septième</w:t>
      </w:r>
      <w:r w:rsidR="003A0B82" w:rsidRPr="007718C6">
        <w:t> </w:t>
      </w:r>
      <w:r w:rsidRPr="007718C6">
        <w:t>Réunion des Parties avait invité le Mali à présenter au Secrétariat, pour examen par le Comité d</w:t>
      </w:r>
      <w:r w:rsidR="00456E3B" w:rsidRPr="007718C6">
        <w:t>’</w:t>
      </w:r>
      <w:r w:rsidRPr="007718C6">
        <w:t>application à sa soixante-seizième</w:t>
      </w:r>
      <w:r w:rsidR="003A0B82" w:rsidRPr="007718C6">
        <w:t> </w:t>
      </w:r>
      <w:r w:rsidRPr="007718C6">
        <w:t>réunion, soit</w:t>
      </w:r>
      <w:r w:rsidR="008C0542" w:rsidRPr="007718C6">
        <w:t> </w:t>
      </w:r>
      <w:r w:rsidRPr="007718C6">
        <w:t>une demande de révision de ses données sur les HFC pour les années de référence, y</w:t>
      </w:r>
      <w:r w:rsidR="003957BD" w:rsidRPr="007718C6">
        <w:t> </w:t>
      </w:r>
      <w:r w:rsidRPr="007718C6">
        <w:t>compris les informations demandées au titre de la décision</w:t>
      </w:r>
      <w:r w:rsidR="003A0B82" w:rsidRPr="007718C6">
        <w:t> </w:t>
      </w:r>
      <w:r w:rsidRPr="007718C6">
        <w:t>XV/19 pour étayer sa demande en ce sens, soit un plan d</w:t>
      </w:r>
      <w:r w:rsidR="00456E3B" w:rsidRPr="007718C6">
        <w:t>’</w:t>
      </w:r>
      <w:r w:rsidRPr="007718C6">
        <w:t>action qui énonce des objectifs assortis de délais pour assurer un prompt retour de la Partie au</w:t>
      </w:r>
      <w:r w:rsidR="008C0542" w:rsidRPr="007718C6">
        <w:t> </w:t>
      </w:r>
      <w:r w:rsidRPr="007718C6">
        <w:t>respect de ses obligations, ainsi que les mesures qu</w:t>
      </w:r>
      <w:r w:rsidR="00456E3B" w:rsidRPr="007718C6">
        <w:t>’</w:t>
      </w:r>
      <w:r w:rsidRPr="007718C6">
        <w:t>elle adopterait à l</w:t>
      </w:r>
      <w:r w:rsidR="00456E3B" w:rsidRPr="007718C6">
        <w:t>’</w:t>
      </w:r>
      <w:r w:rsidRPr="007718C6">
        <w:t>appui de ses efforts de mise en</w:t>
      </w:r>
      <w:r w:rsidR="008C0542" w:rsidRPr="007718C6">
        <w:t> </w:t>
      </w:r>
      <w:r w:rsidRPr="007718C6">
        <w:t>œuvre.</w:t>
      </w:r>
    </w:p>
    <w:p w14:paraId="1F966C56" w14:textId="1F441955" w:rsidR="00B330C5" w:rsidRPr="007718C6" w:rsidRDefault="00953FD2" w:rsidP="008C0542">
      <w:pPr>
        <w:pStyle w:val="Normalnumber"/>
        <w:keepNext/>
        <w:keepLines/>
        <w:numPr>
          <w:ilvl w:val="0"/>
          <w:numId w:val="16"/>
        </w:numPr>
        <w:tabs>
          <w:tab w:val="clear" w:pos="1247"/>
          <w:tab w:val="clear" w:pos="1814"/>
          <w:tab w:val="clear" w:pos="2381"/>
          <w:tab w:val="clear" w:pos="2948"/>
          <w:tab w:val="clear" w:pos="3515"/>
        </w:tabs>
      </w:pPr>
      <w:r w:rsidRPr="007718C6">
        <w:lastRenderedPageBreak/>
        <w:t>Le Mali avait donc présenté sa demande de modification de ses données de référence relatives aux HFC. Conformément à la décision</w:t>
      </w:r>
      <w:r w:rsidR="003A0B82" w:rsidRPr="007718C6">
        <w:t> </w:t>
      </w:r>
      <w:r w:rsidRPr="007718C6">
        <w:t>XV/19, la Partie avait expliqué que, faute de ressources financières suffisantes, les données figurant dans sa communication initiale avaient été obtenues sans qu</w:t>
      </w:r>
      <w:r w:rsidR="00456E3B" w:rsidRPr="007718C6">
        <w:t>’</w:t>
      </w:r>
      <w:r w:rsidRPr="007718C6">
        <w:t>une enquête ait été menée. Une enquête avait toutefois été réalisée par la suite, avec l</w:t>
      </w:r>
      <w:r w:rsidR="00456E3B" w:rsidRPr="007718C6">
        <w:t>’</w:t>
      </w:r>
      <w:r w:rsidRPr="007718C6">
        <w:t>appui financier du PNUE et l</w:t>
      </w:r>
      <w:r w:rsidR="00456E3B" w:rsidRPr="007718C6">
        <w:t>’</w:t>
      </w:r>
      <w:r w:rsidRPr="007718C6">
        <w:t>assistance technique de consultant(e)s nationaux(ales), régionaux(ales) et internationaux(ales). Cette enquête avait donné lieu à la collecte de données par l</w:t>
      </w:r>
      <w:r w:rsidR="00456E3B" w:rsidRPr="007718C6">
        <w:t>’</w:t>
      </w:r>
      <w:r w:rsidRPr="007718C6">
        <w:t>intermédiaire de correspondant(e)s auprès des ministères concernés, des associations de technicien(ne)s du secteur de la réfrigération et de technicien(ne)s du secteur de la chaîne du froid. L</w:t>
      </w:r>
      <w:r w:rsidR="00456E3B" w:rsidRPr="007718C6">
        <w:t>’</w:t>
      </w:r>
      <w:r w:rsidRPr="007718C6">
        <w:t>examen avait également révélé que les données antérieures ne reflétaient pas pleinement l</w:t>
      </w:r>
      <w:r w:rsidR="00456E3B" w:rsidRPr="007718C6">
        <w:t>’</w:t>
      </w:r>
      <w:r w:rsidRPr="007718C6">
        <w:t>activité du marché en raison d</w:t>
      </w:r>
      <w:r w:rsidR="00456E3B" w:rsidRPr="007718C6">
        <w:t>’</w:t>
      </w:r>
      <w:r w:rsidRPr="007718C6">
        <w:t>une communication incomplète des données et de lacunes dans le système d</w:t>
      </w:r>
      <w:r w:rsidR="00456E3B" w:rsidRPr="007718C6">
        <w:t>’</w:t>
      </w:r>
      <w:r w:rsidRPr="007718C6">
        <w:t>octroi de licences d</w:t>
      </w:r>
      <w:r w:rsidR="00456E3B" w:rsidRPr="007718C6">
        <w:t>’</w:t>
      </w:r>
      <w:r w:rsidRPr="007718C6">
        <w:t>importation, qui n</w:t>
      </w:r>
      <w:r w:rsidR="00456E3B" w:rsidRPr="007718C6">
        <w:t>’</w:t>
      </w:r>
      <w:r w:rsidRPr="007718C6">
        <w:t>était pas encore pleinement opérationnel au cours des années de référence. Le</w:t>
      </w:r>
      <w:r w:rsidR="00656733" w:rsidRPr="007718C6">
        <w:t> </w:t>
      </w:r>
      <w:r w:rsidRPr="007718C6">
        <w:t>Mali avait informé le Secrétariat que les chiffres révisés avaient été obtenus au moyen d</w:t>
      </w:r>
      <w:r w:rsidR="00456E3B" w:rsidRPr="007718C6">
        <w:t>’</w:t>
      </w:r>
      <w:r w:rsidRPr="007718C6">
        <w:t>une méthode combinant les données recueillies dans le cadre de l</w:t>
      </w:r>
      <w:r w:rsidR="00456E3B" w:rsidRPr="007718C6">
        <w:t>’</w:t>
      </w:r>
      <w:r w:rsidRPr="007718C6">
        <w:t>enquête sur le terrain et leur validation analytique par le service national de l</w:t>
      </w:r>
      <w:r w:rsidR="00456E3B" w:rsidRPr="007718C6">
        <w:t>’</w:t>
      </w:r>
      <w:r w:rsidRPr="007718C6">
        <w:t>ozone et des expert(e)s nationaux(ales)</w:t>
      </w:r>
      <w:r w:rsidR="00B330C5" w:rsidRPr="007718C6">
        <w:t>. Cette approche avait consisté à extrapoler les données de consommation recueillies sur le terrain, afin de couvrir les secteurs non pris en compte par l</w:t>
      </w:r>
      <w:r w:rsidR="00456E3B" w:rsidRPr="007718C6">
        <w:t>’</w:t>
      </w:r>
      <w:r w:rsidR="00B330C5" w:rsidRPr="007718C6">
        <w:t xml:space="preserve">enquête, et à recouper ces données avec les informations fournies par </w:t>
      </w:r>
      <w:proofErr w:type="gramStart"/>
      <w:r w:rsidR="00B330C5" w:rsidRPr="007718C6">
        <w:t>les importateur</w:t>
      </w:r>
      <w:proofErr w:type="gramEnd"/>
      <w:r w:rsidR="00B330C5" w:rsidRPr="007718C6">
        <w:t>(</w:t>
      </w:r>
      <w:proofErr w:type="spellStart"/>
      <w:r w:rsidR="00B330C5" w:rsidRPr="007718C6">
        <w:t>rice</w:t>
      </w:r>
      <w:proofErr w:type="spellEnd"/>
      <w:r w:rsidR="00B330C5" w:rsidRPr="007718C6">
        <w:t xml:space="preserve">)s et les agent(e)s de terrain. </w:t>
      </w:r>
      <w:r w:rsidRPr="007718C6">
        <w:t>Une autre représentante du Secrétariat a expliqué que les seuls documents fournis par le Mali à l</w:t>
      </w:r>
      <w:r w:rsidR="00456E3B" w:rsidRPr="007718C6">
        <w:t>’</w:t>
      </w:r>
      <w:r w:rsidRPr="007718C6">
        <w:t>appui de sa demande étaient des déclarations signées d</w:t>
      </w:r>
      <w:r w:rsidR="00456E3B" w:rsidRPr="007718C6">
        <w:t>’</w:t>
      </w:r>
      <w:r w:rsidRPr="007718C6">
        <w:t>importateur(</w:t>
      </w:r>
      <w:proofErr w:type="spellStart"/>
      <w:r w:rsidRPr="007718C6">
        <w:t>rice</w:t>
      </w:r>
      <w:proofErr w:type="spellEnd"/>
      <w:r w:rsidRPr="007718C6">
        <w:t>)s. Dans des cas antérieurs, lorsque des Parties avaient fourni des déclarations signées d</w:t>
      </w:r>
      <w:r w:rsidR="00456E3B" w:rsidRPr="007718C6">
        <w:t>’</w:t>
      </w:r>
      <w:r w:rsidRPr="007718C6">
        <w:t>importateur(</w:t>
      </w:r>
      <w:proofErr w:type="spellStart"/>
      <w:r w:rsidRPr="007718C6">
        <w:t>rice</w:t>
      </w:r>
      <w:proofErr w:type="spellEnd"/>
      <w:r w:rsidRPr="007718C6">
        <w:t>)s, elles avaient généralement également fourni d</w:t>
      </w:r>
      <w:r w:rsidR="00456E3B" w:rsidRPr="007718C6">
        <w:t>’</w:t>
      </w:r>
      <w:r w:rsidRPr="007718C6">
        <w:t>autres documents, tels que des factures ou des rapports d</w:t>
      </w:r>
      <w:r w:rsidR="00456E3B" w:rsidRPr="007718C6">
        <w:t>’</w:t>
      </w:r>
      <w:r w:rsidRPr="007718C6">
        <w:t>enquête</w:t>
      </w:r>
      <w:r w:rsidR="00B330C5" w:rsidRPr="007718C6">
        <w:t xml:space="preserve">. </w:t>
      </w:r>
    </w:p>
    <w:p w14:paraId="68C6D6D6" w14:textId="3025DA2F" w:rsidR="00B330C5" w:rsidRPr="007718C6" w:rsidRDefault="00953FD2" w:rsidP="00AA10CA">
      <w:pPr>
        <w:pStyle w:val="Normalnumber"/>
        <w:numPr>
          <w:ilvl w:val="0"/>
          <w:numId w:val="16"/>
        </w:numPr>
        <w:tabs>
          <w:tab w:val="clear" w:pos="1247"/>
          <w:tab w:val="clear" w:pos="1814"/>
          <w:tab w:val="clear" w:pos="2381"/>
          <w:tab w:val="clear" w:pos="2948"/>
          <w:tab w:val="clear" w:pos="3515"/>
        </w:tabs>
      </w:pPr>
      <w:proofErr w:type="gramStart"/>
      <w:r w:rsidRPr="007718C6">
        <w:t>Une membre</w:t>
      </w:r>
      <w:proofErr w:type="gramEnd"/>
      <w:r w:rsidRPr="007718C6">
        <w:t xml:space="preserve"> a souligné la nature multiforme des crises auxquelles le Mali avait fait face tout au long de son histoire, qui n</w:t>
      </w:r>
      <w:r w:rsidR="00456E3B" w:rsidRPr="007718C6">
        <w:t>’</w:t>
      </w:r>
      <w:r w:rsidRPr="007718C6">
        <w:t>avaient pas permis au Gouvernement d</w:t>
      </w:r>
      <w:r w:rsidR="00456E3B" w:rsidRPr="007718C6">
        <w:t>’</w:t>
      </w:r>
      <w:r w:rsidRPr="007718C6">
        <w:t xml:space="preserve">être présent dans toutes les régions du pays, et les difficultés qui en découlaient pour </w:t>
      </w:r>
      <w:proofErr w:type="gramStart"/>
      <w:r w:rsidRPr="007718C6">
        <w:t>les importateur</w:t>
      </w:r>
      <w:proofErr w:type="gramEnd"/>
      <w:r w:rsidRPr="007718C6">
        <w:t>(</w:t>
      </w:r>
      <w:proofErr w:type="spellStart"/>
      <w:r w:rsidRPr="007718C6">
        <w:t>rice</w:t>
      </w:r>
      <w:proofErr w:type="spellEnd"/>
      <w:r w:rsidRPr="007718C6">
        <w:t>)s lorsqu</w:t>
      </w:r>
      <w:r w:rsidR="00456E3B" w:rsidRPr="007718C6">
        <w:t>’</w:t>
      </w:r>
      <w:r w:rsidRPr="007718C6">
        <w:t>il s</w:t>
      </w:r>
      <w:r w:rsidR="00456E3B" w:rsidRPr="007718C6">
        <w:t>’</w:t>
      </w:r>
      <w:r w:rsidRPr="007718C6">
        <w:t>agissait de communiquer leurs données à un service national de l</w:t>
      </w:r>
      <w:r w:rsidR="00456E3B" w:rsidRPr="007718C6">
        <w:t>’</w:t>
      </w:r>
      <w:r w:rsidRPr="007718C6">
        <w:t>ozone centralisé. Elle a proposé d</w:t>
      </w:r>
      <w:r w:rsidR="00456E3B" w:rsidRPr="007718C6">
        <w:t>’</w:t>
      </w:r>
      <w:r w:rsidRPr="007718C6">
        <w:t>accorder à la Partie un délai supplémentaire pour produire les documents nécessaires afin d</w:t>
      </w:r>
      <w:r w:rsidR="00456E3B" w:rsidRPr="007718C6">
        <w:t>’</w:t>
      </w:r>
      <w:r w:rsidRPr="007718C6">
        <w:t>étayer sa demande. D</w:t>
      </w:r>
      <w:r w:rsidR="00456E3B" w:rsidRPr="007718C6">
        <w:t>’</w:t>
      </w:r>
      <w:r w:rsidRPr="007718C6">
        <w:t>autres membres ont appuyé cette proposition</w:t>
      </w:r>
      <w:r w:rsidR="00B330C5" w:rsidRPr="007718C6">
        <w:t>.</w:t>
      </w:r>
    </w:p>
    <w:p w14:paraId="2F2CC767" w14:textId="2997015A" w:rsidR="00B330C5" w:rsidRPr="007718C6" w:rsidRDefault="00415D29" w:rsidP="00AA10CA">
      <w:pPr>
        <w:pStyle w:val="Normalnumber"/>
        <w:numPr>
          <w:ilvl w:val="0"/>
          <w:numId w:val="16"/>
        </w:numPr>
        <w:tabs>
          <w:tab w:val="clear" w:pos="1247"/>
          <w:tab w:val="clear" w:pos="1814"/>
          <w:tab w:val="clear" w:pos="2381"/>
          <w:tab w:val="clear" w:pos="2948"/>
          <w:tab w:val="clear" w:pos="3515"/>
        </w:tabs>
      </w:pPr>
      <w:r w:rsidRPr="007718C6">
        <w:t>Répondant à la question d</w:t>
      </w:r>
      <w:r w:rsidR="00456E3B" w:rsidRPr="007718C6">
        <w:t>’</w:t>
      </w:r>
      <w:r w:rsidRPr="007718C6">
        <w:t>une membre qui souhaitait savoir quel type d</w:t>
      </w:r>
      <w:r w:rsidR="00456E3B" w:rsidRPr="007718C6">
        <w:t>’</w:t>
      </w:r>
      <w:r w:rsidRPr="007718C6">
        <w:t>informations serait suffisant pour étayer la demande, la représentante du Secrétariat a indiqué que la Partie avait informé le Secrétariat que des pièces justificatives telles que les factures des importateur(</w:t>
      </w:r>
      <w:proofErr w:type="spellStart"/>
      <w:r w:rsidRPr="007718C6">
        <w:t>rice</w:t>
      </w:r>
      <w:proofErr w:type="spellEnd"/>
      <w:r w:rsidRPr="007718C6">
        <w:t>)s et les documents douaniers n</w:t>
      </w:r>
      <w:r w:rsidR="00456E3B" w:rsidRPr="007718C6">
        <w:t>’</w:t>
      </w:r>
      <w:r w:rsidRPr="007718C6">
        <w:t>étaient pas disponibles en raison des conditions de sécurité qui régnaient dans le pays depuis 2012, lesquelles avaient nui à la tenue des registres et à l</w:t>
      </w:r>
      <w:r w:rsidR="00456E3B" w:rsidRPr="007718C6">
        <w:t>’</w:t>
      </w:r>
      <w:r w:rsidRPr="007718C6">
        <w:t>accès aux documents commerciaux. La décision</w:t>
      </w:r>
      <w:r w:rsidR="003A0B82" w:rsidRPr="007718C6">
        <w:t> </w:t>
      </w:r>
      <w:r w:rsidRPr="007718C6">
        <w:t>XV/19 précisait les types de documents qui seraient jugés acceptables</w:t>
      </w:r>
      <w:r w:rsidR="00015D51" w:rsidRPr="007718C6">
        <w:t> </w:t>
      </w:r>
      <w:r w:rsidRPr="007718C6">
        <w:t>: copies de factures</w:t>
      </w:r>
      <w:r w:rsidR="0041233C" w:rsidRPr="007718C6">
        <w:t> </w:t>
      </w:r>
      <w:r w:rsidRPr="007718C6">
        <w:t>; documents d</w:t>
      </w:r>
      <w:r w:rsidR="00456E3B" w:rsidRPr="007718C6">
        <w:t>’</w:t>
      </w:r>
      <w:r w:rsidRPr="007718C6">
        <w:t>expédition et documents douaniers</w:t>
      </w:r>
      <w:r w:rsidR="0041233C" w:rsidRPr="007718C6">
        <w:t> </w:t>
      </w:r>
      <w:r w:rsidRPr="007718C6">
        <w:t>; copies d</w:t>
      </w:r>
      <w:r w:rsidR="00456E3B" w:rsidRPr="007718C6">
        <w:t>’</w:t>
      </w:r>
      <w:r w:rsidRPr="007718C6">
        <w:t>enquêtes et de rapports d</w:t>
      </w:r>
      <w:r w:rsidR="00456E3B" w:rsidRPr="007718C6">
        <w:t>’</w:t>
      </w:r>
      <w:r w:rsidRPr="007718C6">
        <w:t>enquête</w:t>
      </w:r>
      <w:r w:rsidR="0041233C" w:rsidRPr="007718C6">
        <w:t> </w:t>
      </w:r>
      <w:r w:rsidRPr="007718C6">
        <w:t>; informations sur le produit intérieur brut du pays, l</w:t>
      </w:r>
      <w:r w:rsidR="00456E3B" w:rsidRPr="007718C6">
        <w:t>’</w:t>
      </w:r>
      <w:r w:rsidRPr="007718C6">
        <w:t>évolution de la consommation et de la production et l</w:t>
      </w:r>
      <w:r w:rsidR="00456E3B" w:rsidRPr="007718C6">
        <w:t>’</w:t>
      </w:r>
      <w:r w:rsidRPr="007718C6">
        <w:t>activité commerciale dans le secteur des HFC</w:t>
      </w:r>
      <w:r w:rsidR="00B330C5" w:rsidRPr="007718C6">
        <w:t>.</w:t>
      </w:r>
    </w:p>
    <w:p w14:paraId="63EA9754" w14:textId="2BC372B7" w:rsidR="00B330C5" w:rsidRPr="007718C6" w:rsidRDefault="00415D29" w:rsidP="00AA10CA">
      <w:pPr>
        <w:pStyle w:val="Normalnumber"/>
        <w:numPr>
          <w:ilvl w:val="0"/>
          <w:numId w:val="16"/>
        </w:numPr>
        <w:tabs>
          <w:tab w:val="clear" w:pos="1247"/>
          <w:tab w:val="clear" w:pos="1814"/>
          <w:tab w:val="clear" w:pos="2381"/>
          <w:tab w:val="clear" w:pos="2948"/>
          <w:tab w:val="clear" w:pos="3515"/>
        </w:tabs>
      </w:pPr>
      <w:r w:rsidRPr="007718C6">
        <w:t>Répondant à d</w:t>
      </w:r>
      <w:r w:rsidR="00456E3B" w:rsidRPr="007718C6">
        <w:t>’</w:t>
      </w:r>
      <w:r w:rsidRPr="007718C6">
        <w:t>autres questions de membres du Comité, la représentante du Secrétariat a confirmé que, le 26</w:t>
      </w:r>
      <w:r w:rsidR="003A0B82" w:rsidRPr="007718C6">
        <w:t> </w:t>
      </w:r>
      <w:r w:rsidRPr="007718C6">
        <w:t>juillet 2024, le Mali avait signalé la mise en place de son système d</w:t>
      </w:r>
      <w:r w:rsidR="00456E3B" w:rsidRPr="007718C6">
        <w:t>’</w:t>
      </w:r>
      <w:r w:rsidRPr="007718C6">
        <w:t>octroi de licences pour les HFC, et le représentant du PNUE a confirmé que celui-ci avait aidé le pays à élaborer et à mettre en œuvre ce système. Certains éléments du système pouvaient toutefois être améliorés ou renforcés, et le PNUE aiderait la Partie à cette fin. Le Mali participait activement à toutes les réunions des réseaux régionaux du PNUE, dans le cadre desquelles la question des systèmes d</w:t>
      </w:r>
      <w:r w:rsidR="00456E3B" w:rsidRPr="007718C6">
        <w:t>’</w:t>
      </w:r>
      <w:r w:rsidRPr="007718C6">
        <w:t>octroi de licences et de quotas occupait une place importante dans les discussions. En outre, le Programme d</w:t>
      </w:r>
      <w:r w:rsidR="00456E3B" w:rsidRPr="007718C6">
        <w:t>’</w:t>
      </w:r>
      <w:r w:rsidRPr="007718C6">
        <w:t>aide au respect du PNUE travaillait avec la Partie à la collecte, au recoupement et à la vérification des données. Le Mali se montrait très réactif, mais le pays était confronté à des contraintes internes en</w:t>
      </w:r>
      <w:r w:rsidR="00EC2C44" w:rsidRPr="007718C6">
        <w:t> </w:t>
      </w:r>
      <w:r w:rsidRPr="007718C6">
        <w:t>raison des troubles civils et politiques persistants</w:t>
      </w:r>
      <w:r w:rsidR="00B330C5" w:rsidRPr="007718C6">
        <w:t xml:space="preserve">. </w:t>
      </w:r>
    </w:p>
    <w:p w14:paraId="39BC5459" w14:textId="4080B8B2" w:rsidR="00B330C5" w:rsidRPr="007718C6" w:rsidRDefault="00B330C5" w:rsidP="00E741BF">
      <w:pPr>
        <w:pStyle w:val="Normalnumber"/>
        <w:numPr>
          <w:ilvl w:val="0"/>
          <w:numId w:val="16"/>
        </w:numPr>
        <w:tabs>
          <w:tab w:val="clear" w:pos="1247"/>
          <w:tab w:val="clear" w:pos="1814"/>
          <w:tab w:val="clear" w:pos="2381"/>
          <w:tab w:val="clear" w:pos="2948"/>
          <w:tab w:val="clear" w:pos="3515"/>
        </w:tabs>
      </w:pPr>
      <w:r w:rsidRPr="007718C6">
        <w:t>Le Comité est donc convenu</w:t>
      </w:r>
      <w:r w:rsidR="00015D51" w:rsidRPr="007718C6">
        <w:t> </w:t>
      </w:r>
      <w:r w:rsidRPr="007718C6">
        <w:t xml:space="preserve">: </w:t>
      </w:r>
    </w:p>
    <w:p w14:paraId="08FCA437" w14:textId="164187A9" w:rsidR="00B330C5" w:rsidRPr="007718C6" w:rsidRDefault="00B330C5" w:rsidP="00B53465">
      <w:pPr>
        <w:keepNext/>
        <w:keepLines/>
        <w:tabs>
          <w:tab w:val="clear" w:pos="1247"/>
          <w:tab w:val="clear" w:pos="1814"/>
          <w:tab w:val="clear" w:pos="2381"/>
          <w:tab w:val="clear" w:pos="2948"/>
          <w:tab w:val="clear" w:pos="3515"/>
          <w:tab w:val="left" w:pos="624"/>
        </w:tabs>
        <w:spacing w:after="120"/>
        <w:ind w:left="1247" w:firstLine="624"/>
      </w:pPr>
      <w:r w:rsidRPr="007718C6">
        <w:rPr>
          <w:i/>
          <w:iCs/>
        </w:rPr>
        <w:t xml:space="preserve">Prenant note </w:t>
      </w:r>
      <w:r w:rsidRPr="007718C6">
        <w:t xml:space="preserve">de la demande présentée par le Mali aux fins de révision de ses données </w:t>
      </w:r>
      <w:r w:rsidR="00415D29" w:rsidRPr="007718C6">
        <w:t>existantes</w:t>
      </w:r>
      <w:r w:rsidRPr="007718C6">
        <w:t xml:space="preserve"> de consommation de substances réglementées du groupe I de l</w:t>
      </w:r>
      <w:r w:rsidR="00456E3B" w:rsidRPr="007718C6">
        <w:t>’</w:t>
      </w:r>
      <w:r w:rsidRPr="007718C6">
        <w:t>Annexe F (</w:t>
      </w:r>
      <w:proofErr w:type="spellStart"/>
      <w:r w:rsidRPr="007718C6">
        <w:t>hydrofluorocarbones</w:t>
      </w:r>
      <w:proofErr w:type="spellEnd"/>
      <w:r w:rsidRPr="007718C6">
        <w:t>) pour les années de référence 2020, 2021 et 2022,</w:t>
      </w:r>
    </w:p>
    <w:p w14:paraId="5F348933" w14:textId="6E17F689" w:rsidR="00B330C5" w:rsidRPr="007718C6" w:rsidRDefault="00B330C5" w:rsidP="00422F14">
      <w:pPr>
        <w:tabs>
          <w:tab w:val="clear" w:pos="1247"/>
          <w:tab w:val="clear" w:pos="1814"/>
          <w:tab w:val="clear" w:pos="2381"/>
          <w:tab w:val="clear" w:pos="2948"/>
          <w:tab w:val="clear" w:pos="3515"/>
          <w:tab w:val="left" w:pos="624"/>
        </w:tabs>
        <w:spacing w:after="120"/>
        <w:ind w:left="1247" w:firstLine="624"/>
      </w:pPr>
      <w:r w:rsidRPr="007718C6">
        <w:rPr>
          <w:i/>
          <w:iCs/>
        </w:rPr>
        <w:t>Rappelant</w:t>
      </w:r>
      <w:r w:rsidRPr="007718C6">
        <w:t xml:space="preserve"> la décision</w:t>
      </w:r>
      <w:r w:rsidR="003A0B82" w:rsidRPr="007718C6">
        <w:t> </w:t>
      </w:r>
      <w:r w:rsidRPr="007718C6">
        <w:t>XV/19, qui définit la méthodologie à suivre pour les demandes de révision des données de référence,</w:t>
      </w:r>
    </w:p>
    <w:p w14:paraId="7D8064B5" w14:textId="30C9AC22" w:rsidR="00B330C5" w:rsidRPr="007718C6" w:rsidRDefault="00B330C5" w:rsidP="00422F14">
      <w:pPr>
        <w:tabs>
          <w:tab w:val="clear" w:pos="1247"/>
          <w:tab w:val="clear" w:pos="1814"/>
          <w:tab w:val="clear" w:pos="2381"/>
          <w:tab w:val="clear" w:pos="2948"/>
          <w:tab w:val="clear" w:pos="3515"/>
          <w:tab w:val="left" w:pos="624"/>
        </w:tabs>
        <w:spacing w:after="120"/>
        <w:ind w:left="1247" w:firstLine="624"/>
      </w:pPr>
      <w:r w:rsidRPr="007718C6">
        <w:rPr>
          <w:i/>
          <w:iCs/>
        </w:rPr>
        <w:t>Notant avec satisfaction</w:t>
      </w:r>
      <w:r w:rsidRPr="007718C6">
        <w:t xml:space="preserve"> les informations supplémentaires fournies par le Mali à l</w:t>
      </w:r>
      <w:r w:rsidR="00456E3B" w:rsidRPr="007718C6">
        <w:t>’</w:t>
      </w:r>
      <w:r w:rsidRPr="007718C6">
        <w:t>appui de sa demande de révision de ses données de référence,</w:t>
      </w:r>
    </w:p>
    <w:p w14:paraId="41A46545" w14:textId="4B51DB26" w:rsidR="00B330C5" w:rsidRPr="007718C6" w:rsidRDefault="00B330C5" w:rsidP="00422F14">
      <w:pPr>
        <w:tabs>
          <w:tab w:val="clear" w:pos="1247"/>
          <w:tab w:val="clear" w:pos="1814"/>
          <w:tab w:val="clear" w:pos="2381"/>
          <w:tab w:val="clear" w:pos="2948"/>
          <w:tab w:val="clear" w:pos="3515"/>
          <w:tab w:val="left" w:pos="624"/>
        </w:tabs>
        <w:spacing w:after="120"/>
        <w:ind w:left="1247" w:firstLine="624"/>
      </w:pPr>
      <w:r w:rsidRPr="007718C6">
        <w:rPr>
          <w:i/>
          <w:iCs/>
        </w:rPr>
        <w:t xml:space="preserve">Notant </w:t>
      </w:r>
      <w:r w:rsidRPr="007718C6">
        <w:t>toutefois qu</w:t>
      </w:r>
      <w:r w:rsidR="00456E3B" w:rsidRPr="007718C6">
        <w:t>’</w:t>
      </w:r>
      <w:r w:rsidRPr="007718C6">
        <w:t>il a jugé que les informations soumises ne suffisaient pas pour lui permettre d</w:t>
      </w:r>
      <w:r w:rsidR="00456E3B" w:rsidRPr="007718C6">
        <w:t>’</w:t>
      </w:r>
      <w:r w:rsidRPr="007718C6">
        <w:t>approuver les modifications demandées par cette Partie,</w:t>
      </w:r>
    </w:p>
    <w:p w14:paraId="5ACDE919" w14:textId="1F274852" w:rsidR="00B330C5" w:rsidRPr="007718C6" w:rsidRDefault="00415D29" w:rsidP="006E7565">
      <w:pPr>
        <w:keepNext/>
        <w:keepLines/>
        <w:numPr>
          <w:ilvl w:val="0"/>
          <w:numId w:val="18"/>
        </w:numPr>
        <w:tabs>
          <w:tab w:val="clear" w:pos="1247"/>
          <w:tab w:val="clear" w:pos="1814"/>
          <w:tab w:val="clear" w:pos="2381"/>
          <w:tab w:val="clear" w:pos="2948"/>
          <w:tab w:val="clear" w:pos="3515"/>
          <w:tab w:val="left" w:pos="624"/>
        </w:tabs>
        <w:spacing w:after="120"/>
        <w:ind w:left="1247" w:firstLine="624"/>
      </w:pPr>
      <w:r w:rsidRPr="007718C6">
        <w:lastRenderedPageBreak/>
        <w:t>De prier le Mali de communiquer au Secrétariat, dès que possible et de préférence au plus tard le 15</w:t>
      </w:r>
      <w:r w:rsidR="003A0B82" w:rsidRPr="007718C6">
        <w:t> </w:t>
      </w:r>
      <w:r w:rsidRPr="007718C6">
        <w:t>septembre 2026, pour examen par le Comité d</w:t>
      </w:r>
      <w:r w:rsidR="00456E3B" w:rsidRPr="007718C6">
        <w:t>’</w:t>
      </w:r>
      <w:r w:rsidRPr="007718C6">
        <w:t>application à sa soixante</w:t>
      </w:r>
      <w:r w:rsidR="00236DFA" w:rsidRPr="007718C6">
        <w:noBreakHyphen/>
      </w:r>
      <w:r w:rsidRPr="007718C6">
        <w:t>dix</w:t>
      </w:r>
      <w:r w:rsidR="00236DFA" w:rsidRPr="007718C6">
        <w:noBreakHyphen/>
      </w:r>
      <w:r w:rsidRPr="007718C6">
        <w:t>septième</w:t>
      </w:r>
      <w:r w:rsidR="003A0B82" w:rsidRPr="007718C6">
        <w:t> </w:t>
      </w:r>
      <w:r w:rsidRPr="007718C6">
        <w:t>réunion, les informations manquantes requises pour respecter les dispositions de la décision</w:t>
      </w:r>
      <w:r w:rsidR="003A0B82" w:rsidRPr="007718C6">
        <w:t> </w:t>
      </w:r>
      <w:r w:rsidRPr="007718C6">
        <w:t>XV/19 afin d</w:t>
      </w:r>
      <w:r w:rsidR="00456E3B" w:rsidRPr="007718C6">
        <w:t>’</w:t>
      </w:r>
      <w:r w:rsidRPr="007718C6">
        <w:t xml:space="preserve">étayer solidement sa demande de révision de ses données de référence relatives aux </w:t>
      </w:r>
      <w:proofErr w:type="spellStart"/>
      <w:r w:rsidRPr="007718C6">
        <w:t>hydrofluorocarbones</w:t>
      </w:r>
      <w:proofErr w:type="spellEnd"/>
      <w:r w:rsidRPr="007718C6">
        <w:t>, telles que des licences, des documents d</w:t>
      </w:r>
      <w:r w:rsidR="00456E3B" w:rsidRPr="007718C6">
        <w:t>’</w:t>
      </w:r>
      <w:r w:rsidRPr="007718C6">
        <w:t>expédition ou des documents douaniers provenant de ses partenaires commerciaux, des documents relatifs aux achats ou des documents commerciaux, des copies d</w:t>
      </w:r>
      <w:r w:rsidR="00456E3B" w:rsidRPr="007718C6">
        <w:t>’</w:t>
      </w:r>
      <w:r w:rsidRPr="007718C6">
        <w:t>enquêtes et de rapports d</w:t>
      </w:r>
      <w:r w:rsidR="00456E3B" w:rsidRPr="007718C6">
        <w:t>’</w:t>
      </w:r>
      <w:r w:rsidRPr="007718C6">
        <w:t>enquête, ainsi que des informations sur le produit intérieur brut du pays, l</w:t>
      </w:r>
      <w:r w:rsidR="00456E3B" w:rsidRPr="007718C6">
        <w:t>’</w:t>
      </w:r>
      <w:r w:rsidRPr="007718C6">
        <w:t>évolution de la consommation et l</w:t>
      </w:r>
      <w:r w:rsidR="00456E3B" w:rsidRPr="007718C6">
        <w:t>’</w:t>
      </w:r>
      <w:r w:rsidRPr="007718C6">
        <w:t>activité commerciale dans les secteurs concernés, ou des documents équivalents</w:t>
      </w:r>
      <w:r w:rsidR="0041233C" w:rsidRPr="007718C6">
        <w:t> </w:t>
      </w:r>
      <w:r w:rsidR="00B330C5" w:rsidRPr="007718C6">
        <w:t>;</w:t>
      </w:r>
    </w:p>
    <w:p w14:paraId="2874468A" w14:textId="7C3F61B4" w:rsidR="00B330C5" w:rsidRPr="007718C6" w:rsidRDefault="00415D29">
      <w:pPr>
        <w:numPr>
          <w:ilvl w:val="0"/>
          <w:numId w:val="18"/>
        </w:numPr>
        <w:tabs>
          <w:tab w:val="clear" w:pos="1247"/>
          <w:tab w:val="clear" w:pos="1814"/>
          <w:tab w:val="clear" w:pos="2381"/>
          <w:tab w:val="clear" w:pos="2948"/>
          <w:tab w:val="clear" w:pos="3515"/>
          <w:tab w:val="left" w:pos="624"/>
        </w:tabs>
        <w:spacing w:after="120"/>
        <w:ind w:left="1247" w:firstLine="624"/>
      </w:pPr>
      <w:r w:rsidRPr="007718C6">
        <w:t>De prier également le Mali, dans le cas où les informations requises pour étayer sa demande de révision de ses données de référence seraient confidentielles, de communiquer ces informations au Secrétariat conformément au paragraphe</w:t>
      </w:r>
      <w:r w:rsidR="003A0B82" w:rsidRPr="007718C6">
        <w:t> </w:t>
      </w:r>
      <w:r w:rsidRPr="007718C6">
        <w:t>2 de la décision</w:t>
      </w:r>
      <w:r w:rsidR="003A0B82" w:rsidRPr="007718C6">
        <w:t> </w:t>
      </w:r>
      <w:r w:rsidRPr="007718C6">
        <w:t>I/11, de façon à garantir que les données soient couvertes par le secret professionnel et traitées comme confidentielles lorsqu</w:t>
      </w:r>
      <w:r w:rsidR="00456E3B" w:rsidRPr="007718C6">
        <w:t>’</w:t>
      </w:r>
      <w:r w:rsidRPr="007718C6">
        <w:t>elles lui seraient communiquées</w:t>
      </w:r>
      <w:r w:rsidR="0081300D" w:rsidRPr="007718C6">
        <w:t>.</w:t>
      </w:r>
    </w:p>
    <w:p w14:paraId="0FC2E989" w14:textId="0A72FB08" w:rsidR="00B330C5" w:rsidRPr="007718C6" w:rsidRDefault="00B330C5" w:rsidP="00B330C5">
      <w:pPr>
        <w:pStyle w:val="Normalnumber"/>
        <w:numPr>
          <w:ilvl w:val="0"/>
          <w:numId w:val="0"/>
        </w:numPr>
        <w:tabs>
          <w:tab w:val="clear" w:pos="1247"/>
          <w:tab w:val="left" w:pos="624"/>
        </w:tabs>
        <w:spacing w:before="240"/>
        <w:jc w:val="right"/>
        <w:rPr>
          <w:rFonts w:eastAsiaTheme="minorEastAsia"/>
          <w:b/>
          <w:bCs/>
        </w:rPr>
      </w:pPr>
      <w:r w:rsidRPr="007718C6">
        <w:rPr>
          <w:b/>
          <w:bCs/>
        </w:rPr>
        <w:t>Recommandation</w:t>
      </w:r>
      <w:r w:rsidR="003A0B82" w:rsidRPr="007718C6">
        <w:rPr>
          <w:b/>
          <w:bCs/>
        </w:rPr>
        <w:t> </w:t>
      </w:r>
      <w:r w:rsidRPr="007718C6">
        <w:rPr>
          <w:b/>
          <w:bCs/>
        </w:rPr>
        <w:t>76/12</w:t>
      </w:r>
    </w:p>
    <w:p w14:paraId="4385F899" w14:textId="495E3BA0" w:rsidR="00B330C5" w:rsidRPr="007718C6" w:rsidRDefault="007E58D7" w:rsidP="00B330C5">
      <w:pPr>
        <w:pStyle w:val="CH2"/>
        <w:keepNext w:val="0"/>
        <w:keepLines w:val="0"/>
        <w:rPr>
          <w:bCs/>
        </w:rPr>
      </w:pPr>
      <w:r w:rsidRPr="007718C6">
        <w:rPr>
          <w:bCs/>
        </w:rPr>
        <w:tab/>
        <w:t>E.</w:t>
      </w:r>
      <w:r w:rsidRPr="007718C6">
        <w:rPr>
          <w:bCs/>
        </w:rPr>
        <w:tab/>
      </w:r>
      <w:r w:rsidR="00B330C5" w:rsidRPr="007718C6">
        <w:rPr>
          <w:bCs/>
        </w:rPr>
        <w:t>Afrique du Sud</w:t>
      </w:r>
    </w:p>
    <w:p w14:paraId="059ED888" w14:textId="620377D8" w:rsidR="00B330C5" w:rsidRPr="007718C6" w:rsidRDefault="00415D29" w:rsidP="007E58D7">
      <w:pPr>
        <w:pStyle w:val="Normalnumber"/>
        <w:numPr>
          <w:ilvl w:val="0"/>
          <w:numId w:val="16"/>
        </w:numPr>
        <w:tabs>
          <w:tab w:val="clear" w:pos="1247"/>
          <w:tab w:val="clear" w:pos="1814"/>
          <w:tab w:val="clear" w:pos="2381"/>
          <w:tab w:val="clear" w:pos="2948"/>
          <w:tab w:val="clear" w:pos="3515"/>
        </w:tabs>
        <w:rPr>
          <w:rFonts w:eastAsiaTheme="minorEastAsia"/>
        </w:rPr>
      </w:pPr>
      <w:r w:rsidRPr="007718C6">
        <w:t>Le Comité est convenu de reporter à sa soixante-dix-septième</w:t>
      </w:r>
      <w:r w:rsidR="003A0B82" w:rsidRPr="007718C6">
        <w:t> </w:t>
      </w:r>
      <w:r w:rsidRPr="007718C6">
        <w:t>réunion l</w:t>
      </w:r>
      <w:r w:rsidR="00456E3B" w:rsidRPr="007718C6">
        <w:t>’</w:t>
      </w:r>
      <w:r w:rsidRPr="007718C6">
        <w:t xml:space="preserve">examen de la question de la modification des données de référence </w:t>
      </w:r>
      <w:r w:rsidR="00DA1105" w:rsidRPr="007718C6">
        <w:t>sur les</w:t>
      </w:r>
      <w:r w:rsidRPr="007718C6">
        <w:t xml:space="preserve"> HFC de l</w:t>
      </w:r>
      <w:r w:rsidR="00456E3B" w:rsidRPr="007718C6">
        <w:t>’</w:t>
      </w:r>
      <w:r w:rsidRPr="007718C6">
        <w:t>Afrique du Sud, à la demande de ce</w:t>
      </w:r>
      <w:r w:rsidR="00DA1105" w:rsidRPr="007718C6">
        <w:t>tte dernière</w:t>
      </w:r>
      <w:r w:rsidR="00B330C5" w:rsidRPr="007718C6">
        <w:t>.</w:t>
      </w:r>
    </w:p>
    <w:p w14:paraId="39E58FCE" w14:textId="66629A63" w:rsidR="00B330C5" w:rsidRPr="007718C6" w:rsidRDefault="008A1CA5" w:rsidP="00B330C5">
      <w:pPr>
        <w:pStyle w:val="CH1"/>
        <w:keepNext w:val="0"/>
        <w:keepLines w:val="0"/>
        <w:rPr>
          <w:b w:val="0"/>
        </w:rPr>
      </w:pPr>
      <w:r w:rsidRPr="007718C6">
        <w:rPr>
          <w:bCs/>
        </w:rPr>
        <w:tab/>
        <w:t>VIII.</w:t>
      </w:r>
      <w:r w:rsidR="00B330C5" w:rsidRPr="007718C6">
        <w:rPr>
          <w:bCs/>
        </w:rPr>
        <w:tab/>
        <w:t>Mise en place de systèmes d</w:t>
      </w:r>
      <w:r w:rsidR="00456E3B" w:rsidRPr="007718C6">
        <w:rPr>
          <w:bCs/>
        </w:rPr>
        <w:t>’</w:t>
      </w:r>
      <w:r w:rsidR="00B330C5" w:rsidRPr="007718C6">
        <w:rPr>
          <w:bCs/>
        </w:rPr>
        <w:t>octroi de licences au titre du</w:t>
      </w:r>
      <w:r w:rsidR="00BB5950" w:rsidRPr="007718C6">
        <w:rPr>
          <w:bCs/>
        </w:rPr>
        <w:t> </w:t>
      </w:r>
      <w:r w:rsidR="00B330C5" w:rsidRPr="007718C6">
        <w:rPr>
          <w:bCs/>
        </w:rPr>
        <w:t>paragraphe</w:t>
      </w:r>
      <w:r w:rsidR="003A0B82" w:rsidRPr="007718C6">
        <w:rPr>
          <w:bCs/>
        </w:rPr>
        <w:t> </w:t>
      </w:r>
      <w:r w:rsidR="00B330C5" w:rsidRPr="007718C6">
        <w:rPr>
          <w:bCs/>
        </w:rPr>
        <w:t xml:space="preserve">2 </w:t>
      </w:r>
      <w:r w:rsidR="00B330C5" w:rsidRPr="007718C6">
        <w:rPr>
          <w:bCs/>
          <w:i/>
          <w:iCs/>
        </w:rPr>
        <w:t>bis</w:t>
      </w:r>
      <w:r w:rsidR="00B330C5" w:rsidRPr="007718C6">
        <w:rPr>
          <w:bCs/>
        </w:rPr>
        <w:t xml:space="preserve"> de l</w:t>
      </w:r>
      <w:r w:rsidR="00456E3B" w:rsidRPr="007718C6">
        <w:rPr>
          <w:bCs/>
        </w:rPr>
        <w:t>’</w:t>
      </w:r>
      <w:r w:rsidR="00B330C5" w:rsidRPr="007718C6">
        <w:rPr>
          <w:bCs/>
        </w:rPr>
        <w:t>article</w:t>
      </w:r>
      <w:r w:rsidR="003A0B82" w:rsidRPr="007718C6">
        <w:rPr>
          <w:bCs/>
        </w:rPr>
        <w:t> </w:t>
      </w:r>
      <w:r w:rsidR="00B330C5" w:rsidRPr="007718C6">
        <w:rPr>
          <w:bCs/>
        </w:rPr>
        <w:t>4B du Protocole de</w:t>
      </w:r>
      <w:r w:rsidR="003A0B82" w:rsidRPr="007718C6">
        <w:rPr>
          <w:bCs/>
        </w:rPr>
        <w:t> </w:t>
      </w:r>
      <w:r w:rsidR="00B330C5" w:rsidRPr="007718C6">
        <w:rPr>
          <w:bCs/>
        </w:rPr>
        <w:t>Montréal (décision</w:t>
      </w:r>
      <w:r w:rsidR="003A0B82" w:rsidRPr="007718C6">
        <w:rPr>
          <w:bCs/>
        </w:rPr>
        <w:t> </w:t>
      </w:r>
      <w:r w:rsidR="00B330C5" w:rsidRPr="007718C6">
        <w:rPr>
          <w:bCs/>
        </w:rPr>
        <w:t>XXXVII/10)</w:t>
      </w:r>
    </w:p>
    <w:p w14:paraId="36CAA6BB" w14:textId="455CC561" w:rsidR="00B330C5" w:rsidRPr="007718C6" w:rsidRDefault="00B330C5" w:rsidP="001D6D98">
      <w:pPr>
        <w:pStyle w:val="Normalnumber"/>
        <w:numPr>
          <w:ilvl w:val="0"/>
          <w:numId w:val="16"/>
        </w:numPr>
        <w:tabs>
          <w:tab w:val="clear" w:pos="1247"/>
          <w:tab w:val="clear" w:pos="1814"/>
          <w:tab w:val="clear" w:pos="2381"/>
          <w:tab w:val="clear" w:pos="2948"/>
          <w:tab w:val="clear" w:pos="3515"/>
        </w:tabs>
      </w:pPr>
      <w:r w:rsidRPr="007718C6">
        <w:t>La représentante du Secrétariat avait fourni des informations sur l</w:t>
      </w:r>
      <w:r w:rsidR="00456E3B" w:rsidRPr="007718C6">
        <w:t>’</w:t>
      </w:r>
      <w:r w:rsidRPr="007718C6">
        <w:t>état, au 18</w:t>
      </w:r>
      <w:r w:rsidR="003A0B82" w:rsidRPr="007718C6">
        <w:t> </w:t>
      </w:r>
      <w:r w:rsidRPr="007718C6">
        <w:t>juillet 2026, de la mise en place de systèmes d</w:t>
      </w:r>
      <w:r w:rsidR="00456E3B" w:rsidRPr="007718C6">
        <w:t>’</w:t>
      </w:r>
      <w:r w:rsidRPr="007718C6">
        <w:t>octroi de licences pour les HFC. Sur les 173</w:t>
      </w:r>
      <w:r w:rsidR="003A0B82" w:rsidRPr="007718C6">
        <w:t> </w:t>
      </w:r>
      <w:r w:rsidRPr="007718C6">
        <w:t>Parties au Protocole de</w:t>
      </w:r>
      <w:r w:rsidR="003A0B82" w:rsidRPr="007718C6">
        <w:t> </w:t>
      </w:r>
      <w:r w:rsidRPr="007718C6">
        <w:t>Montréal qui avaient ratifié l</w:t>
      </w:r>
      <w:r w:rsidR="00456E3B" w:rsidRPr="007718C6">
        <w:t>’</w:t>
      </w:r>
      <w:r w:rsidRPr="007718C6">
        <w:t>Amendement de</w:t>
      </w:r>
      <w:r w:rsidR="003A0B82" w:rsidRPr="007718C6">
        <w:t> </w:t>
      </w:r>
      <w:r w:rsidRPr="007718C6">
        <w:t>Kigali, 167 avaient notifié au Secrétariat la mise en</w:t>
      </w:r>
      <w:r w:rsidR="009119FE" w:rsidRPr="007718C6">
        <w:t> </w:t>
      </w:r>
      <w:r w:rsidRPr="007718C6">
        <w:t>place et le fonctionnement de leur système d</w:t>
      </w:r>
      <w:r w:rsidR="00456E3B" w:rsidRPr="007718C6">
        <w:t>’</w:t>
      </w:r>
      <w:r w:rsidRPr="007718C6">
        <w:t>octroi de licences, dont 43</w:t>
      </w:r>
      <w:r w:rsidR="003A0B82" w:rsidRPr="007718C6">
        <w:t> </w:t>
      </w:r>
      <w:r w:rsidRPr="007718C6">
        <w:t>Parties non visées au paragraphe</w:t>
      </w:r>
      <w:r w:rsidR="003A0B82" w:rsidRPr="007718C6">
        <w:t> </w:t>
      </w:r>
      <w:r w:rsidRPr="007718C6">
        <w:t>1 de l</w:t>
      </w:r>
      <w:r w:rsidR="00456E3B" w:rsidRPr="007718C6">
        <w:t>’</w:t>
      </w:r>
      <w:r w:rsidRPr="007718C6">
        <w:t>article</w:t>
      </w:r>
      <w:r w:rsidR="003A0B82" w:rsidRPr="007718C6">
        <w:t> </w:t>
      </w:r>
      <w:r w:rsidRPr="007718C6">
        <w:t>5 (Parties non visées à l</w:t>
      </w:r>
      <w:r w:rsidR="00456E3B" w:rsidRPr="007718C6">
        <w:t>’</w:t>
      </w:r>
      <w:r w:rsidRPr="007718C6">
        <w:t>article</w:t>
      </w:r>
      <w:r w:rsidR="003A0B82" w:rsidRPr="007718C6">
        <w:t> </w:t>
      </w:r>
      <w:r w:rsidRPr="007718C6">
        <w:t>5) et 124</w:t>
      </w:r>
      <w:r w:rsidR="003A0B82" w:rsidRPr="007718C6">
        <w:t> </w:t>
      </w:r>
      <w:r w:rsidRPr="007718C6">
        <w:t>Parties visées à l</w:t>
      </w:r>
      <w:r w:rsidR="00456E3B" w:rsidRPr="007718C6">
        <w:t>’</w:t>
      </w:r>
      <w:r w:rsidRPr="007718C6">
        <w:t>article</w:t>
      </w:r>
      <w:r w:rsidR="003A0B82" w:rsidRPr="007718C6">
        <w:t> </w:t>
      </w:r>
      <w:r w:rsidRPr="007718C6">
        <w:t>5.</w:t>
      </w:r>
      <w:r w:rsidR="00D30E9E" w:rsidRPr="007718C6">
        <w:t> </w:t>
      </w:r>
      <w:r w:rsidRPr="007718C6">
        <w:t>Deux</w:t>
      </w:r>
      <w:r w:rsidR="00D30E9E" w:rsidRPr="007718C6">
        <w:t> </w:t>
      </w:r>
      <w:r w:rsidRPr="007718C6">
        <w:t>autres Parties qui n</w:t>
      </w:r>
      <w:r w:rsidR="00456E3B" w:rsidRPr="007718C6">
        <w:t>’</w:t>
      </w:r>
      <w:r w:rsidRPr="007718C6">
        <w:t>avaient pas encore ratifié l</w:t>
      </w:r>
      <w:r w:rsidR="00456E3B" w:rsidRPr="007718C6">
        <w:t>’</w:t>
      </w:r>
      <w:r w:rsidRPr="007718C6">
        <w:t>Amendement de</w:t>
      </w:r>
      <w:r w:rsidR="003A0B82" w:rsidRPr="007718C6">
        <w:t> </w:t>
      </w:r>
      <w:r w:rsidRPr="007718C6">
        <w:t>Kigali avaient également rendu compte de la mise en place de leur système d</w:t>
      </w:r>
      <w:r w:rsidR="00456E3B" w:rsidRPr="007718C6">
        <w:t>’</w:t>
      </w:r>
      <w:r w:rsidRPr="007718C6">
        <w:t xml:space="preserve">octroi de licences. </w:t>
      </w:r>
    </w:p>
    <w:p w14:paraId="176B260F" w14:textId="48C932D6" w:rsidR="00B330C5" w:rsidRPr="007718C6" w:rsidRDefault="00B330C5" w:rsidP="001D6D98">
      <w:pPr>
        <w:pStyle w:val="Normalnumber"/>
        <w:numPr>
          <w:ilvl w:val="0"/>
          <w:numId w:val="16"/>
        </w:numPr>
        <w:tabs>
          <w:tab w:val="clear" w:pos="1247"/>
          <w:tab w:val="clear" w:pos="1814"/>
          <w:tab w:val="clear" w:pos="2381"/>
          <w:tab w:val="clear" w:pos="2948"/>
          <w:tab w:val="clear" w:pos="3515"/>
        </w:tabs>
        <w:rPr>
          <w:rFonts w:eastAsiaTheme="minorEastAsia"/>
        </w:rPr>
      </w:pPr>
      <w:r w:rsidRPr="007718C6">
        <w:t>Sur les six</w:t>
      </w:r>
      <w:r w:rsidR="003A0B82" w:rsidRPr="007718C6">
        <w:t> </w:t>
      </w:r>
      <w:r w:rsidRPr="007718C6">
        <w:t>Parties qui avaient ratifié l</w:t>
      </w:r>
      <w:r w:rsidR="00456E3B" w:rsidRPr="007718C6">
        <w:t>’</w:t>
      </w:r>
      <w:r w:rsidRPr="007718C6">
        <w:t>Amendement de</w:t>
      </w:r>
      <w:r w:rsidR="003A0B82" w:rsidRPr="007718C6">
        <w:t> </w:t>
      </w:r>
      <w:r w:rsidRPr="007718C6">
        <w:t>Kigali mais n</w:t>
      </w:r>
      <w:r w:rsidR="00456E3B" w:rsidRPr="007718C6">
        <w:t>’</w:t>
      </w:r>
      <w:r w:rsidRPr="007718C6">
        <w:t>avaient pas encore rendu compte de la mise en place de leur système d</w:t>
      </w:r>
      <w:r w:rsidR="00456E3B" w:rsidRPr="007718C6">
        <w:t>’</w:t>
      </w:r>
      <w:r w:rsidRPr="007718C6">
        <w:t>octroi de licences, trois, à savoir Djibouti, la République</w:t>
      </w:r>
      <w:r w:rsidR="00D30E9E" w:rsidRPr="007718C6">
        <w:t> </w:t>
      </w:r>
      <w:r w:rsidRPr="007718C6">
        <w:t>centrafricaine et Saint-Marin, avaient dépassé la date limite pour le faire et trois autres, à</w:t>
      </w:r>
      <w:r w:rsidR="00FC29D5" w:rsidRPr="007718C6">
        <w:t> </w:t>
      </w:r>
      <w:r w:rsidRPr="007718C6">
        <w:t>savoir l</w:t>
      </w:r>
      <w:r w:rsidR="00456E3B" w:rsidRPr="007718C6">
        <w:t>’</w:t>
      </w:r>
      <w:r w:rsidRPr="007718C6">
        <w:t>Azerbaïdjan, Haïti et le Pakistan, étai</w:t>
      </w:r>
      <w:r w:rsidR="00061C7F" w:rsidRPr="007718C6">
        <w:t>en</w:t>
      </w:r>
      <w:r w:rsidRPr="007718C6">
        <w:t xml:space="preserve">t encore dans les délais impartis. </w:t>
      </w:r>
      <w:r w:rsidR="008B2BC8" w:rsidRPr="007718C6">
        <w:t xml:space="preserve">Djibouti et </w:t>
      </w:r>
      <w:r w:rsidR="00D91101" w:rsidRPr="007718C6">
        <w:br/>
      </w:r>
      <w:r w:rsidR="008B2BC8" w:rsidRPr="007718C6">
        <w:t>Saint-Marin avaient déjà été mentionnés dans la recommandation</w:t>
      </w:r>
      <w:r w:rsidR="003A0B82" w:rsidRPr="007718C6">
        <w:t> </w:t>
      </w:r>
      <w:r w:rsidR="008B2BC8" w:rsidRPr="007718C6">
        <w:t>75/17, qui avait donné lieu à la décision</w:t>
      </w:r>
      <w:r w:rsidR="003A0B82" w:rsidRPr="007718C6">
        <w:t> </w:t>
      </w:r>
      <w:r w:rsidR="008B2BC8" w:rsidRPr="007718C6">
        <w:t>XXXVII/10 de la trente-septième</w:t>
      </w:r>
      <w:r w:rsidR="003A0B82" w:rsidRPr="007718C6">
        <w:t> </w:t>
      </w:r>
      <w:r w:rsidR="008B2BC8" w:rsidRPr="007718C6">
        <w:t>Réunion des Parties</w:t>
      </w:r>
      <w:r w:rsidRPr="007718C6">
        <w:t>.</w:t>
      </w:r>
    </w:p>
    <w:p w14:paraId="049FC3ED" w14:textId="74FF805D" w:rsidR="00B330C5" w:rsidRPr="007718C6" w:rsidRDefault="00E71FC9" w:rsidP="00E71FC9">
      <w:pPr>
        <w:pStyle w:val="CH2"/>
        <w:keepNext w:val="0"/>
        <w:keepLines w:val="0"/>
        <w:rPr>
          <w:bCs/>
        </w:rPr>
      </w:pPr>
      <w:r w:rsidRPr="007718C6">
        <w:rPr>
          <w:bCs/>
        </w:rPr>
        <w:tab/>
        <w:t>A.</w:t>
      </w:r>
      <w:r w:rsidRPr="007718C6">
        <w:rPr>
          <w:bCs/>
        </w:rPr>
        <w:tab/>
      </w:r>
      <w:r w:rsidR="00B330C5" w:rsidRPr="007718C6">
        <w:rPr>
          <w:bCs/>
        </w:rPr>
        <w:t>Djibouti</w:t>
      </w:r>
    </w:p>
    <w:p w14:paraId="002C109A" w14:textId="5B887EB2" w:rsidR="00B330C5" w:rsidRPr="007718C6" w:rsidRDefault="008B2BC8" w:rsidP="0067356F">
      <w:pPr>
        <w:pStyle w:val="Normalnumber"/>
        <w:numPr>
          <w:ilvl w:val="0"/>
          <w:numId w:val="16"/>
        </w:numPr>
        <w:tabs>
          <w:tab w:val="clear" w:pos="1247"/>
          <w:tab w:val="clear" w:pos="1814"/>
          <w:tab w:val="clear" w:pos="2381"/>
          <w:tab w:val="clear" w:pos="2948"/>
          <w:tab w:val="clear" w:pos="3515"/>
        </w:tabs>
      </w:pPr>
      <w:r w:rsidRPr="007718C6">
        <w:t>Le 31</w:t>
      </w:r>
      <w:r w:rsidR="003A0B82" w:rsidRPr="007718C6">
        <w:t> </w:t>
      </w:r>
      <w:r w:rsidRPr="007718C6">
        <w:t>mars 2026, Djibouti avait informé le Secrétariat qu</w:t>
      </w:r>
      <w:r w:rsidR="00456E3B" w:rsidRPr="007718C6">
        <w:t>’</w:t>
      </w:r>
      <w:r w:rsidRPr="007718C6">
        <w:t>en novembre 2025, à l</w:t>
      </w:r>
      <w:r w:rsidR="00456E3B" w:rsidRPr="007718C6">
        <w:t>’</w:t>
      </w:r>
      <w:r w:rsidRPr="007718C6">
        <w:t>issue d</w:t>
      </w:r>
      <w:r w:rsidR="00456E3B" w:rsidRPr="007718C6">
        <w:t>’</w:t>
      </w:r>
      <w:r w:rsidRPr="007718C6">
        <w:t>une validation interne, un projet de décret portant création de son système d</w:t>
      </w:r>
      <w:r w:rsidR="00456E3B" w:rsidRPr="007718C6">
        <w:t>’</w:t>
      </w:r>
      <w:r w:rsidRPr="007718C6">
        <w:t xml:space="preserve">octroi de licences avait été soumis au Premier Ministre par le </w:t>
      </w:r>
      <w:proofErr w:type="gramStart"/>
      <w:r w:rsidRPr="007718C6">
        <w:t>Ministre de l</w:t>
      </w:r>
      <w:r w:rsidR="00456E3B" w:rsidRPr="007718C6">
        <w:t>’</w:t>
      </w:r>
      <w:r w:rsidRPr="007718C6">
        <w:t>environnement</w:t>
      </w:r>
      <w:proofErr w:type="gramEnd"/>
      <w:r w:rsidRPr="007718C6">
        <w:t xml:space="preserve"> et du développement durable. Les</w:t>
      </w:r>
      <w:r w:rsidR="00BB74FC" w:rsidRPr="007718C6">
        <w:t> </w:t>
      </w:r>
      <w:r w:rsidRPr="007718C6">
        <w:t>étapes suivantes consisteraient à présenter le projet à la Commission interministérielle, puis au Conseil des ministres, avant son adoption définitive par le Président. Dans un</w:t>
      </w:r>
      <w:r w:rsidR="005A5B1A" w:rsidRPr="007718C6">
        <w:t xml:space="preserve"> point </w:t>
      </w:r>
      <w:r w:rsidRPr="007718C6">
        <w:t>communiqué le</w:t>
      </w:r>
      <w:r w:rsidR="00BB74FC" w:rsidRPr="007718C6">
        <w:t> </w:t>
      </w:r>
      <w:r w:rsidRPr="007718C6">
        <w:t>17</w:t>
      </w:r>
      <w:r w:rsidR="003A0B82" w:rsidRPr="007718C6">
        <w:t> </w:t>
      </w:r>
      <w:r w:rsidRPr="007718C6">
        <w:t>juillet</w:t>
      </w:r>
      <w:r w:rsidR="00321A19" w:rsidRPr="007718C6">
        <w:t> </w:t>
      </w:r>
      <w:r w:rsidRPr="007718C6">
        <w:t>2026, la Partie avait expliqué que le processus avait pris du retard en raison de la suspension temporaire des travaux de la Commission interministérielle pendant la campagne présidentielle et de la formation d</w:t>
      </w:r>
      <w:r w:rsidR="00456E3B" w:rsidRPr="007718C6">
        <w:t>’</w:t>
      </w:r>
      <w:r w:rsidRPr="007718C6">
        <w:t xml:space="preserve">un nouveau Gouvernement, intervenue en mai 2026. Le nouveau </w:t>
      </w:r>
      <w:proofErr w:type="gramStart"/>
      <w:r w:rsidRPr="007718C6">
        <w:t>Ministre de l</w:t>
      </w:r>
      <w:r w:rsidR="00456E3B" w:rsidRPr="007718C6">
        <w:t>’</w:t>
      </w:r>
      <w:r w:rsidRPr="007718C6">
        <w:t>environnement</w:t>
      </w:r>
      <w:proofErr w:type="gramEnd"/>
      <w:r w:rsidRPr="007718C6">
        <w:t xml:space="preserve"> et du développement durable avait</w:t>
      </w:r>
      <w:r w:rsidR="005A5B1A" w:rsidRPr="007718C6">
        <w:t xml:space="preserve"> à nouveau</w:t>
      </w:r>
      <w:r w:rsidRPr="007718C6">
        <w:t xml:space="preserve"> soumis le projet de décret au Premier</w:t>
      </w:r>
      <w:r w:rsidR="00321A19" w:rsidRPr="007718C6">
        <w:t> </w:t>
      </w:r>
      <w:r w:rsidRPr="007718C6">
        <w:t>Ministre en juin 2026 et la Commission interministérielle devait reprendre ses réunions vers la fin du mois de septembre 2026. Le projet de décret lui serait alors présenté pour examen</w:t>
      </w:r>
      <w:r w:rsidR="00B330C5" w:rsidRPr="007718C6">
        <w:t>.</w:t>
      </w:r>
    </w:p>
    <w:p w14:paraId="35858B95" w14:textId="35D5E94C" w:rsidR="00B330C5" w:rsidRPr="007718C6" w:rsidRDefault="00C76092" w:rsidP="004E7B74">
      <w:pPr>
        <w:pStyle w:val="Normalnumber"/>
        <w:numPr>
          <w:ilvl w:val="0"/>
          <w:numId w:val="16"/>
        </w:numPr>
        <w:tabs>
          <w:tab w:val="clear" w:pos="1247"/>
          <w:tab w:val="clear" w:pos="1814"/>
          <w:tab w:val="clear" w:pos="2381"/>
          <w:tab w:val="clear" w:pos="2948"/>
          <w:tab w:val="clear" w:pos="3515"/>
        </w:tabs>
      </w:pPr>
      <w:r w:rsidRPr="007718C6">
        <w:t xml:space="preserve">Faisant </w:t>
      </w:r>
      <w:r w:rsidR="008B2BC8" w:rsidRPr="007718C6">
        <w:t>observer que la Commission interministérielle ne se réunirait qu</w:t>
      </w:r>
      <w:r w:rsidR="00456E3B" w:rsidRPr="007718C6">
        <w:t>’</w:t>
      </w:r>
      <w:r w:rsidR="008B2BC8" w:rsidRPr="007718C6">
        <w:t>en septembre,</w:t>
      </w:r>
      <w:r w:rsidRPr="007718C6">
        <w:t xml:space="preserve"> </w:t>
      </w:r>
      <w:proofErr w:type="gramStart"/>
      <w:r w:rsidRPr="007718C6">
        <w:t>une membre</w:t>
      </w:r>
      <w:proofErr w:type="gramEnd"/>
      <w:r w:rsidRPr="007718C6">
        <w:t xml:space="preserve"> a dit qu’</w:t>
      </w:r>
      <w:r w:rsidR="008B2BC8" w:rsidRPr="007718C6">
        <w:t>il convenait de fixer pour la communication des informations une date limite qui permette à Djibouti de s</w:t>
      </w:r>
      <w:r w:rsidR="00456E3B" w:rsidRPr="007718C6">
        <w:t>’</w:t>
      </w:r>
      <w:r w:rsidR="008B2BC8" w:rsidRPr="007718C6">
        <w:t>y conformer. Un autre membre a appuyé cette proposition</w:t>
      </w:r>
      <w:r w:rsidR="00B330C5" w:rsidRPr="007718C6">
        <w:t>.</w:t>
      </w:r>
    </w:p>
    <w:p w14:paraId="5F48B057" w14:textId="2ECAED02" w:rsidR="00B330C5" w:rsidRPr="007718C6" w:rsidRDefault="008B2BC8" w:rsidP="004E7B74">
      <w:pPr>
        <w:pStyle w:val="Normalnumber"/>
        <w:numPr>
          <w:ilvl w:val="0"/>
          <w:numId w:val="16"/>
        </w:numPr>
        <w:tabs>
          <w:tab w:val="clear" w:pos="1247"/>
          <w:tab w:val="clear" w:pos="1814"/>
          <w:tab w:val="clear" w:pos="2381"/>
          <w:tab w:val="clear" w:pos="2948"/>
          <w:tab w:val="clear" w:pos="3515"/>
        </w:tabs>
      </w:pPr>
      <w:r w:rsidRPr="007718C6">
        <w:t>La recommandation du Comité, qui comprend un alinéa concernant Djibouti, figure à la section</w:t>
      </w:r>
      <w:r w:rsidR="007C1606" w:rsidRPr="007718C6">
        <w:t> </w:t>
      </w:r>
      <w:r w:rsidRPr="007718C6">
        <w:t>C ci-dessous</w:t>
      </w:r>
      <w:r w:rsidR="00B330C5" w:rsidRPr="007718C6">
        <w:t>.</w:t>
      </w:r>
    </w:p>
    <w:p w14:paraId="02A1E056" w14:textId="683A95D8" w:rsidR="00B330C5" w:rsidRPr="007718C6" w:rsidRDefault="00CA69F4" w:rsidP="00B330C5">
      <w:pPr>
        <w:pStyle w:val="CH2"/>
        <w:keepNext w:val="0"/>
        <w:keepLines w:val="0"/>
        <w:rPr>
          <w:bCs/>
        </w:rPr>
      </w:pPr>
      <w:r w:rsidRPr="007718C6">
        <w:rPr>
          <w:bCs/>
        </w:rPr>
        <w:lastRenderedPageBreak/>
        <w:tab/>
        <w:t>B.</w:t>
      </w:r>
      <w:r w:rsidR="00B330C5" w:rsidRPr="007718C6">
        <w:rPr>
          <w:bCs/>
        </w:rPr>
        <w:tab/>
        <w:t>Saint-Marin</w:t>
      </w:r>
    </w:p>
    <w:p w14:paraId="1727F7D8" w14:textId="43726374" w:rsidR="00B330C5" w:rsidRPr="007718C6" w:rsidRDefault="00122952" w:rsidP="00CA69F4">
      <w:pPr>
        <w:pStyle w:val="Normalnumber"/>
        <w:numPr>
          <w:ilvl w:val="0"/>
          <w:numId w:val="16"/>
        </w:numPr>
        <w:tabs>
          <w:tab w:val="clear" w:pos="1247"/>
          <w:tab w:val="clear" w:pos="1814"/>
          <w:tab w:val="clear" w:pos="2381"/>
          <w:tab w:val="clear" w:pos="2948"/>
          <w:tab w:val="clear" w:pos="3515"/>
        </w:tabs>
      </w:pPr>
      <w:r w:rsidRPr="007718C6">
        <w:t>Dans sa recommandation</w:t>
      </w:r>
      <w:r w:rsidR="003A0B82" w:rsidRPr="007718C6">
        <w:t> </w:t>
      </w:r>
      <w:r w:rsidRPr="007718C6">
        <w:t xml:space="preserve">75/17, le Comité avait invité Saint-Marin à </w:t>
      </w:r>
      <w:r w:rsidR="00BE1C96" w:rsidRPr="007718C6">
        <w:t>se faire représenter</w:t>
      </w:r>
      <w:r w:rsidRPr="007718C6">
        <w:t xml:space="preserve"> à la présente réunion, à moins que la Partie ne rende compte, avant la réunion, de la mise en place et du fonctionnement de son système d</w:t>
      </w:r>
      <w:r w:rsidR="00456E3B" w:rsidRPr="007718C6">
        <w:t>’</w:t>
      </w:r>
      <w:r w:rsidRPr="007718C6">
        <w:t>octroi de licences. Aucune communication n</w:t>
      </w:r>
      <w:r w:rsidR="00456E3B" w:rsidRPr="007718C6">
        <w:t>’</w:t>
      </w:r>
      <w:r w:rsidRPr="007718C6">
        <w:t>avait été reçue de la Partie concernant la mise en place et le fonctionnement de son système d</w:t>
      </w:r>
      <w:r w:rsidR="00456E3B" w:rsidRPr="007718C6">
        <w:t>’</w:t>
      </w:r>
      <w:r w:rsidRPr="007718C6">
        <w:t>octroi de licences ou l</w:t>
      </w:r>
      <w:r w:rsidR="00456E3B" w:rsidRPr="007718C6">
        <w:t>’</w:t>
      </w:r>
      <w:r w:rsidRPr="007718C6">
        <w:t>envoi d</w:t>
      </w:r>
      <w:r w:rsidR="00456E3B" w:rsidRPr="007718C6">
        <w:t>’</w:t>
      </w:r>
      <w:r w:rsidRPr="007718C6">
        <w:t>un représentant à la réunion. La date limite fixée à Saint-Marin pour rendre compte de la mise en</w:t>
      </w:r>
      <w:r w:rsidR="0070293F" w:rsidRPr="007718C6">
        <w:t> </w:t>
      </w:r>
      <w:r w:rsidRPr="007718C6">
        <w:t>place et du fonctionnement d</w:t>
      </w:r>
      <w:r w:rsidR="00456E3B" w:rsidRPr="007718C6">
        <w:t>’</w:t>
      </w:r>
      <w:r w:rsidRPr="007718C6">
        <w:t>un système d</w:t>
      </w:r>
      <w:r w:rsidR="00456E3B" w:rsidRPr="007718C6">
        <w:t>’</w:t>
      </w:r>
      <w:r w:rsidRPr="007718C6">
        <w:t>octroi de licences était le 18</w:t>
      </w:r>
      <w:r w:rsidR="003A0B82" w:rsidRPr="007718C6">
        <w:t> </w:t>
      </w:r>
      <w:r w:rsidRPr="007718C6">
        <w:t>juillet 2021</w:t>
      </w:r>
      <w:r w:rsidR="00B330C5" w:rsidRPr="007718C6">
        <w:t>.</w:t>
      </w:r>
    </w:p>
    <w:p w14:paraId="735BE093" w14:textId="5650046E" w:rsidR="00B330C5" w:rsidRPr="007718C6" w:rsidRDefault="00122952" w:rsidP="00CA69F4">
      <w:pPr>
        <w:pStyle w:val="Normalnumber"/>
        <w:numPr>
          <w:ilvl w:val="0"/>
          <w:numId w:val="16"/>
        </w:numPr>
        <w:tabs>
          <w:tab w:val="clear" w:pos="1247"/>
          <w:tab w:val="clear" w:pos="1814"/>
          <w:tab w:val="clear" w:pos="2381"/>
          <w:tab w:val="clear" w:pos="2948"/>
          <w:tab w:val="clear" w:pos="3515"/>
        </w:tabs>
      </w:pPr>
      <w:r w:rsidRPr="007718C6">
        <w:t>Répondant aux questions des membres, le représentant du Secrétariat a précisé que celui-ci avait adressé à Saint-Marin une notification concernant l</w:t>
      </w:r>
      <w:r w:rsidR="00456E3B" w:rsidRPr="007718C6">
        <w:t>’</w:t>
      </w:r>
      <w:r w:rsidRPr="007718C6">
        <w:t>adoption de la décision</w:t>
      </w:r>
      <w:r w:rsidR="003A0B82" w:rsidRPr="007718C6">
        <w:t> </w:t>
      </w:r>
      <w:r w:rsidRPr="007718C6">
        <w:t>XXXVII/10 par la trente-septième</w:t>
      </w:r>
      <w:r w:rsidR="003A0B82" w:rsidRPr="007718C6">
        <w:t> </w:t>
      </w:r>
      <w:r w:rsidRPr="007718C6">
        <w:t>Réunion des Parties. Cette notification avait été suivie d</w:t>
      </w:r>
      <w:r w:rsidR="00456E3B" w:rsidRPr="007718C6">
        <w:t>’</w:t>
      </w:r>
      <w:r w:rsidRPr="007718C6">
        <w:t>un rappel, envoyé le</w:t>
      </w:r>
      <w:r w:rsidR="00136433" w:rsidRPr="007718C6">
        <w:t> </w:t>
      </w:r>
      <w:r w:rsidRPr="007718C6">
        <w:t>9</w:t>
      </w:r>
      <w:r w:rsidR="003A0B82" w:rsidRPr="007718C6">
        <w:t> </w:t>
      </w:r>
      <w:r w:rsidRPr="007718C6">
        <w:t>mars</w:t>
      </w:r>
      <w:r w:rsidR="000D15B7" w:rsidRPr="007718C6">
        <w:t> </w:t>
      </w:r>
      <w:r w:rsidRPr="007718C6">
        <w:t>2026, mais aucune réponse n</w:t>
      </w:r>
      <w:r w:rsidR="00456E3B" w:rsidRPr="007718C6">
        <w:t>’</w:t>
      </w:r>
      <w:r w:rsidRPr="007718C6">
        <w:t>avait été reçue à l</w:t>
      </w:r>
      <w:r w:rsidR="00456E3B" w:rsidRPr="007718C6">
        <w:t>’</w:t>
      </w:r>
      <w:r w:rsidRPr="007718C6">
        <w:t>une ou l</w:t>
      </w:r>
      <w:r w:rsidR="00456E3B" w:rsidRPr="007718C6">
        <w:t>’</w:t>
      </w:r>
      <w:r w:rsidRPr="007718C6">
        <w:t>autre de ces communications. Il</w:t>
      </w:r>
      <w:r w:rsidR="00136433" w:rsidRPr="007718C6">
        <w:t> </w:t>
      </w:r>
      <w:r w:rsidRPr="007718C6">
        <w:t>n</w:t>
      </w:r>
      <w:r w:rsidR="00456E3B" w:rsidRPr="007718C6">
        <w:t>’</w:t>
      </w:r>
      <w:r w:rsidRPr="007718C6">
        <w:t>était pas certain de la date du dernier contact avec Saint-Marin, mais le Secrétariat savait que la personne qui avait reçu les notifications était celle qui communiquait les données chaque année. L</w:t>
      </w:r>
      <w:r w:rsidR="00456E3B" w:rsidRPr="007718C6">
        <w:t>’</w:t>
      </w:r>
      <w:r w:rsidRPr="007718C6">
        <w:t>adresse électronique à laquelle le Secrétariat avait envoyé les notifications était donc active. Il</w:t>
      </w:r>
      <w:r w:rsidR="005655A1" w:rsidRPr="007718C6">
        <w:t> </w:t>
      </w:r>
      <w:r w:rsidRPr="007718C6">
        <w:t>a</w:t>
      </w:r>
      <w:r w:rsidR="005655A1" w:rsidRPr="007718C6">
        <w:t> </w:t>
      </w:r>
      <w:r w:rsidRPr="007718C6">
        <w:t>également indiqué que le Comité d</w:t>
      </w:r>
      <w:r w:rsidR="00456E3B" w:rsidRPr="007718C6">
        <w:t>’</w:t>
      </w:r>
      <w:r w:rsidRPr="007718C6">
        <w:t xml:space="preserve">application pouvait inviter une Partie à </w:t>
      </w:r>
      <w:r w:rsidR="00BE1C96" w:rsidRPr="007718C6">
        <w:t xml:space="preserve">se faire représenter </w:t>
      </w:r>
      <w:r w:rsidRPr="007718C6">
        <w:t>à</w:t>
      </w:r>
      <w:r w:rsidR="005655A1" w:rsidRPr="007718C6">
        <w:t> </w:t>
      </w:r>
      <w:r w:rsidRPr="007718C6">
        <w:t>l</w:t>
      </w:r>
      <w:r w:rsidR="00456E3B" w:rsidRPr="007718C6">
        <w:t>’</w:t>
      </w:r>
      <w:r w:rsidRPr="007718C6">
        <w:t>une de ses réunions, mais qu</w:t>
      </w:r>
      <w:r w:rsidR="00456E3B" w:rsidRPr="007718C6">
        <w:t>’</w:t>
      </w:r>
      <w:r w:rsidRPr="007718C6">
        <w:t>il ne pouvait pas l</w:t>
      </w:r>
      <w:r w:rsidR="00456E3B" w:rsidRPr="007718C6">
        <w:t>’</w:t>
      </w:r>
      <w:r w:rsidRPr="007718C6">
        <w:t>y obliger</w:t>
      </w:r>
      <w:r w:rsidR="00B330C5" w:rsidRPr="007718C6">
        <w:t>.</w:t>
      </w:r>
    </w:p>
    <w:p w14:paraId="26C366B5" w14:textId="084958E0" w:rsidR="00B330C5" w:rsidRPr="007718C6" w:rsidRDefault="00122952" w:rsidP="00CA69F4">
      <w:pPr>
        <w:pStyle w:val="Normalnumber"/>
        <w:numPr>
          <w:ilvl w:val="0"/>
          <w:numId w:val="16"/>
        </w:numPr>
        <w:tabs>
          <w:tab w:val="clear" w:pos="1247"/>
          <w:tab w:val="clear" w:pos="1814"/>
          <w:tab w:val="clear" w:pos="2381"/>
          <w:tab w:val="clear" w:pos="2948"/>
          <w:tab w:val="clear" w:pos="3515"/>
        </w:tabs>
      </w:pPr>
      <w:r w:rsidRPr="007718C6">
        <w:t>Compte tenu de l</w:t>
      </w:r>
      <w:r w:rsidR="00456E3B" w:rsidRPr="007718C6">
        <w:t>’</w:t>
      </w:r>
      <w:r w:rsidRPr="007718C6">
        <w:t>absence de communication avec le pays, plusieurs membres ont proposé que le libellé concernant Saint-Marin dans la recommandation soit aligné sur celui employé dans la recommandation relative à la République populaire démocratique de Corée au titre du point</w:t>
      </w:r>
      <w:r w:rsidR="003A0B82" w:rsidRPr="007718C6">
        <w:t> </w:t>
      </w:r>
      <w:r w:rsidRPr="007718C6">
        <w:t>5 de l</w:t>
      </w:r>
      <w:r w:rsidR="00456E3B" w:rsidRPr="007718C6">
        <w:t>’</w:t>
      </w:r>
      <w:r w:rsidRPr="007718C6">
        <w:t>ordre du jour, consacré à la suite donnée aux décisions antérieures des Parties et aux recommandations du Comité d</w:t>
      </w:r>
      <w:r w:rsidR="00456E3B" w:rsidRPr="007718C6">
        <w:t>’</w:t>
      </w:r>
      <w:r w:rsidRPr="007718C6">
        <w:t xml:space="preserve">application concernant les questions de non-respect. Répondant à une question </w:t>
      </w:r>
      <w:proofErr w:type="gramStart"/>
      <w:r w:rsidRPr="007718C6">
        <w:t>d</w:t>
      </w:r>
      <w:r w:rsidR="00456E3B" w:rsidRPr="007718C6">
        <w:t>’</w:t>
      </w:r>
      <w:r w:rsidRPr="007718C6">
        <w:t>un</w:t>
      </w:r>
      <w:r w:rsidR="00BE1C96" w:rsidRPr="007718C6">
        <w:t>e</w:t>
      </w:r>
      <w:r w:rsidRPr="007718C6">
        <w:t xml:space="preserve"> membre</w:t>
      </w:r>
      <w:proofErr w:type="gramEnd"/>
      <w:r w:rsidRPr="007718C6">
        <w:t>, le représentant du Secrétariat a indiqué que, à sa connaissance, le Comité n</w:t>
      </w:r>
      <w:r w:rsidR="00456E3B" w:rsidRPr="007718C6">
        <w:t>’</w:t>
      </w:r>
      <w:r w:rsidRPr="007718C6">
        <w:t>avait encore jamais demandé à une Partie d</w:t>
      </w:r>
      <w:r w:rsidR="00456E3B" w:rsidRPr="007718C6">
        <w:t>’</w:t>
      </w:r>
      <w:r w:rsidRPr="007718C6">
        <w:t>intervenir ou de jouer un rôle de médiateur en son nom</w:t>
      </w:r>
      <w:r w:rsidR="00B330C5" w:rsidRPr="007718C6">
        <w:t>.</w:t>
      </w:r>
    </w:p>
    <w:p w14:paraId="3147F89C" w14:textId="0603B487" w:rsidR="00B330C5" w:rsidRPr="007718C6" w:rsidRDefault="00122952" w:rsidP="00CA69F4">
      <w:pPr>
        <w:pStyle w:val="Normalnumber"/>
        <w:numPr>
          <w:ilvl w:val="0"/>
          <w:numId w:val="16"/>
        </w:numPr>
        <w:tabs>
          <w:tab w:val="clear" w:pos="1247"/>
          <w:tab w:val="clear" w:pos="1814"/>
          <w:tab w:val="clear" w:pos="2381"/>
          <w:tab w:val="clear" w:pos="2948"/>
          <w:tab w:val="clear" w:pos="3515"/>
        </w:tabs>
      </w:pPr>
      <w:r w:rsidRPr="007718C6">
        <w:t>La recommandation du Comité, qui comprend des alinéas concernant Saint-Marin, figure à la section C ci-dessous</w:t>
      </w:r>
      <w:r w:rsidR="00B330C5" w:rsidRPr="007718C6">
        <w:t>.</w:t>
      </w:r>
    </w:p>
    <w:p w14:paraId="31193DC2" w14:textId="3B341877" w:rsidR="00B330C5" w:rsidRPr="007718C6" w:rsidRDefault="005964FA" w:rsidP="00B330C5">
      <w:pPr>
        <w:pStyle w:val="CH2"/>
        <w:keepNext w:val="0"/>
        <w:keepLines w:val="0"/>
        <w:rPr>
          <w:bCs/>
        </w:rPr>
      </w:pPr>
      <w:r w:rsidRPr="007718C6">
        <w:rPr>
          <w:bCs/>
        </w:rPr>
        <w:tab/>
        <w:t>C.</w:t>
      </w:r>
      <w:r w:rsidR="00B330C5" w:rsidRPr="007718C6">
        <w:rPr>
          <w:bCs/>
        </w:rPr>
        <w:tab/>
        <w:t>Recommandation</w:t>
      </w:r>
    </w:p>
    <w:p w14:paraId="30630116" w14:textId="48320B15" w:rsidR="00B330C5" w:rsidRPr="007718C6" w:rsidRDefault="00B330C5" w:rsidP="005964FA">
      <w:pPr>
        <w:pStyle w:val="Normalnumber"/>
        <w:numPr>
          <w:ilvl w:val="0"/>
          <w:numId w:val="16"/>
        </w:numPr>
        <w:tabs>
          <w:tab w:val="clear" w:pos="1247"/>
          <w:tab w:val="clear" w:pos="1814"/>
          <w:tab w:val="clear" w:pos="2381"/>
          <w:tab w:val="clear" w:pos="2948"/>
          <w:tab w:val="clear" w:pos="3515"/>
        </w:tabs>
      </w:pPr>
      <w:r w:rsidRPr="007718C6">
        <w:t>Le Comité est convenu</w:t>
      </w:r>
      <w:r w:rsidR="00015D51" w:rsidRPr="007718C6">
        <w:t> </w:t>
      </w:r>
      <w:r w:rsidRPr="007718C6">
        <w:t>:</w:t>
      </w:r>
    </w:p>
    <w:p w14:paraId="612D7904" w14:textId="6E9E7CD5" w:rsidR="00B330C5" w:rsidRPr="007718C6" w:rsidRDefault="00B330C5">
      <w:pPr>
        <w:numPr>
          <w:ilvl w:val="1"/>
          <w:numId w:val="19"/>
        </w:numPr>
        <w:tabs>
          <w:tab w:val="clear" w:pos="1247"/>
          <w:tab w:val="clear" w:pos="1814"/>
          <w:tab w:val="clear" w:pos="2381"/>
          <w:tab w:val="clear" w:pos="2495"/>
          <w:tab w:val="clear" w:pos="2948"/>
          <w:tab w:val="clear" w:pos="3515"/>
          <w:tab w:val="left" w:pos="624"/>
        </w:tabs>
        <w:spacing w:after="120"/>
        <w:ind w:left="1247" w:firstLine="624"/>
      </w:pPr>
      <w:r w:rsidRPr="007718C6">
        <w:t>De prendre note avec satisfaction du rapport sur l</w:t>
      </w:r>
      <w:r w:rsidR="00456E3B" w:rsidRPr="007718C6">
        <w:t>’</w:t>
      </w:r>
      <w:r w:rsidRPr="007718C6">
        <w:t>état de mise en œuvre des systèmes d</w:t>
      </w:r>
      <w:r w:rsidR="00456E3B" w:rsidRPr="007718C6">
        <w:t>’</w:t>
      </w:r>
      <w:r w:rsidRPr="007718C6">
        <w:t xml:space="preserve">octroi de licences pour les </w:t>
      </w:r>
      <w:proofErr w:type="spellStart"/>
      <w:r w:rsidRPr="007718C6">
        <w:t>hydrofluorocarbones</w:t>
      </w:r>
      <w:proofErr w:type="spellEnd"/>
      <w:r w:rsidRPr="007718C6">
        <w:t>, conformément au paragraphe</w:t>
      </w:r>
      <w:r w:rsidR="003A0B82" w:rsidRPr="007718C6">
        <w:t> </w:t>
      </w:r>
      <w:r w:rsidRPr="007718C6">
        <w:t xml:space="preserve">2 </w:t>
      </w:r>
      <w:r w:rsidRPr="007718C6">
        <w:rPr>
          <w:i/>
          <w:iCs/>
        </w:rPr>
        <w:t>bis</w:t>
      </w:r>
      <w:r w:rsidRPr="007718C6">
        <w:t xml:space="preserve"> de l</w:t>
      </w:r>
      <w:r w:rsidR="00456E3B" w:rsidRPr="007718C6">
        <w:t>’</w:t>
      </w:r>
      <w:r w:rsidRPr="007718C6">
        <w:t>article</w:t>
      </w:r>
      <w:r w:rsidR="003A0B82" w:rsidRPr="007718C6">
        <w:t> </w:t>
      </w:r>
      <w:r w:rsidRPr="007718C6">
        <w:t>4B</w:t>
      </w:r>
      <w:r w:rsidR="000D15B7" w:rsidRPr="007718C6">
        <w:t> </w:t>
      </w:r>
      <w:r w:rsidRPr="007718C6">
        <w:t>du Protocole de Montréal</w:t>
      </w:r>
      <w:r w:rsidR="0041233C" w:rsidRPr="007718C6">
        <w:t> </w:t>
      </w:r>
      <w:r w:rsidRPr="007718C6">
        <w:t>;</w:t>
      </w:r>
    </w:p>
    <w:p w14:paraId="288867FF" w14:textId="2FC0B7E5" w:rsidR="00B330C5" w:rsidRPr="007718C6" w:rsidRDefault="00B330C5">
      <w:pPr>
        <w:numPr>
          <w:ilvl w:val="1"/>
          <w:numId w:val="19"/>
        </w:numPr>
        <w:tabs>
          <w:tab w:val="clear" w:pos="1247"/>
          <w:tab w:val="clear" w:pos="1814"/>
          <w:tab w:val="clear" w:pos="2381"/>
          <w:tab w:val="clear" w:pos="2495"/>
          <w:tab w:val="clear" w:pos="2948"/>
          <w:tab w:val="clear" w:pos="3515"/>
          <w:tab w:val="left" w:pos="624"/>
        </w:tabs>
        <w:spacing w:after="120"/>
        <w:ind w:left="1247" w:firstLine="624"/>
      </w:pPr>
      <w:r w:rsidRPr="007718C6">
        <w:t>De noter avec satisfaction qu</w:t>
      </w:r>
      <w:r w:rsidR="00456E3B" w:rsidRPr="007718C6">
        <w:t>’</w:t>
      </w:r>
      <w:r w:rsidRPr="007718C6">
        <w:t>au 18</w:t>
      </w:r>
      <w:r w:rsidR="003A0B82" w:rsidRPr="007718C6">
        <w:t> </w:t>
      </w:r>
      <w:r w:rsidRPr="007718C6">
        <w:t>juillet 2026,</w:t>
      </w:r>
      <w:r w:rsidR="00BB09E0" w:rsidRPr="007718C6">
        <w:t xml:space="preserve"> </w:t>
      </w:r>
      <w:r w:rsidRPr="007718C6">
        <w:t>167</w:t>
      </w:r>
      <w:r w:rsidR="003A0B82" w:rsidRPr="007718C6">
        <w:t> </w:t>
      </w:r>
      <w:r w:rsidRPr="007718C6">
        <w:t>Parties au Protocole de</w:t>
      </w:r>
      <w:r w:rsidR="003A0B82" w:rsidRPr="007718C6">
        <w:t> </w:t>
      </w:r>
      <w:r w:rsidRPr="007718C6">
        <w:t>Montréal ayant ratifié l</w:t>
      </w:r>
      <w:r w:rsidR="00456E3B" w:rsidRPr="007718C6">
        <w:t>’</w:t>
      </w:r>
      <w:r w:rsidRPr="007718C6">
        <w:t>Amendement de</w:t>
      </w:r>
      <w:r w:rsidR="003A0B82" w:rsidRPr="007718C6">
        <w:t> </w:t>
      </w:r>
      <w:r w:rsidRPr="007718C6">
        <w:t>Kigali au Protocole de</w:t>
      </w:r>
      <w:r w:rsidR="003A0B82" w:rsidRPr="007718C6">
        <w:t> </w:t>
      </w:r>
      <w:r w:rsidRPr="007718C6">
        <w:t>Montréal avaient fait rapport sur la mise en</w:t>
      </w:r>
      <w:r w:rsidR="0084552C" w:rsidRPr="007718C6">
        <w:t> </w:t>
      </w:r>
      <w:r w:rsidRPr="007718C6">
        <w:t>place et le fonctionnement d</w:t>
      </w:r>
      <w:r w:rsidR="00456E3B" w:rsidRPr="007718C6">
        <w:t>’</w:t>
      </w:r>
      <w:r w:rsidRPr="007718C6">
        <w:t>un système d</w:t>
      </w:r>
      <w:r w:rsidR="00456E3B" w:rsidRPr="007718C6">
        <w:t>’</w:t>
      </w:r>
      <w:r w:rsidRPr="007718C6">
        <w:t>octroi de licences conformément au paragraphe</w:t>
      </w:r>
      <w:r w:rsidR="003A0B82" w:rsidRPr="007718C6">
        <w:t> </w:t>
      </w:r>
      <w:r w:rsidRPr="007718C6">
        <w:t>3 de l</w:t>
      </w:r>
      <w:r w:rsidR="00456E3B" w:rsidRPr="007718C6">
        <w:t>’</w:t>
      </w:r>
      <w:r w:rsidRPr="007718C6">
        <w:t>article</w:t>
      </w:r>
      <w:r w:rsidR="0084552C" w:rsidRPr="007718C6">
        <w:t> </w:t>
      </w:r>
      <w:r w:rsidRPr="007718C6">
        <w:t>4B du Protocole de</w:t>
      </w:r>
      <w:r w:rsidR="003A0B82" w:rsidRPr="007718C6">
        <w:t> </w:t>
      </w:r>
      <w:r w:rsidRPr="007718C6">
        <w:t>Montréal, et que deux autres Parties qui n</w:t>
      </w:r>
      <w:r w:rsidR="00456E3B" w:rsidRPr="007718C6">
        <w:t>’</w:t>
      </w:r>
      <w:r w:rsidRPr="007718C6">
        <w:t>avaient pas encore ratifié l</w:t>
      </w:r>
      <w:r w:rsidR="00456E3B" w:rsidRPr="007718C6">
        <w:t>’</w:t>
      </w:r>
      <w:r w:rsidRPr="007718C6">
        <w:t>Amendement de Kigali avaient également fait rapport sur la mise en place d</w:t>
      </w:r>
      <w:r w:rsidR="00456E3B" w:rsidRPr="007718C6">
        <w:t>’</w:t>
      </w:r>
      <w:r w:rsidRPr="007718C6">
        <w:t>un tel système</w:t>
      </w:r>
      <w:r w:rsidR="0041233C" w:rsidRPr="007718C6">
        <w:t> </w:t>
      </w:r>
      <w:r w:rsidRPr="007718C6">
        <w:t>;</w:t>
      </w:r>
    </w:p>
    <w:p w14:paraId="140A5770" w14:textId="79DB2A66" w:rsidR="00B330C5" w:rsidRPr="007718C6" w:rsidRDefault="00B330C5">
      <w:pPr>
        <w:numPr>
          <w:ilvl w:val="1"/>
          <w:numId w:val="19"/>
        </w:numPr>
        <w:tabs>
          <w:tab w:val="clear" w:pos="1247"/>
          <w:tab w:val="clear" w:pos="1814"/>
          <w:tab w:val="clear" w:pos="2381"/>
          <w:tab w:val="clear" w:pos="2495"/>
          <w:tab w:val="clear" w:pos="2948"/>
          <w:tab w:val="clear" w:pos="3515"/>
          <w:tab w:val="left" w:pos="624"/>
        </w:tabs>
        <w:spacing w:after="120"/>
        <w:ind w:left="1247" w:firstLine="624"/>
      </w:pPr>
      <w:r w:rsidRPr="007718C6">
        <w:t>D</w:t>
      </w:r>
      <w:r w:rsidR="00456E3B" w:rsidRPr="007718C6">
        <w:t>’</w:t>
      </w:r>
      <w:r w:rsidRPr="007718C6">
        <w:t>exhorter Djibouti, la République centrafricaine et Saint-Marin à communiquer des informations au Secrétariat sur la mise en place et le fonctionnement de leur système d</w:t>
      </w:r>
      <w:r w:rsidR="00456E3B" w:rsidRPr="007718C6">
        <w:t>’</w:t>
      </w:r>
      <w:r w:rsidRPr="007718C6">
        <w:t>octroi de licences, et ce, de toute urgence et de préférence le 15</w:t>
      </w:r>
      <w:r w:rsidR="003A0B82" w:rsidRPr="007718C6">
        <w:t> </w:t>
      </w:r>
      <w:r w:rsidRPr="007718C6">
        <w:t>octobre 2026 au plus tard</w:t>
      </w:r>
      <w:r w:rsidR="0041233C" w:rsidRPr="007718C6">
        <w:t> </w:t>
      </w:r>
      <w:r w:rsidRPr="007718C6">
        <w:t>;</w:t>
      </w:r>
    </w:p>
    <w:p w14:paraId="6BC92732" w14:textId="781235CB" w:rsidR="00B330C5" w:rsidRPr="007718C6" w:rsidRDefault="0027492C" w:rsidP="00004F7B">
      <w:pPr>
        <w:numPr>
          <w:ilvl w:val="1"/>
          <w:numId w:val="1"/>
        </w:numPr>
        <w:tabs>
          <w:tab w:val="clear" w:pos="1247"/>
          <w:tab w:val="clear" w:pos="1814"/>
          <w:tab w:val="clear" w:pos="2381"/>
          <w:tab w:val="clear" w:pos="2495"/>
          <w:tab w:val="clear" w:pos="2948"/>
          <w:tab w:val="clear" w:pos="3515"/>
          <w:tab w:val="left" w:pos="624"/>
        </w:tabs>
        <w:spacing w:after="120"/>
      </w:pPr>
      <w:r w:rsidRPr="007718C6">
        <w:t>D</w:t>
      </w:r>
      <w:r w:rsidR="00456E3B" w:rsidRPr="007718C6">
        <w:t>’</w:t>
      </w:r>
      <w:r w:rsidRPr="007718C6">
        <w:t>exhorter Saint-Marin, Partie qui, malgré les communications répétées du Secrétariat, n</w:t>
      </w:r>
      <w:r w:rsidR="00456E3B" w:rsidRPr="007718C6">
        <w:t>’</w:t>
      </w:r>
      <w:r w:rsidRPr="007718C6">
        <w:t>avait fourni aucune information sur la mise en place et le fonctionnement de son système d</w:t>
      </w:r>
      <w:r w:rsidR="00456E3B" w:rsidRPr="007718C6">
        <w:t>’</w:t>
      </w:r>
      <w:r w:rsidRPr="007718C6">
        <w:t xml:space="preserve">octroi de licences pour les </w:t>
      </w:r>
      <w:proofErr w:type="spellStart"/>
      <w:r w:rsidRPr="007718C6">
        <w:t>hydrofluorocarbones</w:t>
      </w:r>
      <w:proofErr w:type="spellEnd"/>
      <w:r w:rsidRPr="007718C6">
        <w:t xml:space="preserve"> depuis le 18</w:t>
      </w:r>
      <w:r w:rsidR="003A0B82" w:rsidRPr="007718C6">
        <w:t> </w:t>
      </w:r>
      <w:r w:rsidRPr="007718C6">
        <w:t xml:space="preserve">juillet 2021, à </w:t>
      </w:r>
      <w:r w:rsidR="00061C7F" w:rsidRPr="007718C6">
        <w:t>s</w:t>
      </w:r>
      <w:r w:rsidRPr="007718C6">
        <w:t>e faire représenter à la soixante</w:t>
      </w:r>
      <w:r w:rsidR="00490FAC" w:rsidRPr="007718C6">
        <w:noBreakHyphen/>
      </w:r>
      <w:r w:rsidRPr="007718C6">
        <w:t>dix-septième</w:t>
      </w:r>
      <w:r w:rsidR="003A0B82" w:rsidRPr="007718C6">
        <w:t> </w:t>
      </w:r>
      <w:r w:rsidRPr="007718C6">
        <w:t>réunion du Comité d</w:t>
      </w:r>
      <w:r w:rsidR="00456E3B" w:rsidRPr="007718C6">
        <w:t>’</w:t>
      </w:r>
      <w:r w:rsidRPr="007718C6">
        <w:t>application de la procédure applicable en cas de non</w:t>
      </w:r>
      <w:r w:rsidR="00EC5F63" w:rsidRPr="007718C6">
        <w:noBreakHyphen/>
      </w:r>
      <w:r w:rsidRPr="007718C6">
        <w:t>respect du Protocole de</w:t>
      </w:r>
      <w:r w:rsidR="003A0B82" w:rsidRPr="007718C6">
        <w:t> </w:t>
      </w:r>
      <w:r w:rsidRPr="007718C6">
        <w:t>Montréal, à moins que la Partie ne communique, avant cette réunion, des informations sur la mise en place et le fonctionnement de son système d</w:t>
      </w:r>
      <w:r w:rsidR="00456E3B" w:rsidRPr="007718C6">
        <w:t>’</w:t>
      </w:r>
      <w:r w:rsidRPr="007718C6">
        <w:t>octroi de licences conformément au paragraphe 2</w:t>
      </w:r>
      <w:r w:rsidR="00EC5F63" w:rsidRPr="007718C6">
        <w:t> </w:t>
      </w:r>
      <w:r w:rsidRPr="007718C6">
        <w:rPr>
          <w:i/>
          <w:iCs/>
        </w:rPr>
        <w:t>bis</w:t>
      </w:r>
      <w:r w:rsidRPr="007718C6">
        <w:t xml:space="preserve"> de l</w:t>
      </w:r>
      <w:r w:rsidR="00456E3B" w:rsidRPr="007718C6">
        <w:t>’</w:t>
      </w:r>
      <w:r w:rsidRPr="007718C6">
        <w:t>article 4B du Protocole de Montréal</w:t>
      </w:r>
      <w:r w:rsidR="0041233C" w:rsidRPr="007718C6">
        <w:t> </w:t>
      </w:r>
      <w:r w:rsidR="00B330C5" w:rsidRPr="007718C6">
        <w:t>;</w:t>
      </w:r>
    </w:p>
    <w:p w14:paraId="1EF19C42" w14:textId="170CAF1D" w:rsidR="00B330C5" w:rsidRPr="007718C6" w:rsidRDefault="0027492C" w:rsidP="00004F7B">
      <w:pPr>
        <w:numPr>
          <w:ilvl w:val="1"/>
          <w:numId w:val="1"/>
        </w:numPr>
        <w:tabs>
          <w:tab w:val="clear" w:pos="1247"/>
          <w:tab w:val="clear" w:pos="1814"/>
          <w:tab w:val="clear" w:pos="2381"/>
          <w:tab w:val="clear" w:pos="2495"/>
          <w:tab w:val="clear" w:pos="2948"/>
          <w:tab w:val="clear" w:pos="3515"/>
          <w:tab w:val="left" w:pos="624"/>
        </w:tabs>
        <w:spacing w:after="120"/>
      </w:pPr>
      <w:r w:rsidRPr="007718C6">
        <w:t>D</w:t>
      </w:r>
      <w:r w:rsidR="00456E3B" w:rsidRPr="007718C6">
        <w:t>’</w:t>
      </w:r>
      <w:r w:rsidRPr="007718C6">
        <w:t>engager vivement Saint-Marin à établir avec le Secrétariat un canal de communication fiable, fonctionnel et stable et à communiquer au Secrétariat des informations sur la mise en place et le fonctionnement de son système d</w:t>
      </w:r>
      <w:r w:rsidR="00456E3B" w:rsidRPr="007718C6">
        <w:t>’</w:t>
      </w:r>
      <w:r w:rsidRPr="007718C6">
        <w:t>octroi de licences conformément au paragraphe</w:t>
      </w:r>
      <w:r w:rsidR="00490FAC" w:rsidRPr="007718C6">
        <w:t> </w:t>
      </w:r>
      <w:r w:rsidRPr="007718C6">
        <w:t>2</w:t>
      </w:r>
      <w:r w:rsidR="00490FAC" w:rsidRPr="007718C6">
        <w:t> </w:t>
      </w:r>
      <w:r w:rsidRPr="007718C6">
        <w:rPr>
          <w:i/>
          <w:iCs/>
        </w:rPr>
        <w:t>bis</w:t>
      </w:r>
      <w:r w:rsidRPr="007718C6">
        <w:t xml:space="preserve"> de l</w:t>
      </w:r>
      <w:r w:rsidR="00456E3B" w:rsidRPr="007718C6">
        <w:t>’</w:t>
      </w:r>
      <w:r w:rsidRPr="007718C6">
        <w:t>article 4B du Protocole</w:t>
      </w:r>
      <w:r w:rsidR="0041233C" w:rsidRPr="007718C6">
        <w:t> </w:t>
      </w:r>
      <w:r w:rsidR="00FD1658" w:rsidRPr="007718C6">
        <w:t>;</w:t>
      </w:r>
    </w:p>
    <w:p w14:paraId="36044374" w14:textId="405D6FB3" w:rsidR="00B330C5" w:rsidRPr="007718C6" w:rsidRDefault="0027492C">
      <w:pPr>
        <w:numPr>
          <w:ilvl w:val="1"/>
          <w:numId w:val="20"/>
        </w:numPr>
        <w:tabs>
          <w:tab w:val="clear" w:pos="1247"/>
          <w:tab w:val="clear" w:pos="1814"/>
          <w:tab w:val="clear" w:pos="2381"/>
          <w:tab w:val="clear" w:pos="2495"/>
          <w:tab w:val="clear" w:pos="2948"/>
          <w:tab w:val="clear" w:pos="3515"/>
          <w:tab w:val="left" w:pos="624"/>
        </w:tabs>
        <w:spacing w:after="120"/>
        <w:ind w:left="1247" w:firstLine="624"/>
      </w:pPr>
      <w:r w:rsidRPr="007718C6">
        <w:t>De prier le Secrétariat, si aucune réponse satisfaisante n</w:t>
      </w:r>
      <w:r w:rsidR="00456E3B" w:rsidRPr="007718C6">
        <w:t>’</w:t>
      </w:r>
      <w:r w:rsidRPr="007718C6">
        <w:t>était reçue dans les 60</w:t>
      </w:r>
      <w:r w:rsidR="00490FAC" w:rsidRPr="007718C6">
        <w:t> </w:t>
      </w:r>
      <w:r w:rsidRPr="007718C6">
        <w:t>jours suivant l</w:t>
      </w:r>
      <w:r w:rsidR="00456E3B" w:rsidRPr="007718C6">
        <w:t>’</w:t>
      </w:r>
      <w:r w:rsidRPr="007718C6">
        <w:t>adoption de la présente recommandation ou si un tel canal de communication n</w:t>
      </w:r>
      <w:r w:rsidR="00456E3B" w:rsidRPr="007718C6">
        <w:t>’</w:t>
      </w:r>
      <w:r w:rsidRPr="007718C6">
        <w:t>était pas établi, d</w:t>
      </w:r>
      <w:r w:rsidR="00456E3B" w:rsidRPr="007718C6">
        <w:t>’</w:t>
      </w:r>
      <w:r w:rsidRPr="007718C6">
        <w:t>étudier, sous la direction de la Présidente du Comité d</w:t>
      </w:r>
      <w:r w:rsidR="00456E3B" w:rsidRPr="007718C6">
        <w:t>’</w:t>
      </w:r>
      <w:r w:rsidRPr="007718C6">
        <w:t>application, d</w:t>
      </w:r>
      <w:r w:rsidR="00456E3B" w:rsidRPr="007718C6">
        <w:t>’</w:t>
      </w:r>
      <w:r w:rsidRPr="007718C6">
        <w:t>autres moyens de communication possibles, notamment en faisant appel à une tierce partie pour aider à établir un tel canal de communication avec Saint-Marin</w:t>
      </w:r>
      <w:r w:rsidR="0041233C" w:rsidRPr="007718C6">
        <w:t> </w:t>
      </w:r>
      <w:r w:rsidR="00B330C5" w:rsidRPr="007718C6">
        <w:t>;</w:t>
      </w:r>
    </w:p>
    <w:p w14:paraId="5C9C8AD0" w14:textId="28CB96AD" w:rsidR="00B330C5" w:rsidRPr="007718C6" w:rsidRDefault="00B330C5" w:rsidP="00004F7B">
      <w:pPr>
        <w:numPr>
          <w:ilvl w:val="1"/>
          <w:numId w:val="1"/>
        </w:numPr>
        <w:tabs>
          <w:tab w:val="clear" w:pos="1247"/>
          <w:tab w:val="clear" w:pos="1814"/>
          <w:tab w:val="clear" w:pos="2381"/>
          <w:tab w:val="clear" w:pos="2495"/>
          <w:tab w:val="clear" w:pos="2948"/>
          <w:tab w:val="clear" w:pos="3515"/>
          <w:tab w:val="left" w:pos="624"/>
        </w:tabs>
        <w:spacing w:after="120"/>
      </w:pPr>
      <w:r w:rsidRPr="007718C6">
        <w:lastRenderedPageBreak/>
        <w:t>De continuer à examiner périodiquement l</w:t>
      </w:r>
      <w:r w:rsidR="00456E3B" w:rsidRPr="007718C6">
        <w:t>’</w:t>
      </w:r>
      <w:r w:rsidRPr="007718C6">
        <w:t>état d</w:t>
      </w:r>
      <w:r w:rsidR="00456E3B" w:rsidRPr="007718C6">
        <w:t>’</w:t>
      </w:r>
      <w:r w:rsidRPr="007718C6">
        <w:t>avancement de la mise en place de ces systèmes d</w:t>
      </w:r>
      <w:r w:rsidR="00456E3B" w:rsidRPr="007718C6">
        <w:t>’</w:t>
      </w:r>
      <w:r w:rsidRPr="007718C6">
        <w:t>octroi de licences par toutes les Parties au Protocole de Montréal qui ont ratifié l</w:t>
      </w:r>
      <w:r w:rsidR="00456E3B" w:rsidRPr="007718C6">
        <w:t>’</w:t>
      </w:r>
      <w:r w:rsidRPr="007718C6">
        <w:t>Amendement de Kigali et d</w:t>
      </w:r>
      <w:r w:rsidR="00456E3B" w:rsidRPr="007718C6">
        <w:t>’</w:t>
      </w:r>
      <w:r w:rsidRPr="007718C6">
        <w:t>envisager de formuler des recommandations appropriées à l</w:t>
      </w:r>
      <w:r w:rsidR="00456E3B" w:rsidRPr="007718C6">
        <w:t>’</w:t>
      </w:r>
      <w:r w:rsidRPr="007718C6">
        <w:t>intention des Parties, comme prévu au paragraphe 4 de l</w:t>
      </w:r>
      <w:r w:rsidR="00456E3B" w:rsidRPr="007718C6">
        <w:t>’</w:t>
      </w:r>
      <w:r w:rsidRPr="007718C6">
        <w:t>article 4B du Protocole.</w:t>
      </w:r>
    </w:p>
    <w:p w14:paraId="7C8626F3" w14:textId="77777777" w:rsidR="00B330C5" w:rsidRPr="007718C6" w:rsidRDefault="00B330C5" w:rsidP="00B330C5">
      <w:pPr>
        <w:tabs>
          <w:tab w:val="clear" w:pos="1247"/>
          <w:tab w:val="clear" w:pos="1814"/>
          <w:tab w:val="clear" w:pos="2381"/>
          <w:tab w:val="clear" w:pos="2948"/>
          <w:tab w:val="clear" w:pos="3515"/>
        </w:tabs>
        <w:spacing w:before="240" w:after="120"/>
        <w:ind w:left="1248"/>
        <w:jc w:val="right"/>
        <w:rPr>
          <w:rFonts w:eastAsiaTheme="minorEastAsia"/>
          <w:b/>
          <w:bCs/>
        </w:rPr>
      </w:pPr>
      <w:r w:rsidRPr="007718C6">
        <w:rPr>
          <w:b/>
          <w:bCs/>
        </w:rPr>
        <w:t>Recommandation 76/13</w:t>
      </w:r>
    </w:p>
    <w:p w14:paraId="41912CDE" w14:textId="3C0F54E9" w:rsidR="00B330C5" w:rsidRPr="007718C6" w:rsidRDefault="000717E9" w:rsidP="00B330C5">
      <w:pPr>
        <w:pStyle w:val="CH1"/>
        <w:keepNext w:val="0"/>
        <w:keepLines w:val="0"/>
        <w:rPr>
          <w:bCs/>
        </w:rPr>
      </w:pPr>
      <w:r w:rsidRPr="007718C6">
        <w:rPr>
          <w:bCs/>
        </w:rPr>
        <w:tab/>
      </w:r>
      <w:r w:rsidR="00B330C5" w:rsidRPr="007718C6">
        <w:rPr>
          <w:bCs/>
        </w:rPr>
        <w:t>IX.</w:t>
      </w:r>
      <w:r w:rsidR="00B330C5" w:rsidRPr="007718C6">
        <w:rPr>
          <w:bCs/>
        </w:rPr>
        <w:tab/>
        <w:t>Questions diverses</w:t>
      </w:r>
    </w:p>
    <w:p w14:paraId="79730C66" w14:textId="794C04B3" w:rsidR="00B330C5" w:rsidRPr="007718C6" w:rsidRDefault="00B330C5" w:rsidP="000717E9">
      <w:pPr>
        <w:pStyle w:val="Normalnumber"/>
        <w:numPr>
          <w:ilvl w:val="0"/>
          <w:numId w:val="16"/>
        </w:numPr>
        <w:tabs>
          <w:tab w:val="clear" w:pos="1247"/>
          <w:tab w:val="clear" w:pos="1814"/>
          <w:tab w:val="clear" w:pos="2381"/>
          <w:tab w:val="clear" w:pos="2948"/>
          <w:tab w:val="clear" w:pos="3515"/>
        </w:tabs>
      </w:pPr>
      <w:r w:rsidRPr="007718C6">
        <w:t>Aucune autre question n</w:t>
      </w:r>
      <w:r w:rsidR="00456E3B" w:rsidRPr="007718C6">
        <w:t>’</w:t>
      </w:r>
      <w:r w:rsidRPr="007718C6">
        <w:t>a été soulevée.</w:t>
      </w:r>
    </w:p>
    <w:p w14:paraId="4DAF9765" w14:textId="6F11B91E" w:rsidR="00B330C5" w:rsidRPr="007718C6" w:rsidRDefault="009A7D18" w:rsidP="00B330C5">
      <w:pPr>
        <w:pStyle w:val="CH1"/>
        <w:keepNext w:val="0"/>
        <w:keepLines w:val="0"/>
        <w:rPr>
          <w:bCs/>
        </w:rPr>
      </w:pPr>
      <w:r w:rsidRPr="007718C6">
        <w:rPr>
          <w:bCs/>
        </w:rPr>
        <w:tab/>
        <w:t>X.</w:t>
      </w:r>
      <w:r w:rsidRPr="007718C6">
        <w:rPr>
          <w:bCs/>
        </w:rPr>
        <w:tab/>
      </w:r>
      <w:r w:rsidR="00B330C5" w:rsidRPr="007718C6">
        <w:rPr>
          <w:bCs/>
        </w:rPr>
        <w:t>Adoption des recommandations et du rapport de la réunion</w:t>
      </w:r>
    </w:p>
    <w:p w14:paraId="644FDEB9" w14:textId="045B8029" w:rsidR="00B330C5" w:rsidRPr="007718C6" w:rsidRDefault="00B330C5" w:rsidP="009A7D18">
      <w:pPr>
        <w:pStyle w:val="Normalnumber"/>
        <w:numPr>
          <w:ilvl w:val="0"/>
          <w:numId w:val="16"/>
        </w:numPr>
        <w:tabs>
          <w:tab w:val="clear" w:pos="1247"/>
          <w:tab w:val="clear" w:pos="1814"/>
          <w:tab w:val="clear" w:pos="2381"/>
          <w:tab w:val="clear" w:pos="2948"/>
          <w:tab w:val="clear" w:pos="3515"/>
        </w:tabs>
      </w:pPr>
      <w:bookmarkStart w:id="37" w:name="_Hlk180703829"/>
      <w:r w:rsidRPr="007718C6">
        <w:t>Le Comité a approuvé les recommandations figurant dans le présent rapport et est convenu de confier l</w:t>
      </w:r>
      <w:r w:rsidR="00456E3B" w:rsidRPr="007718C6">
        <w:t>’</w:t>
      </w:r>
      <w:r w:rsidRPr="007718C6">
        <w:t>élaboration et l</w:t>
      </w:r>
      <w:r w:rsidR="00456E3B" w:rsidRPr="007718C6">
        <w:t>’</w:t>
      </w:r>
      <w:r w:rsidRPr="007718C6">
        <w:t>approbation du rapport de la réunion à sa Présidente, en consultation avec le Secrétariat.</w:t>
      </w:r>
      <w:bookmarkEnd w:id="37"/>
    </w:p>
    <w:p w14:paraId="672041A9" w14:textId="53B5D737" w:rsidR="00B330C5" w:rsidRPr="007718C6" w:rsidRDefault="0069587B" w:rsidP="00AC2386">
      <w:pPr>
        <w:pStyle w:val="CH1"/>
        <w:rPr>
          <w:bCs/>
        </w:rPr>
      </w:pPr>
      <w:r w:rsidRPr="007718C6">
        <w:rPr>
          <w:bCs/>
        </w:rPr>
        <w:tab/>
        <w:t>XI.</w:t>
      </w:r>
      <w:r w:rsidR="00B330C5" w:rsidRPr="007718C6">
        <w:rPr>
          <w:bCs/>
        </w:rPr>
        <w:tab/>
        <w:t>Clôture de la réunion</w:t>
      </w:r>
    </w:p>
    <w:p w14:paraId="5B83E428" w14:textId="1AD1D22F" w:rsidR="00B330C5" w:rsidRPr="007718C6" w:rsidRDefault="00B330C5" w:rsidP="00986138">
      <w:pPr>
        <w:pStyle w:val="Normalnumber"/>
        <w:numPr>
          <w:ilvl w:val="0"/>
          <w:numId w:val="16"/>
        </w:numPr>
        <w:tabs>
          <w:tab w:val="clear" w:pos="1247"/>
          <w:tab w:val="clear" w:pos="1814"/>
          <w:tab w:val="clear" w:pos="2381"/>
          <w:tab w:val="clear" w:pos="2948"/>
          <w:tab w:val="clear" w:pos="3515"/>
        </w:tabs>
      </w:pPr>
      <w:r w:rsidRPr="007718C6">
        <w:t>Après l</w:t>
      </w:r>
      <w:r w:rsidR="00456E3B" w:rsidRPr="007718C6">
        <w:t>’</w:t>
      </w:r>
      <w:r w:rsidRPr="007718C6">
        <w:t>échange de courtoisies d</w:t>
      </w:r>
      <w:r w:rsidR="00456E3B" w:rsidRPr="007718C6">
        <w:t>’</w:t>
      </w:r>
      <w:r w:rsidRPr="007718C6">
        <w:t>usage, la Présidente a prononcé la clôture de la réunion le dimanche 19</w:t>
      </w:r>
      <w:r w:rsidR="00CF2BF1" w:rsidRPr="007718C6">
        <w:t> </w:t>
      </w:r>
      <w:r w:rsidRPr="007718C6">
        <w:t>juillet 2026, à 13</w:t>
      </w:r>
      <w:r w:rsidR="002415BE" w:rsidRPr="007718C6">
        <w:t> </w:t>
      </w:r>
      <w:r w:rsidRPr="007718C6">
        <w:t>h</w:t>
      </w:r>
      <w:r w:rsidR="002415BE" w:rsidRPr="007718C6">
        <w:t> </w:t>
      </w:r>
      <w:r w:rsidRPr="007718C6">
        <w:t>20.</w:t>
      </w:r>
    </w:p>
    <w:p w14:paraId="7AE3BDC1" w14:textId="7A34E0C5" w:rsidR="00B330C5" w:rsidRPr="007718C6" w:rsidRDefault="00B330C5">
      <w:pPr>
        <w:tabs>
          <w:tab w:val="clear" w:pos="1247"/>
          <w:tab w:val="clear" w:pos="1814"/>
          <w:tab w:val="clear" w:pos="2381"/>
          <w:tab w:val="clear" w:pos="2948"/>
          <w:tab w:val="clear" w:pos="3515"/>
        </w:tabs>
      </w:pPr>
      <w:r w:rsidRPr="007718C6">
        <w:br w:type="page"/>
      </w:r>
    </w:p>
    <w:p w14:paraId="28085C38" w14:textId="77777777" w:rsidR="00B330C5" w:rsidRPr="007718C6" w:rsidRDefault="00B330C5" w:rsidP="005A1C71">
      <w:pPr>
        <w:pStyle w:val="ZZAnxheader"/>
      </w:pPr>
      <w:r w:rsidRPr="007718C6">
        <w:lastRenderedPageBreak/>
        <w:t>Annexe I</w:t>
      </w:r>
    </w:p>
    <w:p w14:paraId="39D59FEF" w14:textId="02193E88" w:rsidR="00FD1658" w:rsidRPr="007718C6" w:rsidRDefault="00FD1658" w:rsidP="00A17C3A">
      <w:pPr>
        <w:pStyle w:val="ZZAnxtitle"/>
      </w:pPr>
      <w:r w:rsidRPr="007718C6">
        <w:t>Projet de décisions transmis par le Comité d</w:t>
      </w:r>
      <w:r w:rsidR="00456E3B" w:rsidRPr="007718C6">
        <w:t>’</w:t>
      </w:r>
      <w:r w:rsidRPr="007718C6">
        <w:t>application de</w:t>
      </w:r>
      <w:r w:rsidR="00B16FE7" w:rsidRPr="007718C6">
        <w:t> </w:t>
      </w:r>
      <w:r w:rsidRPr="007718C6">
        <w:t>la</w:t>
      </w:r>
      <w:r w:rsidR="00B16FE7" w:rsidRPr="007718C6">
        <w:t> </w:t>
      </w:r>
      <w:r w:rsidRPr="007718C6">
        <w:t>procédure applicable en cas de non-respect du Protocole de</w:t>
      </w:r>
      <w:r w:rsidR="002415BE" w:rsidRPr="007718C6">
        <w:t> </w:t>
      </w:r>
      <w:r w:rsidRPr="007718C6">
        <w:t>Montréal, à sa soixante-seizième</w:t>
      </w:r>
      <w:r w:rsidR="002415BE" w:rsidRPr="007718C6">
        <w:t> </w:t>
      </w:r>
      <w:r w:rsidRPr="007718C6">
        <w:t>réunion, à</w:t>
      </w:r>
      <w:r w:rsidR="00B16FE7" w:rsidRPr="007718C6">
        <w:t> </w:t>
      </w:r>
      <w:r w:rsidRPr="007718C6">
        <w:t>la</w:t>
      </w:r>
      <w:r w:rsidR="00B16FE7" w:rsidRPr="007718C6">
        <w:t> </w:t>
      </w:r>
      <w:r w:rsidRPr="007718C6">
        <w:t>trente</w:t>
      </w:r>
      <w:r w:rsidR="00B16FE7" w:rsidRPr="007718C6">
        <w:noBreakHyphen/>
      </w:r>
      <w:r w:rsidRPr="007718C6">
        <w:t>huitième</w:t>
      </w:r>
      <w:r w:rsidR="002415BE" w:rsidRPr="007718C6">
        <w:t> </w:t>
      </w:r>
      <w:r w:rsidRPr="007718C6">
        <w:t>Réunion des Parties au Protocole de</w:t>
      </w:r>
      <w:r w:rsidR="002415BE" w:rsidRPr="007718C6">
        <w:t> </w:t>
      </w:r>
      <w:r w:rsidRPr="007718C6">
        <w:t>Montréal pour examen</w:t>
      </w:r>
    </w:p>
    <w:p w14:paraId="63C6888A" w14:textId="4EF8442E" w:rsidR="00B330C5" w:rsidRPr="007718C6" w:rsidRDefault="00B330C5" w:rsidP="00B330C5">
      <w:pPr>
        <w:pStyle w:val="CH2"/>
        <w:rPr>
          <w:b w:val="0"/>
        </w:rPr>
      </w:pPr>
      <w:bookmarkStart w:id="38" w:name="_Hlk235432656"/>
      <w:r w:rsidRPr="007718C6">
        <w:rPr>
          <w:bCs/>
        </w:rPr>
        <w:tab/>
      </w:r>
      <w:r w:rsidR="008E7E16" w:rsidRPr="007718C6">
        <w:rPr>
          <w:bCs/>
        </w:rPr>
        <w:t>A.</w:t>
      </w:r>
      <w:r w:rsidR="008E7E16" w:rsidRPr="007718C6">
        <w:rPr>
          <w:bCs/>
        </w:rPr>
        <w:tab/>
      </w:r>
      <w:r w:rsidRPr="007718C6">
        <w:rPr>
          <w:bCs/>
        </w:rPr>
        <w:t>Projet de décision</w:t>
      </w:r>
      <w:r w:rsidR="002415BE" w:rsidRPr="007718C6">
        <w:rPr>
          <w:bCs/>
        </w:rPr>
        <w:t> </w:t>
      </w:r>
      <w:r w:rsidRPr="007718C6">
        <w:rPr>
          <w:bCs/>
        </w:rPr>
        <w:t>XXXVIII</w:t>
      </w:r>
      <w:proofErr w:type="gramStart"/>
      <w:r w:rsidRPr="007718C6">
        <w:rPr>
          <w:bCs/>
        </w:rPr>
        <w:t>/[</w:t>
      </w:r>
      <w:proofErr w:type="gramEnd"/>
      <w:r w:rsidRPr="007718C6">
        <w:rPr>
          <w:bCs/>
        </w:rPr>
        <w:t>--]</w:t>
      </w:r>
      <w:r w:rsidR="00015D51" w:rsidRPr="007718C6">
        <w:rPr>
          <w:bCs/>
        </w:rPr>
        <w:t> </w:t>
      </w:r>
      <w:r w:rsidRPr="007718C6">
        <w:rPr>
          <w:bCs/>
        </w:rPr>
        <w:t>: Non-respect du Protocole de</w:t>
      </w:r>
      <w:r w:rsidR="002415BE" w:rsidRPr="007718C6">
        <w:rPr>
          <w:bCs/>
        </w:rPr>
        <w:t> </w:t>
      </w:r>
      <w:r w:rsidRPr="007718C6">
        <w:rPr>
          <w:bCs/>
        </w:rPr>
        <w:t>Montréal par</w:t>
      </w:r>
      <w:r w:rsidR="00B16FE7" w:rsidRPr="007718C6">
        <w:rPr>
          <w:bCs/>
        </w:rPr>
        <w:t> </w:t>
      </w:r>
      <w:r w:rsidRPr="007718C6">
        <w:rPr>
          <w:bCs/>
        </w:rPr>
        <w:t>Saint-Vincent-et-les Grenadines</w:t>
      </w:r>
    </w:p>
    <w:bookmarkEnd w:id="38"/>
    <w:p w14:paraId="5270F8D0" w14:textId="3C307418" w:rsidR="00B330C5" w:rsidRPr="007718C6" w:rsidRDefault="00B330C5" w:rsidP="00010A74">
      <w:pPr>
        <w:pStyle w:val="Normal-pool"/>
        <w:tabs>
          <w:tab w:val="clear" w:pos="1247"/>
          <w:tab w:val="clear" w:pos="1871"/>
          <w:tab w:val="clear" w:pos="2495"/>
          <w:tab w:val="clear" w:pos="3119"/>
          <w:tab w:val="clear" w:pos="3742"/>
          <w:tab w:val="clear" w:pos="4366"/>
        </w:tabs>
        <w:spacing w:after="120"/>
        <w:ind w:left="1247" w:firstLine="624"/>
        <w:rPr>
          <w:i/>
          <w:iCs/>
        </w:rPr>
      </w:pPr>
      <w:r w:rsidRPr="007718C6">
        <w:rPr>
          <w:i/>
          <w:iCs/>
        </w:rPr>
        <w:t>La trente-huitième</w:t>
      </w:r>
      <w:r w:rsidR="002415BE" w:rsidRPr="007718C6">
        <w:rPr>
          <w:i/>
          <w:iCs/>
        </w:rPr>
        <w:t> </w:t>
      </w:r>
      <w:r w:rsidRPr="007718C6">
        <w:rPr>
          <w:i/>
          <w:iCs/>
        </w:rPr>
        <w:t>Réunion des Parties</w:t>
      </w:r>
      <w:r w:rsidRPr="007718C6">
        <w:t>,</w:t>
      </w:r>
    </w:p>
    <w:p w14:paraId="530625DE" w14:textId="7C7206C7" w:rsidR="00B330C5" w:rsidRPr="007718C6" w:rsidRDefault="00B330C5" w:rsidP="00010A74">
      <w:pPr>
        <w:pStyle w:val="Normal-pool"/>
        <w:tabs>
          <w:tab w:val="clear" w:pos="1247"/>
          <w:tab w:val="clear" w:pos="1871"/>
          <w:tab w:val="clear" w:pos="2495"/>
          <w:tab w:val="clear" w:pos="3119"/>
          <w:tab w:val="clear" w:pos="3742"/>
          <w:tab w:val="clear" w:pos="4366"/>
        </w:tabs>
        <w:spacing w:after="120"/>
        <w:ind w:left="1247" w:firstLine="624"/>
      </w:pPr>
      <w:r w:rsidRPr="007718C6">
        <w:rPr>
          <w:i/>
          <w:iCs/>
        </w:rPr>
        <w:t xml:space="preserve">Notant </w:t>
      </w:r>
      <w:r w:rsidRPr="007718C6">
        <w:t>que Saint-Vincent-et-les Grenadines a adhéré au Protocole de</w:t>
      </w:r>
      <w:r w:rsidR="002415BE" w:rsidRPr="007718C6">
        <w:t> </w:t>
      </w:r>
      <w:r w:rsidRPr="007718C6">
        <w:t>Montréal relatif à des substances qui appauvrissent la couche d</w:t>
      </w:r>
      <w:r w:rsidR="00456E3B" w:rsidRPr="007718C6">
        <w:t>’</w:t>
      </w:r>
      <w:r w:rsidRPr="007718C6">
        <w:t>ozone, à l</w:t>
      </w:r>
      <w:r w:rsidR="00456E3B" w:rsidRPr="007718C6">
        <w:t>’</w:t>
      </w:r>
      <w:r w:rsidRPr="007718C6">
        <w:t>Amendement de Londres et à l</w:t>
      </w:r>
      <w:r w:rsidR="00456E3B" w:rsidRPr="007718C6">
        <w:t>’</w:t>
      </w:r>
      <w:r w:rsidRPr="007718C6">
        <w:t>Amendement de Copenhague le 2</w:t>
      </w:r>
      <w:r w:rsidR="002415BE" w:rsidRPr="007718C6">
        <w:t> </w:t>
      </w:r>
      <w:r w:rsidRPr="007718C6">
        <w:t>décembre 1996 et à l</w:t>
      </w:r>
      <w:r w:rsidR="00456E3B" w:rsidRPr="007718C6">
        <w:t>’</w:t>
      </w:r>
      <w:r w:rsidRPr="007718C6">
        <w:t>Amendement de Montréal et à l</w:t>
      </w:r>
      <w:r w:rsidR="00456E3B" w:rsidRPr="007718C6">
        <w:t>’</w:t>
      </w:r>
      <w:r w:rsidRPr="007718C6">
        <w:t>Amendement de Beijing le</w:t>
      </w:r>
      <w:r w:rsidR="00CA2D54" w:rsidRPr="007718C6">
        <w:t> </w:t>
      </w:r>
      <w:r w:rsidRPr="007718C6">
        <w:t>11</w:t>
      </w:r>
      <w:r w:rsidR="002415BE" w:rsidRPr="007718C6">
        <w:t> </w:t>
      </w:r>
      <w:r w:rsidRPr="007718C6">
        <w:t>mai 2009, a ratifié l</w:t>
      </w:r>
      <w:r w:rsidR="00456E3B" w:rsidRPr="007718C6">
        <w:t>’</w:t>
      </w:r>
      <w:r w:rsidRPr="007718C6">
        <w:t>Amendement de</w:t>
      </w:r>
      <w:r w:rsidR="002415BE" w:rsidRPr="007718C6">
        <w:t> </w:t>
      </w:r>
      <w:r w:rsidRPr="007718C6">
        <w:t>Kigali le 7</w:t>
      </w:r>
      <w:r w:rsidR="002415BE" w:rsidRPr="007718C6">
        <w:t> </w:t>
      </w:r>
      <w:r w:rsidRPr="007718C6">
        <w:t>novembre 2022 et est classée parmi les Parties visées au paragraphe</w:t>
      </w:r>
      <w:r w:rsidR="002415BE" w:rsidRPr="007718C6">
        <w:t> </w:t>
      </w:r>
      <w:r w:rsidRPr="007718C6">
        <w:t>1 de l</w:t>
      </w:r>
      <w:r w:rsidR="00456E3B" w:rsidRPr="007718C6">
        <w:t>’</w:t>
      </w:r>
      <w:r w:rsidRPr="007718C6">
        <w:t>article</w:t>
      </w:r>
      <w:r w:rsidR="002415BE" w:rsidRPr="007718C6">
        <w:t> </w:t>
      </w:r>
      <w:r w:rsidRPr="007718C6">
        <w:t>5 du Protocole,</w:t>
      </w:r>
    </w:p>
    <w:p w14:paraId="2DE79B7A" w14:textId="7417D380" w:rsidR="00B330C5" w:rsidRPr="007718C6" w:rsidRDefault="00B330C5" w:rsidP="00010A74">
      <w:pPr>
        <w:pStyle w:val="Normal-pool"/>
        <w:tabs>
          <w:tab w:val="clear" w:pos="1247"/>
          <w:tab w:val="clear" w:pos="1871"/>
          <w:tab w:val="clear" w:pos="2495"/>
          <w:tab w:val="clear" w:pos="3119"/>
          <w:tab w:val="clear" w:pos="3742"/>
          <w:tab w:val="clear" w:pos="4366"/>
        </w:tabs>
        <w:spacing w:after="120"/>
        <w:ind w:left="1247" w:firstLine="624"/>
      </w:pPr>
      <w:r w:rsidRPr="007718C6">
        <w:rPr>
          <w:i/>
          <w:iCs/>
        </w:rPr>
        <w:t xml:space="preserve">Notant également </w:t>
      </w:r>
      <w:r w:rsidRPr="007718C6">
        <w:t>que le Comité</w:t>
      </w:r>
      <w:r w:rsidR="002415BE" w:rsidRPr="007718C6">
        <w:t> </w:t>
      </w:r>
      <w:r w:rsidRPr="007718C6">
        <w:t>exécutif du Fonds multilatéral pour l</w:t>
      </w:r>
      <w:r w:rsidR="00456E3B" w:rsidRPr="007718C6">
        <w:t>’</w:t>
      </w:r>
      <w:r w:rsidRPr="007718C6">
        <w:t>application du Protocole</w:t>
      </w:r>
      <w:r w:rsidR="00CC1208" w:rsidRPr="007718C6">
        <w:t> </w:t>
      </w:r>
      <w:r w:rsidRPr="007718C6">
        <w:t>de</w:t>
      </w:r>
      <w:r w:rsidR="002415BE" w:rsidRPr="007718C6">
        <w:t> </w:t>
      </w:r>
      <w:r w:rsidRPr="007718C6">
        <w:t>Montréal a approuvé le versement par le Fonds multilatéral d</w:t>
      </w:r>
      <w:r w:rsidR="00456E3B" w:rsidRPr="007718C6">
        <w:t>’</w:t>
      </w:r>
      <w:r w:rsidRPr="007718C6">
        <w:t>un montant de</w:t>
      </w:r>
      <w:r w:rsidR="00146FED" w:rsidRPr="007718C6">
        <w:t> </w:t>
      </w:r>
      <w:r w:rsidRPr="007718C6">
        <w:t>2</w:t>
      </w:r>
      <w:r w:rsidR="002415BE" w:rsidRPr="007718C6">
        <w:t> </w:t>
      </w:r>
      <w:r w:rsidRPr="007718C6">
        <w:t>124</w:t>
      </w:r>
      <w:r w:rsidR="002415BE" w:rsidRPr="007718C6">
        <w:t> </w:t>
      </w:r>
      <w:r w:rsidRPr="007718C6">
        <w:t>493</w:t>
      </w:r>
      <w:r w:rsidR="002415BE" w:rsidRPr="007718C6">
        <w:t> </w:t>
      </w:r>
      <w:r w:rsidRPr="007718C6">
        <w:t>dollars, conformément à l</w:t>
      </w:r>
      <w:r w:rsidR="00456E3B" w:rsidRPr="007718C6">
        <w:t>’</w:t>
      </w:r>
      <w:r w:rsidRPr="007718C6">
        <w:t>article</w:t>
      </w:r>
      <w:r w:rsidR="002415BE" w:rsidRPr="007718C6">
        <w:t> </w:t>
      </w:r>
      <w:r w:rsidRPr="007718C6">
        <w:t>10 du Protocole, pour permettre à Saint</w:t>
      </w:r>
      <w:r w:rsidR="00CC1208" w:rsidRPr="007718C6">
        <w:noBreakHyphen/>
      </w:r>
      <w:r w:rsidRPr="007718C6">
        <w:t>Vincent</w:t>
      </w:r>
      <w:r w:rsidR="00CC1208" w:rsidRPr="007718C6">
        <w:noBreakHyphen/>
      </w:r>
      <w:r w:rsidRPr="007718C6">
        <w:t>et</w:t>
      </w:r>
      <w:r w:rsidR="00CC1208" w:rsidRPr="007718C6">
        <w:noBreakHyphen/>
      </w:r>
      <w:r w:rsidRPr="007718C6">
        <w:t>les</w:t>
      </w:r>
      <w:r w:rsidR="00CC1208" w:rsidRPr="007718C6">
        <w:t> </w:t>
      </w:r>
      <w:r w:rsidRPr="007718C6">
        <w:t>Grenadines de respecter ses engagements,</w:t>
      </w:r>
    </w:p>
    <w:p w14:paraId="29446B64" w14:textId="085FD496" w:rsidR="00B330C5" w:rsidRPr="007718C6" w:rsidRDefault="00B330C5" w:rsidP="00010A74">
      <w:pPr>
        <w:pStyle w:val="Normal-pool"/>
        <w:tabs>
          <w:tab w:val="clear" w:pos="1247"/>
          <w:tab w:val="clear" w:pos="1871"/>
          <w:tab w:val="clear" w:pos="2495"/>
          <w:tab w:val="clear" w:pos="3119"/>
          <w:tab w:val="clear" w:pos="3742"/>
          <w:tab w:val="clear" w:pos="4366"/>
        </w:tabs>
        <w:spacing w:after="120"/>
        <w:ind w:left="1247" w:firstLine="624"/>
      </w:pPr>
      <w:r w:rsidRPr="007718C6">
        <w:rPr>
          <w:i/>
          <w:iCs/>
        </w:rPr>
        <w:t>Notant en outre</w:t>
      </w:r>
      <w:r w:rsidRPr="007718C6">
        <w:t xml:space="preserve"> que la consommation annuelle de 45 975 tonnes d</w:t>
      </w:r>
      <w:r w:rsidR="00456E3B" w:rsidRPr="007718C6">
        <w:t>’</w:t>
      </w:r>
      <w:r w:rsidRPr="007718C6">
        <w:t>équivalent CO</w:t>
      </w:r>
      <w:r w:rsidRPr="007718C6">
        <w:rPr>
          <w:vertAlign w:val="subscript"/>
        </w:rPr>
        <w:t>2</w:t>
      </w:r>
      <w:r w:rsidRPr="007718C6">
        <w:t xml:space="preserve"> de substances réglementées de l</w:t>
      </w:r>
      <w:r w:rsidR="00456E3B" w:rsidRPr="007718C6">
        <w:t>’</w:t>
      </w:r>
      <w:r w:rsidRPr="007718C6">
        <w:t>Annexe</w:t>
      </w:r>
      <w:r w:rsidR="00453B69" w:rsidRPr="007718C6">
        <w:t> </w:t>
      </w:r>
      <w:r w:rsidRPr="007718C6">
        <w:t>F (</w:t>
      </w:r>
      <w:proofErr w:type="spellStart"/>
      <w:r w:rsidRPr="007718C6">
        <w:t>hydrofluorocarbones</w:t>
      </w:r>
      <w:proofErr w:type="spellEnd"/>
      <w:r w:rsidRPr="007718C6">
        <w:t>) enregistrée en 2024 par Saint</w:t>
      </w:r>
      <w:r w:rsidR="0093320B" w:rsidRPr="007718C6">
        <w:noBreakHyphen/>
      </w:r>
      <w:r w:rsidRPr="007718C6">
        <w:t>Vincent</w:t>
      </w:r>
      <w:r w:rsidR="0093320B" w:rsidRPr="007718C6">
        <w:noBreakHyphen/>
      </w:r>
      <w:r w:rsidRPr="007718C6">
        <w:t>et-les Grenadines dépasse sa consommation maximale autorisée, qui était de</w:t>
      </w:r>
      <w:r w:rsidR="00555DCE" w:rsidRPr="007718C6">
        <w:t> </w:t>
      </w:r>
      <w:r w:rsidRPr="007718C6">
        <w:t>25 280</w:t>
      </w:r>
      <w:r w:rsidR="00523578" w:rsidRPr="007718C6">
        <w:t> </w:t>
      </w:r>
      <w:r w:rsidRPr="007718C6">
        <w:t>tonnes d</w:t>
      </w:r>
      <w:r w:rsidR="00456E3B" w:rsidRPr="007718C6">
        <w:t>’</w:t>
      </w:r>
      <w:r w:rsidRPr="007718C6">
        <w:t>équivalent CO</w:t>
      </w:r>
      <w:r w:rsidRPr="007718C6">
        <w:rPr>
          <w:vertAlign w:val="subscript"/>
        </w:rPr>
        <w:t>2</w:t>
      </w:r>
      <w:r w:rsidRPr="007718C6">
        <w:t xml:space="preserve"> de substances réglementées pour cette année, et que cette Partie n</w:t>
      </w:r>
      <w:r w:rsidR="00456E3B" w:rsidRPr="007718C6">
        <w:t>’</w:t>
      </w:r>
      <w:r w:rsidRPr="007718C6">
        <w:t>a</w:t>
      </w:r>
      <w:r w:rsidR="00555DCE" w:rsidRPr="007718C6">
        <w:t> </w:t>
      </w:r>
      <w:r w:rsidRPr="007718C6">
        <w:t>donc pas respecté les mesures de réglementation prévues par le Protocole pour la consommation d</w:t>
      </w:r>
      <w:r w:rsidR="00456E3B" w:rsidRPr="007718C6">
        <w:t>’</w:t>
      </w:r>
      <w:proofErr w:type="spellStart"/>
      <w:r w:rsidRPr="007718C6">
        <w:t>hydrofluorocarbones</w:t>
      </w:r>
      <w:proofErr w:type="spellEnd"/>
      <w:r w:rsidRPr="007718C6">
        <w:t>,</w:t>
      </w:r>
    </w:p>
    <w:p w14:paraId="40D8AD86" w14:textId="5F4B9625" w:rsidR="00B330C5" w:rsidRPr="007718C6" w:rsidRDefault="00B330C5" w:rsidP="00010A74">
      <w:pPr>
        <w:pStyle w:val="Normal-pool"/>
        <w:tabs>
          <w:tab w:val="clear" w:pos="1247"/>
          <w:tab w:val="clear" w:pos="1871"/>
          <w:tab w:val="clear" w:pos="2495"/>
          <w:tab w:val="clear" w:pos="3119"/>
          <w:tab w:val="clear" w:pos="3742"/>
          <w:tab w:val="clear" w:pos="4366"/>
        </w:tabs>
        <w:spacing w:after="120"/>
        <w:ind w:left="1247" w:firstLine="624"/>
      </w:pPr>
      <w:r w:rsidRPr="007718C6">
        <w:rPr>
          <w:i/>
          <w:iCs/>
        </w:rPr>
        <w:t xml:space="preserve">Constatant avec satisfaction </w:t>
      </w:r>
      <w:r w:rsidRPr="007718C6">
        <w:t>que la consommation annuelle de 17</w:t>
      </w:r>
      <w:r w:rsidR="00B16FE7" w:rsidRPr="007718C6">
        <w:t> </w:t>
      </w:r>
      <w:r w:rsidRPr="007718C6">
        <w:t>599</w:t>
      </w:r>
      <w:r w:rsidR="00B16FE7" w:rsidRPr="007718C6">
        <w:t> </w:t>
      </w:r>
      <w:r w:rsidRPr="007718C6">
        <w:t>tonnes d</w:t>
      </w:r>
      <w:r w:rsidR="00456E3B" w:rsidRPr="007718C6">
        <w:t>’</w:t>
      </w:r>
      <w:r w:rsidRPr="007718C6">
        <w:t>équivalent CO₂ de substances réglementées figurant à l</w:t>
      </w:r>
      <w:r w:rsidR="00456E3B" w:rsidRPr="007718C6">
        <w:t>’</w:t>
      </w:r>
      <w:r w:rsidRPr="007718C6">
        <w:t>Annexe F (</w:t>
      </w:r>
      <w:proofErr w:type="spellStart"/>
      <w:r w:rsidRPr="007718C6">
        <w:t>hydrofluorocarb</w:t>
      </w:r>
      <w:r w:rsidR="00C76092" w:rsidRPr="007718C6">
        <w:t>one</w:t>
      </w:r>
      <w:r w:rsidRPr="007718C6">
        <w:t>es</w:t>
      </w:r>
      <w:proofErr w:type="spellEnd"/>
      <w:r w:rsidRPr="007718C6">
        <w:t>) enregistrée en 2025 par</w:t>
      </w:r>
      <w:r w:rsidR="005730B5" w:rsidRPr="007718C6">
        <w:t> </w:t>
      </w:r>
      <w:r w:rsidRPr="007718C6">
        <w:t>Saint-Vincent-et-les-Grenadines est inférieure à la consommation maximale autorisée de</w:t>
      </w:r>
      <w:r w:rsidR="005730B5" w:rsidRPr="007718C6">
        <w:t> </w:t>
      </w:r>
      <w:r w:rsidRPr="007718C6">
        <w:t>25</w:t>
      </w:r>
      <w:r w:rsidR="00B16FE7" w:rsidRPr="007718C6">
        <w:t> </w:t>
      </w:r>
      <w:r w:rsidRPr="007718C6">
        <w:t>280</w:t>
      </w:r>
      <w:r w:rsidR="00B16FE7" w:rsidRPr="007718C6">
        <w:t> </w:t>
      </w:r>
      <w:r w:rsidRPr="007718C6">
        <w:t>tonnes d</w:t>
      </w:r>
      <w:r w:rsidR="00456E3B" w:rsidRPr="007718C6">
        <w:t>’</w:t>
      </w:r>
      <w:r w:rsidRPr="007718C6">
        <w:t>équivalent CO₂ pour les substances réglementées pour cette année-là,</w:t>
      </w:r>
    </w:p>
    <w:p w14:paraId="5385D17C" w14:textId="0E5E6686" w:rsidR="00B330C5" w:rsidRPr="007718C6" w:rsidRDefault="00B16FE7" w:rsidP="00010A74">
      <w:pPr>
        <w:pStyle w:val="Normal-pool"/>
        <w:tabs>
          <w:tab w:val="clear" w:pos="1247"/>
          <w:tab w:val="clear" w:pos="1871"/>
          <w:tab w:val="clear" w:pos="2495"/>
          <w:tab w:val="clear" w:pos="3119"/>
          <w:tab w:val="clear" w:pos="3742"/>
          <w:tab w:val="clear" w:pos="4366"/>
        </w:tabs>
        <w:spacing w:after="120"/>
        <w:ind w:left="1247" w:firstLine="624"/>
      </w:pPr>
      <w:r w:rsidRPr="007718C6">
        <w:rPr>
          <w:i/>
          <w:iCs/>
        </w:rPr>
        <w:t>Décide </w:t>
      </w:r>
      <w:r w:rsidRPr="007718C6">
        <w:t>:</w:t>
      </w:r>
    </w:p>
    <w:p w14:paraId="4FC259CA" w14:textId="20094FC4" w:rsidR="00B330C5" w:rsidRPr="007718C6" w:rsidRDefault="00B330C5" w:rsidP="006348B2">
      <w:pPr>
        <w:pStyle w:val="Normal-pool"/>
        <w:numPr>
          <w:ilvl w:val="6"/>
          <w:numId w:val="23"/>
        </w:numPr>
        <w:tabs>
          <w:tab w:val="clear" w:pos="1247"/>
          <w:tab w:val="clear" w:pos="1871"/>
          <w:tab w:val="clear" w:pos="2495"/>
          <w:tab w:val="clear" w:pos="3119"/>
          <w:tab w:val="clear" w:pos="3742"/>
          <w:tab w:val="clear" w:pos="4366"/>
        </w:tabs>
        <w:spacing w:after="120"/>
        <w:ind w:left="1247" w:firstLine="624"/>
      </w:pPr>
      <w:r w:rsidRPr="007718C6">
        <w:t>De noter avec satisfaction que Saint-Vincent-et-les Grenadines a présenté une explication de son non-respect et un plan d</w:t>
      </w:r>
      <w:r w:rsidR="00456E3B" w:rsidRPr="007718C6">
        <w:t>’</w:t>
      </w:r>
      <w:r w:rsidRPr="007718C6">
        <w:t>action visant à assurer son retour à une situation de respect des mesures de réglementation de la consommation d</w:t>
      </w:r>
      <w:r w:rsidR="00456E3B" w:rsidRPr="007718C6">
        <w:t>’</w:t>
      </w:r>
      <w:proofErr w:type="spellStart"/>
      <w:r w:rsidRPr="007718C6">
        <w:t>hydrofluorocarbones</w:t>
      </w:r>
      <w:proofErr w:type="spellEnd"/>
      <w:r w:rsidRPr="007718C6">
        <w:t xml:space="preserve"> prévues par le Protocole pour 2027</w:t>
      </w:r>
      <w:r w:rsidR="0041233C" w:rsidRPr="007718C6">
        <w:t> </w:t>
      </w:r>
      <w:r w:rsidRPr="007718C6">
        <w:t>;</w:t>
      </w:r>
    </w:p>
    <w:p w14:paraId="6DFB68C1" w14:textId="2B26FBDF" w:rsidR="00B330C5" w:rsidRPr="007718C6" w:rsidRDefault="00B330C5" w:rsidP="006348B2">
      <w:pPr>
        <w:pStyle w:val="Normal-pool"/>
        <w:numPr>
          <w:ilvl w:val="6"/>
          <w:numId w:val="23"/>
        </w:numPr>
        <w:tabs>
          <w:tab w:val="clear" w:pos="1247"/>
          <w:tab w:val="clear" w:pos="1871"/>
          <w:tab w:val="clear" w:pos="2495"/>
          <w:tab w:val="clear" w:pos="3119"/>
          <w:tab w:val="clear" w:pos="3742"/>
          <w:tab w:val="clear" w:pos="4366"/>
        </w:tabs>
        <w:spacing w:after="120"/>
        <w:ind w:left="1247" w:firstLine="624"/>
      </w:pPr>
      <w:r w:rsidRPr="007718C6">
        <w:t>De noter que, dans le cadre de ce plan d</w:t>
      </w:r>
      <w:r w:rsidR="00456E3B" w:rsidRPr="007718C6">
        <w:t>’</w:t>
      </w:r>
      <w:r w:rsidRPr="007718C6">
        <w:t>action, sans préjudice du fonctionnement du mécanisme financier du Protocole, Saint-Vincent-et-les Grenadines s</w:t>
      </w:r>
      <w:r w:rsidR="00456E3B" w:rsidRPr="007718C6">
        <w:t>’</w:t>
      </w:r>
      <w:r w:rsidRPr="007718C6">
        <w:t>engage spécifiquement à faire ce</w:t>
      </w:r>
      <w:r w:rsidR="00C46B47" w:rsidRPr="007718C6">
        <w:t> </w:t>
      </w:r>
      <w:r w:rsidRPr="007718C6">
        <w:t>qui suit</w:t>
      </w:r>
      <w:r w:rsidR="00015D51" w:rsidRPr="007718C6">
        <w:t> </w:t>
      </w:r>
      <w:r w:rsidRPr="007718C6">
        <w:t xml:space="preserve">: </w:t>
      </w:r>
    </w:p>
    <w:p w14:paraId="60EEB42A" w14:textId="63764DD1" w:rsidR="00B330C5" w:rsidRPr="007718C6" w:rsidRDefault="00384B94" w:rsidP="006348B2">
      <w:pPr>
        <w:pStyle w:val="Normal-pool"/>
        <w:numPr>
          <w:ilvl w:val="7"/>
          <w:numId w:val="23"/>
        </w:numPr>
        <w:tabs>
          <w:tab w:val="clear" w:pos="1247"/>
          <w:tab w:val="clear" w:pos="1871"/>
          <w:tab w:val="clear" w:pos="2495"/>
          <w:tab w:val="clear" w:pos="3119"/>
          <w:tab w:val="clear" w:pos="3742"/>
          <w:tab w:val="clear" w:pos="4366"/>
        </w:tabs>
        <w:spacing w:after="120"/>
        <w:ind w:left="1247" w:firstLine="624"/>
      </w:pPr>
      <w:r w:rsidRPr="007718C6">
        <w:t>Ramener sa consommation d</w:t>
      </w:r>
      <w:r w:rsidR="00456E3B" w:rsidRPr="007718C6">
        <w:t>’</w:t>
      </w:r>
      <w:proofErr w:type="spellStart"/>
      <w:r w:rsidRPr="007718C6">
        <w:t>hydrofluorocarbones</w:t>
      </w:r>
      <w:proofErr w:type="spellEnd"/>
      <w:r w:rsidRPr="007718C6">
        <w:t xml:space="preserve"> de 45</w:t>
      </w:r>
      <w:r w:rsidR="00DA5E7A" w:rsidRPr="007718C6">
        <w:t> </w:t>
      </w:r>
      <w:r w:rsidRPr="007718C6">
        <w:t>975</w:t>
      </w:r>
      <w:r w:rsidR="00DA5E7A" w:rsidRPr="007718C6">
        <w:t> </w:t>
      </w:r>
      <w:r w:rsidRPr="007718C6">
        <w:t>tonnes d</w:t>
      </w:r>
      <w:r w:rsidR="00456E3B" w:rsidRPr="007718C6">
        <w:t>’</w:t>
      </w:r>
      <w:r w:rsidRPr="007718C6">
        <w:t>équivalent CO₂ en 2024 à des niveaux ne dépassant pas</w:t>
      </w:r>
      <w:r w:rsidR="00015D51" w:rsidRPr="007718C6">
        <w:t> </w:t>
      </w:r>
      <w:r w:rsidR="00B330C5" w:rsidRPr="007718C6">
        <w:t xml:space="preserve">: </w:t>
      </w:r>
    </w:p>
    <w:p w14:paraId="4082996E" w14:textId="3A4D14CE" w:rsidR="00B330C5" w:rsidRPr="007718C6" w:rsidRDefault="00B330C5" w:rsidP="006348B2">
      <w:pPr>
        <w:pStyle w:val="Normal-pool"/>
        <w:numPr>
          <w:ilvl w:val="8"/>
          <w:numId w:val="23"/>
        </w:numPr>
        <w:tabs>
          <w:tab w:val="clear" w:pos="1247"/>
          <w:tab w:val="clear" w:pos="1871"/>
          <w:tab w:val="clear" w:pos="2495"/>
          <w:tab w:val="clear" w:pos="3119"/>
          <w:tab w:val="clear" w:pos="3742"/>
          <w:tab w:val="clear" w:pos="4366"/>
        </w:tabs>
        <w:spacing w:after="120"/>
        <w:ind w:left="3119" w:hanging="624"/>
      </w:pPr>
      <w:r w:rsidRPr="007718C6">
        <w:tab/>
      </w:r>
      <w:r w:rsidR="00384B94" w:rsidRPr="007718C6">
        <w:t>36</w:t>
      </w:r>
      <w:r w:rsidR="00DA5E7A" w:rsidRPr="007718C6">
        <w:t> </w:t>
      </w:r>
      <w:r w:rsidR="00384B94" w:rsidRPr="007718C6">
        <w:t>002</w:t>
      </w:r>
      <w:r w:rsidR="00DA5E7A" w:rsidRPr="007718C6">
        <w:t> </w:t>
      </w:r>
      <w:r w:rsidR="00384B94" w:rsidRPr="007718C6">
        <w:t>tonnes d</w:t>
      </w:r>
      <w:r w:rsidR="00456E3B" w:rsidRPr="007718C6">
        <w:t>’</w:t>
      </w:r>
      <w:r w:rsidR="00384B94" w:rsidRPr="007718C6">
        <w:t>équivalent CO₂ en 2026</w:t>
      </w:r>
      <w:r w:rsidR="0041233C" w:rsidRPr="007718C6">
        <w:t> </w:t>
      </w:r>
      <w:r w:rsidRPr="007718C6">
        <w:t>;</w:t>
      </w:r>
    </w:p>
    <w:p w14:paraId="6D44F98F" w14:textId="23D75E7D" w:rsidR="00B330C5" w:rsidRPr="007718C6" w:rsidRDefault="00384B94" w:rsidP="006348B2">
      <w:pPr>
        <w:pStyle w:val="Normal-pool"/>
        <w:numPr>
          <w:ilvl w:val="8"/>
          <w:numId w:val="23"/>
        </w:numPr>
        <w:tabs>
          <w:tab w:val="clear" w:pos="1247"/>
          <w:tab w:val="clear" w:pos="1871"/>
          <w:tab w:val="clear" w:pos="2495"/>
          <w:tab w:val="clear" w:pos="3119"/>
          <w:tab w:val="clear" w:pos="3742"/>
          <w:tab w:val="clear" w:pos="4366"/>
        </w:tabs>
        <w:spacing w:after="120"/>
        <w:ind w:left="3119" w:hanging="624"/>
      </w:pPr>
      <w:r w:rsidRPr="007718C6">
        <w:t>Les niveaux autorisés par le Protocole de</w:t>
      </w:r>
      <w:r w:rsidR="00DA5E7A" w:rsidRPr="007718C6">
        <w:t> </w:t>
      </w:r>
      <w:r w:rsidRPr="007718C6">
        <w:t>Montréal en 2027 et les années suivantes</w:t>
      </w:r>
      <w:r w:rsidR="0041233C" w:rsidRPr="007718C6">
        <w:t> </w:t>
      </w:r>
      <w:r w:rsidR="00B330C5" w:rsidRPr="007718C6">
        <w:t>;</w:t>
      </w:r>
    </w:p>
    <w:p w14:paraId="0A26D2AC" w14:textId="73702EF0" w:rsidR="00B330C5" w:rsidRPr="007718C6" w:rsidRDefault="00384B94" w:rsidP="006348B2">
      <w:pPr>
        <w:pStyle w:val="Normal-pool"/>
        <w:numPr>
          <w:ilvl w:val="7"/>
          <w:numId w:val="23"/>
        </w:numPr>
        <w:tabs>
          <w:tab w:val="clear" w:pos="1247"/>
          <w:tab w:val="clear" w:pos="1871"/>
          <w:tab w:val="clear" w:pos="2495"/>
          <w:tab w:val="clear" w:pos="3119"/>
          <w:tab w:val="clear" w:pos="3742"/>
          <w:tab w:val="clear" w:pos="4366"/>
        </w:tabs>
        <w:spacing w:after="120"/>
        <w:ind w:left="1247" w:firstLine="624"/>
      </w:pPr>
      <w:r w:rsidRPr="007718C6">
        <w:t>Adopter les politiques suivantes à l</w:t>
      </w:r>
      <w:r w:rsidR="00456E3B" w:rsidRPr="007718C6">
        <w:t>’</w:t>
      </w:r>
      <w:r w:rsidRPr="007718C6">
        <w:t>appui de ses efforts de mise en œuvre</w:t>
      </w:r>
      <w:r w:rsidR="00015D51" w:rsidRPr="007718C6">
        <w:t> </w:t>
      </w:r>
      <w:r w:rsidR="00B330C5" w:rsidRPr="007718C6">
        <w:t xml:space="preserve">: </w:t>
      </w:r>
    </w:p>
    <w:p w14:paraId="0E6CBD5F" w14:textId="414862ED" w:rsidR="00B330C5" w:rsidRPr="007718C6" w:rsidRDefault="00384B94" w:rsidP="006348B2">
      <w:pPr>
        <w:pStyle w:val="Normal-pool"/>
        <w:numPr>
          <w:ilvl w:val="8"/>
          <w:numId w:val="23"/>
        </w:numPr>
        <w:tabs>
          <w:tab w:val="clear" w:pos="1247"/>
          <w:tab w:val="clear" w:pos="1871"/>
          <w:tab w:val="clear" w:pos="2495"/>
          <w:tab w:val="clear" w:pos="3119"/>
          <w:tab w:val="clear" w:pos="3742"/>
          <w:tab w:val="clear" w:pos="4366"/>
        </w:tabs>
        <w:spacing w:after="120"/>
        <w:ind w:left="3119" w:hanging="624"/>
      </w:pPr>
      <w:r w:rsidRPr="007718C6">
        <w:t>Adopter, d</w:t>
      </w:r>
      <w:r w:rsidR="00456E3B" w:rsidRPr="007718C6">
        <w:t>’</w:t>
      </w:r>
      <w:r w:rsidRPr="007718C6">
        <w:t xml:space="preserve">ici </w:t>
      </w:r>
      <w:r w:rsidR="00061C7F" w:rsidRPr="007718C6">
        <w:t xml:space="preserve">à </w:t>
      </w:r>
      <w:r w:rsidRPr="007718C6">
        <w:t>2027, une réglementation révisée destinée à renforcer et à pérenniser le suivi et l</w:t>
      </w:r>
      <w:r w:rsidR="00456E3B" w:rsidRPr="007718C6">
        <w:t>’</w:t>
      </w:r>
      <w:r w:rsidRPr="007718C6">
        <w:t>application des systèmes d</w:t>
      </w:r>
      <w:r w:rsidR="00456E3B" w:rsidRPr="007718C6">
        <w:t>’</w:t>
      </w:r>
      <w:r w:rsidRPr="007718C6">
        <w:t>octroi de licences et de quotas</w:t>
      </w:r>
      <w:r w:rsidR="0041233C" w:rsidRPr="007718C6">
        <w:t> </w:t>
      </w:r>
      <w:r w:rsidR="00B330C5" w:rsidRPr="007718C6">
        <w:t>;</w:t>
      </w:r>
    </w:p>
    <w:p w14:paraId="7CA9916B" w14:textId="02BF75F4" w:rsidR="00B330C5" w:rsidRPr="007718C6" w:rsidRDefault="00384B94" w:rsidP="006348B2">
      <w:pPr>
        <w:pStyle w:val="Normal-pool"/>
        <w:numPr>
          <w:ilvl w:val="8"/>
          <w:numId w:val="23"/>
        </w:numPr>
        <w:tabs>
          <w:tab w:val="clear" w:pos="1247"/>
          <w:tab w:val="clear" w:pos="1871"/>
          <w:tab w:val="clear" w:pos="2495"/>
          <w:tab w:val="clear" w:pos="3119"/>
          <w:tab w:val="clear" w:pos="3742"/>
          <w:tab w:val="clear" w:pos="4366"/>
        </w:tabs>
        <w:spacing w:after="120"/>
        <w:ind w:left="3119" w:hanging="624"/>
      </w:pPr>
      <w:r w:rsidRPr="007718C6">
        <w:t>Mettre en place, dans le cadre de la première étape de son plan de mise en œuvre de l</w:t>
      </w:r>
      <w:r w:rsidR="00456E3B" w:rsidRPr="007718C6">
        <w:t>’</w:t>
      </w:r>
      <w:r w:rsidRPr="007718C6">
        <w:t>Amendement de</w:t>
      </w:r>
      <w:r w:rsidR="00DA5E7A" w:rsidRPr="007718C6">
        <w:t> </w:t>
      </w:r>
      <w:r w:rsidRPr="007718C6">
        <w:t>Kigali, des programmes obligatoires de formation et de certification concernant l</w:t>
      </w:r>
      <w:r w:rsidR="00456E3B" w:rsidRPr="007718C6">
        <w:t>’</w:t>
      </w:r>
      <w:r w:rsidRPr="007718C6">
        <w:t>utilisation et la manipulation en toute sécurité des technologies de remplacement, à l</w:t>
      </w:r>
      <w:r w:rsidR="00456E3B" w:rsidRPr="007718C6">
        <w:t>’</w:t>
      </w:r>
      <w:r w:rsidRPr="007718C6">
        <w:t>intention des nouveaux(</w:t>
      </w:r>
      <w:proofErr w:type="spellStart"/>
      <w:r w:rsidRPr="007718C6">
        <w:t>lles</w:t>
      </w:r>
      <w:proofErr w:type="spellEnd"/>
      <w:r w:rsidRPr="007718C6">
        <w:t xml:space="preserve">) technicien(ne)s et des technicien(ne)s en activité qui souhaitent accéder </w:t>
      </w:r>
      <w:r w:rsidRPr="007718C6">
        <w:lastRenderedPageBreak/>
        <w:t>aux</w:t>
      </w:r>
      <w:r w:rsidR="00505DB5" w:rsidRPr="007718C6">
        <w:t> </w:t>
      </w:r>
      <w:r w:rsidRPr="007718C6">
        <w:t>niveaux</w:t>
      </w:r>
      <w:r w:rsidR="00DA5E7A" w:rsidRPr="007718C6">
        <w:t> </w:t>
      </w:r>
      <w:r w:rsidRPr="007718C6">
        <w:t>II et III du système de certification établi par la réglementation révisée</w:t>
      </w:r>
      <w:r w:rsidR="0041233C" w:rsidRPr="007718C6">
        <w:t> </w:t>
      </w:r>
      <w:r w:rsidR="00B330C5" w:rsidRPr="007718C6">
        <w:t>;</w:t>
      </w:r>
    </w:p>
    <w:p w14:paraId="103CA0A6" w14:textId="7A82CC19" w:rsidR="00B330C5" w:rsidRPr="007718C6" w:rsidRDefault="00B330C5" w:rsidP="006348B2">
      <w:pPr>
        <w:pStyle w:val="Normal-pool"/>
        <w:numPr>
          <w:ilvl w:val="8"/>
          <w:numId w:val="23"/>
        </w:numPr>
        <w:tabs>
          <w:tab w:val="clear" w:pos="1247"/>
          <w:tab w:val="clear" w:pos="1871"/>
          <w:tab w:val="clear" w:pos="2495"/>
          <w:tab w:val="clear" w:pos="3119"/>
          <w:tab w:val="clear" w:pos="3742"/>
          <w:tab w:val="clear" w:pos="4366"/>
        </w:tabs>
        <w:spacing w:after="120"/>
        <w:ind w:left="3119" w:hanging="624"/>
      </w:pPr>
      <w:r w:rsidRPr="007718C6">
        <w:tab/>
      </w:r>
      <w:r w:rsidR="00384B94" w:rsidRPr="007718C6">
        <w:t xml:space="preserve">Interdire les équipements utilisant des </w:t>
      </w:r>
      <w:proofErr w:type="spellStart"/>
      <w:r w:rsidR="00384B94" w:rsidRPr="007718C6">
        <w:t>hydrofluorocarbones</w:t>
      </w:r>
      <w:proofErr w:type="spellEnd"/>
      <w:r w:rsidR="00384B94" w:rsidRPr="007718C6">
        <w:t xml:space="preserve"> à fort potentiel de réchauffement global ou adopter une politique visant à réduire progressivement les importations de tels équipements au cours de la mise en œuvre de la première étape de son plan de mise en œuvre de l</w:t>
      </w:r>
      <w:r w:rsidR="00456E3B" w:rsidRPr="007718C6">
        <w:t>’</w:t>
      </w:r>
      <w:r w:rsidR="00384B94" w:rsidRPr="007718C6">
        <w:t>Amendement de</w:t>
      </w:r>
      <w:r w:rsidR="00DA5E7A" w:rsidRPr="007718C6">
        <w:t> </w:t>
      </w:r>
      <w:r w:rsidR="00384B94" w:rsidRPr="007718C6">
        <w:t>Kigali</w:t>
      </w:r>
      <w:r w:rsidR="00DA5E7A" w:rsidRPr="007718C6">
        <w:t> </w:t>
      </w:r>
      <w:r w:rsidRPr="007718C6">
        <w:t>;</w:t>
      </w:r>
    </w:p>
    <w:p w14:paraId="00EBADA4" w14:textId="72F69405" w:rsidR="00B330C5" w:rsidRPr="007718C6" w:rsidRDefault="00384B94" w:rsidP="006348B2">
      <w:pPr>
        <w:pStyle w:val="Normal-pool"/>
        <w:numPr>
          <w:ilvl w:val="8"/>
          <w:numId w:val="23"/>
        </w:numPr>
        <w:tabs>
          <w:tab w:val="clear" w:pos="1247"/>
          <w:tab w:val="clear" w:pos="1871"/>
          <w:tab w:val="clear" w:pos="2495"/>
          <w:tab w:val="clear" w:pos="3119"/>
          <w:tab w:val="clear" w:pos="3742"/>
          <w:tab w:val="clear" w:pos="4366"/>
        </w:tabs>
        <w:spacing w:after="120"/>
        <w:ind w:left="3119" w:hanging="624"/>
      </w:pPr>
      <w:r w:rsidRPr="007718C6">
        <w:t>Procéder à une évaluation complète des besoins du marché afin d</w:t>
      </w:r>
      <w:r w:rsidR="00456E3B" w:rsidRPr="007718C6">
        <w:t>’</w:t>
      </w:r>
      <w:r w:rsidRPr="007718C6">
        <w:t>éclairer la stratégie nationale de transition vers des solutions de remplacement durables, dans le cadre de la première étape de son plan de mise en œuvre de l</w:t>
      </w:r>
      <w:r w:rsidR="00456E3B" w:rsidRPr="007718C6">
        <w:t>’</w:t>
      </w:r>
      <w:r w:rsidRPr="007718C6">
        <w:t>Amendement de Kigali</w:t>
      </w:r>
      <w:r w:rsidR="0041233C" w:rsidRPr="007718C6">
        <w:t> </w:t>
      </w:r>
      <w:r w:rsidR="00B330C5" w:rsidRPr="007718C6">
        <w:t>;</w:t>
      </w:r>
    </w:p>
    <w:p w14:paraId="6C711BEE" w14:textId="09AFA0A1" w:rsidR="00B330C5" w:rsidRPr="007718C6" w:rsidRDefault="00B330C5" w:rsidP="006348B2">
      <w:pPr>
        <w:pStyle w:val="Normal-pool"/>
        <w:numPr>
          <w:ilvl w:val="8"/>
          <w:numId w:val="23"/>
        </w:numPr>
        <w:tabs>
          <w:tab w:val="clear" w:pos="1247"/>
          <w:tab w:val="clear" w:pos="1871"/>
          <w:tab w:val="clear" w:pos="2495"/>
          <w:tab w:val="clear" w:pos="3119"/>
          <w:tab w:val="clear" w:pos="3742"/>
          <w:tab w:val="clear" w:pos="4366"/>
        </w:tabs>
        <w:spacing w:after="120"/>
        <w:ind w:left="3119" w:hanging="624"/>
      </w:pPr>
      <w:r w:rsidRPr="007718C6">
        <w:tab/>
      </w:r>
      <w:r w:rsidR="00384B94" w:rsidRPr="007718C6">
        <w:t>Mener, avec l</w:t>
      </w:r>
      <w:r w:rsidR="00456E3B" w:rsidRPr="007718C6">
        <w:t>’</w:t>
      </w:r>
      <w:r w:rsidR="00384B94" w:rsidRPr="007718C6">
        <w:t>appui de la première étape de son plan de mise en œuvre de l</w:t>
      </w:r>
      <w:r w:rsidR="00456E3B" w:rsidRPr="007718C6">
        <w:t>’</w:t>
      </w:r>
      <w:r w:rsidR="00384B94" w:rsidRPr="007718C6">
        <w:t>Amendement de</w:t>
      </w:r>
      <w:r w:rsidR="00DA5E7A" w:rsidRPr="007718C6">
        <w:t> </w:t>
      </w:r>
      <w:r w:rsidR="00384B94" w:rsidRPr="007718C6">
        <w:t>Kigali, des campagnes de sensibilisation des parties</w:t>
      </w:r>
      <w:r w:rsidR="001563C4" w:rsidRPr="007718C6">
        <w:t> </w:t>
      </w:r>
      <w:r w:rsidR="00384B94" w:rsidRPr="007718C6">
        <w:t>prenantes visant à susciter une demande propre à inciter les importateurs et les détaillants à proposer des solutions à faible potentiel de réchauffement global et à haut rendement énergétique</w:t>
      </w:r>
      <w:r w:rsidRPr="007718C6">
        <w:t>.</w:t>
      </w:r>
    </w:p>
    <w:p w14:paraId="4A4971DF" w14:textId="25E64AAA" w:rsidR="00B330C5" w:rsidRPr="007718C6" w:rsidRDefault="00B330C5" w:rsidP="006348B2">
      <w:pPr>
        <w:pStyle w:val="Normal-pool"/>
        <w:numPr>
          <w:ilvl w:val="6"/>
          <w:numId w:val="23"/>
        </w:numPr>
        <w:tabs>
          <w:tab w:val="clear" w:pos="1247"/>
          <w:tab w:val="clear" w:pos="1871"/>
          <w:tab w:val="clear" w:pos="2495"/>
          <w:tab w:val="clear" w:pos="3119"/>
          <w:tab w:val="clear" w:pos="3742"/>
          <w:tab w:val="clear" w:pos="4366"/>
        </w:tabs>
        <w:spacing w:after="120"/>
        <w:ind w:left="1247" w:firstLine="624"/>
      </w:pPr>
      <w:r w:rsidRPr="007718C6">
        <w:t>De prier instamment Saint-Vincent-et-les Grenadines de collaborer avec les organismes d</w:t>
      </w:r>
      <w:r w:rsidR="00456E3B" w:rsidRPr="007718C6">
        <w:t>’</w:t>
      </w:r>
      <w:r w:rsidRPr="007718C6">
        <w:t>exécution compétents pour appliquer son plan d</w:t>
      </w:r>
      <w:r w:rsidR="00456E3B" w:rsidRPr="007718C6">
        <w:t>’</w:t>
      </w:r>
      <w:r w:rsidRPr="007718C6">
        <w:t>action pour revenir à une situation de respect</w:t>
      </w:r>
      <w:r w:rsidR="0041233C" w:rsidRPr="007718C6">
        <w:t> </w:t>
      </w:r>
      <w:r w:rsidRPr="007718C6">
        <w:t>;</w:t>
      </w:r>
    </w:p>
    <w:p w14:paraId="7EA2597D" w14:textId="55FBF01F" w:rsidR="00B330C5" w:rsidRPr="007718C6" w:rsidRDefault="00B330C5" w:rsidP="006348B2">
      <w:pPr>
        <w:pStyle w:val="Normal-pool"/>
        <w:numPr>
          <w:ilvl w:val="6"/>
          <w:numId w:val="23"/>
        </w:numPr>
        <w:tabs>
          <w:tab w:val="clear" w:pos="1247"/>
          <w:tab w:val="clear" w:pos="1871"/>
          <w:tab w:val="clear" w:pos="2495"/>
          <w:tab w:val="clear" w:pos="3119"/>
          <w:tab w:val="clear" w:pos="3742"/>
          <w:tab w:val="clear" w:pos="4366"/>
        </w:tabs>
        <w:spacing w:after="120"/>
        <w:ind w:left="1247" w:firstLine="624"/>
      </w:pPr>
      <w:r w:rsidRPr="007718C6">
        <w:t xml:space="preserve">De suivre de près les progrès accomplis par Saint-Vincent-et-les Grenadines dans la mise en </w:t>
      </w:r>
      <w:r w:rsidR="00384B94" w:rsidRPr="007718C6">
        <w:t>œuvre</w:t>
      </w:r>
      <w:r w:rsidRPr="007718C6">
        <w:t xml:space="preserve"> de son plan d</w:t>
      </w:r>
      <w:r w:rsidR="00456E3B" w:rsidRPr="007718C6">
        <w:t>’</w:t>
      </w:r>
      <w:r w:rsidRPr="007718C6">
        <w:t xml:space="preserve">action et dans la réduction progressive des </w:t>
      </w:r>
      <w:proofErr w:type="spellStart"/>
      <w:r w:rsidRPr="007718C6">
        <w:t>hydrofluorocarbones</w:t>
      </w:r>
      <w:proofErr w:type="spellEnd"/>
      <w:r w:rsidRPr="007718C6">
        <w:t>. Dans la mesure où la Partie s</w:t>
      </w:r>
      <w:r w:rsidR="00456E3B" w:rsidRPr="007718C6">
        <w:t>’</w:t>
      </w:r>
      <w:r w:rsidRPr="007718C6">
        <w:t>efforce de respecter les mesures de réglementation expressément prévues par le Protocole et y parvient, il convient de continuer de la traiter de la même manière que toute autre Partie respectueuse de ses obligations. À cet égard, Saint-Vincent-et-les Grenadines devrait continuer de bénéficier d</w:t>
      </w:r>
      <w:r w:rsidR="00456E3B" w:rsidRPr="007718C6">
        <w:t>’</w:t>
      </w:r>
      <w:r w:rsidRPr="007718C6">
        <w:t>une assistance internationale pour lui permettre de s</w:t>
      </w:r>
      <w:r w:rsidR="00456E3B" w:rsidRPr="007718C6">
        <w:t>’</w:t>
      </w:r>
      <w:r w:rsidRPr="007718C6">
        <w:t>acquitter de ces engagements, conformément au point A de la liste indicative des mesures que pourrait prendre la Réunion des Parties en cas de non-respect</w:t>
      </w:r>
      <w:r w:rsidR="0041233C" w:rsidRPr="007718C6">
        <w:t> </w:t>
      </w:r>
      <w:r w:rsidRPr="007718C6">
        <w:t>;</w:t>
      </w:r>
    </w:p>
    <w:p w14:paraId="35501CAD" w14:textId="0F2592DB" w:rsidR="00B330C5" w:rsidRPr="007718C6" w:rsidRDefault="00B330C5" w:rsidP="006348B2">
      <w:pPr>
        <w:pStyle w:val="Normal-pool"/>
        <w:numPr>
          <w:ilvl w:val="6"/>
          <w:numId w:val="23"/>
        </w:numPr>
        <w:tabs>
          <w:tab w:val="clear" w:pos="1247"/>
          <w:tab w:val="clear" w:pos="1871"/>
          <w:tab w:val="clear" w:pos="2495"/>
          <w:tab w:val="clear" w:pos="3119"/>
          <w:tab w:val="clear" w:pos="3742"/>
          <w:tab w:val="clear" w:pos="4366"/>
        </w:tabs>
        <w:spacing w:after="120"/>
        <w:ind w:left="1247" w:firstLine="624"/>
      </w:pPr>
      <w:r w:rsidRPr="007718C6">
        <w:t>D</w:t>
      </w:r>
      <w:r w:rsidR="00456E3B" w:rsidRPr="007718C6">
        <w:t>’</w:t>
      </w:r>
      <w:r w:rsidRPr="007718C6">
        <w:t>avertir Saint-Vincent-et-les Grenadines que, conformément au point</w:t>
      </w:r>
      <w:r w:rsidR="00DA5E7A" w:rsidRPr="007718C6">
        <w:t> </w:t>
      </w:r>
      <w:r w:rsidRPr="007718C6">
        <w:t>B de la liste indicative des mesures que pourrait prendre la Réunion des Parties en cas de non-respect, au cas où elle manquerait de revenir à une situation de respect, la Réunion des Parties envisagerait de prendre des mesures conformément au point</w:t>
      </w:r>
      <w:r w:rsidR="002500D0" w:rsidRPr="007718C6">
        <w:t> </w:t>
      </w:r>
      <w:r w:rsidRPr="007718C6">
        <w:t>C de cette liste. Ces mesures pourraient comporter la possibilité d</w:t>
      </w:r>
      <w:r w:rsidR="00456E3B" w:rsidRPr="007718C6">
        <w:t>’</w:t>
      </w:r>
      <w:r w:rsidRPr="007718C6">
        <w:t>une action prévue à l</w:t>
      </w:r>
      <w:r w:rsidR="00456E3B" w:rsidRPr="007718C6">
        <w:t>’</w:t>
      </w:r>
      <w:r w:rsidRPr="007718C6">
        <w:t>article</w:t>
      </w:r>
      <w:r w:rsidR="00DA5E7A" w:rsidRPr="007718C6">
        <w:t> </w:t>
      </w:r>
      <w:r w:rsidRPr="007718C6">
        <w:t>4, visant notamment à faire en sorte que cesse l</w:t>
      </w:r>
      <w:r w:rsidR="00456E3B" w:rsidRPr="007718C6">
        <w:t>’</w:t>
      </w:r>
      <w:r w:rsidRPr="007718C6">
        <w:t>approvisionnement en</w:t>
      </w:r>
      <w:r w:rsidR="00850D83" w:rsidRPr="007718C6">
        <w:t> </w:t>
      </w:r>
      <w:proofErr w:type="spellStart"/>
      <w:r w:rsidRPr="007718C6">
        <w:t>hydrofluorocarbones</w:t>
      </w:r>
      <w:proofErr w:type="spellEnd"/>
      <w:r w:rsidRPr="007718C6">
        <w:t xml:space="preserve"> à l</w:t>
      </w:r>
      <w:r w:rsidR="00456E3B" w:rsidRPr="007718C6">
        <w:t>’</w:t>
      </w:r>
      <w:r w:rsidRPr="007718C6">
        <w:t>origine du non-respect, afin que les Parties exportatrices ne contribuent pas à</w:t>
      </w:r>
      <w:r w:rsidR="00850D83" w:rsidRPr="007718C6">
        <w:t> </w:t>
      </w:r>
      <w:r w:rsidRPr="007718C6">
        <w:t>perpétuer la situation de non-respect.</w:t>
      </w:r>
    </w:p>
    <w:p w14:paraId="5D68F3E2" w14:textId="073B1037" w:rsidR="00B330C5" w:rsidRPr="007718C6" w:rsidRDefault="00910C14" w:rsidP="00B330C5">
      <w:pPr>
        <w:pStyle w:val="CH2"/>
        <w:rPr>
          <w:bCs/>
        </w:rPr>
      </w:pPr>
      <w:r w:rsidRPr="007718C6">
        <w:rPr>
          <w:bCs/>
        </w:rPr>
        <w:tab/>
        <w:t>B.</w:t>
      </w:r>
      <w:r w:rsidR="00B330C5" w:rsidRPr="007718C6">
        <w:rPr>
          <w:bCs/>
        </w:rPr>
        <w:tab/>
        <w:t>Projet de décision</w:t>
      </w:r>
      <w:r w:rsidR="00DA5E7A" w:rsidRPr="007718C6">
        <w:rPr>
          <w:bCs/>
        </w:rPr>
        <w:t> </w:t>
      </w:r>
      <w:r w:rsidR="00B330C5" w:rsidRPr="007718C6">
        <w:rPr>
          <w:bCs/>
        </w:rPr>
        <w:t>XXXVIII</w:t>
      </w:r>
      <w:proofErr w:type="gramStart"/>
      <w:r w:rsidR="00B330C5" w:rsidRPr="007718C6">
        <w:rPr>
          <w:bCs/>
        </w:rPr>
        <w:t>/[</w:t>
      </w:r>
      <w:proofErr w:type="gramEnd"/>
      <w:r w:rsidR="00B330C5" w:rsidRPr="007718C6">
        <w:rPr>
          <w:bCs/>
        </w:rPr>
        <w:t>--]</w:t>
      </w:r>
      <w:r w:rsidR="00015D51" w:rsidRPr="007718C6">
        <w:rPr>
          <w:bCs/>
        </w:rPr>
        <w:t> </w:t>
      </w:r>
      <w:r w:rsidR="00B330C5" w:rsidRPr="007718C6">
        <w:rPr>
          <w:bCs/>
        </w:rPr>
        <w:t>: Non-respect du Protocole de</w:t>
      </w:r>
      <w:r w:rsidR="00DA5E7A" w:rsidRPr="007718C6">
        <w:rPr>
          <w:bCs/>
        </w:rPr>
        <w:t> </w:t>
      </w:r>
      <w:r w:rsidR="00B330C5" w:rsidRPr="007718C6">
        <w:rPr>
          <w:bCs/>
        </w:rPr>
        <w:t>Montréal par</w:t>
      </w:r>
      <w:r w:rsidR="00300E07" w:rsidRPr="007718C6">
        <w:rPr>
          <w:bCs/>
        </w:rPr>
        <w:t> </w:t>
      </w:r>
      <w:r w:rsidR="00B330C5" w:rsidRPr="007718C6">
        <w:rPr>
          <w:bCs/>
        </w:rPr>
        <w:t>Israël</w:t>
      </w:r>
    </w:p>
    <w:p w14:paraId="1E61198B" w14:textId="2B5A8758" w:rsidR="00B330C5" w:rsidRPr="007718C6" w:rsidRDefault="00B330C5" w:rsidP="0033688D">
      <w:pPr>
        <w:pStyle w:val="NormalNonumber"/>
        <w:tabs>
          <w:tab w:val="clear" w:pos="1247"/>
          <w:tab w:val="clear" w:pos="1871"/>
          <w:tab w:val="clear" w:pos="2495"/>
          <w:tab w:val="clear" w:pos="3119"/>
          <w:tab w:val="clear" w:pos="3742"/>
          <w:tab w:val="clear" w:pos="4366"/>
        </w:tabs>
        <w:ind w:firstLine="624"/>
        <w:rPr>
          <w:i/>
          <w:iCs/>
        </w:rPr>
      </w:pPr>
      <w:r w:rsidRPr="007718C6">
        <w:rPr>
          <w:i/>
          <w:iCs/>
        </w:rPr>
        <w:t>La trente-huitième Réunion des Parties</w:t>
      </w:r>
      <w:r w:rsidRPr="007718C6">
        <w:t>,</w:t>
      </w:r>
    </w:p>
    <w:p w14:paraId="0E1DA751" w14:textId="42FEF8D8" w:rsidR="00B330C5" w:rsidRPr="007718C6" w:rsidRDefault="00666C71" w:rsidP="0033688D">
      <w:pPr>
        <w:tabs>
          <w:tab w:val="clear" w:pos="1247"/>
          <w:tab w:val="clear" w:pos="1814"/>
          <w:tab w:val="clear" w:pos="2381"/>
          <w:tab w:val="clear" w:pos="2948"/>
          <w:tab w:val="clear" w:pos="3515"/>
          <w:tab w:val="left" w:pos="624"/>
        </w:tabs>
        <w:spacing w:after="120"/>
        <w:ind w:left="1247" w:firstLine="624"/>
      </w:pPr>
      <w:r w:rsidRPr="007718C6">
        <w:rPr>
          <w:i/>
          <w:iCs/>
        </w:rPr>
        <w:t>Notant</w:t>
      </w:r>
      <w:r w:rsidRPr="007718C6">
        <w:t xml:space="preserve"> qu</w:t>
      </w:r>
      <w:r w:rsidR="00456E3B" w:rsidRPr="007718C6">
        <w:t>’</w:t>
      </w:r>
      <w:r w:rsidRPr="007718C6">
        <w:t>Israël a adhéré à la Convention de</w:t>
      </w:r>
      <w:r w:rsidR="00DA5E7A" w:rsidRPr="007718C6">
        <w:t> </w:t>
      </w:r>
      <w:r w:rsidRPr="007718C6">
        <w:t>Vienne pour la protection de la couche d</w:t>
      </w:r>
      <w:r w:rsidR="00456E3B" w:rsidRPr="007718C6">
        <w:t>’</w:t>
      </w:r>
      <w:r w:rsidRPr="007718C6">
        <w:t>ozone le</w:t>
      </w:r>
      <w:r w:rsidR="005D4C4C" w:rsidRPr="007718C6">
        <w:t> </w:t>
      </w:r>
      <w:r w:rsidRPr="007718C6">
        <w:t>30</w:t>
      </w:r>
      <w:r w:rsidR="00DA5E7A" w:rsidRPr="007718C6">
        <w:t> </w:t>
      </w:r>
      <w:r w:rsidRPr="007718C6">
        <w:t>juin 1992 et ratifié le Protocole de</w:t>
      </w:r>
      <w:r w:rsidR="00DA5E7A" w:rsidRPr="007718C6">
        <w:t> </w:t>
      </w:r>
      <w:r w:rsidRPr="007718C6">
        <w:t>Montréal relatif à des substances qui appauvrissent la couche d</w:t>
      </w:r>
      <w:r w:rsidR="00456E3B" w:rsidRPr="007718C6">
        <w:t>’</w:t>
      </w:r>
      <w:r w:rsidRPr="007718C6">
        <w:t>ozone à la même date</w:t>
      </w:r>
      <w:r w:rsidR="00B330C5" w:rsidRPr="007718C6">
        <w:t xml:space="preserve">, </w:t>
      </w:r>
    </w:p>
    <w:p w14:paraId="22A87C49" w14:textId="5D1AD9C9" w:rsidR="00B330C5" w:rsidRPr="007718C6" w:rsidRDefault="00666C71" w:rsidP="0033688D">
      <w:pPr>
        <w:tabs>
          <w:tab w:val="clear" w:pos="1247"/>
          <w:tab w:val="clear" w:pos="1814"/>
          <w:tab w:val="clear" w:pos="2381"/>
          <w:tab w:val="clear" w:pos="2948"/>
          <w:tab w:val="clear" w:pos="3515"/>
          <w:tab w:val="left" w:pos="624"/>
        </w:tabs>
        <w:spacing w:after="120"/>
        <w:ind w:left="1247" w:firstLine="624"/>
      </w:pPr>
      <w:r w:rsidRPr="007718C6">
        <w:rPr>
          <w:i/>
          <w:iCs/>
        </w:rPr>
        <w:t>Notant également</w:t>
      </w:r>
      <w:r w:rsidRPr="007718C6">
        <w:t xml:space="preserve"> qu</w:t>
      </w:r>
      <w:r w:rsidR="00456E3B" w:rsidRPr="007718C6">
        <w:t>’</w:t>
      </w:r>
      <w:r w:rsidRPr="007718C6">
        <w:t>Israël a ratifié les Amendements de Londres, de Copenhague, de Montréal et de Beijing au Protocole de</w:t>
      </w:r>
      <w:r w:rsidR="00DA5E7A" w:rsidRPr="007718C6">
        <w:t> </w:t>
      </w:r>
      <w:r w:rsidRPr="007718C6">
        <w:t>Montréal et qu</w:t>
      </w:r>
      <w:r w:rsidR="00456E3B" w:rsidRPr="007718C6">
        <w:t>’</w:t>
      </w:r>
      <w:r w:rsidRPr="007718C6">
        <w:t>il est classé parmi les Parties non visées au paragraphe</w:t>
      </w:r>
      <w:r w:rsidR="00DA5E7A" w:rsidRPr="007718C6">
        <w:t> </w:t>
      </w:r>
      <w:r w:rsidRPr="007718C6">
        <w:t>1 de l</w:t>
      </w:r>
      <w:r w:rsidR="00456E3B" w:rsidRPr="007718C6">
        <w:t>’</w:t>
      </w:r>
      <w:r w:rsidRPr="007718C6">
        <w:t>article</w:t>
      </w:r>
      <w:r w:rsidR="00DA5E7A" w:rsidRPr="007718C6">
        <w:t> </w:t>
      </w:r>
      <w:r w:rsidRPr="007718C6">
        <w:t>5 du Protocole</w:t>
      </w:r>
      <w:r w:rsidR="00B330C5" w:rsidRPr="007718C6">
        <w:t>,</w:t>
      </w:r>
    </w:p>
    <w:p w14:paraId="34B4B64A" w14:textId="04BA31FA" w:rsidR="00B330C5" w:rsidRPr="007718C6" w:rsidRDefault="00666C71" w:rsidP="0033688D">
      <w:pPr>
        <w:tabs>
          <w:tab w:val="clear" w:pos="1247"/>
          <w:tab w:val="clear" w:pos="1814"/>
          <w:tab w:val="clear" w:pos="2381"/>
          <w:tab w:val="clear" w:pos="2948"/>
          <w:tab w:val="clear" w:pos="3515"/>
          <w:tab w:val="left" w:pos="624"/>
        </w:tabs>
        <w:spacing w:after="120"/>
        <w:ind w:left="1247" w:firstLine="624"/>
      </w:pPr>
      <w:r w:rsidRPr="007718C6">
        <w:rPr>
          <w:i/>
          <w:iCs/>
        </w:rPr>
        <w:t>Notant en outre</w:t>
      </w:r>
      <w:r w:rsidRPr="007718C6">
        <w:t xml:space="preserve"> que la consommation annuelle par Israël, en 2024, de 4,33</w:t>
      </w:r>
      <w:r w:rsidR="00DA5E7A" w:rsidRPr="007718C6">
        <w:t> </w:t>
      </w:r>
      <w:r w:rsidRPr="007718C6">
        <w:t>tonnes de potentiel d</w:t>
      </w:r>
      <w:r w:rsidR="00456E3B" w:rsidRPr="007718C6">
        <w:t>’</w:t>
      </w:r>
      <w:r w:rsidRPr="007718C6">
        <w:t>appauvrissement de la couche d</w:t>
      </w:r>
      <w:r w:rsidR="00456E3B" w:rsidRPr="007718C6">
        <w:t>’</w:t>
      </w:r>
      <w:r w:rsidRPr="007718C6">
        <w:t xml:space="preserve">ozone de substances réglementées </w:t>
      </w:r>
      <w:r w:rsidR="00553AF3" w:rsidRPr="007718C6">
        <w:t>du groupe</w:t>
      </w:r>
      <w:r w:rsidR="00DA5E7A" w:rsidRPr="007718C6">
        <w:t> </w:t>
      </w:r>
      <w:r w:rsidR="00553AF3" w:rsidRPr="007718C6">
        <w:t xml:space="preserve">I </w:t>
      </w:r>
      <w:r w:rsidRPr="007718C6">
        <w:t>de l</w:t>
      </w:r>
      <w:r w:rsidR="00456E3B" w:rsidRPr="007718C6">
        <w:t>’</w:t>
      </w:r>
      <w:r w:rsidRPr="007718C6">
        <w:t>Annexe</w:t>
      </w:r>
      <w:r w:rsidR="00DA5E7A" w:rsidRPr="007718C6">
        <w:t> </w:t>
      </w:r>
      <w:r w:rsidRPr="007718C6">
        <w:t>C (</w:t>
      </w:r>
      <w:proofErr w:type="spellStart"/>
      <w:r w:rsidRPr="007718C6">
        <w:t>hydrochlorofluorocarbones</w:t>
      </w:r>
      <w:proofErr w:type="spellEnd"/>
      <w:r w:rsidRPr="007718C6">
        <w:t>) dépassait la consommation maximale autorisée pour la Partie pour cette</w:t>
      </w:r>
      <w:r w:rsidR="00AF4B99" w:rsidRPr="007718C6">
        <w:t> </w:t>
      </w:r>
      <w:r w:rsidRPr="007718C6">
        <w:t>année-là, qui était de 1,6</w:t>
      </w:r>
      <w:r w:rsidR="00DA5E7A" w:rsidRPr="007718C6">
        <w:t> </w:t>
      </w:r>
      <w:r w:rsidRPr="007718C6">
        <w:t xml:space="preserve">tonne </w:t>
      </w:r>
      <w:r w:rsidR="00553AF3" w:rsidRPr="007718C6">
        <w:t>de potentiel d</w:t>
      </w:r>
      <w:r w:rsidR="00456E3B" w:rsidRPr="007718C6">
        <w:t>’</w:t>
      </w:r>
      <w:r w:rsidR="00553AF3" w:rsidRPr="007718C6">
        <w:t>appauvrissement de la couche d</w:t>
      </w:r>
      <w:r w:rsidR="00456E3B" w:rsidRPr="007718C6">
        <w:t>’</w:t>
      </w:r>
      <w:r w:rsidR="00553AF3" w:rsidRPr="007718C6">
        <w:t>ozone</w:t>
      </w:r>
      <w:r w:rsidRPr="007718C6">
        <w:t>, et que la Partie se trouvait donc en situation de non-respect des mesures de réglementation de la consommation d</w:t>
      </w:r>
      <w:r w:rsidR="00456E3B" w:rsidRPr="007718C6">
        <w:t>’</w:t>
      </w:r>
      <w:proofErr w:type="spellStart"/>
      <w:r w:rsidRPr="007718C6">
        <w:t>hydrochlorofluorocarbones</w:t>
      </w:r>
      <w:proofErr w:type="spellEnd"/>
      <w:r w:rsidRPr="007718C6">
        <w:t xml:space="preserve"> prévues par le Protocole</w:t>
      </w:r>
      <w:r w:rsidR="00B330C5" w:rsidRPr="007718C6">
        <w:t>,</w:t>
      </w:r>
    </w:p>
    <w:p w14:paraId="13C21073" w14:textId="65FF4D3B" w:rsidR="00B330C5" w:rsidRPr="007718C6" w:rsidRDefault="00B330C5" w:rsidP="0033688D">
      <w:pPr>
        <w:tabs>
          <w:tab w:val="clear" w:pos="1247"/>
          <w:tab w:val="clear" w:pos="1814"/>
          <w:tab w:val="clear" w:pos="2381"/>
          <w:tab w:val="clear" w:pos="2948"/>
          <w:tab w:val="clear" w:pos="3515"/>
          <w:tab w:val="left" w:pos="624"/>
        </w:tabs>
        <w:spacing w:after="120"/>
        <w:ind w:left="1247" w:firstLine="624"/>
      </w:pPr>
      <w:r w:rsidRPr="007718C6">
        <w:rPr>
          <w:i/>
          <w:iCs/>
        </w:rPr>
        <w:t>Décide</w:t>
      </w:r>
      <w:r w:rsidR="00015D51" w:rsidRPr="007718C6">
        <w:rPr>
          <w:i/>
          <w:iCs/>
        </w:rPr>
        <w:t> </w:t>
      </w:r>
      <w:r w:rsidRPr="007718C6">
        <w:t>:</w:t>
      </w:r>
    </w:p>
    <w:p w14:paraId="16FDBDE8" w14:textId="7D8DFFC1" w:rsidR="00B330C5" w:rsidRPr="007718C6" w:rsidRDefault="00B330C5" w:rsidP="006348B2">
      <w:pPr>
        <w:pStyle w:val="Normal-pool"/>
        <w:numPr>
          <w:ilvl w:val="0"/>
          <w:numId w:val="24"/>
        </w:numPr>
        <w:tabs>
          <w:tab w:val="clear" w:pos="1247"/>
          <w:tab w:val="clear" w:pos="1871"/>
          <w:tab w:val="clear" w:pos="2495"/>
          <w:tab w:val="clear" w:pos="3119"/>
          <w:tab w:val="clear" w:pos="3742"/>
          <w:tab w:val="clear" w:pos="4366"/>
        </w:tabs>
        <w:spacing w:after="120"/>
        <w:ind w:left="1247" w:firstLine="624"/>
      </w:pPr>
      <w:r w:rsidRPr="007718C6">
        <w:t>De noter avec satisfaction qu</w:t>
      </w:r>
      <w:r w:rsidR="00456E3B" w:rsidRPr="007718C6">
        <w:t>’</w:t>
      </w:r>
      <w:r w:rsidRPr="007718C6">
        <w:t>Israël a présenté une explication de son non-respect et un plan d</w:t>
      </w:r>
      <w:r w:rsidR="00456E3B" w:rsidRPr="007718C6">
        <w:t>’</w:t>
      </w:r>
      <w:r w:rsidRPr="007718C6">
        <w:t>action visant à assurer son retour à une situation de respect des mesures de réglementation de la consommation d</w:t>
      </w:r>
      <w:r w:rsidR="00456E3B" w:rsidRPr="007718C6">
        <w:t>’</w:t>
      </w:r>
      <w:proofErr w:type="spellStart"/>
      <w:r w:rsidRPr="007718C6">
        <w:t>hydrofluorocarbones</w:t>
      </w:r>
      <w:proofErr w:type="spellEnd"/>
      <w:r w:rsidRPr="007718C6">
        <w:t xml:space="preserve"> prévues par le Protocole pour 2025</w:t>
      </w:r>
      <w:r w:rsidR="0041233C" w:rsidRPr="007718C6">
        <w:t> </w:t>
      </w:r>
      <w:r w:rsidRPr="007718C6">
        <w:t>;</w:t>
      </w:r>
    </w:p>
    <w:p w14:paraId="1F6B349E" w14:textId="402FEB4A" w:rsidR="00B330C5" w:rsidRPr="007718C6" w:rsidRDefault="00553AF3" w:rsidP="0015401E">
      <w:pPr>
        <w:pStyle w:val="Normal-pool"/>
        <w:keepNext/>
        <w:keepLines/>
        <w:numPr>
          <w:ilvl w:val="0"/>
          <w:numId w:val="24"/>
        </w:numPr>
        <w:tabs>
          <w:tab w:val="clear" w:pos="1247"/>
          <w:tab w:val="clear" w:pos="1871"/>
          <w:tab w:val="clear" w:pos="2495"/>
          <w:tab w:val="clear" w:pos="3119"/>
          <w:tab w:val="clear" w:pos="3742"/>
          <w:tab w:val="clear" w:pos="4366"/>
        </w:tabs>
        <w:spacing w:after="120"/>
        <w:ind w:left="1247" w:firstLine="624"/>
      </w:pPr>
      <w:r w:rsidRPr="007718C6">
        <w:lastRenderedPageBreak/>
        <w:t>De noter que, dans le cadre de ce plan d</w:t>
      </w:r>
      <w:r w:rsidR="00456E3B" w:rsidRPr="007718C6">
        <w:t>’</w:t>
      </w:r>
      <w:r w:rsidRPr="007718C6">
        <w:t>action, Israël s</w:t>
      </w:r>
      <w:r w:rsidR="00456E3B" w:rsidRPr="007718C6">
        <w:t>’</w:t>
      </w:r>
      <w:r w:rsidRPr="007718C6">
        <w:t>engage expressément à</w:t>
      </w:r>
      <w:r w:rsidR="00DC118E" w:rsidRPr="007718C6">
        <w:t> </w:t>
      </w:r>
      <w:r w:rsidR="00B330C5" w:rsidRPr="007718C6">
        <w:t xml:space="preserve">: </w:t>
      </w:r>
    </w:p>
    <w:p w14:paraId="6ECE41E0" w14:textId="5BD9E282" w:rsidR="00B330C5" w:rsidRPr="007718C6" w:rsidRDefault="00553AF3" w:rsidP="0015401E">
      <w:pPr>
        <w:keepNext/>
        <w:keepLines/>
        <w:numPr>
          <w:ilvl w:val="0"/>
          <w:numId w:val="21"/>
        </w:numPr>
        <w:tabs>
          <w:tab w:val="left" w:pos="624"/>
          <w:tab w:val="left" w:pos="1871"/>
          <w:tab w:val="left" w:pos="2977"/>
          <w:tab w:val="left" w:pos="3119"/>
          <w:tab w:val="left" w:pos="3742"/>
          <w:tab w:val="left" w:pos="4366"/>
        </w:tabs>
        <w:adjustRightInd w:val="0"/>
        <w:snapToGrid w:val="0"/>
        <w:spacing w:after="120"/>
        <w:ind w:left="1247" w:firstLine="624"/>
      </w:pPr>
      <w:r w:rsidRPr="007718C6">
        <w:t>Ramener sa consommation d</w:t>
      </w:r>
      <w:r w:rsidR="00456E3B" w:rsidRPr="007718C6">
        <w:t>’</w:t>
      </w:r>
      <w:proofErr w:type="spellStart"/>
      <w:r w:rsidRPr="007718C6">
        <w:t>hydrochlorofluorocarbones</w:t>
      </w:r>
      <w:proofErr w:type="spellEnd"/>
      <w:r w:rsidRPr="007718C6">
        <w:t xml:space="preserve"> de 4,33</w:t>
      </w:r>
      <w:r w:rsidR="00217E42" w:rsidRPr="007718C6">
        <w:t> </w:t>
      </w:r>
      <w:r w:rsidRPr="007718C6">
        <w:t>tonnes de potentiel d</w:t>
      </w:r>
      <w:r w:rsidR="00456E3B" w:rsidRPr="007718C6">
        <w:t>’</w:t>
      </w:r>
      <w:r w:rsidRPr="007718C6">
        <w:t>appauvrissement de la couche d</w:t>
      </w:r>
      <w:r w:rsidR="00456E3B" w:rsidRPr="007718C6">
        <w:t>’</w:t>
      </w:r>
      <w:r w:rsidRPr="007718C6">
        <w:t>ozone (PDO) en 2024 à des niveaux ne dépassant pas</w:t>
      </w:r>
      <w:r w:rsidR="00015D51" w:rsidRPr="007718C6">
        <w:t> </w:t>
      </w:r>
      <w:r w:rsidR="00B330C5" w:rsidRPr="007718C6">
        <w:t xml:space="preserve">: </w:t>
      </w:r>
    </w:p>
    <w:p w14:paraId="79C21C37" w14:textId="66B1D72D" w:rsidR="00B330C5" w:rsidRPr="007718C6" w:rsidRDefault="00553AF3" w:rsidP="006348B2">
      <w:pPr>
        <w:pStyle w:val="Normal-pool"/>
        <w:numPr>
          <w:ilvl w:val="0"/>
          <w:numId w:val="33"/>
        </w:numPr>
        <w:tabs>
          <w:tab w:val="clear" w:pos="1247"/>
          <w:tab w:val="clear" w:pos="1871"/>
          <w:tab w:val="clear" w:pos="2495"/>
          <w:tab w:val="clear" w:pos="3119"/>
          <w:tab w:val="clear" w:pos="3742"/>
          <w:tab w:val="clear" w:pos="4366"/>
        </w:tabs>
        <w:spacing w:after="120"/>
        <w:ind w:left="3119" w:hanging="624"/>
      </w:pPr>
      <w:r w:rsidRPr="007718C6">
        <w:t>1,645</w:t>
      </w:r>
      <w:r w:rsidR="00F327DE" w:rsidRPr="007718C6">
        <w:t> </w:t>
      </w:r>
      <w:r w:rsidRPr="007718C6">
        <w:t>tonne de potentiel d</w:t>
      </w:r>
      <w:r w:rsidR="00456E3B" w:rsidRPr="007718C6">
        <w:t>’</w:t>
      </w:r>
      <w:r w:rsidRPr="007718C6">
        <w:t>appauvrissement de la couche d</w:t>
      </w:r>
      <w:r w:rsidR="00456E3B" w:rsidRPr="007718C6">
        <w:t>’</w:t>
      </w:r>
      <w:r w:rsidRPr="007718C6">
        <w:t>ozone en 2025</w:t>
      </w:r>
      <w:r w:rsidR="0041233C" w:rsidRPr="007718C6">
        <w:t> </w:t>
      </w:r>
      <w:r w:rsidR="00B330C5" w:rsidRPr="007718C6">
        <w:t>;</w:t>
      </w:r>
      <w:bookmarkStart w:id="39" w:name="_Hlk212159797"/>
      <w:bookmarkEnd w:id="39"/>
    </w:p>
    <w:p w14:paraId="26C17546" w14:textId="3F4E70C7" w:rsidR="00B330C5" w:rsidRPr="007718C6" w:rsidRDefault="00553AF3" w:rsidP="006348B2">
      <w:pPr>
        <w:pStyle w:val="Normal-pool"/>
        <w:numPr>
          <w:ilvl w:val="0"/>
          <w:numId w:val="33"/>
        </w:numPr>
        <w:tabs>
          <w:tab w:val="clear" w:pos="1247"/>
          <w:tab w:val="clear" w:pos="1871"/>
          <w:tab w:val="clear" w:pos="2495"/>
          <w:tab w:val="clear" w:pos="3119"/>
          <w:tab w:val="clear" w:pos="3742"/>
          <w:tab w:val="clear" w:pos="4366"/>
        </w:tabs>
        <w:spacing w:after="120"/>
        <w:ind w:left="3119" w:hanging="624"/>
      </w:pPr>
      <w:r w:rsidRPr="007718C6">
        <w:t>Les niveaux autorisés par le Protocole de</w:t>
      </w:r>
      <w:r w:rsidR="00F327DE" w:rsidRPr="007718C6">
        <w:t> </w:t>
      </w:r>
      <w:r w:rsidRPr="007718C6">
        <w:t>Montréal en 2026 et les années suivantes</w:t>
      </w:r>
      <w:r w:rsidR="0041233C" w:rsidRPr="007718C6">
        <w:t> </w:t>
      </w:r>
      <w:r w:rsidR="00B330C5" w:rsidRPr="007718C6">
        <w:t>;</w:t>
      </w:r>
    </w:p>
    <w:p w14:paraId="66BCCBAE" w14:textId="6EBF2477" w:rsidR="00B330C5" w:rsidRPr="007718C6" w:rsidRDefault="00553AF3">
      <w:pPr>
        <w:numPr>
          <w:ilvl w:val="0"/>
          <w:numId w:val="21"/>
        </w:numPr>
        <w:tabs>
          <w:tab w:val="left" w:pos="624"/>
          <w:tab w:val="left" w:pos="1871"/>
          <w:tab w:val="left" w:pos="2977"/>
          <w:tab w:val="left" w:pos="3119"/>
          <w:tab w:val="left" w:pos="3742"/>
          <w:tab w:val="left" w:pos="4366"/>
        </w:tabs>
        <w:adjustRightInd w:val="0"/>
        <w:snapToGrid w:val="0"/>
        <w:spacing w:after="120"/>
        <w:ind w:left="1247" w:firstLine="624"/>
      </w:pPr>
      <w:r w:rsidRPr="007718C6">
        <w:t>Adopter les politiques suivantes à l</w:t>
      </w:r>
      <w:r w:rsidR="00456E3B" w:rsidRPr="007718C6">
        <w:t>’</w:t>
      </w:r>
      <w:r w:rsidRPr="007718C6">
        <w:t>appui de ses efforts de mise en œuvre</w:t>
      </w:r>
      <w:r w:rsidR="00015D51" w:rsidRPr="007718C6">
        <w:t> </w:t>
      </w:r>
      <w:r w:rsidR="00B330C5" w:rsidRPr="007718C6">
        <w:t xml:space="preserve">: </w:t>
      </w:r>
    </w:p>
    <w:p w14:paraId="73DEB676" w14:textId="7CE829F4" w:rsidR="00B330C5" w:rsidRPr="007718C6" w:rsidRDefault="00B330C5" w:rsidP="006348B2">
      <w:pPr>
        <w:pStyle w:val="Normal-pool"/>
        <w:numPr>
          <w:ilvl w:val="5"/>
          <w:numId w:val="25"/>
        </w:numPr>
        <w:tabs>
          <w:tab w:val="clear" w:pos="1247"/>
          <w:tab w:val="clear" w:pos="1871"/>
          <w:tab w:val="clear" w:pos="2495"/>
          <w:tab w:val="clear" w:pos="3119"/>
          <w:tab w:val="clear" w:pos="3742"/>
          <w:tab w:val="clear" w:pos="4366"/>
        </w:tabs>
        <w:spacing w:after="120"/>
        <w:ind w:left="3119" w:hanging="624"/>
      </w:pPr>
      <w:r w:rsidRPr="007718C6">
        <w:t>Application stricte des quotas d</w:t>
      </w:r>
      <w:r w:rsidR="00456E3B" w:rsidRPr="007718C6">
        <w:t>’</w:t>
      </w:r>
      <w:r w:rsidRPr="007718C6">
        <w:t>importation</w:t>
      </w:r>
      <w:r w:rsidR="00015D51" w:rsidRPr="007718C6">
        <w:t> </w:t>
      </w:r>
      <w:r w:rsidRPr="007718C6">
        <w:t>: expiration de l</w:t>
      </w:r>
      <w:r w:rsidR="00456E3B" w:rsidRPr="007718C6">
        <w:t>’</w:t>
      </w:r>
      <w:r w:rsidRPr="007718C6">
        <w:t>arrêté d</w:t>
      </w:r>
      <w:r w:rsidR="00456E3B" w:rsidRPr="007718C6">
        <w:t>’</w:t>
      </w:r>
      <w:r w:rsidRPr="007718C6">
        <w:t>urgence temporaire qui autorisait les importations dépassant les quotas nationaux</w:t>
      </w:r>
      <w:r w:rsidR="0041233C" w:rsidRPr="007718C6">
        <w:t> </w:t>
      </w:r>
      <w:r w:rsidRPr="007718C6">
        <w:t>;</w:t>
      </w:r>
    </w:p>
    <w:p w14:paraId="420ACE6B" w14:textId="7FBA8DBF" w:rsidR="00B330C5" w:rsidRPr="007718C6" w:rsidRDefault="00B330C5" w:rsidP="006348B2">
      <w:pPr>
        <w:pStyle w:val="Normal-pool"/>
        <w:numPr>
          <w:ilvl w:val="5"/>
          <w:numId w:val="25"/>
        </w:numPr>
        <w:tabs>
          <w:tab w:val="clear" w:pos="1247"/>
          <w:tab w:val="clear" w:pos="1871"/>
          <w:tab w:val="clear" w:pos="2495"/>
          <w:tab w:val="clear" w:pos="3119"/>
          <w:tab w:val="clear" w:pos="3742"/>
          <w:tab w:val="clear" w:pos="4366"/>
        </w:tabs>
        <w:spacing w:after="120"/>
        <w:ind w:left="3119" w:hanging="624"/>
      </w:pPr>
      <w:r w:rsidRPr="007718C6">
        <w:t>Réforme des marchés publics dans le secteur de la défense</w:t>
      </w:r>
      <w:r w:rsidR="00015D51" w:rsidRPr="007718C6">
        <w:t> </w:t>
      </w:r>
      <w:r w:rsidRPr="007718C6">
        <w:t>: mise en œuvre de nouvelles procédures d</w:t>
      </w:r>
      <w:r w:rsidR="00456E3B" w:rsidRPr="007718C6">
        <w:t>’</w:t>
      </w:r>
      <w:r w:rsidRPr="007718C6">
        <w:t>acquisition pour le secteur de la défense, imposant que les nouveaux équipements utilisent exclusivement des réfrigérants non réglementés, dans la mesure du possible</w:t>
      </w:r>
      <w:r w:rsidR="0041233C" w:rsidRPr="007718C6">
        <w:t> </w:t>
      </w:r>
      <w:r w:rsidRPr="007718C6">
        <w:t>;</w:t>
      </w:r>
    </w:p>
    <w:p w14:paraId="339DBAF6" w14:textId="238084E0" w:rsidR="00B330C5" w:rsidRPr="007718C6" w:rsidRDefault="00B330C5" w:rsidP="006348B2">
      <w:pPr>
        <w:pStyle w:val="Normal-pool"/>
        <w:numPr>
          <w:ilvl w:val="5"/>
          <w:numId w:val="25"/>
        </w:numPr>
        <w:tabs>
          <w:tab w:val="clear" w:pos="1247"/>
          <w:tab w:val="clear" w:pos="1871"/>
          <w:tab w:val="clear" w:pos="2495"/>
          <w:tab w:val="clear" w:pos="3119"/>
          <w:tab w:val="clear" w:pos="3742"/>
          <w:tab w:val="clear" w:pos="4366"/>
        </w:tabs>
        <w:spacing w:after="120"/>
        <w:ind w:left="3119" w:hanging="624"/>
      </w:pPr>
      <w:r w:rsidRPr="007718C6">
        <w:t>Programme de modernisation des infrastructures</w:t>
      </w:r>
      <w:r w:rsidR="00015D51" w:rsidRPr="007718C6">
        <w:t> </w:t>
      </w:r>
      <w:r w:rsidRPr="007718C6">
        <w:t>: mise en œuvre d</w:t>
      </w:r>
      <w:r w:rsidR="00456E3B" w:rsidRPr="007718C6">
        <w:t>’</w:t>
      </w:r>
      <w:r w:rsidRPr="007718C6">
        <w:t xml:space="preserve">une initiative globale visant à remplacer de manière proactive les infrastructures existantes du secteur de la défense qui utilisent des </w:t>
      </w:r>
      <w:proofErr w:type="spellStart"/>
      <w:r w:rsidRPr="007718C6">
        <w:t>hydrochlorofluorocarbones</w:t>
      </w:r>
      <w:proofErr w:type="spellEnd"/>
      <w:r w:rsidRPr="007718C6">
        <w:t xml:space="preserve"> par des technologies nouvelles et modernes</w:t>
      </w:r>
      <w:r w:rsidR="003110FB" w:rsidRPr="007718C6">
        <w:t> ;</w:t>
      </w:r>
    </w:p>
    <w:p w14:paraId="451A2BE9" w14:textId="05190BA8" w:rsidR="00B330C5" w:rsidRPr="007718C6" w:rsidRDefault="00B330C5" w:rsidP="006348B2">
      <w:pPr>
        <w:pStyle w:val="Normal-pool"/>
        <w:numPr>
          <w:ilvl w:val="5"/>
          <w:numId w:val="25"/>
        </w:numPr>
        <w:tabs>
          <w:tab w:val="clear" w:pos="1247"/>
          <w:tab w:val="clear" w:pos="1871"/>
          <w:tab w:val="clear" w:pos="2495"/>
          <w:tab w:val="clear" w:pos="3119"/>
          <w:tab w:val="clear" w:pos="3742"/>
          <w:tab w:val="clear" w:pos="4366"/>
        </w:tabs>
        <w:spacing w:after="120"/>
        <w:ind w:left="3119" w:hanging="624"/>
      </w:pPr>
      <w:r w:rsidRPr="007718C6">
        <w:t>Passage aux réfrigérants recyclés</w:t>
      </w:r>
      <w:r w:rsidR="00015D51" w:rsidRPr="007718C6">
        <w:t> </w:t>
      </w:r>
      <w:r w:rsidRPr="007718C6">
        <w:t xml:space="preserve">: faire en sorte que toutes les technologies encore en service dans le secteur de la défense qui utilisent des </w:t>
      </w:r>
      <w:proofErr w:type="spellStart"/>
      <w:r w:rsidRPr="007718C6">
        <w:t>hydrochlorofluorocarbones</w:t>
      </w:r>
      <w:proofErr w:type="spellEnd"/>
      <w:r w:rsidRPr="007718C6">
        <w:t xml:space="preserve"> fonctionnent exclusivement avec des gaz récupérés ou recyclés pour éliminer ainsi la demande en </w:t>
      </w:r>
      <w:proofErr w:type="spellStart"/>
      <w:r w:rsidRPr="007718C6">
        <w:t>hydrochlorofluorocarbones</w:t>
      </w:r>
      <w:proofErr w:type="spellEnd"/>
      <w:r w:rsidRPr="007718C6">
        <w:t xml:space="preserve"> vierges pour l</w:t>
      </w:r>
      <w:r w:rsidR="00456E3B" w:rsidRPr="007718C6">
        <w:t>’</w:t>
      </w:r>
      <w:r w:rsidRPr="007718C6">
        <w:t>entretien</w:t>
      </w:r>
      <w:r w:rsidR="0041233C" w:rsidRPr="007718C6">
        <w:t> </w:t>
      </w:r>
      <w:r w:rsidRPr="007718C6">
        <w:t>;</w:t>
      </w:r>
    </w:p>
    <w:p w14:paraId="18135A7F" w14:textId="730C71C9" w:rsidR="00B330C5" w:rsidRPr="007718C6" w:rsidRDefault="00553AF3" w:rsidP="006348B2">
      <w:pPr>
        <w:pStyle w:val="Normal-pool"/>
        <w:numPr>
          <w:ilvl w:val="5"/>
          <w:numId w:val="25"/>
        </w:numPr>
        <w:tabs>
          <w:tab w:val="clear" w:pos="1247"/>
          <w:tab w:val="clear" w:pos="1871"/>
          <w:tab w:val="clear" w:pos="2495"/>
          <w:tab w:val="clear" w:pos="3119"/>
          <w:tab w:val="clear" w:pos="3742"/>
          <w:tab w:val="clear" w:pos="4366"/>
        </w:tabs>
        <w:spacing w:after="120"/>
        <w:ind w:left="3119" w:hanging="624"/>
      </w:pPr>
      <w:r w:rsidRPr="007718C6">
        <w:t>Recensement exhaustif et continu des équipements du secteur de la santé</w:t>
      </w:r>
      <w:r w:rsidR="0041233C" w:rsidRPr="007718C6">
        <w:t> </w:t>
      </w:r>
      <w:r w:rsidR="00B330C5" w:rsidRPr="007718C6">
        <w:t xml:space="preserve">; </w:t>
      </w:r>
    </w:p>
    <w:p w14:paraId="39836D3D" w14:textId="10CDDB2E" w:rsidR="00B330C5" w:rsidRPr="007718C6" w:rsidRDefault="00553AF3" w:rsidP="006348B2">
      <w:pPr>
        <w:pStyle w:val="Normal-pool"/>
        <w:numPr>
          <w:ilvl w:val="5"/>
          <w:numId w:val="25"/>
        </w:numPr>
        <w:tabs>
          <w:tab w:val="clear" w:pos="1247"/>
          <w:tab w:val="clear" w:pos="1871"/>
          <w:tab w:val="clear" w:pos="2495"/>
          <w:tab w:val="clear" w:pos="3119"/>
          <w:tab w:val="clear" w:pos="3742"/>
          <w:tab w:val="clear" w:pos="4366"/>
        </w:tabs>
        <w:spacing w:after="120"/>
        <w:ind w:left="3119" w:hanging="624"/>
      </w:pPr>
      <w:r w:rsidRPr="007718C6">
        <w:t>Cadre pluriannuel de remplacement des infrastructures (appel d</w:t>
      </w:r>
      <w:r w:rsidR="00456E3B" w:rsidRPr="007718C6">
        <w:t>’</w:t>
      </w:r>
      <w:r w:rsidRPr="007718C6">
        <w:t>offres «</w:t>
      </w:r>
      <w:r w:rsidR="00B15081" w:rsidRPr="007718C6">
        <w:t> </w:t>
      </w:r>
      <w:r w:rsidR="00061C7F" w:rsidRPr="007718C6">
        <w:t>Blue</w:t>
      </w:r>
      <w:r w:rsidR="00E034A4" w:rsidRPr="007718C6">
        <w:t> </w:t>
      </w:r>
      <w:proofErr w:type="gramStart"/>
      <w:r w:rsidR="00061C7F" w:rsidRPr="007718C6">
        <w:t>Skies</w:t>
      </w:r>
      <w:r w:rsidRPr="007718C6">
        <w:t>»</w:t>
      </w:r>
      <w:proofErr w:type="gramEnd"/>
      <w:r w:rsidRPr="007718C6">
        <w:t>)</w:t>
      </w:r>
      <w:r w:rsidR="00015D51" w:rsidRPr="007718C6">
        <w:t> </w:t>
      </w:r>
      <w:r w:rsidRPr="007718C6">
        <w:t xml:space="preserve">: mise hors service systématique des équipements utilisant des </w:t>
      </w:r>
      <w:proofErr w:type="spellStart"/>
      <w:r w:rsidRPr="007718C6">
        <w:t>hydrochlorofluorocarbones</w:t>
      </w:r>
      <w:proofErr w:type="spellEnd"/>
      <w:r w:rsidRPr="007718C6">
        <w:t xml:space="preserve"> et remplacement de ceux-ci par des solutions modernes, économes en énergie et conformes aux obligations applicables</w:t>
      </w:r>
      <w:r w:rsidR="00217E42" w:rsidRPr="007718C6">
        <w:t> </w:t>
      </w:r>
      <w:r w:rsidR="00B330C5" w:rsidRPr="007718C6">
        <w:t>;</w:t>
      </w:r>
    </w:p>
    <w:p w14:paraId="0202925C" w14:textId="0C3AFFA0" w:rsidR="00B330C5" w:rsidRPr="007718C6" w:rsidRDefault="00553AF3" w:rsidP="006348B2">
      <w:pPr>
        <w:pStyle w:val="Normal-pool"/>
        <w:numPr>
          <w:ilvl w:val="5"/>
          <w:numId w:val="25"/>
        </w:numPr>
        <w:tabs>
          <w:tab w:val="clear" w:pos="1247"/>
          <w:tab w:val="clear" w:pos="1871"/>
          <w:tab w:val="clear" w:pos="2495"/>
          <w:tab w:val="clear" w:pos="3119"/>
          <w:tab w:val="clear" w:pos="3742"/>
          <w:tab w:val="clear" w:pos="4366"/>
        </w:tabs>
        <w:spacing w:after="120"/>
        <w:ind w:left="3119" w:hanging="624"/>
      </w:pPr>
      <w:r w:rsidRPr="007718C6">
        <w:t>Mise à jour des normes techniques obligatoires applicables au secteur de la</w:t>
      </w:r>
      <w:r w:rsidR="0017221C" w:rsidRPr="007718C6">
        <w:t> </w:t>
      </w:r>
      <w:r w:rsidRPr="007718C6">
        <w:t xml:space="preserve">santé </w:t>
      </w:r>
      <w:r w:rsidR="00B330C5" w:rsidRPr="007718C6">
        <w:t>(AC-01)</w:t>
      </w:r>
      <w:r w:rsidR="0041233C" w:rsidRPr="007718C6">
        <w:t> </w:t>
      </w:r>
      <w:r w:rsidR="00B330C5" w:rsidRPr="007718C6">
        <w:t>;</w:t>
      </w:r>
    </w:p>
    <w:p w14:paraId="37B574B1" w14:textId="4A498867" w:rsidR="00B330C5" w:rsidRPr="007718C6" w:rsidRDefault="00553AF3" w:rsidP="006348B2">
      <w:pPr>
        <w:pStyle w:val="Normal-pool"/>
        <w:numPr>
          <w:ilvl w:val="0"/>
          <w:numId w:val="24"/>
        </w:numPr>
        <w:tabs>
          <w:tab w:val="clear" w:pos="1247"/>
          <w:tab w:val="clear" w:pos="1871"/>
          <w:tab w:val="clear" w:pos="2495"/>
          <w:tab w:val="clear" w:pos="3119"/>
          <w:tab w:val="clear" w:pos="3742"/>
          <w:tab w:val="clear" w:pos="4366"/>
        </w:tabs>
        <w:spacing w:after="120"/>
        <w:ind w:left="1247" w:firstLine="624"/>
      </w:pPr>
      <w:r w:rsidRPr="007718C6">
        <w:t>D</w:t>
      </w:r>
      <w:r w:rsidR="00456E3B" w:rsidRPr="007718C6">
        <w:t>’</w:t>
      </w:r>
      <w:r w:rsidRPr="007718C6">
        <w:t>engager Israël à mettre en œuvre son plan d</w:t>
      </w:r>
      <w:r w:rsidR="00456E3B" w:rsidRPr="007718C6">
        <w:t>’</w:t>
      </w:r>
      <w:r w:rsidRPr="007718C6">
        <w:t>action visant à assurer son retour au</w:t>
      </w:r>
      <w:r w:rsidR="0017221C" w:rsidRPr="007718C6">
        <w:t> </w:t>
      </w:r>
      <w:r w:rsidRPr="007718C6">
        <w:t>respect de ses obligations</w:t>
      </w:r>
      <w:r w:rsidR="0041233C" w:rsidRPr="007718C6">
        <w:t> </w:t>
      </w:r>
      <w:r w:rsidR="00B330C5" w:rsidRPr="007718C6">
        <w:t>;</w:t>
      </w:r>
    </w:p>
    <w:p w14:paraId="474A76A8" w14:textId="08F76AE0" w:rsidR="00B330C5" w:rsidRPr="007718C6" w:rsidRDefault="00553AF3" w:rsidP="006348B2">
      <w:pPr>
        <w:pStyle w:val="Normal-pool"/>
        <w:numPr>
          <w:ilvl w:val="0"/>
          <w:numId w:val="24"/>
        </w:numPr>
        <w:tabs>
          <w:tab w:val="clear" w:pos="1247"/>
          <w:tab w:val="clear" w:pos="1871"/>
          <w:tab w:val="clear" w:pos="2495"/>
          <w:tab w:val="clear" w:pos="3119"/>
          <w:tab w:val="clear" w:pos="3742"/>
          <w:tab w:val="clear" w:pos="4366"/>
        </w:tabs>
        <w:spacing w:after="120"/>
        <w:ind w:left="1247" w:firstLine="624"/>
      </w:pPr>
      <w:r w:rsidRPr="007718C6">
        <w:t>De suivre de près les progrès accomplis par Israël dans la mise en œuvre de son plan d</w:t>
      </w:r>
      <w:r w:rsidR="00456E3B" w:rsidRPr="007718C6">
        <w:t>’</w:t>
      </w:r>
      <w:r w:rsidRPr="007718C6">
        <w:t>action et l</w:t>
      </w:r>
      <w:r w:rsidR="00456E3B" w:rsidRPr="007718C6">
        <w:t>’</w:t>
      </w:r>
      <w:r w:rsidRPr="007718C6">
        <w:t xml:space="preserve">élimination progressive des </w:t>
      </w:r>
      <w:proofErr w:type="spellStart"/>
      <w:r w:rsidRPr="007718C6">
        <w:t>hydrochlorofluorocarbones</w:t>
      </w:r>
      <w:proofErr w:type="spellEnd"/>
      <w:r w:rsidRPr="007718C6">
        <w:t xml:space="preserve">. </w:t>
      </w:r>
      <w:r w:rsidR="00B330C5" w:rsidRPr="007718C6">
        <w:t>Dans la mesure où la Partie s</w:t>
      </w:r>
      <w:r w:rsidR="00456E3B" w:rsidRPr="007718C6">
        <w:t>’</w:t>
      </w:r>
      <w:r w:rsidR="00B330C5" w:rsidRPr="007718C6">
        <w:t>efforce de respecter les mesures de réglementation expressément prévues par le Protocole et y</w:t>
      </w:r>
      <w:r w:rsidR="0017221C" w:rsidRPr="007718C6">
        <w:t> </w:t>
      </w:r>
      <w:r w:rsidR="00B330C5" w:rsidRPr="007718C6">
        <w:t>parvient, il convient de continuer de la traiter de la même manière que toute autre Partie respectueuse de ses obligations. À cet égard, Israël devrait continuer de bénéficier d</w:t>
      </w:r>
      <w:r w:rsidR="00456E3B" w:rsidRPr="007718C6">
        <w:t>’</w:t>
      </w:r>
      <w:r w:rsidR="00B330C5" w:rsidRPr="007718C6">
        <w:t>une assistance internationale pour lui permettre de s</w:t>
      </w:r>
      <w:r w:rsidR="00456E3B" w:rsidRPr="007718C6">
        <w:t>’</w:t>
      </w:r>
      <w:r w:rsidR="00B330C5" w:rsidRPr="007718C6">
        <w:t>acquitter de ces engagements, conformément au point</w:t>
      </w:r>
      <w:r w:rsidR="00F327DE" w:rsidRPr="007718C6">
        <w:t> </w:t>
      </w:r>
      <w:r w:rsidR="00B330C5" w:rsidRPr="007718C6">
        <w:t>A de la liste indicative des mesures que pourrait prendre la Réunion des Parties en cas de non-respect</w:t>
      </w:r>
      <w:r w:rsidR="0041233C" w:rsidRPr="007718C6">
        <w:t> </w:t>
      </w:r>
      <w:r w:rsidR="00B330C5" w:rsidRPr="007718C6">
        <w:t>;</w:t>
      </w:r>
    </w:p>
    <w:p w14:paraId="0EB6D909" w14:textId="384A386B" w:rsidR="00B330C5" w:rsidRPr="007718C6" w:rsidRDefault="00B330C5" w:rsidP="006348B2">
      <w:pPr>
        <w:pStyle w:val="Normal-pool"/>
        <w:numPr>
          <w:ilvl w:val="0"/>
          <w:numId w:val="24"/>
        </w:numPr>
        <w:tabs>
          <w:tab w:val="clear" w:pos="1247"/>
          <w:tab w:val="clear" w:pos="1871"/>
          <w:tab w:val="clear" w:pos="2495"/>
          <w:tab w:val="clear" w:pos="3119"/>
          <w:tab w:val="clear" w:pos="3742"/>
          <w:tab w:val="clear" w:pos="4366"/>
        </w:tabs>
        <w:spacing w:after="120"/>
        <w:ind w:left="1247" w:firstLine="624"/>
      </w:pPr>
      <w:r w:rsidRPr="007718C6">
        <w:t>D</w:t>
      </w:r>
      <w:r w:rsidR="00456E3B" w:rsidRPr="007718C6">
        <w:t>’</w:t>
      </w:r>
      <w:r w:rsidRPr="007718C6">
        <w:t>avertir Israël que, conformément au point</w:t>
      </w:r>
      <w:r w:rsidR="00F327DE" w:rsidRPr="007718C6">
        <w:t> </w:t>
      </w:r>
      <w:r w:rsidRPr="007718C6">
        <w:t>B de la liste indicative des mesures que pourrait prendre la Réunion des Parties en cas de non-respect, au cas où il manquerait de revenir à une situation de respect, la Réunion des Parties envisagerait de prendre des mesures conformément au point</w:t>
      </w:r>
      <w:r w:rsidR="00624224" w:rsidRPr="007718C6">
        <w:t> </w:t>
      </w:r>
      <w:r w:rsidRPr="007718C6">
        <w:t>C de cette liste. Ces mesures pourraient comporter la possibilité d</w:t>
      </w:r>
      <w:r w:rsidR="00456E3B" w:rsidRPr="007718C6">
        <w:t>’</w:t>
      </w:r>
      <w:r w:rsidRPr="007718C6">
        <w:t>une action prévue à l</w:t>
      </w:r>
      <w:r w:rsidR="00456E3B" w:rsidRPr="007718C6">
        <w:t>’</w:t>
      </w:r>
      <w:r w:rsidRPr="007718C6">
        <w:t>article</w:t>
      </w:r>
      <w:r w:rsidR="00625113" w:rsidRPr="007718C6">
        <w:t> </w:t>
      </w:r>
      <w:r w:rsidRPr="007718C6">
        <w:t>4, visant notamment à faire en sorte que cesse l</w:t>
      </w:r>
      <w:r w:rsidR="00456E3B" w:rsidRPr="007718C6">
        <w:t>’</w:t>
      </w:r>
      <w:r w:rsidRPr="007718C6">
        <w:t xml:space="preserve">approvisionnement en </w:t>
      </w:r>
      <w:proofErr w:type="spellStart"/>
      <w:r w:rsidRPr="007718C6">
        <w:t>hydrofluorocarbones</w:t>
      </w:r>
      <w:proofErr w:type="spellEnd"/>
      <w:r w:rsidRPr="007718C6">
        <w:t xml:space="preserve"> à l</w:t>
      </w:r>
      <w:r w:rsidR="00456E3B" w:rsidRPr="007718C6">
        <w:t>’</w:t>
      </w:r>
      <w:r w:rsidRPr="007718C6">
        <w:t>origine du non-respect, afin que les Parties exportatrices ne contribuent pas à perpétuer la situation de non</w:t>
      </w:r>
      <w:r w:rsidR="00217E42" w:rsidRPr="007718C6">
        <w:noBreakHyphen/>
      </w:r>
      <w:r w:rsidRPr="007718C6">
        <w:t>respect.</w:t>
      </w:r>
    </w:p>
    <w:p w14:paraId="55B8B59A" w14:textId="7553EA22" w:rsidR="00FD1658" w:rsidRPr="007718C6" w:rsidRDefault="002F6782" w:rsidP="00625113">
      <w:pPr>
        <w:pStyle w:val="CH2"/>
        <w:rPr>
          <w:bCs/>
        </w:rPr>
      </w:pPr>
      <w:r w:rsidRPr="007718C6">
        <w:tab/>
        <w:t>C.</w:t>
      </w:r>
      <w:r w:rsidR="00FD1658" w:rsidRPr="007718C6">
        <w:tab/>
        <w:t>Projet de décision</w:t>
      </w:r>
      <w:r w:rsidR="00F327DE" w:rsidRPr="007718C6">
        <w:t> </w:t>
      </w:r>
      <w:r w:rsidR="00FD1658" w:rsidRPr="007718C6">
        <w:t>XXXVIII</w:t>
      </w:r>
      <w:proofErr w:type="gramStart"/>
      <w:r w:rsidR="00FD1658" w:rsidRPr="007718C6">
        <w:t>/[</w:t>
      </w:r>
      <w:proofErr w:type="gramEnd"/>
      <w:r w:rsidR="00FD1658" w:rsidRPr="007718C6">
        <w:t>--]</w:t>
      </w:r>
      <w:r w:rsidR="0066725D" w:rsidRPr="007718C6">
        <w:t> </w:t>
      </w:r>
      <w:r w:rsidR="00FD1658" w:rsidRPr="007718C6">
        <w:t>: Demande de révision des données de</w:t>
      </w:r>
      <w:r w:rsidR="00217E42" w:rsidRPr="007718C6">
        <w:t> </w:t>
      </w:r>
      <w:r w:rsidR="00FD1658" w:rsidRPr="007718C6">
        <w:t>référence par le Belize</w:t>
      </w:r>
    </w:p>
    <w:p w14:paraId="2A1BB574" w14:textId="77777777" w:rsidR="00FD1658" w:rsidRPr="007718C6" w:rsidRDefault="00FD1658" w:rsidP="00B95FD1">
      <w:pPr>
        <w:pStyle w:val="NormalNonumber"/>
        <w:tabs>
          <w:tab w:val="clear" w:pos="1247"/>
          <w:tab w:val="clear" w:pos="1871"/>
          <w:tab w:val="clear" w:pos="2495"/>
          <w:tab w:val="clear" w:pos="3119"/>
          <w:tab w:val="clear" w:pos="3742"/>
          <w:tab w:val="clear" w:pos="4366"/>
        </w:tabs>
        <w:ind w:firstLine="624"/>
        <w:rPr>
          <w:i/>
        </w:rPr>
      </w:pPr>
      <w:r w:rsidRPr="007718C6">
        <w:rPr>
          <w:i/>
          <w:iCs/>
        </w:rPr>
        <w:t>La trente-huitième Réunion des Parties</w:t>
      </w:r>
      <w:r w:rsidRPr="007718C6">
        <w:t>,</w:t>
      </w:r>
    </w:p>
    <w:p w14:paraId="040CFB2F" w14:textId="56147358" w:rsidR="00FD1658" w:rsidRPr="007718C6" w:rsidRDefault="00FD1658" w:rsidP="00B95FD1">
      <w:pPr>
        <w:pStyle w:val="NormalNonumber"/>
        <w:tabs>
          <w:tab w:val="clear" w:pos="1247"/>
          <w:tab w:val="clear" w:pos="1871"/>
          <w:tab w:val="clear" w:pos="2495"/>
          <w:tab w:val="clear" w:pos="3119"/>
          <w:tab w:val="clear" w:pos="3742"/>
          <w:tab w:val="clear" w:pos="4366"/>
        </w:tabs>
        <w:ind w:firstLine="624"/>
      </w:pPr>
      <w:r w:rsidRPr="007718C6">
        <w:rPr>
          <w:i/>
          <w:iCs/>
        </w:rPr>
        <w:t>Notant</w:t>
      </w:r>
      <w:r w:rsidRPr="007718C6">
        <w:t xml:space="preserve"> que, dans sa décision</w:t>
      </w:r>
      <w:r w:rsidR="00F327DE" w:rsidRPr="007718C6">
        <w:t> </w:t>
      </w:r>
      <w:r w:rsidRPr="007718C6">
        <w:t>XIII/15, la treizième</w:t>
      </w:r>
      <w:r w:rsidR="00F327DE" w:rsidRPr="007718C6">
        <w:t> </w:t>
      </w:r>
      <w:r w:rsidRPr="007718C6">
        <w:t>Réunion des Parties au Protocole</w:t>
      </w:r>
      <w:r w:rsidR="008A629B" w:rsidRPr="007718C6">
        <w:t> </w:t>
      </w:r>
      <w:r w:rsidRPr="007718C6">
        <w:t>de</w:t>
      </w:r>
      <w:r w:rsidR="00F327DE" w:rsidRPr="007718C6">
        <w:t> </w:t>
      </w:r>
      <w:r w:rsidRPr="007718C6">
        <w:t>Montréal relatif à des substances qui appauvrissent la couche d</w:t>
      </w:r>
      <w:r w:rsidR="00456E3B" w:rsidRPr="007718C6">
        <w:t>’</w:t>
      </w:r>
      <w:r w:rsidRPr="007718C6">
        <w:t>ozone a décidé de conseiller aux Parties qui demandent que soient modifiées les données communiquées pour les années de référence de présenter une demande à cet effet au Comité d</w:t>
      </w:r>
      <w:r w:rsidR="00456E3B" w:rsidRPr="007718C6">
        <w:t>’</w:t>
      </w:r>
      <w:r w:rsidRPr="007718C6">
        <w:t>application de la procédure applicable en cas de non-respect du Protocole de</w:t>
      </w:r>
      <w:r w:rsidR="00F327DE" w:rsidRPr="007718C6">
        <w:t> </w:t>
      </w:r>
      <w:r w:rsidRPr="007718C6">
        <w:t xml:space="preserve">Montréal, qui établirait, en collaboration avec le Secrétariat du </w:t>
      </w:r>
      <w:r w:rsidRPr="007718C6">
        <w:lastRenderedPageBreak/>
        <w:t>Protocole de</w:t>
      </w:r>
      <w:r w:rsidR="00F327DE" w:rsidRPr="007718C6">
        <w:t> </w:t>
      </w:r>
      <w:r w:rsidRPr="007718C6">
        <w:t>Montréal et le Comité</w:t>
      </w:r>
      <w:r w:rsidR="00F327DE" w:rsidRPr="007718C6">
        <w:t> </w:t>
      </w:r>
      <w:r w:rsidRPr="007718C6">
        <w:t>exécutif du Fonds multilatéral aux fins d</w:t>
      </w:r>
      <w:r w:rsidR="00456E3B" w:rsidRPr="007718C6">
        <w:t>’</w:t>
      </w:r>
      <w:r w:rsidRPr="007718C6">
        <w:t>application du Protocole</w:t>
      </w:r>
      <w:r w:rsidR="008A629B" w:rsidRPr="007718C6">
        <w:t> </w:t>
      </w:r>
      <w:r w:rsidRPr="007718C6">
        <w:t>de</w:t>
      </w:r>
      <w:r w:rsidR="00F327DE" w:rsidRPr="007718C6">
        <w:t> </w:t>
      </w:r>
      <w:r w:rsidRPr="007718C6">
        <w:t>Montréal, si les modifications proposées sont justifiées, en vue de les soumettre à</w:t>
      </w:r>
      <w:r w:rsidR="004D283A" w:rsidRPr="007718C6">
        <w:t> </w:t>
      </w:r>
      <w:r w:rsidRPr="007718C6">
        <w:t>la</w:t>
      </w:r>
      <w:r w:rsidR="004D283A" w:rsidRPr="007718C6">
        <w:t> </w:t>
      </w:r>
      <w:r w:rsidRPr="007718C6">
        <w:t>Réunion des Parties pour approbation,</w:t>
      </w:r>
    </w:p>
    <w:p w14:paraId="010CFDF7" w14:textId="242F57B4" w:rsidR="00FD1658" w:rsidRPr="007718C6" w:rsidRDefault="00FD1658" w:rsidP="00B95FD1">
      <w:pPr>
        <w:pStyle w:val="NormalNonumber"/>
        <w:tabs>
          <w:tab w:val="clear" w:pos="1247"/>
          <w:tab w:val="clear" w:pos="1871"/>
          <w:tab w:val="clear" w:pos="2495"/>
          <w:tab w:val="clear" w:pos="3119"/>
          <w:tab w:val="clear" w:pos="3742"/>
          <w:tab w:val="clear" w:pos="4366"/>
        </w:tabs>
        <w:ind w:firstLine="624"/>
      </w:pPr>
      <w:r w:rsidRPr="007718C6">
        <w:rPr>
          <w:i/>
          <w:iCs/>
        </w:rPr>
        <w:t xml:space="preserve">Notant également </w:t>
      </w:r>
      <w:r w:rsidRPr="007718C6">
        <w:t>que la décision</w:t>
      </w:r>
      <w:r w:rsidR="00F327DE" w:rsidRPr="007718C6">
        <w:t> </w:t>
      </w:r>
      <w:r w:rsidRPr="007718C6">
        <w:t>XV/19 définit la méthode à suivre pour les demandes de ce</w:t>
      </w:r>
      <w:r w:rsidR="004D283A" w:rsidRPr="007718C6">
        <w:t> </w:t>
      </w:r>
      <w:r w:rsidRPr="007718C6">
        <w:t>type,</w:t>
      </w:r>
    </w:p>
    <w:p w14:paraId="6A778F92" w14:textId="7616D235" w:rsidR="00FD1658" w:rsidRPr="007718C6" w:rsidRDefault="00FD1658" w:rsidP="00B95FD1">
      <w:pPr>
        <w:pStyle w:val="NormalNonumber"/>
        <w:tabs>
          <w:tab w:val="clear" w:pos="1247"/>
          <w:tab w:val="clear" w:pos="1871"/>
          <w:tab w:val="clear" w:pos="2495"/>
          <w:tab w:val="clear" w:pos="3119"/>
          <w:tab w:val="clear" w:pos="3742"/>
          <w:tab w:val="clear" w:pos="4366"/>
        </w:tabs>
        <w:ind w:firstLine="624"/>
      </w:pPr>
      <w:r w:rsidRPr="007718C6">
        <w:rPr>
          <w:i/>
          <w:iCs/>
        </w:rPr>
        <w:t>Décide</w:t>
      </w:r>
      <w:r w:rsidR="0066725D" w:rsidRPr="007718C6">
        <w:rPr>
          <w:i/>
          <w:iCs/>
        </w:rPr>
        <w:t> </w:t>
      </w:r>
      <w:r w:rsidRPr="007718C6">
        <w:t>:</w:t>
      </w:r>
    </w:p>
    <w:p w14:paraId="07CBBFA4" w14:textId="723F28BE" w:rsidR="00FD1658" w:rsidRPr="007718C6" w:rsidRDefault="00FD1658" w:rsidP="006348B2">
      <w:pPr>
        <w:pStyle w:val="NormalNonumber"/>
        <w:numPr>
          <w:ilvl w:val="0"/>
          <w:numId w:val="26"/>
        </w:numPr>
        <w:tabs>
          <w:tab w:val="clear" w:pos="1247"/>
          <w:tab w:val="clear" w:pos="1871"/>
          <w:tab w:val="clear" w:pos="2495"/>
          <w:tab w:val="clear" w:pos="3119"/>
          <w:tab w:val="clear" w:pos="3742"/>
          <w:tab w:val="clear" w:pos="4366"/>
        </w:tabs>
        <w:ind w:left="1247" w:firstLine="624"/>
        <w:rPr>
          <w:iCs/>
        </w:rPr>
      </w:pPr>
      <w:r w:rsidRPr="007718C6">
        <w:t>Que le Belize a présenté, conformément à la décision</w:t>
      </w:r>
      <w:r w:rsidR="00F327DE" w:rsidRPr="007718C6">
        <w:t> </w:t>
      </w:r>
      <w:r w:rsidRPr="007718C6">
        <w:t>XV/19, des informations suffisantes pour justifier sa demande de révision des données communiquées pour les années 2020, 2021 et 2022 concernant sa consommation d</w:t>
      </w:r>
      <w:r w:rsidR="00456E3B" w:rsidRPr="007718C6">
        <w:t>’</w:t>
      </w:r>
      <w:proofErr w:type="spellStart"/>
      <w:r w:rsidRPr="007718C6">
        <w:t>hydrofluorocarbones</w:t>
      </w:r>
      <w:proofErr w:type="spellEnd"/>
      <w:r w:rsidRPr="007718C6">
        <w:t>, qui sont prises en compte dans le calcul du niveau de référence des Parties visées à l</w:t>
      </w:r>
      <w:r w:rsidR="00456E3B" w:rsidRPr="007718C6">
        <w:t>’</w:t>
      </w:r>
      <w:r w:rsidRPr="007718C6">
        <w:t>article</w:t>
      </w:r>
      <w:r w:rsidR="00F327DE" w:rsidRPr="007718C6">
        <w:t> </w:t>
      </w:r>
      <w:r w:rsidRPr="007718C6">
        <w:t>5 appartenant au groupe</w:t>
      </w:r>
      <w:r w:rsidR="00D7378E" w:rsidRPr="007718C6">
        <w:t> </w:t>
      </w:r>
      <w:r w:rsidRPr="007718C6">
        <w:t>1 défini dans l</w:t>
      </w:r>
      <w:r w:rsidR="00456E3B" w:rsidRPr="007718C6">
        <w:t>’</w:t>
      </w:r>
      <w:r w:rsidRPr="007718C6">
        <w:t>Amendement de</w:t>
      </w:r>
      <w:r w:rsidR="00F327DE" w:rsidRPr="007718C6">
        <w:t> </w:t>
      </w:r>
      <w:r w:rsidRPr="007718C6">
        <w:t>Kigali au Protocole de</w:t>
      </w:r>
      <w:r w:rsidR="00F327DE" w:rsidRPr="007718C6">
        <w:t> </w:t>
      </w:r>
      <w:r w:rsidRPr="007718C6">
        <w:t>Montréal relatif à des substances qui appauvrissent la couche d</w:t>
      </w:r>
      <w:r w:rsidR="00456E3B" w:rsidRPr="007718C6">
        <w:t>’</w:t>
      </w:r>
      <w:r w:rsidRPr="007718C6">
        <w:t>ozone</w:t>
      </w:r>
      <w:r w:rsidR="0041233C" w:rsidRPr="007718C6">
        <w:t> </w:t>
      </w:r>
      <w:r w:rsidRPr="007718C6">
        <w:t>;</w:t>
      </w:r>
    </w:p>
    <w:p w14:paraId="2E83AF3A" w14:textId="36BE3EC4" w:rsidR="00FD1658" w:rsidRPr="007718C6" w:rsidRDefault="00FD1658" w:rsidP="006348B2">
      <w:pPr>
        <w:pStyle w:val="NormalNonumber"/>
        <w:numPr>
          <w:ilvl w:val="0"/>
          <w:numId w:val="26"/>
        </w:numPr>
        <w:tabs>
          <w:tab w:val="clear" w:pos="1247"/>
          <w:tab w:val="clear" w:pos="1871"/>
          <w:tab w:val="clear" w:pos="2495"/>
          <w:tab w:val="clear" w:pos="3119"/>
          <w:tab w:val="clear" w:pos="3742"/>
          <w:tab w:val="clear" w:pos="4366"/>
        </w:tabs>
        <w:ind w:left="1247" w:firstLine="624"/>
        <w:rPr>
          <w:iCs/>
        </w:rPr>
      </w:pPr>
      <w:r w:rsidRPr="007718C6">
        <w:t>D</w:t>
      </w:r>
      <w:r w:rsidR="00456E3B" w:rsidRPr="007718C6">
        <w:t>’</w:t>
      </w:r>
      <w:r w:rsidRPr="007718C6">
        <w:t>approuver la demande présentée par le Belize et de réviser ses données pour les années de référence 2020, 2021 et 2022 concernant sa consommation d</w:t>
      </w:r>
      <w:r w:rsidR="00456E3B" w:rsidRPr="007718C6">
        <w:t>’</w:t>
      </w:r>
      <w:proofErr w:type="spellStart"/>
      <w:r w:rsidRPr="007718C6">
        <w:t>hydrofluorocarbones</w:t>
      </w:r>
      <w:proofErr w:type="spellEnd"/>
      <w:r w:rsidRPr="007718C6">
        <w:t>, comme indiqué dans le tableau ci-après</w:t>
      </w:r>
      <w:r w:rsidR="0066725D" w:rsidRPr="007718C6">
        <w:t> </w:t>
      </w:r>
      <w:r w:rsidRPr="007718C6">
        <w:t>:</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1145"/>
        <w:gridCol w:w="1198"/>
        <w:gridCol w:w="1199"/>
        <w:gridCol w:w="1198"/>
        <w:gridCol w:w="1198"/>
        <w:gridCol w:w="1199"/>
      </w:tblGrid>
      <w:tr w:rsidR="00FD1658" w:rsidRPr="007718C6" w14:paraId="7557D2A9" w14:textId="77777777" w:rsidTr="007504FB">
        <w:trPr>
          <w:jc w:val="right"/>
        </w:trPr>
        <w:tc>
          <w:tcPr>
            <w:tcW w:w="1170" w:type="dxa"/>
            <w:vMerge w:val="restart"/>
            <w:tcBorders>
              <w:top w:val="single" w:sz="4" w:space="0" w:color="auto"/>
              <w:bottom w:val="single" w:sz="12" w:space="0" w:color="auto"/>
            </w:tcBorders>
            <w:vAlign w:val="bottom"/>
          </w:tcPr>
          <w:p w14:paraId="0CE603D6" w14:textId="77777777" w:rsidR="00FD1658" w:rsidRPr="007718C6" w:rsidRDefault="00FD1658" w:rsidP="00C45DBE">
            <w:pPr>
              <w:pStyle w:val="Normal-pool-Table"/>
              <w:rPr>
                <w:i/>
                <w:iCs/>
              </w:rPr>
            </w:pPr>
            <w:r w:rsidRPr="007718C6">
              <w:rPr>
                <w:i/>
                <w:iCs/>
                <w:color w:val="000000"/>
              </w:rPr>
              <w:t>Partie/année</w:t>
            </w:r>
          </w:p>
        </w:tc>
        <w:tc>
          <w:tcPr>
            <w:tcW w:w="3542" w:type="dxa"/>
            <w:gridSpan w:val="3"/>
            <w:tcBorders>
              <w:top w:val="single" w:sz="4" w:space="0" w:color="auto"/>
              <w:bottom w:val="single" w:sz="4" w:space="0" w:color="auto"/>
              <w:right w:val="single" w:sz="4" w:space="0" w:color="auto"/>
            </w:tcBorders>
            <w:vAlign w:val="bottom"/>
          </w:tcPr>
          <w:p w14:paraId="6F2DF252" w14:textId="1751067D" w:rsidR="00FD1658" w:rsidRPr="007718C6" w:rsidRDefault="00FD1658" w:rsidP="00C45DBE">
            <w:pPr>
              <w:pStyle w:val="Normal-pool-Table"/>
              <w:jc w:val="center"/>
              <w:rPr>
                <w:i/>
                <w:iCs/>
              </w:rPr>
            </w:pPr>
            <w:r w:rsidRPr="007718C6">
              <w:rPr>
                <w:i/>
                <w:iCs/>
                <w:color w:val="000000"/>
              </w:rPr>
              <w:t>Précédentes données pour les HFC (en</w:t>
            </w:r>
            <w:r w:rsidR="007B3DC9" w:rsidRPr="007718C6">
              <w:rPr>
                <w:i/>
                <w:iCs/>
                <w:color w:val="000000"/>
              </w:rPr>
              <w:t> </w:t>
            </w:r>
            <w:r w:rsidRPr="007718C6">
              <w:rPr>
                <w:i/>
                <w:iCs/>
                <w:color w:val="000000"/>
              </w:rPr>
              <w:t>tonnes d</w:t>
            </w:r>
            <w:r w:rsidR="00456E3B" w:rsidRPr="007718C6">
              <w:rPr>
                <w:i/>
                <w:iCs/>
                <w:color w:val="000000"/>
              </w:rPr>
              <w:t>’</w:t>
            </w:r>
            <w:r w:rsidRPr="007718C6">
              <w:rPr>
                <w:i/>
                <w:iCs/>
                <w:color w:val="000000"/>
              </w:rPr>
              <w:t>éqCO</w:t>
            </w:r>
            <w:r w:rsidRPr="007718C6">
              <w:rPr>
                <w:i/>
                <w:iCs/>
                <w:color w:val="000000"/>
                <w:vertAlign w:val="subscript"/>
              </w:rPr>
              <w:t>2</w:t>
            </w:r>
            <w:r w:rsidRPr="007718C6">
              <w:rPr>
                <w:i/>
                <w:iCs/>
                <w:color w:val="000000"/>
              </w:rPr>
              <w:t>)</w:t>
            </w:r>
          </w:p>
        </w:tc>
        <w:tc>
          <w:tcPr>
            <w:tcW w:w="3595" w:type="dxa"/>
            <w:gridSpan w:val="3"/>
            <w:tcBorders>
              <w:top w:val="single" w:sz="4" w:space="0" w:color="auto"/>
              <w:left w:val="single" w:sz="4" w:space="0" w:color="auto"/>
              <w:bottom w:val="single" w:sz="4" w:space="0" w:color="auto"/>
            </w:tcBorders>
            <w:vAlign w:val="bottom"/>
          </w:tcPr>
          <w:p w14:paraId="50B61BDD" w14:textId="07C1F40C" w:rsidR="00FD1658" w:rsidRPr="007718C6" w:rsidRDefault="00FD1658" w:rsidP="00C45DBE">
            <w:pPr>
              <w:pStyle w:val="Normal-pool-Table"/>
              <w:jc w:val="center"/>
              <w:rPr>
                <w:i/>
                <w:iCs/>
              </w:rPr>
            </w:pPr>
            <w:r w:rsidRPr="007718C6">
              <w:rPr>
                <w:i/>
                <w:iCs/>
                <w:color w:val="000000"/>
              </w:rPr>
              <w:t>Nouvelles données pour les HFC (en</w:t>
            </w:r>
            <w:r w:rsidR="007B3DC9" w:rsidRPr="007718C6">
              <w:rPr>
                <w:i/>
                <w:iCs/>
                <w:color w:val="000000"/>
              </w:rPr>
              <w:t> </w:t>
            </w:r>
            <w:r w:rsidRPr="007718C6">
              <w:rPr>
                <w:i/>
                <w:iCs/>
                <w:color w:val="000000"/>
              </w:rPr>
              <w:t>tonnes</w:t>
            </w:r>
            <w:r w:rsidR="007B3DC9" w:rsidRPr="007718C6">
              <w:rPr>
                <w:i/>
                <w:iCs/>
                <w:color w:val="000000"/>
              </w:rPr>
              <w:t> </w:t>
            </w:r>
            <w:r w:rsidRPr="007718C6">
              <w:rPr>
                <w:i/>
                <w:iCs/>
                <w:color w:val="000000"/>
              </w:rPr>
              <w:t>d</w:t>
            </w:r>
            <w:r w:rsidR="00456E3B" w:rsidRPr="007718C6">
              <w:rPr>
                <w:i/>
                <w:iCs/>
                <w:color w:val="000000"/>
              </w:rPr>
              <w:t>’</w:t>
            </w:r>
            <w:r w:rsidRPr="007718C6">
              <w:rPr>
                <w:i/>
                <w:iCs/>
                <w:color w:val="000000"/>
              </w:rPr>
              <w:t>éqCO</w:t>
            </w:r>
            <w:r w:rsidRPr="007718C6">
              <w:rPr>
                <w:i/>
                <w:iCs/>
                <w:color w:val="000000"/>
                <w:vertAlign w:val="subscript"/>
              </w:rPr>
              <w:t>2</w:t>
            </w:r>
            <w:r w:rsidRPr="007718C6">
              <w:rPr>
                <w:i/>
                <w:iCs/>
                <w:color w:val="000000"/>
              </w:rPr>
              <w:t>)</w:t>
            </w:r>
          </w:p>
        </w:tc>
      </w:tr>
      <w:tr w:rsidR="00FD1658" w:rsidRPr="007718C6" w14:paraId="0C471C5D" w14:textId="77777777" w:rsidTr="007504FB">
        <w:trPr>
          <w:jc w:val="right"/>
        </w:trPr>
        <w:tc>
          <w:tcPr>
            <w:tcW w:w="1170" w:type="dxa"/>
            <w:vMerge/>
            <w:tcBorders>
              <w:bottom w:val="single" w:sz="12" w:space="0" w:color="auto"/>
            </w:tcBorders>
            <w:vAlign w:val="bottom"/>
          </w:tcPr>
          <w:p w14:paraId="45399461" w14:textId="77777777" w:rsidR="00FD1658" w:rsidRPr="007718C6" w:rsidRDefault="00FD1658" w:rsidP="00C45DBE">
            <w:pPr>
              <w:pStyle w:val="Normal-pool"/>
              <w:spacing w:before="40" w:after="40"/>
              <w:rPr>
                <w:i/>
                <w:iCs/>
                <w:sz w:val="18"/>
                <w:szCs w:val="18"/>
              </w:rPr>
            </w:pPr>
          </w:p>
        </w:tc>
        <w:tc>
          <w:tcPr>
            <w:tcW w:w="1145" w:type="dxa"/>
            <w:tcBorders>
              <w:top w:val="single" w:sz="4" w:space="0" w:color="auto"/>
              <w:bottom w:val="single" w:sz="12" w:space="0" w:color="auto"/>
            </w:tcBorders>
            <w:vAlign w:val="bottom"/>
          </w:tcPr>
          <w:p w14:paraId="4CFE3829" w14:textId="77777777" w:rsidR="00FD1658" w:rsidRPr="007718C6" w:rsidRDefault="00FD1658" w:rsidP="00C45DBE">
            <w:pPr>
              <w:pStyle w:val="Normal-pool-Table"/>
              <w:jc w:val="right"/>
              <w:rPr>
                <w:i/>
                <w:iCs/>
              </w:rPr>
            </w:pPr>
            <w:r w:rsidRPr="007718C6">
              <w:rPr>
                <w:i/>
                <w:iCs/>
                <w:color w:val="000000"/>
              </w:rPr>
              <w:t>2020</w:t>
            </w:r>
          </w:p>
        </w:tc>
        <w:tc>
          <w:tcPr>
            <w:tcW w:w="1198" w:type="dxa"/>
            <w:tcBorders>
              <w:top w:val="single" w:sz="4" w:space="0" w:color="auto"/>
              <w:bottom w:val="single" w:sz="12" w:space="0" w:color="auto"/>
            </w:tcBorders>
            <w:vAlign w:val="bottom"/>
          </w:tcPr>
          <w:p w14:paraId="4FBD5E73" w14:textId="77777777" w:rsidR="00FD1658" w:rsidRPr="007718C6" w:rsidRDefault="00FD1658" w:rsidP="00C45DBE">
            <w:pPr>
              <w:pStyle w:val="Normal-pool-Table"/>
              <w:jc w:val="right"/>
              <w:rPr>
                <w:i/>
                <w:iCs/>
              </w:rPr>
            </w:pPr>
            <w:r w:rsidRPr="007718C6">
              <w:rPr>
                <w:i/>
                <w:iCs/>
                <w:color w:val="000000"/>
              </w:rPr>
              <w:t>2021</w:t>
            </w:r>
          </w:p>
        </w:tc>
        <w:tc>
          <w:tcPr>
            <w:tcW w:w="1199" w:type="dxa"/>
            <w:tcBorders>
              <w:top w:val="single" w:sz="4" w:space="0" w:color="auto"/>
              <w:bottom w:val="single" w:sz="12" w:space="0" w:color="auto"/>
              <w:right w:val="single" w:sz="4" w:space="0" w:color="auto"/>
            </w:tcBorders>
            <w:vAlign w:val="bottom"/>
          </w:tcPr>
          <w:p w14:paraId="2EDD4EA6" w14:textId="77777777" w:rsidR="00FD1658" w:rsidRPr="007718C6" w:rsidRDefault="00FD1658" w:rsidP="00C45DBE">
            <w:pPr>
              <w:pStyle w:val="Normal-pool-Table"/>
              <w:jc w:val="right"/>
              <w:rPr>
                <w:i/>
                <w:iCs/>
              </w:rPr>
            </w:pPr>
            <w:r w:rsidRPr="007718C6">
              <w:rPr>
                <w:i/>
                <w:iCs/>
                <w:color w:val="000000"/>
              </w:rPr>
              <w:t>2022</w:t>
            </w:r>
          </w:p>
        </w:tc>
        <w:tc>
          <w:tcPr>
            <w:tcW w:w="1198" w:type="dxa"/>
            <w:tcBorders>
              <w:top w:val="single" w:sz="4" w:space="0" w:color="auto"/>
              <w:left w:val="single" w:sz="4" w:space="0" w:color="auto"/>
              <w:bottom w:val="single" w:sz="12" w:space="0" w:color="auto"/>
            </w:tcBorders>
            <w:vAlign w:val="bottom"/>
          </w:tcPr>
          <w:p w14:paraId="7B1F0D38" w14:textId="77777777" w:rsidR="00FD1658" w:rsidRPr="007718C6" w:rsidRDefault="00FD1658" w:rsidP="00C45DBE">
            <w:pPr>
              <w:pStyle w:val="Normal-pool-Table"/>
              <w:jc w:val="right"/>
              <w:rPr>
                <w:i/>
                <w:iCs/>
              </w:rPr>
            </w:pPr>
            <w:r w:rsidRPr="007718C6">
              <w:rPr>
                <w:i/>
                <w:iCs/>
                <w:color w:val="000000"/>
              </w:rPr>
              <w:t>2020</w:t>
            </w:r>
          </w:p>
        </w:tc>
        <w:tc>
          <w:tcPr>
            <w:tcW w:w="1198" w:type="dxa"/>
            <w:tcBorders>
              <w:top w:val="single" w:sz="4" w:space="0" w:color="auto"/>
              <w:bottom w:val="single" w:sz="12" w:space="0" w:color="auto"/>
            </w:tcBorders>
            <w:vAlign w:val="bottom"/>
          </w:tcPr>
          <w:p w14:paraId="714B1227" w14:textId="77777777" w:rsidR="00FD1658" w:rsidRPr="007718C6" w:rsidRDefault="00FD1658" w:rsidP="00C45DBE">
            <w:pPr>
              <w:pStyle w:val="Normal-pool-Table"/>
              <w:jc w:val="right"/>
              <w:rPr>
                <w:i/>
                <w:iCs/>
              </w:rPr>
            </w:pPr>
            <w:r w:rsidRPr="007718C6">
              <w:rPr>
                <w:i/>
                <w:iCs/>
                <w:color w:val="000000"/>
              </w:rPr>
              <w:t>2021</w:t>
            </w:r>
          </w:p>
        </w:tc>
        <w:tc>
          <w:tcPr>
            <w:tcW w:w="1199" w:type="dxa"/>
            <w:tcBorders>
              <w:top w:val="single" w:sz="4" w:space="0" w:color="auto"/>
              <w:bottom w:val="single" w:sz="12" w:space="0" w:color="auto"/>
            </w:tcBorders>
            <w:vAlign w:val="bottom"/>
          </w:tcPr>
          <w:p w14:paraId="68046943" w14:textId="77777777" w:rsidR="00FD1658" w:rsidRPr="007718C6" w:rsidRDefault="00FD1658" w:rsidP="00C45DBE">
            <w:pPr>
              <w:pStyle w:val="Normal-pool-Table"/>
              <w:jc w:val="right"/>
              <w:rPr>
                <w:i/>
                <w:iCs/>
              </w:rPr>
            </w:pPr>
            <w:r w:rsidRPr="007718C6">
              <w:rPr>
                <w:i/>
                <w:iCs/>
                <w:color w:val="000000"/>
              </w:rPr>
              <w:t>2022</w:t>
            </w:r>
          </w:p>
        </w:tc>
      </w:tr>
      <w:tr w:rsidR="00FD1658" w:rsidRPr="007718C6" w14:paraId="365A2699" w14:textId="77777777" w:rsidTr="007504FB">
        <w:trPr>
          <w:jc w:val="right"/>
        </w:trPr>
        <w:tc>
          <w:tcPr>
            <w:tcW w:w="1170" w:type="dxa"/>
            <w:tcBorders>
              <w:top w:val="single" w:sz="12" w:space="0" w:color="auto"/>
              <w:bottom w:val="single" w:sz="12" w:space="0" w:color="auto"/>
            </w:tcBorders>
          </w:tcPr>
          <w:p w14:paraId="1F17DA47" w14:textId="77777777" w:rsidR="00FD1658" w:rsidRPr="007718C6" w:rsidRDefault="00FD1658" w:rsidP="00C45DBE">
            <w:pPr>
              <w:pStyle w:val="Normal-pool-Table"/>
              <w:rPr>
                <w:szCs w:val="18"/>
              </w:rPr>
            </w:pPr>
            <w:r w:rsidRPr="007718C6">
              <w:rPr>
                <w:color w:val="000000"/>
              </w:rPr>
              <w:t xml:space="preserve">Belize </w:t>
            </w:r>
          </w:p>
        </w:tc>
        <w:tc>
          <w:tcPr>
            <w:tcW w:w="1145" w:type="dxa"/>
            <w:tcBorders>
              <w:top w:val="single" w:sz="12" w:space="0" w:color="auto"/>
              <w:bottom w:val="single" w:sz="12" w:space="0" w:color="auto"/>
            </w:tcBorders>
          </w:tcPr>
          <w:p w14:paraId="711D9C00" w14:textId="77777777" w:rsidR="00FD1658" w:rsidRPr="007718C6" w:rsidRDefault="00FD1658" w:rsidP="00C45DBE">
            <w:pPr>
              <w:pStyle w:val="Normal-pool-Table"/>
              <w:jc w:val="right"/>
            </w:pPr>
            <w:r w:rsidRPr="007718C6">
              <w:rPr>
                <w:color w:val="000000"/>
                <w:szCs w:val="18"/>
              </w:rPr>
              <w:t>73 601</w:t>
            </w:r>
          </w:p>
        </w:tc>
        <w:tc>
          <w:tcPr>
            <w:tcW w:w="1198" w:type="dxa"/>
            <w:tcBorders>
              <w:top w:val="single" w:sz="12" w:space="0" w:color="auto"/>
              <w:bottom w:val="single" w:sz="12" w:space="0" w:color="auto"/>
            </w:tcBorders>
          </w:tcPr>
          <w:p w14:paraId="17F68D69" w14:textId="77777777" w:rsidR="00FD1658" w:rsidRPr="007718C6" w:rsidRDefault="00FD1658" w:rsidP="00C45DBE">
            <w:pPr>
              <w:pStyle w:val="Normal-pool-Table"/>
              <w:jc w:val="right"/>
            </w:pPr>
            <w:r w:rsidRPr="007718C6">
              <w:rPr>
                <w:color w:val="000000"/>
              </w:rPr>
              <w:t>1 137 903</w:t>
            </w:r>
          </w:p>
        </w:tc>
        <w:tc>
          <w:tcPr>
            <w:tcW w:w="1199" w:type="dxa"/>
            <w:tcBorders>
              <w:top w:val="single" w:sz="12" w:space="0" w:color="auto"/>
              <w:bottom w:val="single" w:sz="12" w:space="0" w:color="auto"/>
              <w:right w:val="single" w:sz="4" w:space="0" w:color="auto"/>
            </w:tcBorders>
          </w:tcPr>
          <w:p w14:paraId="689BADB7" w14:textId="77777777" w:rsidR="00FD1658" w:rsidRPr="007718C6" w:rsidRDefault="00FD1658" w:rsidP="00C45DBE">
            <w:pPr>
              <w:pStyle w:val="Normal-pool-Table"/>
              <w:jc w:val="right"/>
            </w:pPr>
            <w:r w:rsidRPr="007718C6">
              <w:rPr>
                <w:color w:val="000000"/>
              </w:rPr>
              <w:t>121 648</w:t>
            </w:r>
          </w:p>
        </w:tc>
        <w:tc>
          <w:tcPr>
            <w:tcW w:w="1198" w:type="dxa"/>
            <w:tcBorders>
              <w:top w:val="single" w:sz="12" w:space="0" w:color="auto"/>
              <w:left w:val="single" w:sz="4" w:space="0" w:color="auto"/>
              <w:bottom w:val="single" w:sz="12" w:space="0" w:color="auto"/>
            </w:tcBorders>
          </w:tcPr>
          <w:p w14:paraId="376424A4" w14:textId="77777777" w:rsidR="00FD1658" w:rsidRPr="007718C6" w:rsidRDefault="00FD1658" w:rsidP="00C45DBE">
            <w:pPr>
              <w:pStyle w:val="Normal-pool-Table"/>
              <w:jc w:val="right"/>
            </w:pPr>
            <w:r w:rsidRPr="007718C6">
              <w:rPr>
                <w:color w:val="000000"/>
                <w:szCs w:val="18"/>
              </w:rPr>
              <w:t>74 940</w:t>
            </w:r>
          </w:p>
        </w:tc>
        <w:tc>
          <w:tcPr>
            <w:tcW w:w="1198" w:type="dxa"/>
            <w:tcBorders>
              <w:top w:val="single" w:sz="12" w:space="0" w:color="auto"/>
              <w:bottom w:val="single" w:sz="12" w:space="0" w:color="auto"/>
            </w:tcBorders>
          </w:tcPr>
          <w:p w14:paraId="17DE7548" w14:textId="77777777" w:rsidR="00FD1658" w:rsidRPr="007718C6" w:rsidRDefault="00FD1658" w:rsidP="00C45DBE">
            <w:pPr>
              <w:pStyle w:val="Normal-pool-Table"/>
              <w:jc w:val="right"/>
            </w:pPr>
            <w:r w:rsidRPr="007718C6">
              <w:rPr>
                <w:color w:val="000000"/>
              </w:rPr>
              <w:t>112 035</w:t>
            </w:r>
          </w:p>
        </w:tc>
        <w:tc>
          <w:tcPr>
            <w:tcW w:w="1199" w:type="dxa"/>
            <w:tcBorders>
              <w:top w:val="single" w:sz="12" w:space="0" w:color="auto"/>
              <w:bottom w:val="single" w:sz="12" w:space="0" w:color="auto"/>
            </w:tcBorders>
          </w:tcPr>
          <w:p w14:paraId="4C460C7E" w14:textId="77777777" w:rsidR="00FD1658" w:rsidRPr="007718C6" w:rsidRDefault="00FD1658" w:rsidP="00C45DBE">
            <w:pPr>
              <w:pStyle w:val="Normal-pool-Table"/>
              <w:jc w:val="right"/>
            </w:pPr>
            <w:r w:rsidRPr="007718C6">
              <w:rPr>
                <w:color w:val="000000"/>
              </w:rPr>
              <w:t>128 839</w:t>
            </w:r>
          </w:p>
        </w:tc>
      </w:tr>
    </w:tbl>
    <w:p w14:paraId="3B8799D8" w14:textId="67A1DEC3" w:rsidR="00FD1658" w:rsidRPr="007718C6" w:rsidRDefault="00FD1658" w:rsidP="00FD1658">
      <w:pPr>
        <w:pStyle w:val="NormalNonumber"/>
        <w:spacing w:before="60"/>
        <w:rPr>
          <w:i/>
          <w:sz w:val="17"/>
          <w:szCs w:val="17"/>
        </w:rPr>
      </w:pPr>
      <w:r w:rsidRPr="007718C6">
        <w:rPr>
          <w:sz w:val="17"/>
          <w:szCs w:val="17"/>
        </w:rPr>
        <w:tab/>
        <w:t>Abréviations</w:t>
      </w:r>
      <w:r w:rsidR="0066725D" w:rsidRPr="007718C6">
        <w:rPr>
          <w:sz w:val="17"/>
          <w:szCs w:val="17"/>
        </w:rPr>
        <w:t> </w:t>
      </w:r>
      <w:r w:rsidRPr="007718C6">
        <w:rPr>
          <w:sz w:val="17"/>
          <w:szCs w:val="17"/>
        </w:rPr>
        <w:t xml:space="preserve">: </w:t>
      </w:r>
      <w:proofErr w:type="spellStart"/>
      <w:r w:rsidRPr="007718C6">
        <w:rPr>
          <w:sz w:val="17"/>
          <w:szCs w:val="17"/>
        </w:rPr>
        <w:t>éq</w:t>
      </w:r>
      <w:r w:rsidR="005B0B69" w:rsidRPr="007718C6">
        <w:rPr>
          <w:sz w:val="17"/>
          <w:szCs w:val="17"/>
        </w:rPr>
        <w:t>CO</w:t>
      </w:r>
      <w:proofErr w:type="spellEnd"/>
      <w:r w:rsidR="005B0B69" w:rsidRPr="007718C6">
        <w:rPr>
          <w:sz w:val="17"/>
          <w:szCs w:val="17"/>
        </w:rPr>
        <w:t>₂</w:t>
      </w:r>
      <w:r w:rsidRPr="007718C6">
        <w:rPr>
          <w:sz w:val="17"/>
          <w:szCs w:val="17"/>
        </w:rPr>
        <w:t xml:space="preserve"> = équivalent dioxyde de carbone</w:t>
      </w:r>
      <w:r w:rsidR="009C2E45" w:rsidRPr="007718C6">
        <w:rPr>
          <w:sz w:val="17"/>
          <w:szCs w:val="17"/>
        </w:rPr>
        <w:t> </w:t>
      </w:r>
      <w:r w:rsidRPr="007718C6">
        <w:rPr>
          <w:sz w:val="17"/>
          <w:szCs w:val="17"/>
        </w:rPr>
        <w:t xml:space="preserve">; HFC – </w:t>
      </w:r>
      <w:proofErr w:type="spellStart"/>
      <w:r w:rsidRPr="007718C6">
        <w:rPr>
          <w:sz w:val="17"/>
          <w:szCs w:val="17"/>
        </w:rPr>
        <w:t>hydrofluorocarbones</w:t>
      </w:r>
      <w:proofErr w:type="spellEnd"/>
      <w:r w:rsidRPr="007718C6">
        <w:rPr>
          <w:sz w:val="17"/>
          <w:szCs w:val="17"/>
        </w:rPr>
        <w:t xml:space="preserve">. </w:t>
      </w:r>
    </w:p>
    <w:p w14:paraId="6271EFD3" w14:textId="77777777" w:rsidR="00CE513C" w:rsidRPr="007718C6" w:rsidRDefault="00CE513C" w:rsidP="00FD1658">
      <w:pPr>
        <w:pStyle w:val="NormalNonumber"/>
        <w:spacing w:before="60"/>
        <w:rPr>
          <w:i/>
          <w:sz w:val="17"/>
          <w:szCs w:val="17"/>
        </w:rPr>
      </w:pPr>
    </w:p>
    <w:p w14:paraId="6E3D6DB1" w14:textId="77777777" w:rsidR="00CE513C" w:rsidRPr="007718C6" w:rsidRDefault="00CE513C" w:rsidP="00FD1658">
      <w:pPr>
        <w:pStyle w:val="NormalNonumber"/>
        <w:spacing w:before="60"/>
        <w:rPr>
          <w:i/>
          <w:sz w:val="17"/>
          <w:szCs w:val="17"/>
        </w:rPr>
        <w:sectPr w:rsidR="00CE513C" w:rsidRPr="007718C6" w:rsidSect="000424AA">
          <w:headerReference w:type="even" r:id="rId12"/>
          <w:headerReference w:type="default" r:id="rId13"/>
          <w:footerReference w:type="even" r:id="rId14"/>
          <w:footerReference w:type="default" r:id="rId15"/>
          <w:footerReference w:type="first" r:id="rId16"/>
          <w:pgSz w:w="11907" w:h="16839" w:code="9"/>
          <w:pgMar w:top="907" w:right="992" w:bottom="1418" w:left="1418" w:header="539" w:footer="975" w:gutter="0"/>
          <w:cols w:space="539"/>
          <w:titlePg/>
          <w:docGrid w:linePitch="360"/>
        </w:sectPr>
      </w:pPr>
    </w:p>
    <w:p w14:paraId="67139CF2" w14:textId="72219009" w:rsidR="00CE513C" w:rsidRPr="007718C6" w:rsidRDefault="00CE513C" w:rsidP="00CE513C">
      <w:pPr>
        <w:pStyle w:val="ZZAnxheader"/>
        <w:rPr>
          <w:b w:val="0"/>
          <w:bCs w:val="0"/>
        </w:rPr>
      </w:pPr>
      <w:r w:rsidRPr="007718C6">
        <w:lastRenderedPageBreak/>
        <w:t>Annexe II</w:t>
      </w:r>
      <w:r w:rsidR="00952B8D" w:rsidRPr="007718C6">
        <w:rPr>
          <w:b w:val="0"/>
          <w:bCs w:val="0"/>
        </w:rPr>
        <w:footnoteReference w:customMarkFollows="1" w:id="3"/>
        <w:t>*</w:t>
      </w:r>
    </w:p>
    <w:p w14:paraId="47D3F0A4" w14:textId="36AD2238" w:rsidR="00CE513C" w:rsidRPr="007718C6" w:rsidRDefault="00CE513C" w:rsidP="00FA4223">
      <w:pPr>
        <w:pStyle w:val="ZZAnxtitle"/>
      </w:pPr>
      <w:r w:rsidRPr="007718C6">
        <w:t>Liste des participant(e)s</w:t>
      </w:r>
    </w:p>
    <w:p w14:paraId="74B8C3B4" w14:textId="3A7EB1B8" w:rsidR="00CE513C" w:rsidRPr="007718C6" w:rsidRDefault="00FA4223" w:rsidP="00FA4223">
      <w:pPr>
        <w:pStyle w:val="CH2"/>
        <w:tabs>
          <w:tab w:val="clear" w:pos="1871"/>
          <w:tab w:val="clear" w:pos="2495"/>
          <w:tab w:val="clear" w:pos="3119"/>
          <w:tab w:val="clear" w:pos="3742"/>
          <w:tab w:val="clear" w:pos="4366"/>
          <w:tab w:val="left" w:pos="1814"/>
          <w:tab w:val="left" w:pos="2381"/>
          <w:tab w:val="left" w:pos="2948"/>
          <w:tab w:val="left" w:pos="3515"/>
          <w:tab w:val="left" w:pos="4082"/>
        </w:tabs>
        <w:rPr>
          <w:bCs/>
        </w:rPr>
      </w:pPr>
      <w:r w:rsidRPr="007718C6">
        <w:rPr>
          <w:bCs/>
        </w:rPr>
        <w:tab/>
      </w:r>
      <w:r w:rsidRPr="007718C6">
        <w:rPr>
          <w:bCs/>
        </w:rPr>
        <w:tab/>
        <w:t>Membres</w:t>
      </w:r>
    </w:p>
    <w:p w14:paraId="7C8DD619" w14:textId="77777777" w:rsidR="00CE513C" w:rsidRPr="007718C6" w:rsidRDefault="00CE513C" w:rsidP="00CE513C">
      <w:pPr>
        <w:pStyle w:val="NormalNonumber"/>
        <w:sectPr w:rsidR="00CE513C" w:rsidRPr="007718C6" w:rsidSect="000424AA">
          <w:pgSz w:w="11907" w:h="16839" w:code="9"/>
          <w:pgMar w:top="907" w:right="992" w:bottom="1418" w:left="1418" w:header="539" w:footer="975" w:gutter="0"/>
          <w:cols w:space="539"/>
          <w:docGrid w:linePitch="360"/>
        </w:sectPr>
      </w:pPr>
    </w:p>
    <w:p w14:paraId="11996460" w14:textId="77777777" w:rsidR="00443B19" w:rsidRPr="007718C6" w:rsidRDefault="00443B19" w:rsidP="00443B19">
      <w:pPr>
        <w:pStyle w:val="CH3"/>
        <w:spacing w:before="120" w:after="60"/>
        <w:ind w:firstLine="0"/>
        <w:rPr>
          <w:bCs/>
        </w:rPr>
      </w:pPr>
      <w:r w:rsidRPr="007718C6">
        <w:rPr>
          <w:bCs/>
        </w:rPr>
        <w:t>Arabie saoudite</w:t>
      </w:r>
    </w:p>
    <w:p w14:paraId="3BC5249B" w14:textId="77777777" w:rsidR="00226D4B" w:rsidRPr="007718C6" w:rsidRDefault="00443B19" w:rsidP="00226D4B">
      <w:pPr>
        <w:pStyle w:val="NormalNonumber"/>
        <w:keepNext/>
        <w:keepLines/>
      </w:pPr>
      <w:r w:rsidRPr="007718C6">
        <w:t>M. Ali Tumayhi</w:t>
      </w:r>
      <w:r w:rsidRPr="007718C6">
        <w:br/>
        <w:t>Directeur/Administrateur national chargé de l’ozone</w:t>
      </w:r>
      <w:r w:rsidRPr="007718C6">
        <w:br/>
        <w:t>Service national de l’ozone</w:t>
      </w:r>
      <w:r w:rsidRPr="007718C6">
        <w:br/>
        <w:t>Centre national pour le respect de la réglementation environnementale</w:t>
      </w:r>
      <w:r w:rsidRPr="007718C6">
        <w:br/>
        <w:t>Riyad</w:t>
      </w:r>
      <w:r w:rsidRPr="007718C6">
        <w:br/>
        <w:t>Arabie saoudite</w:t>
      </w:r>
      <w:r w:rsidRPr="007718C6">
        <w:br/>
        <w:t xml:space="preserve">Courriel : </w:t>
      </w:r>
      <w:hyperlink r:id="rId17" w:history="1">
        <w:r w:rsidRPr="007718C6">
          <w:t>a.tumayhi@ncec.gov.sa</w:t>
        </w:r>
      </w:hyperlink>
    </w:p>
    <w:p w14:paraId="6E3271DF" w14:textId="34DA74F2" w:rsidR="00CE513C" w:rsidRPr="007718C6" w:rsidRDefault="00CE513C" w:rsidP="00226D4B">
      <w:pPr>
        <w:pStyle w:val="NormalNonumber"/>
        <w:keepNext/>
        <w:keepLines/>
        <w:rPr>
          <w:b/>
        </w:rPr>
      </w:pPr>
      <w:r w:rsidRPr="007718C6">
        <w:rPr>
          <w:b/>
        </w:rPr>
        <w:t>Azerbaïdjan</w:t>
      </w:r>
    </w:p>
    <w:p w14:paraId="4A9C7037" w14:textId="2D3D3E3A" w:rsidR="00CE513C" w:rsidRPr="007718C6" w:rsidRDefault="00E85517" w:rsidP="00CE513C">
      <w:pPr>
        <w:pStyle w:val="NormalNonumber"/>
      </w:pPr>
      <w:r w:rsidRPr="007718C6">
        <w:t>M</w:t>
      </w:r>
      <w:r w:rsidRPr="007718C6">
        <w:rPr>
          <w:vertAlign w:val="superscript"/>
        </w:rPr>
        <w:t>me</w:t>
      </w:r>
      <w:r w:rsidRPr="007718C6">
        <w:t> </w:t>
      </w:r>
      <w:r w:rsidR="00CE513C" w:rsidRPr="007718C6">
        <w:rPr>
          <w:rStyle w:val="NormalNonumberChar"/>
        </w:rPr>
        <w:t xml:space="preserve">Aysel </w:t>
      </w:r>
      <w:r w:rsidR="00CE513C" w:rsidRPr="007718C6">
        <w:t>Rzayeva</w:t>
      </w:r>
      <w:r w:rsidR="00CE513C" w:rsidRPr="007718C6">
        <w:br/>
      </w:r>
      <w:r w:rsidR="00B773A0" w:rsidRPr="007718C6">
        <w:t>Coordonnatrice nationale pour l</w:t>
      </w:r>
      <w:r w:rsidR="00456E3B" w:rsidRPr="007718C6">
        <w:t>’</w:t>
      </w:r>
      <w:r w:rsidR="00B773A0" w:rsidRPr="007718C6">
        <w:t>ozone</w:t>
      </w:r>
      <w:r w:rsidR="00B773A0" w:rsidRPr="007718C6">
        <w:br/>
        <w:t>Cheffe de la Sous-Division des organisations internationales de la Division des affaires internationales</w:t>
      </w:r>
      <w:r w:rsidR="00B773A0" w:rsidRPr="007718C6">
        <w:br/>
      </w:r>
      <w:proofErr w:type="gramStart"/>
      <w:r w:rsidR="00B773A0" w:rsidRPr="007718C6">
        <w:t>Ministère de l</w:t>
      </w:r>
      <w:r w:rsidR="00456E3B" w:rsidRPr="007718C6">
        <w:t>’</w:t>
      </w:r>
      <w:r w:rsidR="00B773A0" w:rsidRPr="007718C6">
        <w:t>écologie</w:t>
      </w:r>
      <w:proofErr w:type="gramEnd"/>
      <w:r w:rsidR="00B773A0" w:rsidRPr="007718C6">
        <w:t xml:space="preserve"> et des ressources naturelles</w:t>
      </w:r>
      <w:r w:rsidR="008C5041" w:rsidRPr="007718C6">
        <w:t xml:space="preserve"> </w:t>
      </w:r>
      <w:r w:rsidR="00CE513C" w:rsidRPr="007718C6">
        <w:br/>
        <w:t>Bak</w:t>
      </w:r>
      <w:r w:rsidR="00B773A0" w:rsidRPr="007718C6">
        <w:t>o</w:t>
      </w:r>
      <w:r w:rsidR="00CE513C" w:rsidRPr="007718C6">
        <w:t>u 1073</w:t>
      </w:r>
      <w:r w:rsidR="00CE513C" w:rsidRPr="007718C6">
        <w:br/>
      </w:r>
      <w:r w:rsidR="00B773A0" w:rsidRPr="007718C6">
        <w:t>Azerbaïdjan</w:t>
      </w:r>
      <w:r w:rsidR="00CE513C" w:rsidRPr="007718C6">
        <w:br/>
      </w:r>
      <w:r w:rsidR="00B773A0" w:rsidRPr="007718C6">
        <w:t>Courriel</w:t>
      </w:r>
      <w:r w:rsidR="0066725D" w:rsidRPr="007718C6">
        <w:t> </w:t>
      </w:r>
      <w:r w:rsidR="00CE513C" w:rsidRPr="007718C6">
        <w:t xml:space="preserve">: ayselrzayeva.eco@gmail.com, </w:t>
      </w:r>
      <w:hyperlink r:id="rId18" w:history="1">
        <w:r w:rsidR="00CE513C" w:rsidRPr="007718C6">
          <w:t>aysel.rzayeva@eco.gov.az</w:t>
        </w:r>
      </w:hyperlink>
    </w:p>
    <w:p w14:paraId="5018FBBE" w14:textId="0F3208B1" w:rsidR="00CE513C" w:rsidRPr="007718C6" w:rsidRDefault="00CE513C" w:rsidP="005A1C71">
      <w:pPr>
        <w:pStyle w:val="CH3"/>
        <w:spacing w:before="120" w:after="60"/>
        <w:ind w:firstLine="0"/>
        <w:rPr>
          <w:bCs/>
        </w:rPr>
      </w:pPr>
      <w:r w:rsidRPr="007718C6">
        <w:rPr>
          <w:bCs/>
        </w:rPr>
        <w:t>Bénin</w:t>
      </w:r>
    </w:p>
    <w:p w14:paraId="14D80142" w14:textId="525CBE62" w:rsidR="00CE513C" w:rsidRPr="007718C6" w:rsidRDefault="00E85517" w:rsidP="00CE513C">
      <w:pPr>
        <w:pStyle w:val="NormalNonumber"/>
      </w:pPr>
      <w:r w:rsidRPr="007718C6">
        <w:t>M</w:t>
      </w:r>
      <w:r w:rsidRPr="007718C6">
        <w:rPr>
          <w:vertAlign w:val="superscript"/>
        </w:rPr>
        <w:t>me</w:t>
      </w:r>
      <w:r w:rsidRPr="007718C6">
        <w:t> </w:t>
      </w:r>
      <w:r w:rsidR="00CE513C" w:rsidRPr="007718C6">
        <w:t>Yvette Gauthe Boko</w:t>
      </w:r>
      <w:r w:rsidR="00CE513C" w:rsidRPr="007718C6">
        <w:br/>
        <w:t xml:space="preserve">Point </w:t>
      </w:r>
      <w:r w:rsidR="008C5041" w:rsidRPr="007718C6">
        <w:t>f</w:t>
      </w:r>
      <w:r w:rsidR="00CE513C" w:rsidRPr="007718C6">
        <w:t xml:space="preserve">ocal </w:t>
      </w:r>
      <w:r w:rsidR="008C5041" w:rsidRPr="007718C6">
        <w:t>t</w:t>
      </w:r>
      <w:r w:rsidR="00CE513C" w:rsidRPr="007718C6">
        <w:t>itulaire</w:t>
      </w:r>
      <w:r w:rsidR="00CE513C" w:rsidRPr="007718C6">
        <w:br/>
        <w:t xml:space="preserve">Direction </w:t>
      </w:r>
      <w:r w:rsidR="00B773A0" w:rsidRPr="007718C6">
        <w:t>gé</w:t>
      </w:r>
      <w:r w:rsidR="00CE513C" w:rsidRPr="007718C6">
        <w:t>n</w:t>
      </w:r>
      <w:r w:rsidR="00B773A0" w:rsidRPr="007718C6">
        <w:t>é</w:t>
      </w:r>
      <w:r w:rsidR="00CE513C" w:rsidRPr="007718C6">
        <w:t xml:space="preserve">rale de </w:t>
      </w:r>
      <w:r w:rsidR="00B773A0" w:rsidRPr="007718C6">
        <w:t>l</w:t>
      </w:r>
      <w:r w:rsidR="00456E3B" w:rsidRPr="007718C6">
        <w:t>’</w:t>
      </w:r>
      <w:r w:rsidR="00B773A0" w:rsidRPr="007718C6">
        <w:t>e</w:t>
      </w:r>
      <w:r w:rsidR="00CE513C" w:rsidRPr="007718C6">
        <w:t xml:space="preserve">nvironnement et du </w:t>
      </w:r>
      <w:r w:rsidR="00B773A0" w:rsidRPr="007718C6">
        <w:t>c</w:t>
      </w:r>
      <w:r w:rsidR="00CE513C" w:rsidRPr="007718C6">
        <w:t>limat</w:t>
      </w:r>
      <w:r w:rsidR="00CE513C" w:rsidRPr="007718C6">
        <w:br/>
        <w:t xml:space="preserve">Ministère du </w:t>
      </w:r>
      <w:r w:rsidR="00B773A0" w:rsidRPr="007718C6">
        <w:t>c</w:t>
      </w:r>
      <w:r w:rsidR="00CE513C" w:rsidRPr="007718C6">
        <w:t xml:space="preserve">adre de </w:t>
      </w:r>
      <w:r w:rsidR="00B773A0" w:rsidRPr="007718C6">
        <w:t>v</w:t>
      </w:r>
      <w:r w:rsidR="00CE513C" w:rsidRPr="007718C6">
        <w:t xml:space="preserve">ie et des </w:t>
      </w:r>
      <w:r w:rsidR="00B773A0" w:rsidRPr="007718C6">
        <w:t>t</w:t>
      </w:r>
      <w:r w:rsidR="00CE513C" w:rsidRPr="007718C6">
        <w:t xml:space="preserve">ransports en charge du </w:t>
      </w:r>
      <w:r w:rsidR="00B773A0" w:rsidRPr="007718C6">
        <w:t>d</w:t>
      </w:r>
      <w:r w:rsidR="00CE513C" w:rsidRPr="007718C6">
        <w:t xml:space="preserve">éveloppement </w:t>
      </w:r>
      <w:r w:rsidR="00B773A0" w:rsidRPr="007718C6">
        <w:t>d</w:t>
      </w:r>
      <w:r w:rsidR="00CE513C" w:rsidRPr="007718C6">
        <w:t>urable</w:t>
      </w:r>
      <w:r w:rsidR="00CE513C" w:rsidRPr="007718C6">
        <w:br/>
        <w:t>Cotonou</w:t>
      </w:r>
      <w:r w:rsidR="00CE513C" w:rsidRPr="007718C6">
        <w:br/>
        <w:t>B</w:t>
      </w:r>
      <w:r w:rsidR="00B773A0" w:rsidRPr="007718C6">
        <w:t>é</w:t>
      </w:r>
      <w:r w:rsidR="00CE513C" w:rsidRPr="007718C6">
        <w:t>nin</w:t>
      </w:r>
      <w:r w:rsidR="00CE513C" w:rsidRPr="007718C6">
        <w:br/>
      </w:r>
      <w:r w:rsidR="00B773A0" w:rsidRPr="007718C6">
        <w:t>Courriel</w:t>
      </w:r>
      <w:r w:rsidR="0066725D" w:rsidRPr="007718C6">
        <w:t> </w:t>
      </w:r>
      <w:r w:rsidR="00CE513C" w:rsidRPr="007718C6">
        <w:t xml:space="preserve">: </w:t>
      </w:r>
      <w:hyperlink r:id="rId19">
        <w:r w:rsidR="3A7B3E7E" w:rsidRPr="007718C6">
          <w:t>yvettegauthe@yahoo.fr</w:t>
        </w:r>
      </w:hyperlink>
    </w:p>
    <w:p w14:paraId="48B8CC53" w14:textId="77777777" w:rsidR="008F7245" w:rsidRPr="007718C6" w:rsidRDefault="008F7245" w:rsidP="008F7245">
      <w:pPr>
        <w:pStyle w:val="CH3"/>
        <w:spacing w:before="120" w:after="60"/>
        <w:ind w:firstLine="0"/>
        <w:rPr>
          <w:bCs/>
        </w:rPr>
      </w:pPr>
      <w:r w:rsidRPr="007718C6">
        <w:rPr>
          <w:bCs/>
        </w:rPr>
        <w:t>Équateur</w:t>
      </w:r>
    </w:p>
    <w:p w14:paraId="74836BC2" w14:textId="6BC44813" w:rsidR="008F7245" w:rsidRPr="007718C6" w:rsidRDefault="008F7245" w:rsidP="008F7245">
      <w:pPr>
        <w:pStyle w:val="NormalNonumber"/>
      </w:pPr>
      <w:r w:rsidRPr="007718C6">
        <w:t>M. Rómulo Armas</w:t>
      </w:r>
      <w:r w:rsidRPr="007718C6">
        <w:br/>
        <w:t>Directeur de l’innovation et de la productivité durable, correspondant pour les systèmes d’octroi de licences</w:t>
      </w:r>
      <w:r w:rsidRPr="007718C6">
        <w:br/>
        <w:t>Sous-Secrétariat à la compétitivité</w:t>
      </w:r>
      <w:r w:rsidRPr="007718C6">
        <w:br/>
      </w:r>
      <w:proofErr w:type="gramStart"/>
      <w:r w:rsidRPr="007718C6">
        <w:t>Ministère de la production</w:t>
      </w:r>
      <w:proofErr w:type="gramEnd"/>
      <w:r w:rsidRPr="007718C6">
        <w:t>, du commerce extérieur et des investissements</w:t>
      </w:r>
      <w:r w:rsidRPr="007718C6">
        <w:br/>
        <w:t>Quito</w:t>
      </w:r>
      <w:r w:rsidRPr="007718C6">
        <w:br/>
        <w:t>Équateur</w:t>
      </w:r>
      <w:r w:rsidRPr="007718C6">
        <w:br/>
        <w:t xml:space="preserve">Courriel : </w:t>
      </w:r>
      <w:hyperlink r:id="rId20" w:history="1">
        <w:r w:rsidR="00B03E77" w:rsidRPr="007718C6">
          <w:rPr>
            <w:rStyle w:val="Hyperlink"/>
            <w:color w:val="auto"/>
          </w:rPr>
          <w:t>rarmas@produccion.gob.ec</w:t>
        </w:r>
      </w:hyperlink>
    </w:p>
    <w:p w14:paraId="1F9EB281" w14:textId="77777777" w:rsidR="00B03E77" w:rsidRPr="007718C6" w:rsidRDefault="00B03E77" w:rsidP="008F7245">
      <w:pPr>
        <w:pStyle w:val="NormalNonumber"/>
      </w:pPr>
    </w:p>
    <w:p w14:paraId="601D1695" w14:textId="77777777" w:rsidR="00B03E77" w:rsidRPr="007718C6" w:rsidRDefault="00B03E77" w:rsidP="008F7245">
      <w:pPr>
        <w:pStyle w:val="NormalNonumber"/>
      </w:pPr>
    </w:p>
    <w:p w14:paraId="19AA05A3" w14:textId="77777777" w:rsidR="008F7245" w:rsidRPr="007718C6" w:rsidRDefault="008F7245" w:rsidP="008F7245">
      <w:pPr>
        <w:pStyle w:val="CH3"/>
        <w:spacing w:before="120" w:after="60"/>
        <w:ind w:firstLine="0"/>
        <w:rPr>
          <w:bCs/>
        </w:rPr>
      </w:pPr>
      <w:r w:rsidRPr="007718C6">
        <w:rPr>
          <w:bCs/>
        </w:rPr>
        <w:t>Kenya</w:t>
      </w:r>
    </w:p>
    <w:p w14:paraId="2AA7003A" w14:textId="77777777" w:rsidR="008F7245" w:rsidRPr="007718C6" w:rsidRDefault="008F7245" w:rsidP="008F7245">
      <w:pPr>
        <w:pStyle w:val="NormalNonumber"/>
        <w:keepNext/>
        <w:keepLines/>
      </w:pPr>
      <w:r w:rsidRPr="007718C6">
        <w:t>M</w:t>
      </w:r>
      <w:r w:rsidRPr="007718C6">
        <w:rPr>
          <w:vertAlign w:val="superscript"/>
        </w:rPr>
        <w:t>me</w:t>
      </w:r>
      <w:r w:rsidRPr="007718C6">
        <w:t> Linda Kosgei</w:t>
      </w:r>
      <w:r w:rsidRPr="007718C6">
        <w:br/>
        <w:t>Directrice chargée des accords multilatéraux sur l’environnement</w:t>
      </w:r>
      <w:r w:rsidRPr="007718C6">
        <w:br/>
        <w:t>Département d’État chargé de l’environnement et des changements climatiques</w:t>
      </w:r>
      <w:r w:rsidRPr="007718C6">
        <w:br/>
      </w:r>
      <w:proofErr w:type="gramStart"/>
      <w:r w:rsidRPr="007718C6">
        <w:t>Ministère de l’environnement</w:t>
      </w:r>
      <w:proofErr w:type="gramEnd"/>
      <w:r w:rsidRPr="007718C6">
        <w:t>, des changements climatiques et des forêts</w:t>
      </w:r>
      <w:r w:rsidRPr="007718C6">
        <w:br/>
        <w:t>Nairobi</w:t>
      </w:r>
      <w:r w:rsidRPr="007718C6">
        <w:br/>
        <w:t>Kenya</w:t>
      </w:r>
      <w:r w:rsidRPr="007718C6">
        <w:br/>
        <w:t xml:space="preserve">Courriel : </w:t>
      </w:r>
      <w:hyperlink r:id="rId21" w:history="1">
        <w:r w:rsidRPr="007718C6">
          <w:t>lindakosgei@gmail.com</w:t>
        </w:r>
      </w:hyperlink>
    </w:p>
    <w:p w14:paraId="4F9FFC74" w14:textId="77777777" w:rsidR="008369E9" w:rsidRPr="007718C6" w:rsidRDefault="008369E9" w:rsidP="008369E9">
      <w:pPr>
        <w:pStyle w:val="NormalNonumber"/>
      </w:pPr>
      <w:r w:rsidRPr="007718C6">
        <w:t>M. Marindany Leonard Kirui</w:t>
      </w:r>
      <w:r w:rsidRPr="007718C6">
        <w:br/>
        <w:t>Coordonnateur du Service national de l’ozone</w:t>
      </w:r>
      <w:r w:rsidRPr="007718C6">
        <w:br/>
        <w:t>Département d’État chargé de l’environnement et des changements climatiques</w:t>
      </w:r>
      <w:r w:rsidRPr="007718C6">
        <w:br/>
      </w:r>
      <w:proofErr w:type="gramStart"/>
      <w:r w:rsidRPr="007718C6">
        <w:t>Ministère de l’environnement</w:t>
      </w:r>
      <w:proofErr w:type="gramEnd"/>
      <w:r w:rsidRPr="007718C6">
        <w:t>, des changements climatiques et des forêts</w:t>
      </w:r>
      <w:r w:rsidRPr="007718C6">
        <w:br/>
        <w:t>Nairobi</w:t>
      </w:r>
      <w:r w:rsidRPr="007718C6">
        <w:br/>
        <w:t>Kenya</w:t>
      </w:r>
      <w:r w:rsidRPr="007718C6">
        <w:br/>
        <w:t xml:space="preserve">Courriel : marindanykirui@yahoo.com, </w:t>
      </w:r>
      <w:hyperlink r:id="rId22" w:history="1">
        <w:r w:rsidRPr="007718C6">
          <w:t>mkirui@environment.go.ke</w:t>
        </w:r>
      </w:hyperlink>
    </w:p>
    <w:p w14:paraId="407FD2F9" w14:textId="77777777" w:rsidR="008B5A26" w:rsidRPr="007718C6" w:rsidRDefault="008B5A26" w:rsidP="008B5A26">
      <w:pPr>
        <w:pStyle w:val="CH3"/>
        <w:spacing w:before="120" w:after="60"/>
        <w:ind w:firstLine="0"/>
        <w:rPr>
          <w:bCs/>
        </w:rPr>
      </w:pPr>
      <w:r w:rsidRPr="007718C6">
        <w:rPr>
          <w:bCs/>
        </w:rPr>
        <w:t>Liban</w:t>
      </w:r>
    </w:p>
    <w:p w14:paraId="02CD7247" w14:textId="7F51AA28" w:rsidR="008B5A26" w:rsidRPr="007718C6" w:rsidRDefault="008B5A26" w:rsidP="008B5A26">
      <w:pPr>
        <w:pStyle w:val="NormalNonumber"/>
      </w:pPr>
      <w:r w:rsidRPr="007718C6">
        <w:t>M</w:t>
      </w:r>
      <w:r w:rsidRPr="007718C6">
        <w:rPr>
          <w:vertAlign w:val="superscript"/>
        </w:rPr>
        <w:t>me</w:t>
      </w:r>
      <w:r w:rsidRPr="007718C6">
        <w:t> Lara Haidar</w:t>
      </w:r>
      <w:r w:rsidRPr="007718C6">
        <w:br/>
        <w:t>Coordonnatrice de projet</w:t>
      </w:r>
      <w:r w:rsidRPr="007718C6">
        <w:br/>
        <w:t>Service national de l’ozone</w:t>
      </w:r>
      <w:r w:rsidRPr="007718C6">
        <w:br/>
      </w:r>
      <w:proofErr w:type="gramStart"/>
      <w:r w:rsidRPr="007718C6">
        <w:t>Ministère de l’environnement</w:t>
      </w:r>
      <w:proofErr w:type="gramEnd"/>
      <w:r w:rsidRPr="007718C6">
        <w:br/>
        <w:t>Beyrouth 2727</w:t>
      </w:r>
      <w:r w:rsidRPr="007718C6">
        <w:br/>
        <w:t>Liban</w:t>
      </w:r>
      <w:r w:rsidRPr="007718C6">
        <w:br/>
        <w:t xml:space="preserve">Courriel : </w:t>
      </w:r>
      <w:hyperlink r:id="rId23" w:history="1">
        <w:r w:rsidRPr="007718C6">
          <w:t>lara.haidar@undp.org</w:t>
        </w:r>
      </w:hyperlink>
    </w:p>
    <w:p w14:paraId="43522B2E" w14:textId="77777777" w:rsidR="008B5A26" w:rsidRPr="007718C6" w:rsidRDefault="008B5A26" w:rsidP="008B5A26">
      <w:pPr>
        <w:pStyle w:val="CH3"/>
        <w:spacing w:before="120" w:after="60"/>
        <w:ind w:firstLine="0"/>
        <w:rPr>
          <w:bCs/>
        </w:rPr>
      </w:pPr>
      <w:r w:rsidRPr="007718C6">
        <w:rPr>
          <w:bCs/>
        </w:rPr>
        <w:t>Monténégro</w:t>
      </w:r>
    </w:p>
    <w:p w14:paraId="424F669E" w14:textId="77777777" w:rsidR="008B5A26" w:rsidRPr="007718C6" w:rsidRDefault="008B5A26" w:rsidP="008B5A26">
      <w:pPr>
        <w:pStyle w:val="NormalNonumber"/>
      </w:pPr>
      <w:r w:rsidRPr="007718C6">
        <w:t>M</w:t>
      </w:r>
      <w:r w:rsidRPr="007718C6">
        <w:rPr>
          <w:vertAlign w:val="superscript"/>
        </w:rPr>
        <w:t>me</w:t>
      </w:r>
      <w:r w:rsidRPr="007718C6">
        <w:t> Tatjana Boljevic</w:t>
      </w:r>
      <w:r w:rsidRPr="007718C6">
        <w:br/>
        <w:t>Conseillère principale et correspondante nationale</w:t>
      </w:r>
      <w:r w:rsidRPr="007718C6">
        <w:br/>
        <w:t>Agence de protection de l’environnement</w:t>
      </w:r>
      <w:r w:rsidRPr="007718C6">
        <w:br/>
        <w:t>Podgorica</w:t>
      </w:r>
      <w:r w:rsidRPr="007718C6">
        <w:br/>
        <w:t>Monténégro</w:t>
      </w:r>
      <w:r w:rsidRPr="007718C6">
        <w:br/>
        <w:t xml:space="preserve">Courriel : </w:t>
      </w:r>
      <w:hyperlink r:id="rId24" w:history="1">
        <w:r w:rsidRPr="007718C6">
          <w:t>tatjana.djurcevic@epa.org.me</w:t>
        </w:r>
      </w:hyperlink>
    </w:p>
    <w:p w14:paraId="631A39AA" w14:textId="77777777" w:rsidR="006B4859" w:rsidRPr="007718C6" w:rsidRDefault="006B4859" w:rsidP="006B4859">
      <w:pPr>
        <w:pStyle w:val="CH3"/>
        <w:spacing w:before="120" w:after="60"/>
        <w:ind w:firstLine="0"/>
        <w:rPr>
          <w:bCs/>
        </w:rPr>
      </w:pPr>
      <w:r w:rsidRPr="007718C6">
        <w:rPr>
          <w:bCs/>
        </w:rPr>
        <w:lastRenderedPageBreak/>
        <w:t>Norvège</w:t>
      </w:r>
    </w:p>
    <w:p w14:paraId="5CEAD1C9" w14:textId="5474AF12" w:rsidR="006B4859" w:rsidRPr="007718C6" w:rsidRDefault="006B4859" w:rsidP="00E034A4">
      <w:pPr>
        <w:pStyle w:val="NormalNonumber"/>
        <w:keepNext/>
        <w:keepLines/>
      </w:pPr>
      <w:r w:rsidRPr="007718C6">
        <w:t>M</w:t>
      </w:r>
      <w:r w:rsidRPr="007718C6">
        <w:rPr>
          <w:vertAlign w:val="superscript"/>
        </w:rPr>
        <w:t>me</w:t>
      </w:r>
      <w:r w:rsidRPr="007718C6">
        <w:t> Sandrine Benard</w:t>
      </w:r>
      <w:r w:rsidRPr="007718C6">
        <w:br/>
        <w:t>Conseillère principale, correspondante nationale</w:t>
      </w:r>
      <w:r w:rsidRPr="007718C6">
        <w:br/>
        <w:t xml:space="preserve">Section des sciences du climat, de la qualité de l’air et de l’atténuation des changements climatiques au niveau local </w:t>
      </w:r>
      <w:r w:rsidR="00E034A4" w:rsidRPr="007718C6">
        <w:br/>
      </w:r>
      <w:r w:rsidRPr="007718C6">
        <w:t>Département du climat</w:t>
      </w:r>
      <w:r w:rsidRPr="007718C6">
        <w:br/>
        <w:t>Agence norvégienne pour l’environnement</w:t>
      </w:r>
      <w:r w:rsidRPr="007718C6">
        <w:br/>
        <w:t>Trondheim N-7485</w:t>
      </w:r>
      <w:r w:rsidRPr="007718C6">
        <w:br/>
        <w:t>Norvège</w:t>
      </w:r>
      <w:r w:rsidRPr="007718C6">
        <w:br/>
        <w:t>Courriel : sandrine.benard@miljodir.no</w:t>
      </w:r>
    </w:p>
    <w:p w14:paraId="0C12D33F" w14:textId="0113C51B" w:rsidR="00AD168E" w:rsidRPr="007718C6" w:rsidRDefault="00AD168E" w:rsidP="00AD168E">
      <w:pPr>
        <w:pStyle w:val="CH3"/>
        <w:spacing w:before="120" w:after="60"/>
        <w:ind w:firstLine="0"/>
        <w:rPr>
          <w:bCs/>
        </w:rPr>
      </w:pPr>
      <w:r w:rsidRPr="007718C6">
        <w:rPr>
          <w:bCs/>
        </w:rPr>
        <w:t>Pays-Bas (Royaume des)</w:t>
      </w:r>
    </w:p>
    <w:p w14:paraId="7B879727" w14:textId="77777777" w:rsidR="00962620" w:rsidRPr="007718C6" w:rsidRDefault="00AD168E" w:rsidP="006A79D6">
      <w:pPr>
        <w:pStyle w:val="NormalNonumber"/>
        <w:spacing w:after="0"/>
      </w:pPr>
      <w:r w:rsidRPr="007718C6">
        <w:t>M. Martijn Hildebrand</w:t>
      </w:r>
      <w:r w:rsidRPr="007718C6">
        <w:br/>
        <w:t>Conseiller principal en matière de politiques</w:t>
      </w:r>
      <w:r w:rsidRPr="007718C6">
        <w:br/>
        <w:t>Direction générale des voies navigables et des travaux publics</w:t>
      </w:r>
    </w:p>
    <w:p w14:paraId="159A67AD" w14:textId="5D9125E3" w:rsidR="00962620" w:rsidRPr="007718C6" w:rsidRDefault="00962620" w:rsidP="006A79D6">
      <w:pPr>
        <w:pStyle w:val="NormalNonumber"/>
        <w:spacing w:after="0"/>
      </w:pPr>
      <w:r w:rsidRPr="007718C6">
        <w:t>Ministère des infrastructures et de la gestion de l’eau</w:t>
      </w:r>
      <w:r w:rsidRPr="007718C6">
        <w:br/>
        <w:t>La Haye</w:t>
      </w:r>
      <w:r w:rsidRPr="007718C6">
        <w:br/>
        <w:t>Pays-Bas (Royaume des)</w:t>
      </w:r>
      <w:r w:rsidRPr="007718C6">
        <w:br/>
      </w:r>
      <w:proofErr w:type="gramStart"/>
      <w:r w:rsidRPr="007718C6">
        <w:t>Courriel:</w:t>
      </w:r>
      <w:proofErr w:type="gramEnd"/>
      <w:r w:rsidRPr="007718C6">
        <w:t xml:space="preserve"> martijn.hildebrand@rws.nl</w:t>
      </w:r>
      <w:r w:rsidRPr="007718C6" w:rsidDel="00E27F97">
        <w:t xml:space="preserve"> </w:t>
      </w:r>
    </w:p>
    <w:p w14:paraId="783B654B" w14:textId="21945521" w:rsidR="00CE513C" w:rsidRPr="007718C6" w:rsidRDefault="00CE513C" w:rsidP="005A1C71">
      <w:pPr>
        <w:pStyle w:val="CH3"/>
        <w:spacing w:before="120" w:after="60"/>
        <w:ind w:firstLine="0"/>
        <w:rPr>
          <w:bCs/>
        </w:rPr>
      </w:pPr>
      <w:r w:rsidRPr="007718C6">
        <w:rPr>
          <w:bCs/>
        </w:rPr>
        <w:t>République dominicaine</w:t>
      </w:r>
    </w:p>
    <w:p w14:paraId="1B72EEB3" w14:textId="1D386290" w:rsidR="00CE513C" w:rsidRDefault="00CE513C" w:rsidP="00CE513C">
      <w:pPr>
        <w:pStyle w:val="NormalNonumber"/>
      </w:pPr>
      <w:r w:rsidRPr="007718C6">
        <w:t>M. Mario José Pérez Núñez</w:t>
      </w:r>
      <w:r w:rsidRPr="007718C6">
        <w:br/>
      </w:r>
      <w:r w:rsidR="004C54A0" w:rsidRPr="007718C6">
        <w:t>Directeur du Programme national pour la protection de la couche d</w:t>
      </w:r>
      <w:r w:rsidR="00456E3B" w:rsidRPr="007718C6">
        <w:t>’</w:t>
      </w:r>
      <w:r w:rsidR="004C54A0" w:rsidRPr="007718C6">
        <w:t xml:space="preserve">ozone et </w:t>
      </w:r>
      <w:r w:rsidR="008C5041" w:rsidRPr="007718C6">
        <w:t>correspondant</w:t>
      </w:r>
      <w:r w:rsidR="004C54A0" w:rsidRPr="007718C6">
        <w:t xml:space="preserve"> technique</w:t>
      </w:r>
      <w:r w:rsidR="004C54A0" w:rsidRPr="007718C6">
        <w:br/>
      </w:r>
      <w:proofErr w:type="gramStart"/>
      <w:r w:rsidR="004C54A0" w:rsidRPr="007718C6">
        <w:t>Ministère de l</w:t>
      </w:r>
      <w:r w:rsidR="00456E3B" w:rsidRPr="007718C6">
        <w:t>’</w:t>
      </w:r>
      <w:r w:rsidR="004C54A0" w:rsidRPr="007718C6">
        <w:t>environnement</w:t>
      </w:r>
      <w:proofErr w:type="gramEnd"/>
      <w:r w:rsidR="004C54A0" w:rsidRPr="007718C6">
        <w:t xml:space="preserve"> et des ressources naturelles</w:t>
      </w:r>
      <w:r w:rsidR="004C54A0" w:rsidRPr="007718C6">
        <w:br/>
        <w:t>Saint-Domingue</w:t>
      </w:r>
      <w:r w:rsidR="004C54A0" w:rsidRPr="007718C6">
        <w:br/>
        <w:t>République dominicaine</w:t>
      </w:r>
      <w:r w:rsidRPr="007718C6">
        <w:br/>
      </w:r>
      <w:r w:rsidR="004C54A0" w:rsidRPr="007718C6">
        <w:t>Courriel</w:t>
      </w:r>
      <w:r w:rsidR="0066725D" w:rsidRPr="007718C6">
        <w:t> </w:t>
      </w:r>
      <w:r w:rsidRPr="007718C6">
        <w:t xml:space="preserve">: </w:t>
      </w:r>
      <w:hyperlink r:id="rId25">
        <w:r w:rsidR="3A7B3E7E" w:rsidRPr="007718C6">
          <w:t>Mario.Perez@ambiente.gob.do</w:t>
        </w:r>
      </w:hyperlink>
    </w:p>
    <w:p w14:paraId="419238F3" w14:textId="77777777" w:rsidR="006A79D6" w:rsidRDefault="006A79D6" w:rsidP="006A79D6">
      <w:pPr>
        <w:pStyle w:val="NormalNonumber"/>
        <w:spacing w:after="0"/>
      </w:pPr>
    </w:p>
    <w:p w14:paraId="26A0E9E6" w14:textId="77777777" w:rsidR="006A79D6" w:rsidRDefault="006A79D6" w:rsidP="006A79D6">
      <w:pPr>
        <w:pStyle w:val="NormalNonumber"/>
        <w:spacing w:after="0"/>
      </w:pPr>
    </w:p>
    <w:p w14:paraId="4D513992" w14:textId="77777777" w:rsidR="006A79D6" w:rsidRDefault="006A79D6" w:rsidP="006A79D6">
      <w:pPr>
        <w:pStyle w:val="NormalNonumber"/>
        <w:spacing w:after="0"/>
      </w:pPr>
    </w:p>
    <w:p w14:paraId="20B1FFAB" w14:textId="77777777" w:rsidR="006A79D6" w:rsidRDefault="006A79D6" w:rsidP="006A79D6">
      <w:pPr>
        <w:pStyle w:val="NormalNonumber"/>
        <w:spacing w:after="0"/>
      </w:pPr>
    </w:p>
    <w:p w14:paraId="13BA9F0A" w14:textId="77777777" w:rsidR="006A79D6" w:rsidRDefault="006A79D6" w:rsidP="006A79D6">
      <w:pPr>
        <w:pStyle w:val="NormalNonumber"/>
        <w:spacing w:after="0"/>
      </w:pPr>
    </w:p>
    <w:p w14:paraId="301F8D5B" w14:textId="77777777" w:rsidR="006A79D6" w:rsidRDefault="006A79D6" w:rsidP="006A79D6">
      <w:pPr>
        <w:pStyle w:val="NormalNonumber"/>
        <w:spacing w:after="0"/>
      </w:pPr>
    </w:p>
    <w:p w14:paraId="4D3E47AC" w14:textId="77777777" w:rsidR="006A79D6" w:rsidRDefault="006A79D6" w:rsidP="006A79D6">
      <w:pPr>
        <w:pStyle w:val="NormalNonumber"/>
        <w:spacing w:after="0"/>
      </w:pPr>
    </w:p>
    <w:p w14:paraId="630958CF" w14:textId="77777777" w:rsidR="006A79D6" w:rsidRDefault="006A79D6" w:rsidP="006A79D6">
      <w:pPr>
        <w:pStyle w:val="NormalNonumber"/>
        <w:spacing w:after="0"/>
      </w:pPr>
    </w:p>
    <w:p w14:paraId="1ACCB63F" w14:textId="77777777" w:rsidR="006A79D6" w:rsidRDefault="006A79D6" w:rsidP="006A79D6">
      <w:pPr>
        <w:pStyle w:val="NormalNonumber"/>
        <w:spacing w:after="0"/>
      </w:pPr>
    </w:p>
    <w:p w14:paraId="255B3E82" w14:textId="77777777" w:rsidR="006A79D6" w:rsidRDefault="006A79D6" w:rsidP="006A79D6">
      <w:pPr>
        <w:pStyle w:val="NormalNonumber"/>
        <w:spacing w:after="0"/>
      </w:pPr>
    </w:p>
    <w:p w14:paraId="0160ABBD" w14:textId="77777777" w:rsidR="006A79D6" w:rsidRPr="007718C6" w:rsidRDefault="006A79D6" w:rsidP="006A79D6">
      <w:pPr>
        <w:pStyle w:val="NormalNonumber"/>
        <w:spacing w:after="0"/>
      </w:pPr>
    </w:p>
    <w:p w14:paraId="61227D41" w14:textId="77777777" w:rsidR="00120A50" w:rsidRPr="007718C6" w:rsidRDefault="00120A50" w:rsidP="00FA4223">
      <w:pPr>
        <w:pStyle w:val="CH3"/>
        <w:spacing w:before="120"/>
        <w:ind w:firstLine="0"/>
        <w:rPr>
          <w:b w:val="0"/>
        </w:rPr>
        <w:sectPr w:rsidR="00120A50" w:rsidRPr="007718C6" w:rsidSect="000424AA">
          <w:type w:val="continuous"/>
          <w:pgSz w:w="11907" w:h="16839" w:code="9"/>
          <w:pgMar w:top="907" w:right="992" w:bottom="1418" w:left="1418" w:header="539" w:footer="975" w:gutter="0"/>
          <w:cols w:num="2" w:space="539"/>
          <w:docGrid w:linePitch="360"/>
        </w:sectPr>
      </w:pPr>
    </w:p>
    <w:p w14:paraId="376A1EA9" w14:textId="22B15034" w:rsidR="00B131E6" w:rsidRPr="007718C6" w:rsidRDefault="00CE513C" w:rsidP="0097747B">
      <w:pPr>
        <w:pStyle w:val="CH2"/>
        <w:rPr>
          <w:bCs/>
        </w:rPr>
        <w:sectPr w:rsidR="00B131E6" w:rsidRPr="007718C6" w:rsidSect="000424AA">
          <w:type w:val="continuous"/>
          <w:pgSz w:w="11907" w:h="16839" w:code="9"/>
          <w:pgMar w:top="907" w:right="992" w:bottom="1418" w:left="1418" w:header="539" w:footer="975" w:gutter="0"/>
          <w:cols w:space="539"/>
          <w:docGrid w:linePitch="360"/>
        </w:sectPr>
      </w:pPr>
      <w:r w:rsidRPr="007718C6">
        <w:rPr>
          <w:b w:val="0"/>
        </w:rPr>
        <w:tab/>
      </w:r>
      <w:r w:rsidRPr="007718C6">
        <w:rPr>
          <w:b w:val="0"/>
        </w:rPr>
        <w:tab/>
      </w:r>
      <w:r w:rsidR="004C54A0" w:rsidRPr="007718C6">
        <w:rPr>
          <w:bCs/>
        </w:rPr>
        <w:t>Autres</w:t>
      </w:r>
      <w:r w:rsidRPr="007718C6">
        <w:rPr>
          <w:bCs/>
        </w:rPr>
        <w:t xml:space="preserve"> </w:t>
      </w:r>
      <w:r w:rsidR="004C54A0" w:rsidRPr="007718C6">
        <w:rPr>
          <w:bCs/>
        </w:rPr>
        <w:t>P</w:t>
      </w:r>
      <w:r w:rsidRPr="007718C6">
        <w:rPr>
          <w:bCs/>
        </w:rPr>
        <w:t>arties</w:t>
      </w:r>
      <w:r w:rsidR="004C54A0" w:rsidRPr="007718C6">
        <w:rPr>
          <w:bCs/>
        </w:rPr>
        <w:t xml:space="preserve"> invitées</w:t>
      </w:r>
    </w:p>
    <w:p w14:paraId="0256BEC7" w14:textId="10FE9C41" w:rsidR="00CE513C" w:rsidRPr="007718C6" w:rsidRDefault="00CE513C" w:rsidP="005A1C71">
      <w:pPr>
        <w:pStyle w:val="CH3"/>
        <w:spacing w:before="120" w:after="60"/>
        <w:ind w:firstLine="0"/>
        <w:rPr>
          <w:bCs/>
        </w:rPr>
      </w:pPr>
      <w:r w:rsidRPr="007718C6">
        <w:rPr>
          <w:bCs/>
        </w:rPr>
        <w:t>Israël</w:t>
      </w:r>
      <w:r w:rsidRPr="007718C6">
        <w:rPr>
          <w:b w:val="0"/>
        </w:rPr>
        <w:t>*</w:t>
      </w:r>
      <w:r w:rsidR="00A9228D" w:rsidRPr="007718C6">
        <w:rPr>
          <w:b w:val="0"/>
        </w:rPr>
        <w:footnoteReference w:customMarkFollows="1" w:id="4"/>
        <w:t>*</w:t>
      </w:r>
      <w:bookmarkStart w:id="41" w:name="_Hlk37939878"/>
      <w:bookmarkStart w:id="42" w:name="_Hlk76464919"/>
      <w:bookmarkEnd w:id="41"/>
      <w:bookmarkEnd w:id="42"/>
    </w:p>
    <w:p w14:paraId="4E8D40F3" w14:textId="77777777" w:rsidR="00F556D0" w:rsidRPr="007718C6" w:rsidRDefault="00F556D0" w:rsidP="00CE513C">
      <w:pPr>
        <w:pStyle w:val="NormalNonumber"/>
        <w:sectPr w:rsidR="00F556D0" w:rsidRPr="007718C6" w:rsidSect="000424AA">
          <w:type w:val="continuous"/>
          <w:pgSz w:w="11907" w:h="16839" w:code="9"/>
          <w:pgMar w:top="907" w:right="992" w:bottom="1418" w:left="1418" w:header="539" w:footer="975" w:gutter="0"/>
          <w:cols w:space="539"/>
          <w:docGrid w:linePitch="360"/>
        </w:sectPr>
      </w:pPr>
    </w:p>
    <w:p w14:paraId="4CB4CF45" w14:textId="011B1E91" w:rsidR="00CE513C" w:rsidRPr="007718C6" w:rsidRDefault="00E85517" w:rsidP="00CE513C">
      <w:pPr>
        <w:pStyle w:val="NormalNonumber"/>
      </w:pPr>
      <w:r w:rsidRPr="007718C6">
        <w:t>M</w:t>
      </w:r>
      <w:r w:rsidRPr="007718C6">
        <w:rPr>
          <w:vertAlign w:val="superscript"/>
        </w:rPr>
        <w:t>me</w:t>
      </w:r>
      <w:r w:rsidRPr="007718C6">
        <w:t> </w:t>
      </w:r>
      <w:r w:rsidR="00CE513C" w:rsidRPr="007718C6">
        <w:t>Naama Wald</w:t>
      </w:r>
      <w:r w:rsidR="00CE513C" w:rsidRPr="007718C6">
        <w:br/>
      </w:r>
      <w:r w:rsidR="004C54A0" w:rsidRPr="007718C6">
        <w:t>Directrice chargée de l</w:t>
      </w:r>
      <w:r w:rsidR="00456E3B" w:rsidRPr="007718C6">
        <w:t>’</w:t>
      </w:r>
      <w:r w:rsidR="004C54A0" w:rsidRPr="007718C6">
        <w:t>énergie et des changements climatiques et correspondantes nationale pour le Protocole de Montréal</w:t>
      </w:r>
      <w:r w:rsidR="004C54A0" w:rsidRPr="007718C6">
        <w:br/>
        <w:t>Atténuation des changements climatiques</w:t>
      </w:r>
      <w:r w:rsidR="004C54A0" w:rsidRPr="007718C6">
        <w:br/>
      </w:r>
      <w:proofErr w:type="gramStart"/>
      <w:r w:rsidR="004C54A0" w:rsidRPr="007718C6">
        <w:t>Ministère de la protection</w:t>
      </w:r>
      <w:proofErr w:type="gramEnd"/>
      <w:r w:rsidR="004C54A0" w:rsidRPr="007718C6">
        <w:t xml:space="preserve"> de l</w:t>
      </w:r>
      <w:r w:rsidR="00456E3B" w:rsidRPr="007718C6">
        <w:t>’</w:t>
      </w:r>
      <w:r w:rsidR="004C54A0" w:rsidRPr="007718C6">
        <w:t>environnement</w:t>
      </w:r>
      <w:r w:rsidR="004C54A0" w:rsidRPr="007718C6">
        <w:br/>
        <w:t>Jérusalem 9195024</w:t>
      </w:r>
      <w:r w:rsidR="004C54A0" w:rsidRPr="007718C6">
        <w:br/>
        <w:t>Israël</w:t>
      </w:r>
      <w:r w:rsidR="00CE513C" w:rsidRPr="007718C6">
        <w:br/>
      </w:r>
      <w:r w:rsidR="004C54A0" w:rsidRPr="007718C6">
        <w:t>Courriel</w:t>
      </w:r>
      <w:r w:rsidR="0066725D" w:rsidRPr="007718C6">
        <w:t> </w:t>
      </w:r>
      <w:r w:rsidR="00CE513C" w:rsidRPr="007718C6">
        <w:t xml:space="preserve">: </w:t>
      </w:r>
      <w:hyperlink r:id="rId26" w:history="1">
        <w:r w:rsidR="00CE513C" w:rsidRPr="007718C6">
          <w:t>naamawa@sviva.gov.il</w:t>
        </w:r>
      </w:hyperlink>
    </w:p>
    <w:p w14:paraId="78308A64" w14:textId="77980B62" w:rsidR="00CE513C" w:rsidRPr="007718C6" w:rsidRDefault="00CE513C" w:rsidP="003E1AA9">
      <w:pPr>
        <w:pStyle w:val="NormalNonumber"/>
        <w:keepNext/>
        <w:keepLines/>
      </w:pPr>
      <w:r w:rsidRPr="007718C6">
        <w:t>M. Mattan Gilboa</w:t>
      </w:r>
      <w:r w:rsidRPr="007718C6">
        <w:br/>
      </w:r>
      <w:r w:rsidR="004C54A0" w:rsidRPr="007718C6">
        <w:t>Conseiller juridique</w:t>
      </w:r>
      <w:r w:rsidR="004C54A0" w:rsidRPr="007718C6">
        <w:br/>
        <w:t>Bureau du Procureur général adjoint (droit international)</w:t>
      </w:r>
      <w:r w:rsidR="004C54A0" w:rsidRPr="007718C6">
        <w:br/>
      </w:r>
      <w:proofErr w:type="gramStart"/>
      <w:r w:rsidR="004C54A0" w:rsidRPr="007718C6">
        <w:t>Ministère de la justice</w:t>
      </w:r>
      <w:proofErr w:type="gramEnd"/>
      <w:r w:rsidR="004C54A0" w:rsidRPr="007718C6">
        <w:br/>
        <w:t>Jérusalem 9149001</w:t>
      </w:r>
      <w:r w:rsidR="004C54A0" w:rsidRPr="007718C6">
        <w:br/>
        <w:t>Israël</w:t>
      </w:r>
      <w:r w:rsidRPr="007718C6">
        <w:br/>
      </w:r>
      <w:r w:rsidR="004C54A0" w:rsidRPr="007718C6">
        <w:t>Courriel</w:t>
      </w:r>
      <w:r w:rsidR="0066725D" w:rsidRPr="007718C6">
        <w:t> </w:t>
      </w:r>
      <w:r w:rsidRPr="007718C6">
        <w:t xml:space="preserve">: </w:t>
      </w:r>
      <w:hyperlink r:id="rId27" w:history="1">
        <w:r w:rsidRPr="007718C6">
          <w:t>mattanp@justice.gov.il</w:t>
        </w:r>
      </w:hyperlink>
    </w:p>
    <w:p w14:paraId="19468F5A" w14:textId="77777777" w:rsidR="00B131E6" w:rsidRPr="007718C6" w:rsidRDefault="00B131E6" w:rsidP="00CE513C">
      <w:pPr>
        <w:pStyle w:val="NormalNonumber"/>
      </w:pPr>
    </w:p>
    <w:p w14:paraId="24310F3E" w14:textId="6F478842" w:rsidR="00360705" w:rsidRPr="007718C6" w:rsidRDefault="00360705" w:rsidP="00CE513C">
      <w:pPr>
        <w:pStyle w:val="NormalNonumber"/>
        <w:sectPr w:rsidR="00360705" w:rsidRPr="007718C6" w:rsidSect="000424AA">
          <w:type w:val="continuous"/>
          <w:pgSz w:w="11907" w:h="16839" w:code="9"/>
          <w:pgMar w:top="907" w:right="992" w:bottom="1418" w:left="1418" w:header="539" w:footer="975" w:gutter="0"/>
          <w:cols w:num="2" w:space="539"/>
          <w:docGrid w:linePitch="360"/>
        </w:sectPr>
      </w:pPr>
    </w:p>
    <w:p w14:paraId="1C7D3FA5" w14:textId="146F418E" w:rsidR="00CE513C" w:rsidRPr="007718C6" w:rsidRDefault="00CE513C" w:rsidP="00B131E6">
      <w:pPr>
        <w:pStyle w:val="CH2"/>
        <w:rPr>
          <w:b w:val="0"/>
        </w:rPr>
      </w:pPr>
      <w:r w:rsidRPr="007718C6">
        <w:rPr>
          <w:b w:val="0"/>
        </w:rPr>
        <w:tab/>
      </w:r>
      <w:r w:rsidRPr="007718C6">
        <w:rPr>
          <w:b w:val="0"/>
        </w:rPr>
        <w:tab/>
      </w:r>
      <w:r w:rsidR="004C54A0" w:rsidRPr="007718C6">
        <w:t>Organisation des Nations</w:t>
      </w:r>
      <w:r w:rsidR="003957BD" w:rsidRPr="007718C6">
        <w:t> </w:t>
      </w:r>
      <w:r w:rsidR="004C54A0" w:rsidRPr="007718C6">
        <w:t>Unies et institutions spécialisées</w:t>
      </w:r>
    </w:p>
    <w:p w14:paraId="7B9428EC" w14:textId="395073FD" w:rsidR="00CE513C" w:rsidRPr="007718C6" w:rsidRDefault="00B131E6" w:rsidP="00B131E6">
      <w:pPr>
        <w:pStyle w:val="CH3"/>
        <w:rPr>
          <w:b w:val="0"/>
        </w:rPr>
      </w:pPr>
      <w:r w:rsidRPr="007718C6">
        <w:rPr>
          <w:b w:val="0"/>
        </w:rPr>
        <w:tab/>
      </w:r>
      <w:r w:rsidRPr="007718C6">
        <w:rPr>
          <w:b w:val="0"/>
        </w:rPr>
        <w:tab/>
      </w:r>
      <w:r w:rsidR="004C54A0" w:rsidRPr="007718C6">
        <w:t>Secrétariat du Fonds multilatéral</w:t>
      </w:r>
    </w:p>
    <w:p w14:paraId="50FF8CE5" w14:textId="77777777" w:rsidR="005E5B34" w:rsidRPr="007718C6" w:rsidRDefault="005E5B34" w:rsidP="00CE513C">
      <w:pPr>
        <w:pStyle w:val="NormalNonumber"/>
        <w:sectPr w:rsidR="005E5B34" w:rsidRPr="007718C6" w:rsidSect="000424AA">
          <w:type w:val="continuous"/>
          <w:pgSz w:w="11907" w:h="16839" w:code="9"/>
          <w:pgMar w:top="907" w:right="992" w:bottom="1418" w:left="1418" w:header="539" w:footer="975" w:gutter="0"/>
          <w:cols w:space="539"/>
          <w:docGrid w:linePitch="360"/>
        </w:sectPr>
      </w:pPr>
    </w:p>
    <w:p w14:paraId="4572E843" w14:textId="15EC514E" w:rsidR="00CE513C" w:rsidRPr="007718C6" w:rsidRDefault="00E85517" w:rsidP="00CE513C">
      <w:pPr>
        <w:pStyle w:val="NormalNonumber"/>
      </w:pPr>
      <w:r w:rsidRPr="007718C6">
        <w:t>M</w:t>
      </w:r>
      <w:r w:rsidRPr="007718C6">
        <w:rPr>
          <w:vertAlign w:val="superscript"/>
        </w:rPr>
        <w:t>me</w:t>
      </w:r>
      <w:r w:rsidRPr="007718C6">
        <w:t> </w:t>
      </w:r>
      <w:r w:rsidR="00CE513C" w:rsidRPr="007718C6">
        <w:t>Tina Birmpili</w:t>
      </w:r>
      <w:r w:rsidR="00CE513C" w:rsidRPr="007718C6">
        <w:br/>
      </w:r>
      <w:r w:rsidR="004C54A0" w:rsidRPr="007718C6">
        <w:t>Cheffe</w:t>
      </w:r>
      <w:r w:rsidR="004C54A0" w:rsidRPr="007718C6">
        <w:br/>
        <w:t>Secrétariat du Fonds multilatéral</w:t>
      </w:r>
      <w:r w:rsidR="004C54A0" w:rsidRPr="007718C6">
        <w:br/>
        <w:t>Montréal (Québec) H3B 4W5</w:t>
      </w:r>
      <w:r w:rsidR="00CE513C" w:rsidRPr="007718C6">
        <w:br/>
        <w:t>Canada</w:t>
      </w:r>
      <w:r w:rsidR="00CE513C" w:rsidRPr="007718C6">
        <w:br/>
      </w:r>
      <w:proofErr w:type="gramStart"/>
      <w:r w:rsidR="004C54A0" w:rsidRPr="007718C6">
        <w:t>Courriel</w:t>
      </w:r>
      <w:r w:rsidR="00CE513C" w:rsidRPr="007718C6">
        <w:t>:</w:t>
      </w:r>
      <w:proofErr w:type="gramEnd"/>
      <w:r w:rsidR="00CE513C" w:rsidRPr="007718C6">
        <w:t xml:space="preserve"> </w:t>
      </w:r>
      <w:hyperlink r:id="rId28" w:history="1">
        <w:r w:rsidR="00CE513C" w:rsidRPr="007718C6">
          <w:t>tina.birmpili@un.org</w:t>
        </w:r>
      </w:hyperlink>
    </w:p>
    <w:p w14:paraId="499C541E" w14:textId="626A697D" w:rsidR="00CE513C" w:rsidRPr="007718C6" w:rsidRDefault="00CE513C" w:rsidP="00CE513C">
      <w:pPr>
        <w:pStyle w:val="NormalNonumber"/>
      </w:pPr>
      <w:r w:rsidRPr="007718C6">
        <w:t>M. Balaji Natarajan</w:t>
      </w:r>
      <w:r w:rsidRPr="007718C6">
        <w:br/>
      </w:r>
      <w:r w:rsidR="004C54A0" w:rsidRPr="007718C6">
        <w:t>S</w:t>
      </w:r>
      <w:r w:rsidR="00572946" w:rsidRPr="007718C6">
        <w:t>p</w:t>
      </w:r>
      <w:r w:rsidR="004C54A0" w:rsidRPr="007718C6">
        <w:t xml:space="preserve">écialiste hors classe de la gestion de programme </w:t>
      </w:r>
      <w:r w:rsidR="004C54A0" w:rsidRPr="007718C6">
        <w:br/>
        <w:t>Secrétariat du Fonds multilatéral</w:t>
      </w:r>
      <w:r w:rsidR="004C54A0" w:rsidRPr="007718C6">
        <w:br/>
        <w:t>Montréal (Québec) H3B 4W5</w:t>
      </w:r>
      <w:r w:rsidRPr="007718C6">
        <w:br/>
        <w:t>Canada</w:t>
      </w:r>
      <w:r w:rsidRPr="007718C6">
        <w:br/>
      </w:r>
      <w:r w:rsidR="004C54A0" w:rsidRPr="007718C6">
        <w:t>Courriel</w:t>
      </w:r>
      <w:r w:rsidR="0066725D" w:rsidRPr="007718C6">
        <w:t> </w:t>
      </w:r>
      <w:r w:rsidRPr="007718C6">
        <w:t>: balaji.natarajan@un.org</w:t>
      </w:r>
    </w:p>
    <w:p w14:paraId="04701D54" w14:textId="0A455D99" w:rsidR="00CE513C" w:rsidRPr="007718C6" w:rsidRDefault="00572946" w:rsidP="005A1C71">
      <w:pPr>
        <w:pStyle w:val="CH3"/>
        <w:spacing w:before="120" w:after="60"/>
        <w:ind w:firstLine="0"/>
        <w:rPr>
          <w:b w:val="0"/>
        </w:rPr>
      </w:pPr>
      <w:r w:rsidRPr="007718C6">
        <w:lastRenderedPageBreak/>
        <w:t>Comité exécutif du Fonds multilatéral</w:t>
      </w:r>
    </w:p>
    <w:p w14:paraId="4501B080" w14:textId="0D771E1F" w:rsidR="00CE513C" w:rsidRPr="007718C6" w:rsidRDefault="00CE513C" w:rsidP="00A90BF9">
      <w:pPr>
        <w:pStyle w:val="NormalNonumber"/>
        <w:keepNext/>
        <w:keepLines/>
      </w:pPr>
      <w:r w:rsidRPr="007718C6">
        <w:t>M. Mathatela Ntsatsi</w:t>
      </w:r>
      <w:r w:rsidRPr="007718C6">
        <w:br/>
      </w:r>
      <w:r w:rsidR="00572946" w:rsidRPr="007718C6">
        <w:t>Administrateur national chargé de l</w:t>
      </w:r>
      <w:r w:rsidR="00456E3B" w:rsidRPr="007718C6">
        <w:t>’</w:t>
      </w:r>
      <w:r w:rsidR="00572946" w:rsidRPr="007718C6">
        <w:t>ozone</w:t>
      </w:r>
      <w:r w:rsidR="00572946" w:rsidRPr="007718C6">
        <w:br/>
        <w:t>Service météorologique du Lesotho</w:t>
      </w:r>
      <w:r w:rsidR="00572946" w:rsidRPr="007718C6">
        <w:br/>
      </w:r>
      <w:proofErr w:type="gramStart"/>
      <w:r w:rsidR="00572946" w:rsidRPr="007718C6">
        <w:t>Ministère de l</w:t>
      </w:r>
      <w:r w:rsidR="00456E3B" w:rsidRPr="007718C6">
        <w:t>’</w:t>
      </w:r>
      <w:r w:rsidR="00572946" w:rsidRPr="007718C6">
        <w:t>environnement</w:t>
      </w:r>
      <w:proofErr w:type="gramEnd"/>
      <w:r w:rsidR="00572946" w:rsidRPr="007718C6">
        <w:t xml:space="preserve"> et des forêts</w:t>
      </w:r>
      <w:r w:rsidRPr="007718C6">
        <w:br/>
        <w:t>Maseru 100</w:t>
      </w:r>
      <w:r w:rsidRPr="007718C6">
        <w:br/>
        <w:t>Lesotho</w:t>
      </w:r>
      <w:r w:rsidRPr="007718C6">
        <w:br/>
      </w:r>
      <w:r w:rsidR="00572946" w:rsidRPr="007718C6">
        <w:t>Courriel</w:t>
      </w:r>
      <w:r w:rsidR="0066725D" w:rsidRPr="007718C6">
        <w:t> </w:t>
      </w:r>
      <w:r w:rsidRPr="007718C6">
        <w:t xml:space="preserve">: ntsatsimathatela@gmail.com, </w:t>
      </w:r>
      <w:hyperlink r:id="rId29" w:history="1">
        <w:r w:rsidRPr="007718C6">
          <w:t>ntsatsi100@yahoo.com</w:t>
        </w:r>
      </w:hyperlink>
    </w:p>
    <w:p w14:paraId="325C8D78" w14:textId="41078EED" w:rsidR="00CE513C" w:rsidRPr="007718C6" w:rsidRDefault="00572946" w:rsidP="005A1C71">
      <w:pPr>
        <w:pStyle w:val="CH3"/>
        <w:spacing w:before="120" w:after="60"/>
        <w:ind w:firstLine="0"/>
        <w:rPr>
          <w:bCs/>
        </w:rPr>
      </w:pPr>
      <w:r w:rsidRPr="007718C6">
        <w:rPr>
          <w:bCs/>
        </w:rPr>
        <w:t>Banque mondiale</w:t>
      </w:r>
    </w:p>
    <w:p w14:paraId="09E24B3A" w14:textId="7D29E214" w:rsidR="00CE513C" w:rsidRPr="007718C6" w:rsidRDefault="00CE513C" w:rsidP="00D20BDB">
      <w:pPr>
        <w:pStyle w:val="NormalNonumber"/>
        <w:keepNext/>
        <w:keepLines/>
      </w:pPr>
      <w:r w:rsidRPr="007718C6">
        <w:t>M. Thanavat Junchaya</w:t>
      </w:r>
      <w:r w:rsidRPr="007718C6">
        <w:br/>
      </w:r>
      <w:r w:rsidR="000C3614" w:rsidRPr="007718C6">
        <w:t>Ingénieur principal spécialiste de l</w:t>
      </w:r>
      <w:r w:rsidR="00456E3B" w:rsidRPr="007718C6">
        <w:t>’</w:t>
      </w:r>
      <w:r w:rsidR="000C3614" w:rsidRPr="007718C6">
        <w:t>environnement</w:t>
      </w:r>
      <w:r w:rsidR="000C3614" w:rsidRPr="007718C6">
        <w:br/>
        <w:t>Environnement, ressources naturelles et économie bleue</w:t>
      </w:r>
      <w:r w:rsidR="000C3614" w:rsidRPr="007718C6">
        <w:br/>
        <w:t>Banque mondiale</w:t>
      </w:r>
      <w:r w:rsidR="000C3614" w:rsidRPr="007718C6">
        <w:br/>
        <w:t>Washington, D.C. 20433</w:t>
      </w:r>
      <w:r w:rsidR="000C3614" w:rsidRPr="007718C6">
        <w:br/>
        <w:t>États-Unis d</w:t>
      </w:r>
      <w:r w:rsidR="00456E3B" w:rsidRPr="007718C6">
        <w:t>’</w:t>
      </w:r>
      <w:r w:rsidR="000C3614" w:rsidRPr="007718C6">
        <w:t>Amérique</w:t>
      </w:r>
      <w:r w:rsidRPr="007718C6">
        <w:br/>
      </w:r>
      <w:r w:rsidR="000C3614" w:rsidRPr="007718C6">
        <w:t>Courriel</w:t>
      </w:r>
      <w:r w:rsidR="00CD0F48" w:rsidRPr="007718C6">
        <w:t> :</w:t>
      </w:r>
      <w:r w:rsidRPr="007718C6">
        <w:t xml:space="preserve"> tjunchaya@worldbank.org</w:t>
      </w:r>
    </w:p>
    <w:p w14:paraId="5F96D3B5" w14:textId="0C45F99F" w:rsidR="00CE513C" w:rsidRPr="007718C6" w:rsidRDefault="00CE513C" w:rsidP="005A1C71">
      <w:pPr>
        <w:pStyle w:val="CH3"/>
        <w:spacing w:before="120" w:after="60"/>
        <w:ind w:firstLine="0"/>
        <w:rPr>
          <w:bCs/>
        </w:rPr>
      </w:pPr>
      <w:r w:rsidRPr="007718C6">
        <w:rPr>
          <w:bCs/>
        </w:rPr>
        <w:t>Programme des Nations</w:t>
      </w:r>
      <w:r w:rsidR="003957BD" w:rsidRPr="007718C6">
        <w:rPr>
          <w:bCs/>
        </w:rPr>
        <w:t> </w:t>
      </w:r>
      <w:r w:rsidRPr="007718C6">
        <w:rPr>
          <w:bCs/>
        </w:rPr>
        <w:t>Unies pour le développement</w:t>
      </w:r>
    </w:p>
    <w:p w14:paraId="558E5E12" w14:textId="59BD49D9" w:rsidR="00CE513C" w:rsidRPr="007718C6" w:rsidRDefault="00CE513C" w:rsidP="00CE513C">
      <w:pPr>
        <w:pStyle w:val="NormalNonumber"/>
      </w:pPr>
      <w:r w:rsidRPr="007718C6">
        <w:t xml:space="preserve">M. Anderson Moreira </w:t>
      </w:r>
      <w:proofErr w:type="spellStart"/>
      <w:r w:rsidRPr="007718C6">
        <w:t>do</w:t>
      </w:r>
      <w:proofErr w:type="spellEnd"/>
      <w:r w:rsidRPr="007718C6">
        <w:t xml:space="preserve"> Vale Alves</w:t>
      </w:r>
      <w:r w:rsidRPr="007718C6">
        <w:br/>
      </w:r>
      <w:r w:rsidR="006875BD" w:rsidRPr="007718C6">
        <w:t>Conseiller principal/Coordonnateur pour l</w:t>
      </w:r>
      <w:r w:rsidR="00456E3B" w:rsidRPr="007718C6">
        <w:t>’</w:t>
      </w:r>
      <w:r w:rsidR="006875BD" w:rsidRPr="007718C6">
        <w:t>Asie et le Pacifique</w:t>
      </w:r>
      <w:r w:rsidR="006875BD" w:rsidRPr="007718C6">
        <w:br/>
        <w:t>Pôle Protocole de Montréal, produits chimiques et déchets</w:t>
      </w:r>
      <w:r w:rsidR="006875BD" w:rsidRPr="007718C6">
        <w:br/>
        <w:t>Programme des Nations Unies pour le développement</w:t>
      </w:r>
      <w:r w:rsidR="006875BD" w:rsidRPr="007718C6">
        <w:br/>
        <w:t>Bangkok 10200</w:t>
      </w:r>
      <w:r w:rsidR="006875BD" w:rsidRPr="007718C6">
        <w:br/>
        <w:t>Thaïlande</w:t>
      </w:r>
      <w:r w:rsidRPr="007718C6">
        <w:br/>
      </w:r>
      <w:r w:rsidR="006875BD" w:rsidRPr="007718C6">
        <w:t>Courriel</w:t>
      </w:r>
      <w:r w:rsidR="00CD0F48" w:rsidRPr="007718C6">
        <w:t> :</w:t>
      </w:r>
      <w:r w:rsidRPr="007718C6">
        <w:t xml:space="preserve"> anderson.alves@undp.org</w:t>
      </w:r>
    </w:p>
    <w:p w14:paraId="4DEA0AC9" w14:textId="0839F097" w:rsidR="00CE513C" w:rsidRPr="007718C6" w:rsidRDefault="00E85517" w:rsidP="00CE513C">
      <w:pPr>
        <w:pStyle w:val="NormalNonumber"/>
      </w:pPr>
      <w:r w:rsidRPr="007718C6">
        <w:t>M</w:t>
      </w:r>
      <w:r w:rsidRPr="007718C6">
        <w:rPr>
          <w:vertAlign w:val="superscript"/>
        </w:rPr>
        <w:t>me</w:t>
      </w:r>
      <w:r w:rsidRPr="007718C6">
        <w:t> </w:t>
      </w:r>
      <w:r w:rsidR="00CE513C" w:rsidRPr="007718C6">
        <w:t>Paloma Somohano</w:t>
      </w:r>
      <w:r w:rsidR="00CE513C" w:rsidRPr="007718C6">
        <w:br/>
      </w:r>
      <w:r w:rsidR="006875BD" w:rsidRPr="007718C6">
        <w:t>Spécialiste de programme</w:t>
      </w:r>
      <w:r w:rsidR="006875BD" w:rsidRPr="007718C6">
        <w:br/>
        <w:t>Groupe du Protocole de Montréal, des produits chimiques et des déchets</w:t>
      </w:r>
      <w:r w:rsidR="006875BD" w:rsidRPr="007718C6">
        <w:br/>
        <w:t>Programme des Nations</w:t>
      </w:r>
      <w:r w:rsidR="003957BD" w:rsidRPr="007718C6">
        <w:t> </w:t>
      </w:r>
      <w:r w:rsidR="006875BD" w:rsidRPr="007718C6">
        <w:t>Unies pour le développement</w:t>
      </w:r>
      <w:r w:rsidR="00CE513C" w:rsidRPr="007718C6">
        <w:br/>
        <w:t>New York</w:t>
      </w:r>
      <w:r w:rsidR="00CE513C" w:rsidRPr="007718C6">
        <w:br/>
      </w:r>
      <w:r w:rsidR="006875BD" w:rsidRPr="007718C6">
        <w:t>États-Unis d</w:t>
      </w:r>
      <w:r w:rsidR="00456E3B" w:rsidRPr="007718C6">
        <w:t>’</w:t>
      </w:r>
      <w:r w:rsidR="006875BD" w:rsidRPr="007718C6">
        <w:t>Amérique</w:t>
      </w:r>
      <w:r w:rsidR="00CE513C" w:rsidRPr="007718C6">
        <w:br/>
      </w:r>
      <w:r w:rsidR="006875BD" w:rsidRPr="007718C6">
        <w:t>Courriel</w:t>
      </w:r>
      <w:r w:rsidR="0066725D" w:rsidRPr="007718C6">
        <w:t> </w:t>
      </w:r>
      <w:r w:rsidR="00CE513C" w:rsidRPr="007718C6">
        <w:t xml:space="preserve">: </w:t>
      </w:r>
      <w:hyperlink r:id="rId30" w:history="1">
        <w:r w:rsidR="00CE513C" w:rsidRPr="007718C6">
          <w:t>paloma.somohano@undp.org</w:t>
        </w:r>
      </w:hyperlink>
    </w:p>
    <w:p w14:paraId="0EC8BF67" w14:textId="0AE02510" w:rsidR="00CE513C" w:rsidRPr="007718C6" w:rsidRDefault="00CE513C" w:rsidP="005A1C71">
      <w:pPr>
        <w:pStyle w:val="CH3"/>
        <w:spacing w:before="120" w:after="60"/>
        <w:ind w:firstLine="0"/>
        <w:rPr>
          <w:bCs/>
        </w:rPr>
      </w:pPr>
      <w:r w:rsidRPr="007718C6">
        <w:rPr>
          <w:bCs/>
        </w:rPr>
        <w:t>Programme des Nations Unies pour l</w:t>
      </w:r>
      <w:r w:rsidR="00456E3B" w:rsidRPr="007718C6">
        <w:rPr>
          <w:bCs/>
        </w:rPr>
        <w:t>’</w:t>
      </w:r>
      <w:r w:rsidRPr="007718C6">
        <w:rPr>
          <w:bCs/>
        </w:rPr>
        <w:t>environnement</w:t>
      </w:r>
    </w:p>
    <w:p w14:paraId="5434985C" w14:textId="7717BBDB" w:rsidR="00CE513C" w:rsidRPr="007718C6" w:rsidRDefault="00CE513C" w:rsidP="00D20BDB">
      <w:pPr>
        <w:pStyle w:val="NormalNonumber"/>
        <w:keepNext/>
        <w:keepLines/>
      </w:pPr>
      <w:r w:rsidRPr="007718C6">
        <w:t>M. James Curlin</w:t>
      </w:r>
      <w:r w:rsidRPr="007718C6">
        <w:br/>
      </w:r>
      <w:r w:rsidR="006875BD" w:rsidRPr="007718C6">
        <w:t>Chef d</w:t>
      </w:r>
      <w:r w:rsidR="00456E3B" w:rsidRPr="007718C6">
        <w:t>’</w:t>
      </w:r>
      <w:proofErr w:type="spellStart"/>
      <w:r w:rsidR="006875BD" w:rsidRPr="007718C6">
        <w:t>ActionOzone</w:t>
      </w:r>
      <w:proofErr w:type="spellEnd"/>
      <w:r w:rsidR="006875BD" w:rsidRPr="007718C6">
        <w:br/>
        <w:t>Division du droit</w:t>
      </w:r>
      <w:r w:rsidR="006875BD" w:rsidRPr="007718C6">
        <w:br/>
        <w:t>Programme des Nations Unies pour l</w:t>
      </w:r>
      <w:r w:rsidR="00456E3B" w:rsidRPr="007718C6">
        <w:t>’</w:t>
      </w:r>
      <w:r w:rsidR="006875BD" w:rsidRPr="007718C6">
        <w:t>environnement</w:t>
      </w:r>
      <w:r w:rsidRPr="007718C6">
        <w:br/>
      </w:r>
      <w:r w:rsidR="006875BD" w:rsidRPr="007718C6">
        <w:t>Courriel</w:t>
      </w:r>
      <w:r w:rsidR="00D24506" w:rsidRPr="007718C6">
        <w:t> :</w:t>
      </w:r>
      <w:r w:rsidRPr="007718C6">
        <w:t xml:space="preserve"> jim.curlin@un.org</w:t>
      </w:r>
    </w:p>
    <w:p w14:paraId="08C476B1" w14:textId="34D942B2" w:rsidR="00CE513C" w:rsidRPr="007718C6" w:rsidRDefault="00CE513C" w:rsidP="00CE513C">
      <w:pPr>
        <w:pStyle w:val="NormalNonumber"/>
      </w:pPr>
      <w:r w:rsidRPr="007718C6">
        <w:t>M. Pipat Poopeerasupong</w:t>
      </w:r>
      <w:r w:rsidRPr="007718C6">
        <w:br/>
      </w:r>
      <w:r w:rsidR="006875BD" w:rsidRPr="007718C6">
        <w:t>Coordonnateur régional du Protocole de Montréal pour l</w:t>
      </w:r>
      <w:r w:rsidR="00456E3B" w:rsidRPr="007718C6">
        <w:t>’</w:t>
      </w:r>
      <w:r w:rsidR="006875BD" w:rsidRPr="007718C6">
        <w:t>Asie du Sud-Est et les pays insulaires du Pacifique</w:t>
      </w:r>
      <w:r w:rsidR="006875BD" w:rsidRPr="007718C6">
        <w:br/>
        <w:t>Programme d</w:t>
      </w:r>
      <w:r w:rsidR="00456E3B" w:rsidRPr="007718C6">
        <w:t>’</w:t>
      </w:r>
      <w:r w:rsidR="006875BD" w:rsidRPr="007718C6">
        <w:t>aide au respect, Bureau pour l</w:t>
      </w:r>
      <w:r w:rsidR="00456E3B" w:rsidRPr="007718C6">
        <w:t>’</w:t>
      </w:r>
      <w:r w:rsidR="006875BD" w:rsidRPr="007718C6">
        <w:t>Asie et le Pacifique</w:t>
      </w:r>
      <w:r w:rsidR="006875BD" w:rsidRPr="007718C6">
        <w:br/>
        <w:t>Programme des Nations</w:t>
      </w:r>
      <w:r w:rsidR="003957BD" w:rsidRPr="007718C6">
        <w:t> </w:t>
      </w:r>
      <w:r w:rsidR="006875BD" w:rsidRPr="007718C6">
        <w:t>Unies pour l</w:t>
      </w:r>
      <w:r w:rsidR="00456E3B" w:rsidRPr="007718C6">
        <w:t>’</w:t>
      </w:r>
      <w:r w:rsidR="006875BD" w:rsidRPr="007718C6">
        <w:t>environnement</w:t>
      </w:r>
      <w:r w:rsidRPr="007718C6">
        <w:br/>
        <w:t>Bangkok 10200</w:t>
      </w:r>
      <w:r w:rsidRPr="007718C6">
        <w:br/>
      </w:r>
      <w:r w:rsidR="006875BD" w:rsidRPr="007718C6">
        <w:t>Thaïlande</w:t>
      </w:r>
      <w:r w:rsidRPr="007718C6">
        <w:br/>
      </w:r>
      <w:r w:rsidR="006875BD" w:rsidRPr="007718C6">
        <w:t>Courriel</w:t>
      </w:r>
      <w:r w:rsidR="0066725D" w:rsidRPr="007718C6">
        <w:t> </w:t>
      </w:r>
      <w:r w:rsidRPr="007718C6">
        <w:t>: poopeerasupong@un.org</w:t>
      </w:r>
    </w:p>
    <w:p w14:paraId="0952BC45" w14:textId="0EB76943" w:rsidR="006875BD" w:rsidRPr="007718C6" w:rsidRDefault="00CE513C" w:rsidP="006A79D6">
      <w:pPr>
        <w:pStyle w:val="NormalNonumber"/>
        <w:spacing w:after="0"/>
      </w:pPr>
      <w:r w:rsidRPr="007718C6">
        <w:t>M</w:t>
      </w:r>
      <w:r w:rsidR="006875BD" w:rsidRPr="007718C6">
        <w:rPr>
          <w:vertAlign w:val="superscript"/>
        </w:rPr>
        <w:t>me</w:t>
      </w:r>
      <w:r w:rsidRPr="007718C6">
        <w:t xml:space="preserve"> Donnalyn Charles</w:t>
      </w:r>
      <w:r w:rsidRPr="007718C6">
        <w:br/>
      </w:r>
      <w:r w:rsidR="006875BD" w:rsidRPr="007718C6">
        <w:t>Coordonnatrice régionale du Protocole de Montréal pour les Caraïbes</w:t>
      </w:r>
      <w:r w:rsidR="006875BD" w:rsidRPr="007718C6">
        <w:br/>
        <w:t>Programme d</w:t>
      </w:r>
      <w:r w:rsidR="00456E3B" w:rsidRPr="007718C6">
        <w:t>’</w:t>
      </w:r>
      <w:r w:rsidR="006875BD" w:rsidRPr="007718C6">
        <w:t>aide au respect, Panama</w:t>
      </w:r>
      <w:r w:rsidR="006875BD" w:rsidRPr="007718C6">
        <w:br/>
        <w:t>Programme des Nations</w:t>
      </w:r>
      <w:r w:rsidR="003957BD" w:rsidRPr="007718C6">
        <w:t> </w:t>
      </w:r>
      <w:r w:rsidR="006875BD" w:rsidRPr="007718C6">
        <w:t>Unies pour l</w:t>
      </w:r>
      <w:r w:rsidR="00456E3B" w:rsidRPr="007718C6">
        <w:t>’</w:t>
      </w:r>
      <w:r w:rsidR="006875BD" w:rsidRPr="007718C6">
        <w:t>environnement</w:t>
      </w:r>
    </w:p>
    <w:p w14:paraId="0FCF8810" w14:textId="484843C3" w:rsidR="00CE513C" w:rsidRPr="007718C6" w:rsidRDefault="006875BD" w:rsidP="00CE513C">
      <w:pPr>
        <w:pStyle w:val="NormalNonumber"/>
      </w:pPr>
      <w:r w:rsidRPr="007718C6">
        <w:t>Panama</w:t>
      </w:r>
      <w:r w:rsidR="00CE513C" w:rsidRPr="007718C6">
        <w:br/>
      </w:r>
      <w:proofErr w:type="spellStart"/>
      <w:r w:rsidR="00CE513C" w:rsidRPr="007718C6">
        <w:t>Panama</w:t>
      </w:r>
      <w:proofErr w:type="spellEnd"/>
      <w:r w:rsidR="00CE513C" w:rsidRPr="007718C6">
        <w:br/>
      </w:r>
      <w:r w:rsidRPr="007718C6">
        <w:t>Courriel</w:t>
      </w:r>
      <w:r w:rsidR="0066725D" w:rsidRPr="007718C6">
        <w:t> </w:t>
      </w:r>
      <w:r w:rsidR="00CE513C" w:rsidRPr="007718C6">
        <w:t>: donnalyn.charles@un.org</w:t>
      </w:r>
    </w:p>
    <w:p w14:paraId="64252F26" w14:textId="6987558D" w:rsidR="00CE513C" w:rsidRPr="007718C6" w:rsidRDefault="00CE513C" w:rsidP="005A1C71">
      <w:pPr>
        <w:pStyle w:val="CH3"/>
        <w:spacing w:before="120" w:after="60"/>
        <w:ind w:firstLine="0"/>
        <w:rPr>
          <w:bCs/>
        </w:rPr>
      </w:pPr>
      <w:r w:rsidRPr="007718C6">
        <w:rPr>
          <w:bCs/>
        </w:rPr>
        <w:t>Organisation des Nations Unies pour le développement industriel</w:t>
      </w:r>
    </w:p>
    <w:p w14:paraId="32699DC6" w14:textId="566554BB" w:rsidR="00B131E6" w:rsidRPr="007718C6" w:rsidRDefault="00E85517" w:rsidP="00CE513C">
      <w:pPr>
        <w:pStyle w:val="NormalNonumber"/>
        <w:sectPr w:rsidR="00B131E6" w:rsidRPr="007718C6" w:rsidSect="000424AA">
          <w:type w:val="continuous"/>
          <w:pgSz w:w="11907" w:h="16839" w:code="9"/>
          <w:pgMar w:top="907" w:right="992" w:bottom="1418" w:left="1418" w:header="539" w:footer="975" w:gutter="0"/>
          <w:cols w:num="2" w:space="539"/>
          <w:docGrid w:linePitch="360"/>
        </w:sectPr>
      </w:pPr>
      <w:r w:rsidRPr="007718C6">
        <w:t>M</w:t>
      </w:r>
      <w:r w:rsidRPr="007718C6">
        <w:rPr>
          <w:vertAlign w:val="superscript"/>
        </w:rPr>
        <w:t>me</w:t>
      </w:r>
      <w:r w:rsidRPr="007718C6">
        <w:t> </w:t>
      </w:r>
      <w:r w:rsidR="00CE513C" w:rsidRPr="007718C6">
        <w:t>Liazzat Rabbiosi</w:t>
      </w:r>
      <w:r w:rsidR="00CE513C" w:rsidRPr="007718C6">
        <w:br/>
      </w:r>
      <w:r w:rsidR="008C5041" w:rsidRPr="007718C6">
        <w:t>Cheffe du Groupe du Protocole de Montréal</w:t>
      </w:r>
      <w:r w:rsidR="008C5041" w:rsidRPr="007718C6">
        <w:br/>
        <w:t>Division de l</w:t>
      </w:r>
      <w:r w:rsidR="00456E3B" w:rsidRPr="007718C6">
        <w:t>’</w:t>
      </w:r>
      <w:r w:rsidR="008C5041" w:rsidRPr="007718C6">
        <w:t>innovation climatique et du Protocole de Montréal</w:t>
      </w:r>
      <w:r w:rsidR="008C5041" w:rsidRPr="007718C6">
        <w:br/>
        <w:t>Organisation des Nations</w:t>
      </w:r>
      <w:r w:rsidR="003957BD" w:rsidRPr="007718C6">
        <w:t> </w:t>
      </w:r>
      <w:r w:rsidR="008C5041" w:rsidRPr="007718C6">
        <w:t>Unies pour le développement industriel</w:t>
      </w:r>
      <w:r w:rsidR="008C5041" w:rsidRPr="007718C6">
        <w:br/>
        <w:t>Vienne 1400</w:t>
      </w:r>
      <w:r w:rsidR="008C5041" w:rsidRPr="007718C6">
        <w:br/>
        <w:t>Autriche</w:t>
      </w:r>
      <w:r w:rsidR="00CE513C" w:rsidRPr="007718C6">
        <w:br/>
      </w:r>
      <w:r w:rsidR="008C5041" w:rsidRPr="007718C6">
        <w:t>Courriel</w:t>
      </w:r>
      <w:r w:rsidR="0066725D" w:rsidRPr="007718C6">
        <w:t> </w:t>
      </w:r>
      <w:r w:rsidR="00CE513C" w:rsidRPr="007718C6">
        <w:t xml:space="preserve">: </w:t>
      </w:r>
      <w:hyperlink r:id="rId31" w:history="1">
        <w:r w:rsidR="00CE513C" w:rsidRPr="007718C6">
          <w:t>L.Rabbiosi@unido.org</w:t>
        </w:r>
      </w:hyperlink>
    </w:p>
    <w:p w14:paraId="5E26C5DD" w14:textId="7AAEBB56" w:rsidR="00CE513C" w:rsidRPr="007718C6" w:rsidRDefault="00B131E6" w:rsidP="00B131E6">
      <w:pPr>
        <w:pStyle w:val="CH2"/>
        <w:rPr>
          <w:bCs/>
        </w:rPr>
      </w:pPr>
      <w:r w:rsidRPr="007718C6">
        <w:rPr>
          <w:b w:val="0"/>
        </w:rPr>
        <w:tab/>
      </w:r>
      <w:r w:rsidRPr="007718C6">
        <w:rPr>
          <w:bCs/>
        </w:rPr>
        <w:tab/>
        <w:t>Secrétariat de l</w:t>
      </w:r>
      <w:r w:rsidR="00456E3B" w:rsidRPr="007718C6">
        <w:rPr>
          <w:bCs/>
        </w:rPr>
        <w:t>’</w:t>
      </w:r>
      <w:r w:rsidRPr="007718C6">
        <w:rPr>
          <w:bCs/>
        </w:rPr>
        <w:t>ozone</w:t>
      </w:r>
    </w:p>
    <w:p w14:paraId="4124ABB9" w14:textId="77777777" w:rsidR="005E5B34" w:rsidRPr="007718C6" w:rsidRDefault="005E5B34" w:rsidP="00CE513C">
      <w:pPr>
        <w:pStyle w:val="NormalNonumber"/>
        <w:sectPr w:rsidR="005E5B34" w:rsidRPr="007718C6" w:rsidSect="000424AA">
          <w:type w:val="continuous"/>
          <w:pgSz w:w="11907" w:h="16839" w:code="9"/>
          <w:pgMar w:top="907" w:right="992" w:bottom="1418" w:left="1418" w:header="539" w:footer="975" w:gutter="0"/>
          <w:cols w:space="539"/>
          <w:docGrid w:linePitch="360"/>
        </w:sectPr>
      </w:pPr>
    </w:p>
    <w:p w14:paraId="7C1EC5F5" w14:textId="075836E0" w:rsidR="00CE513C" w:rsidRPr="007718C6" w:rsidRDefault="00E85517" w:rsidP="00CE513C">
      <w:pPr>
        <w:pStyle w:val="NormalNonumber"/>
      </w:pPr>
      <w:r w:rsidRPr="007718C6">
        <w:t>M</w:t>
      </w:r>
      <w:r w:rsidRPr="007718C6">
        <w:rPr>
          <w:vertAlign w:val="superscript"/>
        </w:rPr>
        <w:t>me</w:t>
      </w:r>
      <w:r w:rsidRPr="007718C6">
        <w:t> </w:t>
      </w:r>
      <w:r w:rsidR="00CE513C" w:rsidRPr="007718C6">
        <w:t>Megumi Seki Nakamura</w:t>
      </w:r>
      <w:r w:rsidR="00CE513C" w:rsidRPr="007718C6">
        <w:br/>
      </w:r>
      <w:r w:rsidR="008C5041" w:rsidRPr="007718C6">
        <w:t>Secrétaire exécutive</w:t>
      </w:r>
      <w:r w:rsidR="00CE513C" w:rsidRPr="007718C6">
        <w:br/>
        <w:t>Nairobi 00100</w:t>
      </w:r>
      <w:r w:rsidR="00CE513C" w:rsidRPr="007718C6">
        <w:br/>
        <w:t>Kenya</w:t>
      </w:r>
      <w:r w:rsidR="00CE513C" w:rsidRPr="007718C6">
        <w:br/>
      </w:r>
      <w:proofErr w:type="gramStart"/>
      <w:r w:rsidR="008C5041" w:rsidRPr="007718C6">
        <w:t>Courriel</w:t>
      </w:r>
      <w:r w:rsidR="00CE513C" w:rsidRPr="007718C6">
        <w:t>:</w:t>
      </w:r>
      <w:proofErr w:type="gramEnd"/>
      <w:r w:rsidR="00CE513C" w:rsidRPr="007718C6">
        <w:t xml:space="preserve"> meg.seki@un.org</w:t>
      </w:r>
    </w:p>
    <w:p w14:paraId="12138DC2" w14:textId="6FEC1B2B" w:rsidR="00CE513C" w:rsidRPr="007718C6" w:rsidRDefault="00E85517" w:rsidP="00CE513C">
      <w:pPr>
        <w:pStyle w:val="NormalNonumber"/>
      </w:pPr>
      <w:r w:rsidRPr="007718C6">
        <w:t>M</w:t>
      </w:r>
      <w:r w:rsidRPr="007718C6">
        <w:rPr>
          <w:vertAlign w:val="superscript"/>
        </w:rPr>
        <w:t>me</w:t>
      </w:r>
      <w:r w:rsidRPr="007718C6">
        <w:t> </w:t>
      </w:r>
      <w:r w:rsidR="00CE513C" w:rsidRPr="007718C6">
        <w:t>Maria Socorro Manguiat</w:t>
      </w:r>
      <w:r w:rsidR="00CE513C" w:rsidRPr="007718C6">
        <w:br/>
      </w:r>
      <w:r w:rsidR="008C5041" w:rsidRPr="007718C6">
        <w:t>Secrétaire exécutive adjointe</w:t>
      </w:r>
      <w:r w:rsidR="00CE513C" w:rsidRPr="007718C6">
        <w:br/>
        <w:t>Nairobi 00100</w:t>
      </w:r>
      <w:r w:rsidR="00CE513C" w:rsidRPr="007718C6">
        <w:br/>
        <w:t>Kenya</w:t>
      </w:r>
      <w:r w:rsidR="00CE513C" w:rsidRPr="007718C6">
        <w:br/>
      </w:r>
      <w:r w:rsidR="008C5041" w:rsidRPr="007718C6">
        <w:t>Courriel</w:t>
      </w:r>
      <w:r w:rsidR="0066725D" w:rsidRPr="007718C6">
        <w:t> </w:t>
      </w:r>
      <w:r w:rsidR="00CE513C" w:rsidRPr="007718C6">
        <w:t>: maria.manguiat@un.org</w:t>
      </w:r>
    </w:p>
    <w:p w14:paraId="4688F179" w14:textId="77777777" w:rsidR="00193BFF" w:rsidRPr="007718C6" w:rsidRDefault="00193BFF" w:rsidP="00CE513C">
      <w:pPr>
        <w:pStyle w:val="NormalNonumber"/>
      </w:pPr>
    </w:p>
    <w:p w14:paraId="3C9E1F66" w14:textId="77777777" w:rsidR="00193BFF" w:rsidRPr="007718C6" w:rsidRDefault="00193BFF" w:rsidP="00CE513C">
      <w:pPr>
        <w:pStyle w:val="NormalNonumber"/>
      </w:pPr>
    </w:p>
    <w:p w14:paraId="0268DE16" w14:textId="6EF2D481" w:rsidR="00CE513C" w:rsidRPr="007718C6" w:rsidRDefault="00CE513C" w:rsidP="00CE513C">
      <w:pPr>
        <w:pStyle w:val="NormalNonumber"/>
      </w:pPr>
      <w:r w:rsidRPr="007718C6">
        <w:t>M. Pablo Moscoso de la Cuba</w:t>
      </w:r>
      <w:r w:rsidRPr="007718C6">
        <w:br/>
      </w:r>
      <w:r w:rsidR="008C5041" w:rsidRPr="007718C6">
        <w:t>Juriste hors classe</w:t>
      </w:r>
      <w:r w:rsidRPr="007718C6">
        <w:br/>
        <w:t>Nairobi 00100</w:t>
      </w:r>
      <w:r w:rsidRPr="007718C6">
        <w:br/>
        <w:t>Kenya</w:t>
      </w:r>
      <w:r w:rsidRPr="007718C6">
        <w:br/>
      </w:r>
      <w:r w:rsidR="008C5041" w:rsidRPr="007718C6">
        <w:t>Courriel</w:t>
      </w:r>
      <w:r w:rsidR="004F77FD" w:rsidRPr="007718C6">
        <w:t> :</w:t>
      </w:r>
      <w:r w:rsidR="00F63088" w:rsidRPr="007718C6">
        <w:t xml:space="preserve"> p</w:t>
      </w:r>
      <w:r w:rsidRPr="007718C6">
        <w:t>ablo.moscosodelacuba@un.org</w:t>
      </w:r>
    </w:p>
    <w:p w14:paraId="682A5F52" w14:textId="7BF50890" w:rsidR="00CE513C" w:rsidRPr="007718C6" w:rsidRDefault="00CE513C" w:rsidP="00CE513C">
      <w:pPr>
        <w:pStyle w:val="NormalNonumber"/>
      </w:pPr>
      <w:r w:rsidRPr="007718C6">
        <w:t>M. Gerald Mutisya</w:t>
      </w:r>
      <w:r w:rsidRPr="007718C6">
        <w:br/>
      </w:r>
      <w:r w:rsidR="008C5041" w:rsidRPr="007718C6">
        <w:t>Administrateur de programme (communication, données et analyse)</w:t>
      </w:r>
      <w:r w:rsidRPr="007718C6">
        <w:br/>
        <w:t>Nairobi 00100</w:t>
      </w:r>
      <w:r w:rsidRPr="007718C6">
        <w:br/>
        <w:t>Kenya</w:t>
      </w:r>
      <w:r w:rsidRPr="007718C6">
        <w:br/>
      </w:r>
      <w:r w:rsidR="008C5041" w:rsidRPr="007718C6">
        <w:t>Courriel</w:t>
      </w:r>
      <w:r w:rsidR="0066725D" w:rsidRPr="007718C6">
        <w:t> </w:t>
      </w:r>
      <w:r w:rsidRPr="007718C6">
        <w:t>: gerald.mutisya@un.org</w:t>
      </w:r>
    </w:p>
    <w:p w14:paraId="5ACDFF08" w14:textId="77777777" w:rsidR="00E03717" w:rsidRPr="007718C6" w:rsidRDefault="00E03717" w:rsidP="00CE513C">
      <w:pPr>
        <w:pStyle w:val="NormalNonumber"/>
      </w:pPr>
    </w:p>
    <w:p w14:paraId="0B70A2CA" w14:textId="2C6C88EF" w:rsidR="00CE513C" w:rsidRPr="007718C6" w:rsidRDefault="00F60AE9" w:rsidP="00CE513C">
      <w:pPr>
        <w:pStyle w:val="NormalNonumber"/>
      </w:pPr>
      <w:r w:rsidRPr="007718C6">
        <w:lastRenderedPageBreak/>
        <w:t>M</w:t>
      </w:r>
      <w:r w:rsidRPr="007718C6">
        <w:rPr>
          <w:vertAlign w:val="superscript"/>
        </w:rPr>
        <w:t>me</w:t>
      </w:r>
      <w:r w:rsidRPr="007718C6">
        <w:t> </w:t>
      </w:r>
      <w:r w:rsidR="00CE513C" w:rsidRPr="007718C6">
        <w:t>Martha Mulumba</w:t>
      </w:r>
      <w:r w:rsidR="00CE513C" w:rsidRPr="007718C6">
        <w:br/>
      </w:r>
      <w:r w:rsidR="008C5041" w:rsidRPr="007718C6">
        <w:t>Assistante principale aux systèmes d</w:t>
      </w:r>
      <w:r w:rsidR="00456E3B" w:rsidRPr="007718C6">
        <w:t>’</w:t>
      </w:r>
      <w:r w:rsidR="008C5041" w:rsidRPr="007718C6">
        <w:t>information</w:t>
      </w:r>
      <w:r w:rsidR="00CE513C" w:rsidRPr="007718C6">
        <w:br/>
        <w:t>Nairobi 00100</w:t>
      </w:r>
      <w:r w:rsidR="00CE513C" w:rsidRPr="007718C6">
        <w:br/>
        <w:t>Kenya</w:t>
      </w:r>
      <w:r w:rsidR="00CE513C" w:rsidRPr="007718C6">
        <w:br/>
      </w:r>
      <w:r w:rsidR="008C5041" w:rsidRPr="007718C6">
        <w:t>Courriel</w:t>
      </w:r>
      <w:r w:rsidR="0066725D" w:rsidRPr="007718C6">
        <w:t> </w:t>
      </w:r>
      <w:r w:rsidR="00CE513C" w:rsidRPr="007718C6">
        <w:t>: martha.mulumba@un.org</w:t>
      </w:r>
    </w:p>
    <w:p w14:paraId="44D13FFA" w14:textId="7D1FA215" w:rsidR="00CE513C" w:rsidRPr="007718C6" w:rsidRDefault="00E85517" w:rsidP="00622194">
      <w:pPr>
        <w:pStyle w:val="NormalNonumber"/>
        <w:keepNext/>
        <w:keepLines/>
      </w:pPr>
      <w:r w:rsidRPr="007718C6">
        <w:t>M</w:t>
      </w:r>
      <w:r w:rsidRPr="007718C6">
        <w:rPr>
          <w:vertAlign w:val="superscript"/>
        </w:rPr>
        <w:t>me</w:t>
      </w:r>
      <w:r w:rsidRPr="007718C6">
        <w:t> </w:t>
      </w:r>
      <w:r w:rsidR="00CE513C" w:rsidRPr="007718C6">
        <w:t>Frida Muriithi</w:t>
      </w:r>
      <w:r w:rsidR="00CE513C" w:rsidRPr="007718C6">
        <w:br/>
      </w:r>
      <w:r w:rsidR="008C5041" w:rsidRPr="007718C6">
        <w:t>Associée chargée des politiques, Volontaire des Nations</w:t>
      </w:r>
      <w:r w:rsidR="003957BD" w:rsidRPr="007718C6">
        <w:t> </w:t>
      </w:r>
      <w:r w:rsidR="008C5041" w:rsidRPr="007718C6">
        <w:t>Unies (VNU)</w:t>
      </w:r>
      <w:r w:rsidR="00CE513C" w:rsidRPr="007718C6">
        <w:br/>
        <w:t>Nairobi 00100</w:t>
      </w:r>
      <w:r w:rsidR="00CE513C" w:rsidRPr="007718C6">
        <w:br/>
        <w:t>Kenya</w:t>
      </w:r>
      <w:r w:rsidR="00CE513C" w:rsidRPr="007718C6">
        <w:br/>
      </w:r>
      <w:r w:rsidR="008C5041" w:rsidRPr="007718C6">
        <w:t>Courriel</w:t>
      </w:r>
      <w:r w:rsidR="0066725D" w:rsidRPr="007718C6">
        <w:t> </w:t>
      </w:r>
      <w:r w:rsidR="00CE513C" w:rsidRPr="007718C6">
        <w:t>: frida.muriithi@un.org</w:t>
      </w:r>
    </w:p>
    <w:p w14:paraId="1F921454" w14:textId="2BB76112" w:rsidR="00CE513C" w:rsidRPr="007718C6" w:rsidRDefault="00531633" w:rsidP="00622194">
      <w:pPr>
        <w:pStyle w:val="NormalNonumber"/>
        <w:keepNext/>
        <w:keepLines/>
      </w:pPr>
      <w:r w:rsidRPr="007718C6">
        <w:t>M</w:t>
      </w:r>
      <w:r w:rsidRPr="007718C6">
        <w:rPr>
          <w:vertAlign w:val="superscript"/>
        </w:rPr>
        <w:t>me</w:t>
      </w:r>
      <w:r w:rsidRPr="007718C6">
        <w:t> </w:t>
      </w:r>
      <w:r w:rsidR="00CE513C" w:rsidRPr="007718C6">
        <w:t>Jacqueline Gitau</w:t>
      </w:r>
      <w:r w:rsidR="00CE513C" w:rsidRPr="007718C6">
        <w:br/>
      </w:r>
      <w:r w:rsidR="008C5041" w:rsidRPr="007718C6">
        <w:t>Assistante (gestion des programmes) </w:t>
      </w:r>
      <w:r w:rsidR="00CE513C" w:rsidRPr="007718C6">
        <w:br/>
        <w:t>Nairobi 00100</w:t>
      </w:r>
      <w:r w:rsidR="00CE513C" w:rsidRPr="007718C6">
        <w:br/>
        <w:t>Kenya</w:t>
      </w:r>
      <w:r w:rsidR="00CE513C" w:rsidRPr="007718C6">
        <w:br/>
      </w:r>
      <w:r w:rsidR="008C5041" w:rsidRPr="007718C6">
        <w:t>Courriel</w:t>
      </w:r>
      <w:r w:rsidR="0066725D" w:rsidRPr="007718C6">
        <w:t> </w:t>
      </w:r>
      <w:r w:rsidR="00CE513C" w:rsidRPr="007718C6">
        <w:t xml:space="preserve">: </w:t>
      </w:r>
      <w:hyperlink r:id="rId32" w:history="1">
        <w:r w:rsidR="005E5B34" w:rsidRPr="007718C6">
          <w:t>jacqueline.gitau@un.org</w:t>
        </w:r>
      </w:hyperlink>
    </w:p>
    <w:p w14:paraId="36DCA05D" w14:textId="77777777" w:rsidR="005E5B34" w:rsidRPr="007718C6" w:rsidRDefault="005E5B34" w:rsidP="00CE513C">
      <w:pPr>
        <w:pStyle w:val="NormalNonumber"/>
        <w:sectPr w:rsidR="005E5B34" w:rsidRPr="007718C6" w:rsidSect="000424AA">
          <w:type w:val="continuous"/>
          <w:pgSz w:w="11907" w:h="16839" w:code="9"/>
          <w:pgMar w:top="907" w:right="992" w:bottom="1418" w:left="1418" w:header="539" w:footer="975" w:gutter="0"/>
          <w:cols w:num="2" w:space="539"/>
          <w:docGrid w:linePitch="360"/>
        </w:sectPr>
      </w:pPr>
    </w:p>
    <w:p w14:paraId="0B61B6D3" w14:textId="77777777" w:rsidR="00CE513C" w:rsidRPr="007718C6" w:rsidRDefault="00CE513C" w:rsidP="00CE513C">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250758" w:rsidRPr="007718C6" w14:paraId="39C62C47" w14:textId="77777777" w:rsidTr="00C45DBE">
        <w:tc>
          <w:tcPr>
            <w:tcW w:w="1897" w:type="dxa"/>
          </w:tcPr>
          <w:p w14:paraId="0E5CB6D7" w14:textId="77777777" w:rsidR="00250758" w:rsidRPr="007718C6" w:rsidRDefault="00250758" w:rsidP="00C45DBE">
            <w:pPr>
              <w:pStyle w:val="Normal-pool"/>
              <w:spacing w:before="520"/>
            </w:pPr>
          </w:p>
        </w:tc>
        <w:tc>
          <w:tcPr>
            <w:tcW w:w="1897" w:type="dxa"/>
          </w:tcPr>
          <w:p w14:paraId="15DF010B" w14:textId="77777777" w:rsidR="00250758" w:rsidRPr="007718C6" w:rsidRDefault="00250758" w:rsidP="00C45DBE">
            <w:pPr>
              <w:pStyle w:val="Normal-pool"/>
              <w:spacing w:before="520"/>
            </w:pPr>
          </w:p>
        </w:tc>
        <w:tc>
          <w:tcPr>
            <w:tcW w:w="1897" w:type="dxa"/>
            <w:tcBorders>
              <w:bottom w:val="single" w:sz="4" w:space="0" w:color="auto"/>
            </w:tcBorders>
          </w:tcPr>
          <w:p w14:paraId="2737B98C" w14:textId="77777777" w:rsidR="00250758" w:rsidRPr="007718C6" w:rsidRDefault="00250758" w:rsidP="00C45DBE">
            <w:pPr>
              <w:pStyle w:val="Normal-pool"/>
              <w:spacing w:before="520"/>
            </w:pPr>
          </w:p>
        </w:tc>
        <w:tc>
          <w:tcPr>
            <w:tcW w:w="1897" w:type="dxa"/>
          </w:tcPr>
          <w:p w14:paraId="1FD5EC54" w14:textId="77777777" w:rsidR="00250758" w:rsidRPr="007718C6" w:rsidRDefault="00250758" w:rsidP="00C45DBE">
            <w:pPr>
              <w:pStyle w:val="Normal-pool"/>
              <w:spacing w:before="520"/>
            </w:pPr>
          </w:p>
        </w:tc>
        <w:tc>
          <w:tcPr>
            <w:tcW w:w="1898" w:type="dxa"/>
          </w:tcPr>
          <w:p w14:paraId="6CD81C64" w14:textId="77777777" w:rsidR="00250758" w:rsidRPr="007718C6" w:rsidRDefault="00250758" w:rsidP="00C45DBE">
            <w:pPr>
              <w:pStyle w:val="Normal-pool"/>
              <w:spacing w:before="520"/>
            </w:pPr>
          </w:p>
        </w:tc>
      </w:tr>
    </w:tbl>
    <w:p w14:paraId="08392CA0" w14:textId="186A3166" w:rsidR="005F0327" w:rsidRPr="007718C6" w:rsidRDefault="005F0327" w:rsidP="00024016">
      <w:pPr>
        <w:pStyle w:val="Normal-pool"/>
        <w:rPr>
          <w:rFonts w:eastAsiaTheme="minorEastAsia"/>
        </w:rPr>
      </w:pPr>
    </w:p>
    <w:sectPr w:rsidR="005F0327" w:rsidRPr="007718C6" w:rsidSect="000424AA">
      <w:type w:val="continuous"/>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B68D" w14:textId="77777777" w:rsidR="005078D6" w:rsidRPr="000424AA" w:rsidRDefault="005078D6">
      <w:r w:rsidRPr="000424AA">
        <w:separator/>
      </w:r>
    </w:p>
  </w:endnote>
  <w:endnote w:type="continuationSeparator" w:id="0">
    <w:p w14:paraId="55132245" w14:textId="77777777" w:rsidR="005078D6" w:rsidRPr="000424AA" w:rsidRDefault="005078D6">
      <w:r w:rsidRPr="000424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2740" w14:textId="5795D177" w:rsidR="007A36F8" w:rsidRPr="000424AA" w:rsidRDefault="000424AA" w:rsidP="000424AA">
    <w:pPr>
      <w:pStyle w:val="Footer-pool"/>
    </w:pPr>
    <w:r w:rsidRPr="000424AA">
      <w:rPr>
        <w:rStyle w:val="PageNumber"/>
        <w:b/>
      </w:rPr>
      <w:fldChar w:fldCharType="begin"/>
    </w:r>
    <w:r w:rsidRPr="000424AA">
      <w:rPr>
        <w:rStyle w:val="PageNumber"/>
        <w:b/>
      </w:rPr>
      <w:instrText xml:space="preserve"> PAGE </w:instrText>
    </w:r>
    <w:r w:rsidRPr="000424AA">
      <w:rPr>
        <w:rStyle w:val="PageNumber"/>
        <w:b/>
      </w:rPr>
      <w:fldChar w:fldCharType="separate"/>
    </w:r>
    <w:r w:rsidRPr="000424AA">
      <w:rPr>
        <w:rStyle w:val="PageNumber"/>
        <w:b/>
        <w:noProof/>
      </w:rPr>
      <w:t>23</w:t>
    </w:r>
    <w:r w:rsidRPr="000424AA">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79DB" w14:textId="2B0737F3" w:rsidR="007A36F8" w:rsidRPr="000424AA" w:rsidRDefault="000424AA" w:rsidP="000424AA">
    <w:pPr>
      <w:pStyle w:val="Footer-pool"/>
      <w:jc w:val="right"/>
    </w:pPr>
    <w:r w:rsidRPr="000424AA">
      <w:rPr>
        <w:rStyle w:val="PageNumber"/>
        <w:b/>
        <w:bCs/>
      </w:rPr>
      <w:fldChar w:fldCharType="begin"/>
    </w:r>
    <w:r w:rsidRPr="000424AA">
      <w:rPr>
        <w:rStyle w:val="PageNumber"/>
        <w:b/>
        <w:bCs/>
      </w:rPr>
      <w:instrText xml:space="preserve"> PAGE \* MERGEFORMAT </w:instrText>
    </w:r>
    <w:r w:rsidRPr="000424AA">
      <w:rPr>
        <w:rStyle w:val="PageNumber"/>
        <w:b/>
        <w:bCs/>
      </w:rPr>
      <w:fldChar w:fldCharType="separate"/>
    </w:r>
    <w:r w:rsidRPr="000424AA">
      <w:rPr>
        <w:rStyle w:val="PageNumber"/>
        <w:b/>
        <w:bCs/>
        <w:noProof/>
      </w:rPr>
      <w:t>24</w:t>
    </w:r>
    <w:r w:rsidRPr="000424AA">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56B4" w14:textId="534D3DE1" w:rsidR="005F0327" w:rsidRPr="000424AA" w:rsidRDefault="000424AA" w:rsidP="000424AA">
    <w:pPr>
      <w:pStyle w:val="Footer-jobnumber"/>
    </w:pPr>
    <w:bookmarkStart w:id="40" w:name="FooterJobDate"/>
    <w:r w:rsidRPr="000424AA">
      <w:t>UNON_DCS_</w:t>
    </w:r>
    <w:r>
      <w:t>2610993</w:t>
    </w:r>
    <w:r w:rsidRPr="000424AA">
      <w:t>[F]</w:t>
    </w:r>
    <w:r w:rsidRPr="000424AA">
      <w:tab/>
    </w:r>
    <w:r>
      <w:t>30</w:t>
    </w:r>
    <w:r w:rsidRPr="000424AA">
      <w:t>0926</w:t>
    </w:r>
    <w:bookmarkEnd w:id="4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57E66" w14:textId="77777777" w:rsidR="005078D6" w:rsidRPr="000424AA" w:rsidRDefault="005078D6" w:rsidP="000424AA">
      <w:pPr>
        <w:pStyle w:val="Footnote-Separator"/>
        <w:ind w:left="624"/>
        <w:rPr>
          <w:szCs w:val="18"/>
        </w:rPr>
      </w:pPr>
      <w:r w:rsidRPr="000424AA">
        <w:separator/>
      </w:r>
    </w:p>
  </w:footnote>
  <w:footnote w:type="continuationSeparator" w:id="0">
    <w:p w14:paraId="4932C73E" w14:textId="77777777" w:rsidR="005078D6" w:rsidRPr="000424AA" w:rsidRDefault="005078D6" w:rsidP="000424AA">
      <w:pPr>
        <w:pStyle w:val="Footnote-Separator"/>
      </w:pPr>
      <w:r w:rsidRPr="000424AA">
        <w:continuationSeparator/>
      </w:r>
    </w:p>
  </w:footnote>
  <w:footnote w:type="continuationNotice" w:id="1">
    <w:p w14:paraId="2D4691EE" w14:textId="77777777" w:rsidR="005078D6" w:rsidRPr="000424AA" w:rsidRDefault="005078D6" w:rsidP="000424AA">
      <w:pPr>
        <w:pStyle w:val="ASpacer"/>
      </w:pPr>
    </w:p>
  </w:footnote>
  <w:footnote w:id="2">
    <w:p w14:paraId="733C3202" w14:textId="3EE1BCE5" w:rsidR="00F26F78" w:rsidRPr="00E4254B" w:rsidRDefault="000424AA" w:rsidP="000424AA">
      <w:pPr>
        <w:pStyle w:val="Footnote-Text"/>
      </w:pPr>
      <w:r w:rsidRPr="007017B3">
        <w:rPr>
          <w:rStyle w:val="FootnoteReference"/>
          <w:rFonts w:eastAsia="SimSun"/>
          <w:sz w:val="20"/>
        </w:rPr>
        <w:footnoteRef/>
      </w:r>
      <w:r w:rsidR="00F26F78" w:rsidRPr="00E4254B">
        <w:t xml:space="preserve"> </w:t>
      </w:r>
      <w:r w:rsidR="00061C7F" w:rsidRPr="00B73E39">
        <w:t>Les représentants du Liban et de l’Arabie saoudite n’ont pas participé à la réunion pendant la présentation faite par la Partie et ne sont pas intervenus par la suite dans les discussions lorsque le Comité a examiné le cas de cette Partie</w:t>
      </w:r>
      <w:r w:rsidR="00F26F78" w:rsidRPr="00E4254B">
        <w:t>.</w:t>
      </w:r>
    </w:p>
  </w:footnote>
  <w:footnote w:id="3">
    <w:p w14:paraId="0C9F9984" w14:textId="6EE05ADD" w:rsidR="00952B8D" w:rsidRPr="000424AA" w:rsidRDefault="00952B8D" w:rsidP="000424AA">
      <w:pPr>
        <w:pStyle w:val="Footnote-Text"/>
      </w:pPr>
      <w:r w:rsidRPr="000424AA">
        <w:t>* La version anglaise de la présente annexe n</w:t>
      </w:r>
      <w:r w:rsidR="00585EFC">
        <w:t>’</w:t>
      </w:r>
      <w:r w:rsidRPr="000424AA">
        <w:t>a pas été revue par les services d</w:t>
      </w:r>
      <w:r w:rsidR="00585EFC">
        <w:t>’</w:t>
      </w:r>
      <w:r w:rsidRPr="000424AA">
        <w:t>édition.</w:t>
      </w:r>
    </w:p>
  </w:footnote>
  <w:footnote w:id="4">
    <w:p w14:paraId="1DA7C74A" w14:textId="050EAB9A" w:rsidR="00A9228D" w:rsidRPr="000424AA" w:rsidRDefault="00A9228D" w:rsidP="000424AA">
      <w:pPr>
        <w:pStyle w:val="Footnote-Text"/>
      </w:pPr>
      <w:r w:rsidRPr="00317ADE">
        <w:rPr>
          <w:rStyle w:val="FootnoteReference"/>
          <w:rFonts w:eastAsia="SimSun"/>
          <w:vertAlign w:val="baseline"/>
        </w:rPr>
        <w:t>**</w:t>
      </w:r>
      <w:r w:rsidRPr="000424AA">
        <w:rPr>
          <w:bCs/>
        </w:rPr>
        <w:t xml:space="preserve"> </w:t>
      </w:r>
      <w:r w:rsidR="00572946" w:rsidRPr="000424AA">
        <w:t>N</w:t>
      </w:r>
      <w:r w:rsidR="00585EFC">
        <w:t>’</w:t>
      </w:r>
      <w:r w:rsidR="00572946" w:rsidRPr="000424AA">
        <w:t>a pris la parole que lors de sa présentation au titre du point 5 c) de l</w:t>
      </w:r>
      <w:r w:rsidR="00585EFC">
        <w:t>’</w:t>
      </w:r>
      <w:r w:rsidR="00572946" w:rsidRPr="000424AA">
        <w:t>ordre du jour</w:t>
      </w:r>
      <w:r w:rsidRPr="000424A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562F" w14:textId="1AFAE3AE" w:rsidR="007A36F8" w:rsidRPr="000424AA" w:rsidRDefault="000424AA" w:rsidP="000424AA">
    <w:pPr>
      <w:pStyle w:val="Header-pool"/>
    </w:pPr>
    <w:r w:rsidRPr="000424AA">
      <w:rPr>
        <w:noProof/>
      </w:rPr>
      <w:fldChar w:fldCharType="begin"/>
    </w:r>
    <w:r w:rsidRPr="000424AA">
      <w:rPr>
        <w:noProof/>
      </w:rPr>
      <w:instrText xml:space="preserve"> StyleRef A_Symbol </w:instrText>
    </w:r>
    <w:r w:rsidRPr="000424AA">
      <w:rPr>
        <w:noProof/>
      </w:rPr>
      <w:fldChar w:fldCharType="separate"/>
    </w:r>
    <w:r w:rsidR="006A79D6">
      <w:rPr>
        <w:noProof/>
      </w:rPr>
      <w:t>UNEP/OzL.Pro/ImpCom/76/6</w:t>
    </w:r>
    <w:r w:rsidRPr="000424AA">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1EDD" w14:textId="37DD9C1D" w:rsidR="007A36F8" w:rsidRPr="000424AA" w:rsidRDefault="000424AA" w:rsidP="000424AA">
    <w:pPr>
      <w:pStyle w:val="Header-pool"/>
      <w:jc w:val="right"/>
    </w:pPr>
    <w:r w:rsidRPr="000424AA">
      <w:rPr>
        <w:noProof/>
      </w:rPr>
      <w:fldChar w:fldCharType="begin"/>
    </w:r>
    <w:r w:rsidRPr="000424AA">
      <w:rPr>
        <w:noProof/>
      </w:rPr>
      <w:instrText xml:space="preserve"> StyleRef A_Symbol </w:instrText>
    </w:r>
    <w:r w:rsidRPr="000424AA">
      <w:rPr>
        <w:noProof/>
      </w:rPr>
      <w:fldChar w:fldCharType="separate"/>
    </w:r>
    <w:r w:rsidR="006A79D6">
      <w:rPr>
        <w:noProof/>
      </w:rPr>
      <w:t>UNEP/OzL.Pro/ImpCom/76/6</w:t>
    </w:r>
    <w:r w:rsidRPr="000424A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0004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79890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6A61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568B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5C42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48E0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A2F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6DB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A77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4E84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FE3E341E"/>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3EA1DC1"/>
    <w:multiLevelType w:val="hybridMultilevel"/>
    <w:tmpl w:val="0B1ED6DC"/>
    <w:lvl w:ilvl="0" w:tplc="FFFFFFFF">
      <w:start w:val="1"/>
      <w:numFmt w:val="lowerLetter"/>
      <w:lvlText w:val="%1)"/>
      <w:lvlJc w:val="left"/>
      <w:pPr>
        <w:ind w:left="3215" w:hanging="360"/>
      </w:pPr>
      <w:rPr>
        <w:rFonts w:hint="default"/>
      </w:rPr>
    </w:lvl>
    <w:lvl w:ilvl="1" w:tplc="5E5ED10E">
      <w:start w:val="1"/>
      <w:numFmt w:val="lowerLetter"/>
      <w:lvlText w:val="%2)"/>
      <w:lvlJc w:val="left"/>
      <w:pPr>
        <w:ind w:left="3935" w:hanging="360"/>
      </w:pPr>
      <w:rPr>
        <w:rFonts w:hint="default"/>
      </w:rPr>
    </w:lvl>
    <w:lvl w:ilvl="2" w:tplc="FFFFFFFF">
      <w:start w:val="1"/>
      <w:numFmt w:val="lowerRoman"/>
      <w:lvlText w:val="%3."/>
      <w:lvlJc w:val="right"/>
      <w:pPr>
        <w:ind w:left="4655" w:hanging="180"/>
      </w:p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12"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1BE27390"/>
    <w:multiLevelType w:val="hybridMultilevel"/>
    <w:tmpl w:val="48147FA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4" w15:restartNumberingAfterBreak="0">
    <w:nsid w:val="1FC03122"/>
    <w:multiLevelType w:val="hybridMultilevel"/>
    <w:tmpl w:val="A080FDAE"/>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15" w15:restartNumberingAfterBreak="0">
    <w:nsid w:val="23967AA6"/>
    <w:multiLevelType w:val="hybridMultilevel"/>
    <w:tmpl w:val="F16085E8"/>
    <w:lvl w:ilvl="0" w:tplc="FFFFFFFF">
      <w:start w:val="1"/>
      <w:numFmt w:val="lowerLetter"/>
      <w:lvlText w:val="%1)"/>
      <w:lvlJc w:val="left"/>
      <w:pPr>
        <w:ind w:left="2340" w:hanging="360"/>
      </w:pPr>
      <w:rPr>
        <w:rFonts w:hint="default"/>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6A62D47"/>
    <w:multiLevelType w:val="hybridMultilevel"/>
    <w:tmpl w:val="55D8C0A2"/>
    <w:lvl w:ilvl="0" w:tplc="FFFFFFFF">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0DEA37A0">
      <w:start w:val="1"/>
      <w:numFmt w:val="lowerRoman"/>
      <w:lvlText w:val="%6)"/>
      <w:lvlJc w:val="center"/>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5A4F79"/>
    <w:multiLevelType w:val="hybridMultilevel"/>
    <w:tmpl w:val="DAD2459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lowerLetter"/>
      <w:lvlText w:val="%8)"/>
      <w:lvlJc w:val="left"/>
      <w:pPr>
        <w:ind w:left="7631" w:hanging="360"/>
      </w:pPr>
      <w:rPr>
        <w:rFonts w:hint="default"/>
      </w:rPr>
    </w:lvl>
    <w:lvl w:ilvl="8" w:tplc="EAE4C026">
      <w:start w:val="1"/>
      <w:numFmt w:val="lowerRoman"/>
      <w:lvlText w:val="%9)"/>
      <w:lvlJc w:val="left"/>
      <w:pPr>
        <w:ind w:left="8531" w:hanging="360"/>
      </w:pPr>
      <w:rPr>
        <w:rFonts w:hint="default"/>
      </w:rPr>
    </w:lvl>
  </w:abstractNum>
  <w:abstractNum w:abstractNumId="19" w15:restartNumberingAfterBreak="0">
    <w:nsid w:val="3B4C1E6D"/>
    <w:multiLevelType w:val="hybridMultilevel"/>
    <w:tmpl w:val="031467CC"/>
    <w:lvl w:ilvl="0" w:tplc="0809000F">
      <w:start w:val="1"/>
      <w:numFmt w:val="decimal"/>
      <w:lvlText w:val="%1."/>
      <w:lvlJc w:val="lef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20" w15:restartNumberingAfterBreak="0">
    <w:nsid w:val="3E6440B7"/>
    <w:multiLevelType w:val="hybridMultilevel"/>
    <w:tmpl w:val="86B09176"/>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1" w15:restartNumberingAfterBreak="0">
    <w:nsid w:val="41E667B6"/>
    <w:multiLevelType w:val="hybridMultilevel"/>
    <w:tmpl w:val="CBB469A0"/>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22" w15:restartNumberingAfterBreak="0">
    <w:nsid w:val="466E2FFB"/>
    <w:multiLevelType w:val="hybridMultilevel"/>
    <w:tmpl w:val="562C649A"/>
    <w:lvl w:ilvl="0" w:tplc="0DEA37A0">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2A66A9D"/>
    <w:multiLevelType w:val="multilevel"/>
    <w:tmpl w:val="1CA2EF82"/>
    <w:styleLink w:val="Normallist"/>
    <w:lvl w:ilvl="0">
      <w:start w:val="1"/>
      <w:numFmt w:val="decimal"/>
      <w:pStyle w:val="Normalnumber"/>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25" w15:restartNumberingAfterBreak="0">
    <w:nsid w:val="5BCE3CD3"/>
    <w:multiLevelType w:val="hybridMultilevel"/>
    <w:tmpl w:val="A41EB4B8"/>
    <w:lvl w:ilvl="0" w:tplc="FFFFFFFF">
      <w:start w:val="1"/>
      <w:numFmt w:val="lowerLetter"/>
      <w:lvlText w:val="%1)"/>
      <w:lvlJc w:val="left"/>
      <w:pPr>
        <w:ind w:left="3215" w:hanging="360"/>
      </w:pPr>
      <w:rPr>
        <w:rFonts w:hint="default"/>
      </w:rPr>
    </w:lvl>
    <w:lvl w:ilvl="1" w:tplc="FFFFFFFF">
      <w:start w:val="1"/>
      <w:numFmt w:val="lowerLetter"/>
      <w:lvlText w:val="%2)"/>
      <w:lvlJc w:val="left"/>
      <w:pPr>
        <w:ind w:left="3935" w:hanging="360"/>
      </w:pPr>
      <w:rPr>
        <w:rFonts w:hint="default"/>
      </w:rPr>
    </w:lvl>
    <w:lvl w:ilvl="2" w:tplc="EAE4C026">
      <w:start w:val="1"/>
      <w:numFmt w:val="lowerRoman"/>
      <w:lvlText w:val="%3)"/>
      <w:lvlJc w:val="left"/>
      <w:pPr>
        <w:ind w:left="5459" w:hanging="360"/>
      </w:pPr>
      <w:rPr>
        <w:rFonts w:hint="default"/>
      </w:r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26" w15:restartNumberingAfterBreak="0">
    <w:nsid w:val="611D67C2"/>
    <w:multiLevelType w:val="hybridMultilevel"/>
    <w:tmpl w:val="DD246A44"/>
    <w:lvl w:ilvl="0" w:tplc="FFFFFFFF">
      <w:start w:val="1"/>
      <w:numFmt w:val="lowerRoman"/>
      <w:lvlText w:val="%1)"/>
      <w:lvlJc w:val="right"/>
      <w:pPr>
        <w:ind w:left="3839" w:hanging="360"/>
      </w:pPr>
      <w:rPr>
        <w:rFonts w:hint="default"/>
      </w:rPr>
    </w:lvl>
    <w:lvl w:ilvl="1" w:tplc="FFFFFFFF" w:tentative="1">
      <w:start w:val="1"/>
      <w:numFmt w:val="lowerLetter"/>
      <w:lvlText w:val="%2."/>
      <w:lvlJc w:val="left"/>
      <w:pPr>
        <w:ind w:left="4559" w:hanging="360"/>
      </w:pPr>
    </w:lvl>
    <w:lvl w:ilvl="2" w:tplc="EAE4C026">
      <w:start w:val="1"/>
      <w:numFmt w:val="lowerRoman"/>
      <w:lvlText w:val="%3)"/>
      <w:lvlJc w:val="left"/>
      <w:pPr>
        <w:ind w:left="5459" w:hanging="360"/>
      </w:pPr>
      <w:rPr>
        <w:rFonts w:hint="default"/>
      </w:rPr>
    </w:lvl>
    <w:lvl w:ilvl="3" w:tplc="FFFFFFFF" w:tentative="1">
      <w:start w:val="1"/>
      <w:numFmt w:val="decimal"/>
      <w:lvlText w:val="%4."/>
      <w:lvlJc w:val="left"/>
      <w:pPr>
        <w:ind w:left="5999" w:hanging="360"/>
      </w:pPr>
    </w:lvl>
    <w:lvl w:ilvl="4" w:tplc="FFFFFFFF" w:tentative="1">
      <w:start w:val="1"/>
      <w:numFmt w:val="lowerLetter"/>
      <w:lvlText w:val="%5."/>
      <w:lvlJc w:val="left"/>
      <w:pPr>
        <w:ind w:left="6719" w:hanging="360"/>
      </w:pPr>
    </w:lvl>
    <w:lvl w:ilvl="5" w:tplc="FFFFFFFF" w:tentative="1">
      <w:start w:val="1"/>
      <w:numFmt w:val="lowerRoman"/>
      <w:lvlText w:val="%6."/>
      <w:lvlJc w:val="right"/>
      <w:pPr>
        <w:ind w:left="7439" w:hanging="180"/>
      </w:pPr>
    </w:lvl>
    <w:lvl w:ilvl="6" w:tplc="FFFFFFFF" w:tentative="1">
      <w:start w:val="1"/>
      <w:numFmt w:val="decimal"/>
      <w:lvlText w:val="%7."/>
      <w:lvlJc w:val="left"/>
      <w:pPr>
        <w:ind w:left="8159" w:hanging="360"/>
      </w:pPr>
    </w:lvl>
    <w:lvl w:ilvl="7" w:tplc="FFFFFFFF" w:tentative="1">
      <w:start w:val="1"/>
      <w:numFmt w:val="lowerLetter"/>
      <w:lvlText w:val="%8."/>
      <w:lvlJc w:val="left"/>
      <w:pPr>
        <w:ind w:left="8879" w:hanging="360"/>
      </w:pPr>
    </w:lvl>
    <w:lvl w:ilvl="8" w:tplc="FFFFFFFF" w:tentative="1">
      <w:start w:val="1"/>
      <w:numFmt w:val="lowerRoman"/>
      <w:lvlText w:val="%9."/>
      <w:lvlJc w:val="right"/>
      <w:pPr>
        <w:ind w:left="9599" w:hanging="180"/>
      </w:pPr>
    </w:lvl>
  </w:abstractNum>
  <w:abstractNum w:abstractNumId="27" w15:restartNumberingAfterBreak="0">
    <w:nsid w:val="64C77591"/>
    <w:multiLevelType w:val="hybridMultilevel"/>
    <w:tmpl w:val="F0D4A11E"/>
    <w:lvl w:ilvl="0" w:tplc="0809000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8" w15:restartNumberingAfterBreak="0">
    <w:nsid w:val="6FF7321D"/>
    <w:multiLevelType w:val="multilevel"/>
    <w:tmpl w:val="989C1510"/>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num w:numId="1" w16cid:durableId="560672902">
    <w:abstractNumId w:val="24"/>
    <w:lvlOverride w:ilvl="0">
      <w:lvl w:ilvl="0">
        <w:start w:val="1"/>
        <w:numFmt w:val="decimal"/>
        <w:pStyle w:val="Normalnumber"/>
        <w:lvlText w:val="%1."/>
        <w:lvlJc w:val="left"/>
        <w:pPr>
          <w:tabs>
            <w:tab w:val="num" w:pos="624"/>
          </w:tabs>
          <w:ind w:left="1248" w:firstLine="0"/>
        </w:pPr>
        <w:rPr>
          <w:rFonts w:hint="default"/>
        </w:rPr>
      </w:lvl>
    </w:lvlOverride>
  </w:num>
  <w:num w:numId="2" w16cid:durableId="1242644713">
    <w:abstractNumId w:val="28"/>
  </w:num>
  <w:num w:numId="3" w16cid:durableId="1933662228">
    <w:abstractNumId w:val="16"/>
  </w:num>
  <w:num w:numId="4" w16cid:durableId="1991909117">
    <w:abstractNumId w:val="10"/>
  </w:num>
  <w:num w:numId="5" w16cid:durableId="1138956019">
    <w:abstractNumId w:val="12"/>
  </w:num>
  <w:num w:numId="6" w16cid:durableId="1271664808">
    <w:abstractNumId w:val="9"/>
  </w:num>
  <w:num w:numId="7" w16cid:durableId="529924489">
    <w:abstractNumId w:val="7"/>
  </w:num>
  <w:num w:numId="8" w16cid:durableId="503591804">
    <w:abstractNumId w:val="6"/>
  </w:num>
  <w:num w:numId="9" w16cid:durableId="2091540955">
    <w:abstractNumId w:val="5"/>
  </w:num>
  <w:num w:numId="10" w16cid:durableId="1448041135">
    <w:abstractNumId w:val="4"/>
  </w:num>
  <w:num w:numId="11" w16cid:durableId="1305086088">
    <w:abstractNumId w:val="8"/>
  </w:num>
  <w:num w:numId="12" w16cid:durableId="1826044382">
    <w:abstractNumId w:val="3"/>
  </w:num>
  <w:num w:numId="13" w16cid:durableId="503787665">
    <w:abstractNumId w:val="2"/>
  </w:num>
  <w:num w:numId="14" w16cid:durableId="414783173">
    <w:abstractNumId w:val="1"/>
  </w:num>
  <w:num w:numId="15" w16cid:durableId="1012337708">
    <w:abstractNumId w:val="0"/>
  </w:num>
  <w:num w:numId="16" w16cid:durableId="12058678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8043442">
    <w:abstractNumId w:val="23"/>
  </w:num>
  <w:num w:numId="18" w16cid:durableId="1550415313">
    <w:abstractNumId w:val="20"/>
  </w:num>
  <w:num w:numId="19" w16cid:durableId="1955020893">
    <w:abstractNumId w:val="24"/>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0" w16cid:durableId="1322924102">
    <w:abstractNumId w:val="24"/>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1" w16cid:durableId="2044597613">
    <w:abstractNumId w:val="15"/>
  </w:num>
  <w:num w:numId="22" w16cid:durableId="1856767860">
    <w:abstractNumId w:val="24"/>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3" w16cid:durableId="1603806911">
    <w:abstractNumId w:val="18"/>
  </w:num>
  <w:num w:numId="24" w16cid:durableId="739668694">
    <w:abstractNumId w:val="19"/>
  </w:num>
  <w:num w:numId="25" w16cid:durableId="1215850700">
    <w:abstractNumId w:val="17"/>
  </w:num>
  <w:num w:numId="26" w16cid:durableId="224878127">
    <w:abstractNumId w:val="27"/>
  </w:num>
  <w:num w:numId="27" w16cid:durableId="153690211">
    <w:abstractNumId w:val="13"/>
  </w:num>
  <w:num w:numId="28" w16cid:durableId="493226387">
    <w:abstractNumId w:val="11"/>
  </w:num>
  <w:num w:numId="29" w16cid:durableId="1361128997">
    <w:abstractNumId w:val="26"/>
  </w:num>
  <w:num w:numId="30" w16cid:durableId="531652345">
    <w:abstractNumId w:val="25"/>
  </w:num>
  <w:num w:numId="31" w16cid:durableId="1939947316">
    <w:abstractNumId w:val="21"/>
  </w:num>
  <w:num w:numId="32" w16cid:durableId="729304264">
    <w:abstractNumId w:val="14"/>
  </w:num>
  <w:num w:numId="33" w16cid:durableId="1798448961">
    <w:abstractNumId w:val="22"/>
  </w:num>
  <w:num w:numId="34" w16cid:durableId="20368823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261235">
    <w:abstractNumId w:val="29"/>
  </w:num>
  <w:num w:numId="36" w16cid:durableId="1163735659">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27"/>
    <w:rsid w:val="00000ACD"/>
    <w:rsid w:val="00001D77"/>
    <w:rsid w:val="00004F7B"/>
    <w:rsid w:val="00007E47"/>
    <w:rsid w:val="00010A74"/>
    <w:rsid w:val="000119AB"/>
    <w:rsid w:val="00014133"/>
    <w:rsid w:val="000149E6"/>
    <w:rsid w:val="00015D51"/>
    <w:rsid w:val="00016346"/>
    <w:rsid w:val="00016AF3"/>
    <w:rsid w:val="000208C8"/>
    <w:rsid w:val="00022890"/>
    <w:rsid w:val="00024016"/>
    <w:rsid w:val="000247B0"/>
    <w:rsid w:val="00025A4C"/>
    <w:rsid w:val="00026997"/>
    <w:rsid w:val="00030275"/>
    <w:rsid w:val="00030F22"/>
    <w:rsid w:val="0003212C"/>
    <w:rsid w:val="00033E0B"/>
    <w:rsid w:val="00035EDE"/>
    <w:rsid w:val="000378B6"/>
    <w:rsid w:val="000424AA"/>
    <w:rsid w:val="00042508"/>
    <w:rsid w:val="00044B30"/>
    <w:rsid w:val="000509B4"/>
    <w:rsid w:val="000533D4"/>
    <w:rsid w:val="00056B2C"/>
    <w:rsid w:val="00056F53"/>
    <w:rsid w:val="0006035B"/>
    <w:rsid w:val="00061C7F"/>
    <w:rsid w:val="0006212D"/>
    <w:rsid w:val="00062CC7"/>
    <w:rsid w:val="00064546"/>
    <w:rsid w:val="00070D7D"/>
    <w:rsid w:val="0007166E"/>
    <w:rsid w:val="000717E9"/>
    <w:rsid w:val="00071886"/>
    <w:rsid w:val="00072969"/>
    <w:rsid w:val="000742BC"/>
    <w:rsid w:val="000752C8"/>
    <w:rsid w:val="000754CF"/>
    <w:rsid w:val="00075DA9"/>
    <w:rsid w:val="0008041D"/>
    <w:rsid w:val="000813C8"/>
    <w:rsid w:val="00082A0C"/>
    <w:rsid w:val="00082DCD"/>
    <w:rsid w:val="00083504"/>
    <w:rsid w:val="0008710B"/>
    <w:rsid w:val="0008753F"/>
    <w:rsid w:val="0009640C"/>
    <w:rsid w:val="000A1B9E"/>
    <w:rsid w:val="000A5DC1"/>
    <w:rsid w:val="000A6F1D"/>
    <w:rsid w:val="000B10EF"/>
    <w:rsid w:val="000B1580"/>
    <w:rsid w:val="000B1629"/>
    <w:rsid w:val="000B21D5"/>
    <w:rsid w:val="000B22A2"/>
    <w:rsid w:val="000B3002"/>
    <w:rsid w:val="000B3493"/>
    <w:rsid w:val="000C15F9"/>
    <w:rsid w:val="000C2A52"/>
    <w:rsid w:val="000C328B"/>
    <w:rsid w:val="000C3614"/>
    <w:rsid w:val="000C3DBA"/>
    <w:rsid w:val="000C46A9"/>
    <w:rsid w:val="000D15B7"/>
    <w:rsid w:val="000D33C0"/>
    <w:rsid w:val="000D41D6"/>
    <w:rsid w:val="000D5884"/>
    <w:rsid w:val="000D5F05"/>
    <w:rsid w:val="000D6941"/>
    <w:rsid w:val="000D71B6"/>
    <w:rsid w:val="000D754F"/>
    <w:rsid w:val="000E0405"/>
    <w:rsid w:val="000E2A5C"/>
    <w:rsid w:val="000E4C9B"/>
    <w:rsid w:val="000E71DD"/>
    <w:rsid w:val="000E7619"/>
    <w:rsid w:val="000F1C73"/>
    <w:rsid w:val="000F1EDD"/>
    <w:rsid w:val="000F2028"/>
    <w:rsid w:val="000F3493"/>
    <w:rsid w:val="000F5738"/>
    <w:rsid w:val="000F6BC1"/>
    <w:rsid w:val="000F6CFF"/>
    <w:rsid w:val="001039D4"/>
    <w:rsid w:val="0010412B"/>
    <w:rsid w:val="00115F73"/>
    <w:rsid w:val="00117D3E"/>
    <w:rsid w:val="001202E3"/>
    <w:rsid w:val="00120A50"/>
    <w:rsid w:val="00121A7B"/>
    <w:rsid w:val="00121C60"/>
    <w:rsid w:val="00122952"/>
    <w:rsid w:val="00122D40"/>
    <w:rsid w:val="00123699"/>
    <w:rsid w:val="0013059D"/>
    <w:rsid w:val="00131EFD"/>
    <w:rsid w:val="001362AC"/>
    <w:rsid w:val="00136433"/>
    <w:rsid w:val="0013773C"/>
    <w:rsid w:val="0014083A"/>
    <w:rsid w:val="00141A55"/>
    <w:rsid w:val="00141F2F"/>
    <w:rsid w:val="00142BA3"/>
    <w:rsid w:val="00143EED"/>
    <w:rsid w:val="001446A3"/>
    <w:rsid w:val="00146FED"/>
    <w:rsid w:val="0015275B"/>
    <w:rsid w:val="00152DBA"/>
    <w:rsid w:val="00153CE5"/>
    <w:rsid w:val="0015401E"/>
    <w:rsid w:val="00155395"/>
    <w:rsid w:val="001563C4"/>
    <w:rsid w:val="0015707B"/>
    <w:rsid w:val="00162054"/>
    <w:rsid w:val="0016480F"/>
    <w:rsid w:val="00165FD6"/>
    <w:rsid w:val="00167C1F"/>
    <w:rsid w:val="0017221C"/>
    <w:rsid w:val="001723F6"/>
    <w:rsid w:val="00172E6C"/>
    <w:rsid w:val="00173D27"/>
    <w:rsid w:val="00174739"/>
    <w:rsid w:val="00174D3B"/>
    <w:rsid w:val="001801CE"/>
    <w:rsid w:val="001801FF"/>
    <w:rsid w:val="0018127C"/>
    <w:rsid w:val="00181465"/>
    <w:rsid w:val="00181EC8"/>
    <w:rsid w:val="00181FC0"/>
    <w:rsid w:val="0018375F"/>
    <w:rsid w:val="00184349"/>
    <w:rsid w:val="0019161E"/>
    <w:rsid w:val="00193BFF"/>
    <w:rsid w:val="00195F33"/>
    <w:rsid w:val="00196539"/>
    <w:rsid w:val="00197C63"/>
    <w:rsid w:val="001A0422"/>
    <w:rsid w:val="001A2E6B"/>
    <w:rsid w:val="001A5C44"/>
    <w:rsid w:val="001A5EE1"/>
    <w:rsid w:val="001A728C"/>
    <w:rsid w:val="001A77DB"/>
    <w:rsid w:val="001A7FF9"/>
    <w:rsid w:val="001B02B7"/>
    <w:rsid w:val="001B0B2A"/>
    <w:rsid w:val="001B1617"/>
    <w:rsid w:val="001B1D86"/>
    <w:rsid w:val="001B504B"/>
    <w:rsid w:val="001B7138"/>
    <w:rsid w:val="001C26A2"/>
    <w:rsid w:val="001C28EB"/>
    <w:rsid w:val="001C29FC"/>
    <w:rsid w:val="001C4FCB"/>
    <w:rsid w:val="001C5A9C"/>
    <w:rsid w:val="001C7328"/>
    <w:rsid w:val="001D3874"/>
    <w:rsid w:val="001D5344"/>
    <w:rsid w:val="001D6D98"/>
    <w:rsid w:val="001D7E75"/>
    <w:rsid w:val="001E1093"/>
    <w:rsid w:val="001E22D1"/>
    <w:rsid w:val="001E4912"/>
    <w:rsid w:val="001E56D2"/>
    <w:rsid w:val="001E7D56"/>
    <w:rsid w:val="001F02FD"/>
    <w:rsid w:val="001F2AA3"/>
    <w:rsid w:val="001F75DE"/>
    <w:rsid w:val="00200D58"/>
    <w:rsid w:val="002013BE"/>
    <w:rsid w:val="00206256"/>
    <w:rsid w:val="002063A4"/>
    <w:rsid w:val="00206F97"/>
    <w:rsid w:val="002100D1"/>
    <w:rsid w:val="0021145B"/>
    <w:rsid w:val="00211677"/>
    <w:rsid w:val="00214277"/>
    <w:rsid w:val="002143F0"/>
    <w:rsid w:val="002151C8"/>
    <w:rsid w:val="00215FDB"/>
    <w:rsid w:val="00217E42"/>
    <w:rsid w:val="00220EAA"/>
    <w:rsid w:val="0022537D"/>
    <w:rsid w:val="00226D4B"/>
    <w:rsid w:val="002272AA"/>
    <w:rsid w:val="0022762D"/>
    <w:rsid w:val="00227E60"/>
    <w:rsid w:val="00232303"/>
    <w:rsid w:val="00234806"/>
    <w:rsid w:val="0023555B"/>
    <w:rsid w:val="00236DFA"/>
    <w:rsid w:val="002378D6"/>
    <w:rsid w:val="00237F29"/>
    <w:rsid w:val="00240AA2"/>
    <w:rsid w:val="002415BE"/>
    <w:rsid w:val="00243CED"/>
    <w:rsid w:val="00243D36"/>
    <w:rsid w:val="00244922"/>
    <w:rsid w:val="002454C6"/>
    <w:rsid w:val="00247707"/>
    <w:rsid w:val="002500D0"/>
    <w:rsid w:val="00250758"/>
    <w:rsid w:val="00256F76"/>
    <w:rsid w:val="00262D91"/>
    <w:rsid w:val="00263171"/>
    <w:rsid w:val="002656A6"/>
    <w:rsid w:val="0027492C"/>
    <w:rsid w:val="002749F6"/>
    <w:rsid w:val="00277919"/>
    <w:rsid w:val="002803E5"/>
    <w:rsid w:val="00280B4E"/>
    <w:rsid w:val="00280E37"/>
    <w:rsid w:val="00284ADC"/>
    <w:rsid w:val="00286740"/>
    <w:rsid w:val="002876CD"/>
    <w:rsid w:val="00287B42"/>
    <w:rsid w:val="002929D8"/>
    <w:rsid w:val="00292DA2"/>
    <w:rsid w:val="002935C2"/>
    <w:rsid w:val="002961E6"/>
    <w:rsid w:val="0029755D"/>
    <w:rsid w:val="002A237D"/>
    <w:rsid w:val="002A316F"/>
    <w:rsid w:val="002A3728"/>
    <w:rsid w:val="002A453C"/>
    <w:rsid w:val="002A49B9"/>
    <w:rsid w:val="002A4C53"/>
    <w:rsid w:val="002B01D7"/>
    <w:rsid w:val="002B0672"/>
    <w:rsid w:val="002B1B4C"/>
    <w:rsid w:val="002B247F"/>
    <w:rsid w:val="002B28EC"/>
    <w:rsid w:val="002B688F"/>
    <w:rsid w:val="002B7854"/>
    <w:rsid w:val="002C145D"/>
    <w:rsid w:val="002C2688"/>
    <w:rsid w:val="002C2C3E"/>
    <w:rsid w:val="002C3375"/>
    <w:rsid w:val="002C533E"/>
    <w:rsid w:val="002C5525"/>
    <w:rsid w:val="002C5D7D"/>
    <w:rsid w:val="002D027F"/>
    <w:rsid w:val="002D2547"/>
    <w:rsid w:val="002D2733"/>
    <w:rsid w:val="002D7A85"/>
    <w:rsid w:val="002D7B60"/>
    <w:rsid w:val="002E19D4"/>
    <w:rsid w:val="002F0362"/>
    <w:rsid w:val="002F215C"/>
    <w:rsid w:val="002F4761"/>
    <w:rsid w:val="002F5C79"/>
    <w:rsid w:val="002F6288"/>
    <w:rsid w:val="002F6782"/>
    <w:rsid w:val="002F6CA8"/>
    <w:rsid w:val="0030074A"/>
    <w:rsid w:val="00300E07"/>
    <w:rsid w:val="003019E2"/>
    <w:rsid w:val="00302D2C"/>
    <w:rsid w:val="00304288"/>
    <w:rsid w:val="00305C11"/>
    <w:rsid w:val="00306C93"/>
    <w:rsid w:val="0030717D"/>
    <w:rsid w:val="003110FB"/>
    <w:rsid w:val="00311CF7"/>
    <w:rsid w:val="0031413F"/>
    <w:rsid w:val="00314632"/>
    <w:rsid w:val="003146CD"/>
    <w:rsid w:val="003148BB"/>
    <w:rsid w:val="003156E5"/>
    <w:rsid w:val="003177A2"/>
    <w:rsid w:val="00317976"/>
    <w:rsid w:val="00317ADE"/>
    <w:rsid w:val="0032118B"/>
    <w:rsid w:val="003217F0"/>
    <w:rsid w:val="00321A19"/>
    <w:rsid w:val="003229CA"/>
    <w:rsid w:val="00323885"/>
    <w:rsid w:val="003246FC"/>
    <w:rsid w:val="00331475"/>
    <w:rsid w:val="0033688D"/>
    <w:rsid w:val="00337359"/>
    <w:rsid w:val="0034242C"/>
    <w:rsid w:val="00346301"/>
    <w:rsid w:val="00351A93"/>
    <w:rsid w:val="00355EA9"/>
    <w:rsid w:val="003578DE"/>
    <w:rsid w:val="00360705"/>
    <w:rsid w:val="00362A99"/>
    <w:rsid w:val="003641DF"/>
    <w:rsid w:val="00365F6B"/>
    <w:rsid w:val="00370BF9"/>
    <w:rsid w:val="00371340"/>
    <w:rsid w:val="0037325F"/>
    <w:rsid w:val="003759E2"/>
    <w:rsid w:val="003814BF"/>
    <w:rsid w:val="00384B94"/>
    <w:rsid w:val="0038623B"/>
    <w:rsid w:val="00386999"/>
    <w:rsid w:val="00390145"/>
    <w:rsid w:val="00394379"/>
    <w:rsid w:val="00394926"/>
    <w:rsid w:val="003957BD"/>
    <w:rsid w:val="00396257"/>
    <w:rsid w:val="00397EB8"/>
    <w:rsid w:val="003A07AB"/>
    <w:rsid w:val="003A086E"/>
    <w:rsid w:val="003A0B82"/>
    <w:rsid w:val="003A37B8"/>
    <w:rsid w:val="003A4FD0"/>
    <w:rsid w:val="003A69D1"/>
    <w:rsid w:val="003A7705"/>
    <w:rsid w:val="003B1545"/>
    <w:rsid w:val="003C035E"/>
    <w:rsid w:val="003C1AD5"/>
    <w:rsid w:val="003C3267"/>
    <w:rsid w:val="003C409D"/>
    <w:rsid w:val="003C59EA"/>
    <w:rsid w:val="003C5BA6"/>
    <w:rsid w:val="003C6258"/>
    <w:rsid w:val="003D17B6"/>
    <w:rsid w:val="003D4081"/>
    <w:rsid w:val="003D4B14"/>
    <w:rsid w:val="003D6016"/>
    <w:rsid w:val="003D78F8"/>
    <w:rsid w:val="003E0B67"/>
    <w:rsid w:val="003E1AA9"/>
    <w:rsid w:val="003F0E85"/>
    <w:rsid w:val="003F1EAD"/>
    <w:rsid w:val="00404CB5"/>
    <w:rsid w:val="00405251"/>
    <w:rsid w:val="004057DB"/>
    <w:rsid w:val="00410371"/>
    <w:rsid w:val="00410C55"/>
    <w:rsid w:val="0041233C"/>
    <w:rsid w:val="004135BB"/>
    <w:rsid w:val="004153E8"/>
    <w:rsid w:val="00415C9A"/>
    <w:rsid w:val="00415CF1"/>
    <w:rsid w:val="00415D29"/>
    <w:rsid w:val="0041604D"/>
    <w:rsid w:val="00416854"/>
    <w:rsid w:val="00417725"/>
    <w:rsid w:val="0041779A"/>
    <w:rsid w:val="00417B99"/>
    <w:rsid w:val="004201F1"/>
    <w:rsid w:val="00422F14"/>
    <w:rsid w:val="004243EA"/>
    <w:rsid w:val="0043054C"/>
    <w:rsid w:val="00430E32"/>
    <w:rsid w:val="00432892"/>
    <w:rsid w:val="00437F26"/>
    <w:rsid w:val="004407D2"/>
    <w:rsid w:val="00443B19"/>
    <w:rsid w:val="00444097"/>
    <w:rsid w:val="00445487"/>
    <w:rsid w:val="004454E2"/>
    <w:rsid w:val="00447A0C"/>
    <w:rsid w:val="00450F5B"/>
    <w:rsid w:val="00453B69"/>
    <w:rsid w:val="00454769"/>
    <w:rsid w:val="00456D58"/>
    <w:rsid w:val="00456E3B"/>
    <w:rsid w:val="00461CB4"/>
    <w:rsid w:val="00463179"/>
    <w:rsid w:val="0046481B"/>
    <w:rsid w:val="00466991"/>
    <w:rsid w:val="00467AC6"/>
    <w:rsid w:val="0047064C"/>
    <w:rsid w:val="00473296"/>
    <w:rsid w:val="00474D90"/>
    <w:rsid w:val="00475BCF"/>
    <w:rsid w:val="00477AFF"/>
    <w:rsid w:val="00481F0B"/>
    <w:rsid w:val="00482E6A"/>
    <w:rsid w:val="00484ECF"/>
    <w:rsid w:val="00487612"/>
    <w:rsid w:val="00490919"/>
    <w:rsid w:val="00490FAC"/>
    <w:rsid w:val="0049167A"/>
    <w:rsid w:val="00495BFE"/>
    <w:rsid w:val="00495D29"/>
    <w:rsid w:val="00497E95"/>
    <w:rsid w:val="004A08C4"/>
    <w:rsid w:val="004A1578"/>
    <w:rsid w:val="004A3970"/>
    <w:rsid w:val="004A42E1"/>
    <w:rsid w:val="004A6F4F"/>
    <w:rsid w:val="004A7B04"/>
    <w:rsid w:val="004B162C"/>
    <w:rsid w:val="004B51F2"/>
    <w:rsid w:val="004C003D"/>
    <w:rsid w:val="004C0BDF"/>
    <w:rsid w:val="004C0CBF"/>
    <w:rsid w:val="004C3DBE"/>
    <w:rsid w:val="004C54A0"/>
    <w:rsid w:val="004C5C96"/>
    <w:rsid w:val="004D06A4"/>
    <w:rsid w:val="004D2087"/>
    <w:rsid w:val="004D283A"/>
    <w:rsid w:val="004D4D48"/>
    <w:rsid w:val="004D60EA"/>
    <w:rsid w:val="004D6AC1"/>
    <w:rsid w:val="004E3EAF"/>
    <w:rsid w:val="004E59D4"/>
    <w:rsid w:val="004E79AC"/>
    <w:rsid w:val="004E7B74"/>
    <w:rsid w:val="004F1A81"/>
    <w:rsid w:val="004F46CC"/>
    <w:rsid w:val="004F593C"/>
    <w:rsid w:val="004F77FD"/>
    <w:rsid w:val="005020C2"/>
    <w:rsid w:val="00504C25"/>
    <w:rsid w:val="00505DB5"/>
    <w:rsid w:val="005078D6"/>
    <w:rsid w:val="00515896"/>
    <w:rsid w:val="00516409"/>
    <w:rsid w:val="0051789D"/>
    <w:rsid w:val="005218D9"/>
    <w:rsid w:val="00522100"/>
    <w:rsid w:val="0052222D"/>
    <w:rsid w:val="00522E87"/>
    <w:rsid w:val="00523578"/>
    <w:rsid w:val="00526832"/>
    <w:rsid w:val="00530DC8"/>
    <w:rsid w:val="00531633"/>
    <w:rsid w:val="00532E47"/>
    <w:rsid w:val="00533F3F"/>
    <w:rsid w:val="00536186"/>
    <w:rsid w:val="0053658C"/>
    <w:rsid w:val="00536826"/>
    <w:rsid w:val="0053720A"/>
    <w:rsid w:val="0054065A"/>
    <w:rsid w:val="0054142F"/>
    <w:rsid w:val="00541E67"/>
    <w:rsid w:val="00542656"/>
    <w:rsid w:val="00544CBB"/>
    <w:rsid w:val="00545ABA"/>
    <w:rsid w:val="005472DB"/>
    <w:rsid w:val="00550518"/>
    <w:rsid w:val="00550C12"/>
    <w:rsid w:val="005511E0"/>
    <w:rsid w:val="00552CD6"/>
    <w:rsid w:val="00553AF3"/>
    <w:rsid w:val="00555DCE"/>
    <w:rsid w:val="00560DA6"/>
    <w:rsid w:val="00561FB6"/>
    <w:rsid w:val="005655A1"/>
    <w:rsid w:val="005707D0"/>
    <w:rsid w:val="00570C79"/>
    <w:rsid w:val="00571133"/>
    <w:rsid w:val="0057267B"/>
    <w:rsid w:val="00572946"/>
    <w:rsid w:val="005730B5"/>
    <w:rsid w:val="0057315F"/>
    <w:rsid w:val="00575DF1"/>
    <w:rsid w:val="00576104"/>
    <w:rsid w:val="0057725D"/>
    <w:rsid w:val="005815A8"/>
    <w:rsid w:val="005817A0"/>
    <w:rsid w:val="005826BC"/>
    <w:rsid w:val="00584671"/>
    <w:rsid w:val="00585EFC"/>
    <w:rsid w:val="005927BB"/>
    <w:rsid w:val="005940BC"/>
    <w:rsid w:val="00594BA0"/>
    <w:rsid w:val="005964FA"/>
    <w:rsid w:val="00597904"/>
    <w:rsid w:val="005A1C71"/>
    <w:rsid w:val="005A5B1A"/>
    <w:rsid w:val="005A6B38"/>
    <w:rsid w:val="005B0B69"/>
    <w:rsid w:val="005C0F86"/>
    <w:rsid w:val="005C4BC0"/>
    <w:rsid w:val="005C67C8"/>
    <w:rsid w:val="005D0249"/>
    <w:rsid w:val="005D40A9"/>
    <w:rsid w:val="005D4C4C"/>
    <w:rsid w:val="005D661F"/>
    <w:rsid w:val="005D6E8C"/>
    <w:rsid w:val="005E3123"/>
    <w:rsid w:val="005E5B34"/>
    <w:rsid w:val="005E6519"/>
    <w:rsid w:val="005E67E9"/>
    <w:rsid w:val="005F0327"/>
    <w:rsid w:val="005F100C"/>
    <w:rsid w:val="005F2641"/>
    <w:rsid w:val="005F36D3"/>
    <w:rsid w:val="005F3942"/>
    <w:rsid w:val="005F68DA"/>
    <w:rsid w:val="005F75E6"/>
    <w:rsid w:val="006014DD"/>
    <w:rsid w:val="00601AA2"/>
    <w:rsid w:val="00601C0F"/>
    <w:rsid w:val="00603804"/>
    <w:rsid w:val="00605251"/>
    <w:rsid w:val="0060535C"/>
    <w:rsid w:val="00606715"/>
    <w:rsid w:val="0060773B"/>
    <w:rsid w:val="00607D94"/>
    <w:rsid w:val="0061373D"/>
    <w:rsid w:val="00613F78"/>
    <w:rsid w:val="006157B5"/>
    <w:rsid w:val="00615A4B"/>
    <w:rsid w:val="00616DA2"/>
    <w:rsid w:val="006206B1"/>
    <w:rsid w:val="00621766"/>
    <w:rsid w:val="00622194"/>
    <w:rsid w:val="00624224"/>
    <w:rsid w:val="00625113"/>
    <w:rsid w:val="006269BC"/>
    <w:rsid w:val="00626FC6"/>
    <w:rsid w:val="006303B4"/>
    <w:rsid w:val="00632F4E"/>
    <w:rsid w:val="00633CEB"/>
    <w:rsid w:val="00633D3D"/>
    <w:rsid w:val="00633F3A"/>
    <w:rsid w:val="006348B2"/>
    <w:rsid w:val="00635C5A"/>
    <w:rsid w:val="00641703"/>
    <w:rsid w:val="00642DF6"/>
    <w:rsid w:val="006431A6"/>
    <w:rsid w:val="006459F6"/>
    <w:rsid w:val="00645A4B"/>
    <w:rsid w:val="006501AD"/>
    <w:rsid w:val="006511DB"/>
    <w:rsid w:val="00651203"/>
    <w:rsid w:val="00651433"/>
    <w:rsid w:val="00651BFA"/>
    <w:rsid w:val="00652483"/>
    <w:rsid w:val="0065272A"/>
    <w:rsid w:val="006533B3"/>
    <w:rsid w:val="006546A3"/>
    <w:rsid w:val="00655E36"/>
    <w:rsid w:val="00656733"/>
    <w:rsid w:val="00657EB5"/>
    <w:rsid w:val="00663A80"/>
    <w:rsid w:val="00665A4B"/>
    <w:rsid w:val="00666C71"/>
    <w:rsid w:val="0066725D"/>
    <w:rsid w:val="006731FE"/>
    <w:rsid w:val="0067356F"/>
    <w:rsid w:val="006767C7"/>
    <w:rsid w:val="00681217"/>
    <w:rsid w:val="00685F8E"/>
    <w:rsid w:val="006875BD"/>
    <w:rsid w:val="00687BC4"/>
    <w:rsid w:val="00691BC1"/>
    <w:rsid w:val="00692E2A"/>
    <w:rsid w:val="0069587B"/>
    <w:rsid w:val="006A3156"/>
    <w:rsid w:val="006A76F2"/>
    <w:rsid w:val="006A79D6"/>
    <w:rsid w:val="006B0E39"/>
    <w:rsid w:val="006B1E5D"/>
    <w:rsid w:val="006B4013"/>
    <w:rsid w:val="006B4692"/>
    <w:rsid w:val="006B4859"/>
    <w:rsid w:val="006B588F"/>
    <w:rsid w:val="006B5B26"/>
    <w:rsid w:val="006C12B1"/>
    <w:rsid w:val="006C3DDA"/>
    <w:rsid w:val="006D3277"/>
    <w:rsid w:val="006D7437"/>
    <w:rsid w:val="006D7EFB"/>
    <w:rsid w:val="006E1652"/>
    <w:rsid w:val="006E4BFD"/>
    <w:rsid w:val="006E6672"/>
    <w:rsid w:val="006E6722"/>
    <w:rsid w:val="006E7565"/>
    <w:rsid w:val="006E7700"/>
    <w:rsid w:val="006F10F1"/>
    <w:rsid w:val="007017B3"/>
    <w:rsid w:val="007027B9"/>
    <w:rsid w:val="0070293F"/>
    <w:rsid w:val="00707327"/>
    <w:rsid w:val="007125CA"/>
    <w:rsid w:val="00713D8F"/>
    <w:rsid w:val="00715E88"/>
    <w:rsid w:val="00716861"/>
    <w:rsid w:val="0072007E"/>
    <w:rsid w:val="0072248C"/>
    <w:rsid w:val="007234B7"/>
    <w:rsid w:val="00724426"/>
    <w:rsid w:val="0072508B"/>
    <w:rsid w:val="00730637"/>
    <w:rsid w:val="007321EA"/>
    <w:rsid w:val="00732257"/>
    <w:rsid w:val="00734CAA"/>
    <w:rsid w:val="00735F0E"/>
    <w:rsid w:val="00736583"/>
    <w:rsid w:val="007455A9"/>
    <w:rsid w:val="00745B90"/>
    <w:rsid w:val="00746550"/>
    <w:rsid w:val="007504FB"/>
    <w:rsid w:val="00751EE3"/>
    <w:rsid w:val="00753115"/>
    <w:rsid w:val="007543B9"/>
    <w:rsid w:val="0075473A"/>
    <w:rsid w:val="00755106"/>
    <w:rsid w:val="0075533C"/>
    <w:rsid w:val="00757581"/>
    <w:rsid w:val="007604A5"/>
    <w:rsid w:val="00760B3D"/>
    <w:rsid w:val="007611A0"/>
    <w:rsid w:val="007658A0"/>
    <w:rsid w:val="00766F89"/>
    <w:rsid w:val="007718C6"/>
    <w:rsid w:val="00771992"/>
    <w:rsid w:val="00772D01"/>
    <w:rsid w:val="0077314E"/>
    <w:rsid w:val="00775618"/>
    <w:rsid w:val="0077568C"/>
    <w:rsid w:val="00780289"/>
    <w:rsid w:val="007803ED"/>
    <w:rsid w:val="0078186E"/>
    <w:rsid w:val="00781C8A"/>
    <w:rsid w:val="00783907"/>
    <w:rsid w:val="00785DDC"/>
    <w:rsid w:val="007867FA"/>
    <w:rsid w:val="007939CA"/>
    <w:rsid w:val="0079624F"/>
    <w:rsid w:val="00796D3F"/>
    <w:rsid w:val="007974A9"/>
    <w:rsid w:val="007A1683"/>
    <w:rsid w:val="007A36F8"/>
    <w:rsid w:val="007A5BBC"/>
    <w:rsid w:val="007A5C12"/>
    <w:rsid w:val="007A6D6C"/>
    <w:rsid w:val="007A7CB0"/>
    <w:rsid w:val="007A7FFA"/>
    <w:rsid w:val="007B1278"/>
    <w:rsid w:val="007B3DC9"/>
    <w:rsid w:val="007B68A3"/>
    <w:rsid w:val="007B753A"/>
    <w:rsid w:val="007C006E"/>
    <w:rsid w:val="007C1606"/>
    <w:rsid w:val="007C2541"/>
    <w:rsid w:val="007C5B7D"/>
    <w:rsid w:val="007C6401"/>
    <w:rsid w:val="007C7156"/>
    <w:rsid w:val="007D66A8"/>
    <w:rsid w:val="007D773D"/>
    <w:rsid w:val="007D7ECD"/>
    <w:rsid w:val="007E003F"/>
    <w:rsid w:val="007E58D7"/>
    <w:rsid w:val="007F4543"/>
    <w:rsid w:val="00802E72"/>
    <w:rsid w:val="00805F1D"/>
    <w:rsid w:val="0081300D"/>
    <w:rsid w:val="00813F1D"/>
    <w:rsid w:val="008164F2"/>
    <w:rsid w:val="0081724C"/>
    <w:rsid w:val="008178AC"/>
    <w:rsid w:val="00821395"/>
    <w:rsid w:val="00821665"/>
    <w:rsid w:val="0082648C"/>
    <w:rsid w:val="00830970"/>
    <w:rsid w:val="00830A7D"/>
    <w:rsid w:val="00830E26"/>
    <w:rsid w:val="008369E9"/>
    <w:rsid w:val="00840A93"/>
    <w:rsid w:val="00843576"/>
    <w:rsid w:val="00843B64"/>
    <w:rsid w:val="00844FC7"/>
    <w:rsid w:val="0084552C"/>
    <w:rsid w:val="00845C7E"/>
    <w:rsid w:val="008470BD"/>
    <w:rsid w:val="008478FC"/>
    <w:rsid w:val="00850D83"/>
    <w:rsid w:val="008512BA"/>
    <w:rsid w:val="00851FCC"/>
    <w:rsid w:val="0085752F"/>
    <w:rsid w:val="00864CCE"/>
    <w:rsid w:val="0086718F"/>
    <w:rsid w:val="00867BFF"/>
    <w:rsid w:val="00871D52"/>
    <w:rsid w:val="0087253F"/>
    <w:rsid w:val="0088480A"/>
    <w:rsid w:val="00885CF7"/>
    <w:rsid w:val="00886A99"/>
    <w:rsid w:val="0088757A"/>
    <w:rsid w:val="008937BD"/>
    <w:rsid w:val="008957DD"/>
    <w:rsid w:val="00896226"/>
    <w:rsid w:val="00897D98"/>
    <w:rsid w:val="008A1CA5"/>
    <w:rsid w:val="008A26B4"/>
    <w:rsid w:val="008A629B"/>
    <w:rsid w:val="008A6DF2"/>
    <w:rsid w:val="008A7807"/>
    <w:rsid w:val="008B0D6B"/>
    <w:rsid w:val="008B2BC8"/>
    <w:rsid w:val="008B3832"/>
    <w:rsid w:val="008B4A7C"/>
    <w:rsid w:val="008B4B15"/>
    <w:rsid w:val="008B4CC9"/>
    <w:rsid w:val="008B5A26"/>
    <w:rsid w:val="008B5BB3"/>
    <w:rsid w:val="008C04F1"/>
    <w:rsid w:val="008C0542"/>
    <w:rsid w:val="008C13F0"/>
    <w:rsid w:val="008C1B8B"/>
    <w:rsid w:val="008C5041"/>
    <w:rsid w:val="008D278E"/>
    <w:rsid w:val="008D3736"/>
    <w:rsid w:val="008D3AE0"/>
    <w:rsid w:val="008D7C99"/>
    <w:rsid w:val="008E0259"/>
    <w:rsid w:val="008E0FCB"/>
    <w:rsid w:val="008E7E16"/>
    <w:rsid w:val="008F14F5"/>
    <w:rsid w:val="008F6827"/>
    <w:rsid w:val="008F7245"/>
    <w:rsid w:val="00907D78"/>
    <w:rsid w:val="00910784"/>
    <w:rsid w:val="00910C14"/>
    <w:rsid w:val="009119FE"/>
    <w:rsid w:val="00911FC0"/>
    <w:rsid w:val="00914C98"/>
    <w:rsid w:val="00917A71"/>
    <w:rsid w:val="0092178C"/>
    <w:rsid w:val="0092432B"/>
    <w:rsid w:val="0092493F"/>
    <w:rsid w:val="00926E2A"/>
    <w:rsid w:val="00930B88"/>
    <w:rsid w:val="0093320B"/>
    <w:rsid w:val="009341E6"/>
    <w:rsid w:val="0093592E"/>
    <w:rsid w:val="009378DC"/>
    <w:rsid w:val="0094021E"/>
    <w:rsid w:val="00940DCC"/>
    <w:rsid w:val="0094179A"/>
    <w:rsid w:val="0094251D"/>
    <w:rsid w:val="0094459E"/>
    <w:rsid w:val="00944DBC"/>
    <w:rsid w:val="00947978"/>
    <w:rsid w:val="00950977"/>
    <w:rsid w:val="00951A7B"/>
    <w:rsid w:val="00952B8D"/>
    <w:rsid w:val="00953FD2"/>
    <w:rsid w:val="00954E91"/>
    <w:rsid w:val="009564A6"/>
    <w:rsid w:val="00961A33"/>
    <w:rsid w:val="00962620"/>
    <w:rsid w:val="009628B9"/>
    <w:rsid w:val="00963154"/>
    <w:rsid w:val="00967621"/>
    <w:rsid w:val="00967E6A"/>
    <w:rsid w:val="0097025C"/>
    <w:rsid w:val="009704DB"/>
    <w:rsid w:val="0097247B"/>
    <w:rsid w:val="00972752"/>
    <w:rsid w:val="00974C3E"/>
    <w:rsid w:val="009762B6"/>
    <w:rsid w:val="0097747B"/>
    <w:rsid w:val="00980797"/>
    <w:rsid w:val="009831B6"/>
    <w:rsid w:val="00986138"/>
    <w:rsid w:val="009934D6"/>
    <w:rsid w:val="009935AC"/>
    <w:rsid w:val="0099493B"/>
    <w:rsid w:val="0099753A"/>
    <w:rsid w:val="009A1649"/>
    <w:rsid w:val="009A394A"/>
    <w:rsid w:val="009A455D"/>
    <w:rsid w:val="009A46E9"/>
    <w:rsid w:val="009A6054"/>
    <w:rsid w:val="009A7C59"/>
    <w:rsid w:val="009A7D18"/>
    <w:rsid w:val="009B4A0F"/>
    <w:rsid w:val="009B6E2F"/>
    <w:rsid w:val="009C0FEC"/>
    <w:rsid w:val="009C11D2"/>
    <w:rsid w:val="009C1283"/>
    <w:rsid w:val="009C2E45"/>
    <w:rsid w:val="009C3A31"/>
    <w:rsid w:val="009C4583"/>
    <w:rsid w:val="009C48FC"/>
    <w:rsid w:val="009C4B9F"/>
    <w:rsid w:val="009C6C70"/>
    <w:rsid w:val="009D0922"/>
    <w:rsid w:val="009D0B63"/>
    <w:rsid w:val="009D2072"/>
    <w:rsid w:val="009D2E5A"/>
    <w:rsid w:val="009D3467"/>
    <w:rsid w:val="009E1055"/>
    <w:rsid w:val="009E1A4D"/>
    <w:rsid w:val="009E1A50"/>
    <w:rsid w:val="009E307E"/>
    <w:rsid w:val="009E47E3"/>
    <w:rsid w:val="009E64A4"/>
    <w:rsid w:val="009E7CDE"/>
    <w:rsid w:val="009F05C8"/>
    <w:rsid w:val="009F1F35"/>
    <w:rsid w:val="009F3E67"/>
    <w:rsid w:val="00A0054B"/>
    <w:rsid w:val="00A01FA9"/>
    <w:rsid w:val="00A02E8B"/>
    <w:rsid w:val="00A03A4A"/>
    <w:rsid w:val="00A07870"/>
    <w:rsid w:val="00A07F19"/>
    <w:rsid w:val="00A1348D"/>
    <w:rsid w:val="00A142D1"/>
    <w:rsid w:val="00A1489E"/>
    <w:rsid w:val="00A155F3"/>
    <w:rsid w:val="00A17C3A"/>
    <w:rsid w:val="00A22266"/>
    <w:rsid w:val="00A232EE"/>
    <w:rsid w:val="00A24BC6"/>
    <w:rsid w:val="00A27B66"/>
    <w:rsid w:val="00A312B5"/>
    <w:rsid w:val="00A402F6"/>
    <w:rsid w:val="00A4094E"/>
    <w:rsid w:val="00A4175F"/>
    <w:rsid w:val="00A4424D"/>
    <w:rsid w:val="00A44411"/>
    <w:rsid w:val="00A469FA"/>
    <w:rsid w:val="00A50E94"/>
    <w:rsid w:val="00A51661"/>
    <w:rsid w:val="00A55B01"/>
    <w:rsid w:val="00A56178"/>
    <w:rsid w:val="00A56B5B"/>
    <w:rsid w:val="00A57308"/>
    <w:rsid w:val="00A603FF"/>
    <w:rsid w:val="00A6101B"/>
    <w:rsid w:val="00A652B2"/>
    <w:rsid w:val="00A656ED"/>
    <w:rsid w:val="00A657DD"/>
    <w:rsid w:val="00A666A6"/>
    <w:rsid w:val="00A675FD"/>
    <w:rsid w:val="00A72437"/>
    <w:rsid w:val="00A77293"/>
    <w:rsid w:val="00A77B63"/>
    <w:rsid w:val="00A80611"/>
    <w:rsid w:val="00A80C93"/>
    <w:rsid w:val="00A80F80"/>
    <w:rsid w:val="00A83FD7"/>
    <w:rsid w:val="00A8401D"/>
    <w:rsid w:val="00A849A2"/>
    <w:rsid w:val="00A84B15"/>
    <w:rsid w:val="00A87016"/>
    <w:rsid w:val="00A87464"/>
    <w:rsid w:val="00A90BF9"/>
    <w:rsid w:val="00A9137A"/>
    <w:rsid w:val="00A9228D"/>
    <w:rsid w:val="00A94634"/>
    <w:rsid w:val="00A9550F"/>
    <w:rsid w:val="00A96FFB"/>
    <w:rsid w:val="00AA10CA"/>
    <w:rsid w:val="00AA44E7"/>
    <w:rsid w:val="00AA5612"/>
    <w:rsid w:val="00AB1F69"/>
    <w:rsid w:val="00AB2D27"/>
    <w:rsid w:val="00AB2F8A"/>
    <w:rsid w:val="00AB5340"/>
    <w:rsid w:val="00AB7947"/>
    <w:rsid w:val="00AC010E"/>
    <w:rsid w:val="00AC01CC"/>
    <w:rsid w:val="00AC16B8"/>
    <w:rsid w:val="00AC2386"/>
    <w:rsid w:val="00AC24C5"/>
    <w:rsid w:val="00AC68FB"/>
    <w:rsid w:val="00AC7C96"/>
    <w:rsid w:val="00AD168E"/>
    <w:rsid w:val="00AD2811"/>
    <w:rsid w:val="00AE06F9"/>
    <w:rsid w:val="00AE0C36"/>
    <w:rsid w:val="00AE237D"/>
    <w:rsid w:val="00AE2A3D"/>
    <w:rsid w:val="00AE502A"/>
    <w:rsid w:val="00AE7FD1"/>
    <w:rsid w:val="00AF0DF7"/>
    <w:rsid w:val="00AF0E07"/>
    <w:rsid w:val="00AF1757"/>
    <w:rsid w:val="00AF4B99"/>
    <w:rsid w:val="00AF7C07"/>
    <w:rsid w:val="00B01C08"/>
    <w:rsid w:val="00B03E77"/>
    <w:rsid w:val="00B04A23"/>
    <w:rsid w:val="00B06980"/>
    <w:rsid w:val="00B06DA6"/>
    <w:rsid w:val="00B070B5"/>
    <w:rsid w:val="00B11E5A"/>
    <w:rsid w:val="00B12FD7"/>
    <w:rsid w:val="00B131E6"/>
    <w:rsid w:val="00B15081"/>
    <w:rsid w:val="00B16FE7"/>
    <w:rsid w:val="00B17951"/>
    <w:rsid w:val="00B20372"/>
    <w:rsid w:val="00B22C93"/>
    <w:rsid w:val="00B263A7"/>
    <w:rsid w:val="00B27589"/>
    <w:rsid w:val="00B30993"/>
    <w:rsid w:val="00B330C5"/>
    <w:rsid w:val="00B37EF9"/>
    <w:rsid w:val="00B405B7"/>
    <w:rsid w:val="00B45E6D"/>
    <w:rsid w:val="00B46CE6"/>
    <w:rsid w:val="00B52222"/>
    <w:rsid w:val="00B523A2"/>
    <w:rsid w:val="00B53465"/>
    <w:rsid w:val="00B54FE7"/>
    <w:rsid w:val="00B57C47"/>
    <w:rsid w:val="00B66901"/>
    <w:rsid w:val="00B67D3C"/>
    <w:rsid w:val="00B71E6D"/>
    <w:rsid w:val="00B72070"/>
    <w:rsid w:val="00B73E39"/>
    <w:rsid w:val="00B7542B"/>
    <w:rsid w:val="00B7617B"/>
    <w:rsid w:val="00B773A0"/>
    <w:rsid w:val="00B77905"/>
    <w:rsid w:val="00B779E1"/>
    <w:rsid w:val="00B81387"/>
    <w:rsid w:val="00B859A3"/>
    <w:rsid w:val="00B91EE1"/>
    <w:rsid w:val="00B95FD1"/>
    <w:rsid w:val="00BA0090"/>
    <w:rsid w:val="00BA1A67"/>
    <w:rsid w:val="00BA6C71"/>
    <w:rsid w:val="00BB09E0"/>
    <w:rsid w:val="00BB49DE"/>
    <w:rsid w:val="00BB55E2"/>
    <w:rsid w:val="00BB5950"/>
    <w:rsid w:val="00BB74FC"/>
    <w:rsid w:val="00BC07FE"/>
    <w:rsid w:val="00BC0EF0"/>
    <w:rsid w:val="00BC1660"/>
    <w:rsid w:val="00BC7C43"/>
    <w:rsid w:val="00BD0163"/>
    <w:rsid w:val="00BD1116"/>
    <w:rsid w:val="00BD159E"/>
    <w:rsid w:val="00BD4F75"/>
    <w:rsid w:val="00BE0412"/>
    <w:rsid w:val="00BE0EE9"/>
    <w:rsid w:val="00BE19ED"/>
    <w:rsid w:val="00BE1C96"/>
    <w:rsid w:val="00BE1F91"/>
    <w:rsid w:val="00BE4804"/>
    <w:rsid w:val="00BE5613"/>
    <w:rsid w:val="00BE5B5F"/>
    <w:rsid w:val="00BE7D45"/>
    <w:rsid w:val="00BF3649"/>
    <w:rsid w:val="00C00338"/>
    <w:rsid w:val="00C02E1A"/>
    <w:rsid w:val="00C03D69"/>
    <w:rsid w:val="00C064E0"/>
    <w:rsid w:val="00C07A75"/>
    <w:rsid w:val="00C11CFF"/>
    <w:rsid w:val="00C157A0"/>
    <w:rsid w:val="00C15C4D"/>
    <w:rsid w:val="00C17CED"/>
    <w:rsid w:val="00C23FCA"/>
    <w:rsid w:val="00C26F55"/>
    <w:rsid w:val="00C30C63"/>
    <w:rsid w:val="00C30F93"/>
    <w:rsid w:val="00C32B37"/>
    <w:rsid w:val="00C32E2F"/>
    <w:rsid w:val="00C35B7E"/>
    <w:rsid w:val="00C36B8B"/>
    <w:rsid w:val="00C37715"/>
    <w:rsid w:val="00C40EB7"/>
    <w:rsid w:val="00C45DBE"/>
    <w:rsid w:val="00C4607A"/>
    <w:rsid w:val="00C46B47"/>
    <w:rsid w:val="00C476A1"/>
    <w:rsid w:val="00C47DBF"/>
    <w:rsid w:val="00C53666"/>
    <w:rsid w:val="00C5458D"/>
    <w:rsid w:val="00C552FF"/>
    <w:rsid w:val="00C558DA"/>
    <w:rsid w:val="00C5590E"/>
    <w:rsid w:val="00C55AF3"/>
    <w:rsid w:val="00C60713"/>
    <w:rsid w:val="00C70B49"/>
    <w:rsid w:val="00C75C7C"/>
    <w:rsid w:val="00C76092"/>
    <w:rsid w:val="00C77AE7"/>
    <w:rsid w:val="00C81951"/>
    <w:rsid w:val="00C83A8F"/>
    <w:rsid w:val="00C84759"/>
    <w:rsid w:val="00C86B7B"/>
    <w:rsid w:val="00C90C22"/>
    <w:rsid w:val="00C91DFB"/>
    <w:rsid w:val="00C9283A"/>
    <w:rsid w:val="00C97578"/>
    <w:rsid w:val="00CA2D54"/>
    <w:rsid w:val="00CA2EF3"/>
    <w:rsid w:val="00CA69F4"/>
    <w:rsid w:val="00CA6C7F"/>
    <w:rsid w:val="00CA78AF"/>
    <w:rsid w:val="00CA78B6"/>
    <w:rsid w:val="00CB6F8C"/>
    <w:rsid w:val="00CC0260"/>
    <w:rsid w:val="00CC10A6"/>
    <w:rsid w:val="00CC1208"/>
    <w:rsid w:val="00CC42AF"/>
    <w:rsid w:val="00CC51FC"/>
    <w:rsid w:val="00CD0F48"/>
    <w:rsid w:val="00CD1434"/>
    <w:rsid w:val="00CD1963"/>
    <w:rsid w:val="00CD1F7D"/>
    <w:rsid w:val="00CD4912"/>
    <w:rsid w:val="00CD5EB8"/>
    <w:rsid w:val="00CD5F59"/>
    <w:rsid w:val="00CD6AC7"/>
    <w:rsid w:val="00CD7044"/>
    <w:rsid w:val="00CE08B9"/>
    <w:rsid w:val="00CE513C"/>
    <w:rsid w:val="00CE524C"/>
    <w:rsid w:val="00CE6AE2"/>
    <w:rsid w:val="00CF141F"/>
    <w:rsid w:val="00CF2BF1"/>
    <w:rsid w:val="00CF4777"/>
    <w:rsid w:val="00CF5AF8"/>
    <w:rsid w:val="00D01525"/>
    <w:rsid w:val="00D05A7B"/>
    <w:rsid w:val="00D067BB"/>
    <w:rsid w:val="00D070CC"/>
    <w:rsid w:val="00D1352A"/>
    <w:rsid w:val="00D13EDE"/>
    <w:rsid w:val="00D169AF"/>
    <w:rsid w:val="00D20BDB"/>
    <w:rsid w:val="00D21D2D"/>
    <w:rsid w:val="00D244C0"/>
    <w:rsid w:val="00D24506"/>
    <w:rsid w:val="00D25249"/>
    <w:rsid w:val="00D255A7"/>
    <w:rsid w:val="00D30E9E"/>
    <w:rsid w:val="00D3399F"/>
    <w:rsid w:val="00D44172"/>
    <w:rsid w:val="00D47F02"/>
    <w:rsid w:val="00D5053B"/>
    <w:rsid w:val="00D51DCA"/>
    <w:rsid w:val="00D526D8"/>
    <w:rsid w:val="00D63B8C"/>
    <w:rsid w:val="00D6757E"/>
    <w:rsid w:val="00D712FD"/>
    <w:rsid w:val="00D72621"/>
    <w:rsid w:val="00D72C1F"/>
    <w:rsid w:val="00D72CB6"/>
    <w:rsid w:val="00D72FC0"/>
    <w:rsid w:val="00D7378E"/>
    <w:rsid w:val="00D739CC"/>
    <w:rsid w:val="00D800E9"/>
    <w:rsid w:val="00D8093D"/>
    <w:rsid w:val="00D8108C"/>
    <w:rsid w:val="00D842AE"/>
    <w:rsid w:val="00D85929"/>
    <w:rsid w:val="00D91101"/>
    <w:rsid w:val="00D9211C"/>
    <w:rsid w:val="00D92DE0"/>
    <w:rsid w:val="00D92FEF"/>
    <w:rsid w:val="00D93A0F"/>
    <w:rsid w:val="00D954B5"/>
    <w:rsid w:val="00DA1105"/>
    <w:rsid w:val="00DA1BCA"/>
    <w:rsid w:val="00DA3FFA"/>
    <w:rsid w:val="00DA5E7A"/>
    <w:rsid w:val="00DA7299"/>
    <w:rsid w:val="00DB26A9"/>
    <w:rsid w:val="00DB36B7"/>
    <w:rsid w:val="00DB3E23"/>
    <w:rsid w:val="00DB44A4"/>
    <w:rsid w:val="00DB49EB"/>
    <w:rsid w:val="00DB7210"/>
    <w:rsid w:val="00DB7B7F"/>
    <w:rsid w:val="00DC118E"/>
    <w:rsid w:val="00DC1856"/>
    <w:rsid w:val="00DC2919"/>
    <w:rsid w:val="00DC43C9"/>
    <w:rsid w:val="00DC46FF"/>
    <w:rsid w:val="00DC5254"/>
    <w:rsid w:val="00DD043C"/>
    <w:rsid w:val="00DD095E"/>
    <w:rsid w:val="00DD1A4F"/>
    <w:rsid w:val="00DD21B7"/>
    <w:rsid w:val="00DD2787"/>
    <w:rsid w:val="00DD2C5D"/>
    <w:rsid w:val="00DD3107"/>
    <w:rsid w:val="00DD5EFF"/>
    <w:rsid w:val="00DD7C2C"/>
    <w:rsid w:val="00DE5825"/>
    <w:rsid w:val="00DE62BE"/>
    <w:rsid w:val="00DE6E55"/>
    <w:rsid w:val="00DE7CBA"/>
    <w:rsid w:val="00DF4188"/>
    <w:rsid w:val="00DF49C7"/>
    <w:rsid w:val="00DF5660"/>
    <w:rsid w:val="00E034A4"/>
    <w:rsid w:val="00E03717"/>
    <w:rsid w:val="00E0574F"/>
    <w:rsid w:val="00E06797"/>
    <w:rsid w:val="00E068F5"/>
    <w:rsid w:val="00E122BC"/>
    <w:rsid w:val="00E1265B"/>
    <w:rsid w:val="00E13B48"/>
    <w:rsid w:val="00E1404F"/>
    <w:rsid w:val="00E16207"/>
    <w:rsid w:val="00E212EF"/>
    <w:rsid w:val="00E21C83"/>
    <w:rsid w:val="00E23EFF"/>
    <w:rsid w:val="00E24ADA"/>
    <w:rsid w:val="00E256F6"/>
    <w:rsid w:val="00E27552"/>
    <w:rsid w:val="00E27F97"/>
    <w:rsid w:val="00E32F59"/>
    <w:rsid w:val="00E34DF7"/>
    <w:rsid w:val="00E36292"/>
    <w:rsid w:val="00E3768C"/>
    <w:rsid w:val="00E37F15"/>
    <w:rsid w:val="00E414AC"/>
    <w:rsid w:val="00E4254B"/>
    <w:rsid w:val="00E440CD"/>
    <w:rsid w:val="00E44EEA"/>
    <w:rsid w:val="00E45F34"/>
    <w:rsid w:val="00E46D9A"/>
    <w:rsid w:val="00E509D1"/>
    <w:rsid w:val="00E5379A"/>
    <w:rsid w:val="00E5413D"/>
    <w:rsid w:val="00E548C4"/>
    <w:rsid w:val="00E565FF"/>
    <w:rsid w:val="00E57F10"/>
    <w:rsid w:val="00E600D6"/>
    <w:rsid w:val="00E627C3"/>
    <w:rsid w:val="00E62AD4"/>
    <w:rsid w:val="00E63C75"/>
    <w:rsid w:val="00E642F2"/>
    <w:rsid w:val="00E65388"/>
    <w:rsid w:val="00E65F25"/>
    <w:rsid w:val="00E65FEA"/>
    <w:rsid w:val="00E66422"/>
    <w:rsid w:val="00E67833"/>
    <w:rsid w:val="00E67E96"/>
    <w:rsid w:val="00E71C0E"/>
    <w:rsid w:val="00E71FC9"/>
    <w:rsid w:val="00E72318"/>
    <w:rsid w:val="00E73E81"/>
    <w:rsid w:val="00E741BF"/>
    <w:rsid w:val="00E74ACB"/>
    <w:rsid w:val="00E74B71"/>
    <w:rsid w:val="00E76108"/>
    <w:rsid w:val="00E85517"/>
    <w:rsid w:val="00E85B7D"/>
    <w:rsid w:val="00E90C6E"/>
    <w:rsid w:val="00E9121B"/>
    <w:rsid w:val="00E93CAE"/>
    <w:rsid w:val="00E94B48"/>
    <w:rsid w:val="00E95303"/>
    <w:rsid w:val="00E96614"/>
    <w:rsid w:val="00EA0AE2"/>
    <w:rsid w:val="00EA292F"/>
    <w:rsid w:val="00EA39E5"/>
    <w:rsid w:val="00EA4BD2"/>
    <w:rsid w:val="00EA4CD6"/>
    <w:rsid w:val="00EB25C9"/>
    <w:rsid w:val="00EB3106"/>
    <w:rsid w:val="00EB36EE"/>
    <w:rsid w:val="00EB3BA6"/>
    <w:rsid w:val="00EB70B9"/>
    <w:rsid w:val="00EB7563"/>
    <w:rsid w:val="00EC0C69"/>
    <w:rsid w:val="00EC28BC"/>
    <w:rsid w:val="00EC2C44"/>
    <w:rsid w:val="00EC5741"/>
    <w:rsid w:val="00EC5A46"/>
    <w:rsid w:val="00EC5F63"/>
    <w:rsid w:val="00EC63E2"/>
    <w:rsid w:val="00ED0087"/>
    <w:rsid w:val="00ED1154"/>
    <w:rsid w:val="00ED1F3E"/>
    <w:rsid w:val="00EE0CF2"/>
    <w:rsid w:val="00EE1BA8"/>
    <w:rsid w:val="00EE1E98"/>
    <w:rsid w:val="00EE397B"/>
    <w:rsid w:val="00EE4483"/>
    <w:rsid w:val="00EE5261"/>
    <w:rsid w:val="00EE60F3"/>
    <w:rsid w:val="00EE6820"/>
    <w:rsid w:val="00EE6BAF"/>
    <w:rsid w:val="00EF04BD"/>
    <w:rsid w:val="00EF22B3"/>
    <w:rsid w:val="00EF3EFC"/>
    <w:rsid w:val="00EF469A"/>
    <w:rsid w:val="00EF5039"/>
    <w:rsid w:val="00EF7052"/>
    <w:rsid w:val="00F0028D"/>
    <w:rsid w:val="00F0355B"/>
    <w:rsid w:val="00F03B69"/>
    <w:rsid w:val="00F06528"/>
    <w:rsid w:val="00F06D77"/>
    <w:rsid w:val="00F07A50"/>
    <w:rsid w:val="00F07A89"/>
    <w:rsid w:val="00F113DA"/>
    <w:rsid w:val="00F13042"/>
    <w:rsid w:val="00F169AB"/>
    <w:rsid w:val="00F23184"/>
    <w:rsid w:val="00F25BB4"/>
    <w:rsid w:val="00F25F15"/>
    <w:rsid w:val="00F26F78"/>
    <w:rsid w:val="00F27598"/>
    <w:rsid w:val="00F319FC"/>
    <w:rsid w:val="00F327DE"/>
    <w:rsid w:val="00F351FE"/>
    <w:rsid w:val="00F36DAD"/>
    <w:rsid w:val="00F37DC8"/>
    <w:rsid w:val="00F40100"/>
    <w:rsid w:val="00F40F0B"/>
    <w:rsid w:val="00F42375"/>
    <w:rsid w:val="00F436E2"/>
    <w:rsid w:val="00F439B3"/>
    <w:rsid w:val="00F45021"/>
    <w:rsid w:val="00F45AA8"/>
    <w:rsid w:val="00F50096"/>
    <w:rsid w:val="00F502DD"/>
    <w:rsid w:val="00F50873"/>
    <w:rsid w:val="00F511D5"/>
    <w:rsid w:val="00F52A1B"/>
    <w:rsid w:val="00F53655"/>
    <w:rsid w:val="00F54484"/>
    <w:rsid w:val="00F556D0"/>
    <w:rsid w:val="00F5746E"/>
    <w:rsid w:val="00F6047B"/>
    <w:rsid w:val="00F60AE9"/>
    <w:rsid w:val="00F62ADC"/>
    <w:rsid w:val="00F63088"/>
    <w:rsid w:val="00F638FC"/>
    <w:rsid w:val="00F64AF5"/>
    <w:rsid w:val="00F650C3"/>
    <w:rsid w:val="00F65D85"/>
    <w:rsid w:val="00F7203C"/>
    <w:rsid w:val="00F75453"/>
    <w:rsid w:val="00F75BC3"/>
    <w:rsid w:val="00F801EF"/>
    <w:rsid w:val="00F8091E"/>
    <w:rsid w:val="00F8615C"/>
    <w:rsid w:val="00F941A8"/>
    <w:rsid w:val="00F969E5"/>
    <w:rsid w:val="00F97AEE"/>
    <w:rsid w:val="00F97E54"/>
    <w:rsid w:val="00FA1C95"/>
    <w:rsid w:val="00FA1CC7"/>
    <w:rsid w:val="00FA1E72"/>
    <w:rsid w:val="00FA2495"/>
    <w:rsid w:val="00FA3692"/>
    <w:rsid w:val="00FA4223"/>
    <w:rsid w:val="00FA5051"/>
    <w:rsid w:val="00FA5A41"/>
    <w:rsid w:val="00FA6BB0"/>
    <w:rsid w:val="00FB0259"/>
    <w:rsid w:val="00FB139C"/>
    <w:rsid w:val="00FB14BB"/>
    <w:rsid w:val="00FB1DFB"/>
    <w:rsid w:val="00FB2BB0"/>
    <w:rsid w:val="00FB32DD"/>
    <w:rsid w:val="00FC271D"/>
    <w:rsid w:val="00FC29D5"/>
    <w:rsid w:val="00FC765A"/>
    <w:rsid w:val="00FC7FF0"/>
    <w:rsid w:val="00FD1658"/>
    <w:rsid w:val="00FD1C5C"/>
    <w:rsid w:val="00FD1E94"/>
    <w:rsid w:val="00FD23A3"/>
    <w:rsid w:val="00FD2D77"/>
    <w:rsid w:val="00FD348C"/>
    <w:rsid w:val="00FD4CAC"/>
    <w:rsid w:val="00FD5860"/>
    <w:rsid w:val="00FD5E1C"/>
    <w:rsid w:val="00FE1B3B"/>
    <w:rsid w:val="00FE352D"/>
    <w:rsid w:val="00FE40EB"/>
    <w:rsid w:val="00FE4D02"/>
    <w:rsid w:val="00FE51C9"/>
    <w:rsid w:val="00FE790A"/>
    <w:rsid w:val="00FE7B2F"/>
    <w:rsid w:val="00FE7D62"/>
    <w:rsid w:val="00FF2FFF"/>
    <w:rsid w:val="00FF3819"/>
    <w:rsid w:val="00FF5C43"/>
    <w:rsid w:val="00FF74A2"/>
    <w:rsid w:val="3A7B3E7E"/>
    <w:rsid w:val="4F33C90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71DE3"/>
  <w15:chartTrackingRefBased/>
  <w15:docId w15:val="{F89A8108-B442-4187-986E-A9AC8632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0424AA"/>
    <w:pPr>
      <w:tabs>
        <w:tab w:val="left" w:pos="1247"/>
        <w:tab w:val="left" w:pos="1814"/>
        <w:tab w:val="left" w:pos="2381"/>
        <w:tab w:val="left" w:pos="2948"/>
        <w:tab w:val="left" w:pos="3515"/>
      </w:tabs>
    </w:pPr>
    <w:rPr>
      <w:rFonts w:eastAsia="Times New Roman"/>
      <w:lang w:eastAsia="en-US"/>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CH1"/>
    <w:next w:val="Normalnumber"/>
    <w:link w:val="Heading1Char"/>
    <w:rsid w:val="000424AA"/>
    <w:pPr>
      <w:numPr>
        <w:numId w:val="2"/>
      </w:numPr>
      <w:tabs>
        <w:tab w:val="clear" w:pos="851"/>
        <w:tab w:val="clear" w:pos="1247"/>
      </w:tabs>
      <w:ind w:right="624"/>
      <w:outlineLvl w:val="0"/>
    </w:pPr>
    <w:rPr>
      <w:rFonts w:eastAsia="Times New Roma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CH2"/>
    <w:next w:val="Normalnumber"/>
    <w:link w:val="Heading2Char"/>
    <w:rsid w:val="000424AA"/>
    <w:pPr>
      <w:numPr>
        <w:numId w:val="3"/>
      </w:numPr>
      <w:tabs>
        <w:tab w:val="clear" w:pos="851"/>
        <w:tab w:val="clear" w:pos="1247"/>
      </w:tabs>
      <w:ind w:right="624"/>
      <w:outlineLvl w:val="1"/>
    </w:pPr>
    <w:rPr>
      <w:rFonts w:eastAsia="Times New Roman"/>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CH3"/>
    <w:next w:val="Normalnumber"/>
    <w:link w:val="Heading3Char"/>
    <w:rsid w:val="000424AA"/>
    <w:pPr>
      <w:numPr>
        <w:numId w:val="4"/>
      </w:numPr>
      <w:tabs>
        <w:tab w:val="clear" w:pos="851"/>
        <w:tab w:val="clear" w:pos="1247"/>
      </w:tabs>
      <w:ind w:right="624"/>
      <w:outlineLvl w:val="2"/>
    </w:pPr>
    <w:rPr>
      <w:rFonts w:eastAsia="Times New Roman"/>
    </w:rPr>
  </w:style>
  <w:style w:type="paragraph" w:styleId="Heading4">
    <w:name w:val="heading 4"/>
    <w:aliases w:val="Heading 11,para 4,Título 41,heading 4,Heading 41,标题 41,He=ding 41,标 题  41"/>
    <w:basedOn w:val="CH4"/>
    <w:next w:val="Normalnumber"/>
    <w:link w:val="Heading4Char"/>
    <w:rsid w:val="000424AA"/>
    <w:pPr>
      <w:numPr>
        <w:numId w:val="35"/>
      </w:numPr>
      <w:tabs>
        <w:tab w:val="clear" w:pos="851"/>
        <w:tab w:val="clear" w:pos="1247"/>
      </w:tabs>
      <w:spacing w:before="120"/>
      <w:ind w:left="1248" w:right="624" w:hanging="397"/>
      <w:outlineLvl w:val="3"/>
    </w:pPr>
    <w:rPr>
      <w:rFonts w:eastAsia="Times New Roman"/>
      <w:lang w:eastAsia="en-US"/>
    </w:rPr>
  </w:style>
  <w:style w:type="paragraph" w:styleId="Heading5">
    <w:name w:val="heading 5"/>
    <w:basedOn w:val="CH5"/>
    <w:next w:val="Normalnumber"/>
    <w:link w:val="Heading5Char"/>
    <w:rsid w:val="000424AA"/>
    <w:pPr>
      <w:numPr>
        <w:numId w:val="5"/>
      </w:numPr>
      <w:tabs>
        <w:tab w:val="clear" w:pos="851"/>
        <w:tab w:val="clear" w:pos="1247"/>
        <w:tab w:val="clear" w:pos="1814"/>
      </w:tabs>
      <w:ind w:left="1248" w:right="624" w:hanging="397"/>
      <w:outlineLvl w:val="4"/>
    </w:pPr>
    <w:rPr>
      <w:rFonts w:eastAsia="Times New Roman"/>
    </w:rPr>
  </w:style>
  <w:style w:type="paragraph" w:styleId="Heading6">
    <w:name w:val="heading 6"/>
    <w:basedOn w:val="CH5"/>
    <w:next w:val="Normalnumber"/>
    <w:link w:val="Heading6Char"/>
    <w:rsid w:val="000424AA"/>
    <w:pPr>
      <w:numPr>
        <w:ilvl w:val="5"/>
        <w:numId w:val="2"/>
      </w:numPr>
      <w:tabs>
        <w:tab w:val="clear" w:pos="1247"/>
        <w:tab w:val="clear" w:pos="1814"/>
      </w:tabs>
      <w:ind w:right="624"/>
      <w:outlineLvl w:val="5"/>
    </w:pPr>
    <w:rPr>
      <w:rFonts w:eastAsia="Times New Roman"/>
      <w:b w:val="0"/>
      <w:bCs/>
      <w:sz w:val="24"/>
    </w:rPr>
  </w:style>
  <w:style w:type="paragraph" w:styleId="Heading7">
    <w:name w:val="heading 7"/>
    <w:basedOn w:val="CH5"/>
    <w:next w:val="Normalnumber"/>
    <w:link w:val="Heading7Char"/>
    <w:rsid w:val="000424AA"/>
    <w:pPr>
      <w:widowControl w:val="0"/>
      <w:numPr>
        <w:ilvl w:val="6"/>
        <w:numId w:val="2"/>
      </w:numPr>
      <w:tabs>
        <w:tab w:val="clear" w:pos="1247"/>
        <w:tab w:val="clear" w:pos="1814"/>
      </w:tabs>
      <w:ind w:right="624"/>
      <w:jc w:val="center"/>
      <w:outlineLvl w:val="6"/>
    </w:pPr>
    <w:rPr>
      <w:rFonts w:eastAsia="Times New Roman"/>
      <w:snapToGrid w:val="0"/>
      <w:u w:val="single"/>
    </w:rPr>
  </w:style>
  <w:style w:type="paragraph" w:styleId="Heading8">
    <w:name w:val="heading 8"/>
    <w:basedOn w:val="CH5"/>
    <w:next w:val="Normal"/>
    <w:link w:val="Heading8Char"/>
    <w:rsid w:val="000424AA"/>
    <w:pPr>
      <w:widowControl w:val="0"/>
      <w:numPr>
        <w:ilvl w:val="7"/>
        <w:numId w:val="2"/>
      </w:numPr>
      <w:tabs>
        <w:tab w:val="clear" w:pos="1247"/>
        <w:tab w:val="clear" w:pos="1814"/>
        <w:tab w:val="left" w:pos="-1440"/>
        <w:tab w:val="left" w:pos="-720"/>
      </w:tabs>
      <w:ind w:right="624"/>
      <w:jc w:val="center"/>
      <w:outlineLvl w:val="7"/>
    </w:pPr>
    <w:rPr>
      <w:rFonts w:eastAsia="Times New Roman"/>
      <w:snapToGrid w:val="0"/>
      <w:u w:val="single"/>
    </w:rPr>
  </w:style>
  <w:style w:type="paragraph" w:styleId="Heading9">
    <w:name w:val="heading 9"/>
    <w:basedOn w:val="Normal"/>
    <w:next w:val="Normal"/>
    <w:link w:val="Heading9Char"/>
    <w:rsid w:val="000424AA"/>
    <w:pPr>
      <w:keepNext/>
      <w:widowControl w:val="0"/>
      <w:numPr>
        <w:ilvl w:val="8"/>
        <w:numId w:val="2"/>
      </w:numPr>
      <w:tabs>
        <w:tab w:val="left" w:pos="624"/>
        <w:tab w:val="left" w:pos="1871"/>
        <w:tab w:val="left" w:pos="2495"/>
        <w:tab w:val="left" w:pos="3119"/>
        <w:tab w:val="left" w:pos="3742"/>
        <w:tab w:val="left" w:pos="4366"/>
      </w:tabs>
      <w:suppressAutoHyphens/>
      <w:spacing w:after="12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424AA"/>
    <w:rPr>
      <w:rFonts w:ascii="Times New Roman" w:hAnsi="Times New Roman"/>
      <w:b/>
      <w:sz w:val="18"/>
      <w:lang w:val="fr-FR"/>
    </w:rPr>
  </w:style>
  <w:style w:type="table" w:customStyle="1" w:styleId="Tabledocright">
    <w:name w:val="Table_doc_right"/>
    <w:basedOn w:val="TableNormal"/>
    <w:rsid w:val="000424AA"/>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0424AA"/>
    <w:pPr>
      <w:ind w:left="1000"/>
    </w:pPr>
    <w:rPr>
      <w:sz w:val="18"/>
      <w:szCs w:val="18"/>
    </w:rPr>
  </w:style>
  <w:style w:type="paragraph" w:styleId="TOC7">
    <w:name w:val="toc 7"/>
    <w:basedOn w:val="Normal"/>
    <w:next w:val="Normal"/>
    <w:autoRedefine/>
    <w:semiHidden/>
    <w:rsid w:val="000424AA"/>
    <w:pPr>
      <w:ind w:left="1200"/>
    </w:pPr>
    <w:rPr>
      <w:sz w:val="18"/>
      <w:szCs w:val="18"/>
    </w:rPr>
  </w:style>
  <w:style w:type="paragraph" w:styleId="TOC8">
    <w:name w:val="toc 8"/>
    <w:basedOn w:val="Normal"/>
    <w:next w:val="Normal"/>
    <w:autoRedefine/>
    <w:semiHidden/>
    <w:rsid w:val="000424AA"/>
    <w:pPr>
      <w:ind w:left="1400"/>
    </w:pPr>
    <w:rPr>
      <w:sz w:val="18"/>
      <w:szCs w:val="18"/>
    </w:rPr>
  </w:style>
  <w:style w:type="paragraph" w:styleId="TOC9">
    <w:name w:val="toc 9"/>
    <w:basedOn w:val="Normal"/>
    <w:next w:val="Normal"/>
    <w:autoRedefine/>
    <w:semiHidden/>
    <w:rsid w:val="000424AA"/>
    <w:pPr>
      <w:ind w:left="1600"/>
    </w:pPr>
    <w:rPr>
      <w:sz w:val="18"/>
      <w:szCs w:val="18"/>
    </w:rPr>
  </w:style>
  <w:style w:type="paragraph" w:customStyle="1" w:styleId="Titlefigure">
    <w:name w:val="Title_figure"/>
    <w:basedOn w:val="Titletable"/>
    <w:next w:val="NormalNonumber"/>
    <w:rsid w:val="000424AA"/>
    <w:rPr>
      <w:bCs w:val="0"/>
    </w:rPr>
  </w:style>
  <w:style w:type="paragraph" w:styleId="TableofFigures">
    <w:name w:val="table of figures"/>
    <w:basedOn w:val="Normal"/>
    <w:next w:val="Normal"/>
    <w:autoRedefine/>
    <w:semiHidden/>
    <w:rsid w:val="000424AA"/>
    <w:pPr>
      <w:ind w:left="1814" w:hanging="567"/>
    </w:pPr>
  </w:style>
  <w:style w:type="paragraph" w:customStyle="1" w:styleId="CH1">
    <w:name w:val="CH1"/>
    <w:basedOn w:val="Normal-pool"/>
    <w:next w:val="CH2"/>
    <w:link w:val="CH1Char"/>
    <w:qFormat/>
    <w:rsid w:val="000424A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0424AA"/>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link w:val="CH3Char"/>
    <w:qFormat/>
    <w:rsid w:val="000424AA"/>
    <w:pPr>
      <w:keepNext/>
      <w:keepLines/>
      <w:tabs>
        <w:tab w:val="clear" w:pos="624"/>
        <w:tab w:val="right" w:pos="851"/>
      </w:tabs>
      <w:suppressAutoHyphens/>
      <w:spacing w:before="240" w:after="120"/>
      <w:ind w:left="1247" w:right="284" w:hanging="1247"/>
    </w:pPr>
    <w:rPr>
      <w:b/>
    </w:rPr>
  </w:style>
  <w:style w:type="table" w:customStyle="1" w:styleId="Footertable">
    <w:name w:val="Footer_table"/>
    <w:basedOn w:val="TableNormal"/>
    <w:semiHidden/>
    <w:rsid w:val="000424A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0424AA"/>
    <w:pPr>
      <w:keepNext/>
      <w:keepLines/>
      <w:tabs>
        <w:tab w:val="clear" w:pos="624"/>
        <w:tab w:val="right" w:pos="851"/>
        <w:tab w:val="left" w:pos="1814"/>
      </w:tabs>
      <w:suppressAutoHyphens/>
      <w:spacing w:after="120"/>
      <w:ind w:left="1247" w:right="284" w:hanging="1247"/>
    </w:pPr>
    <w:rPr>
      <w:b/>
    </w:rPr>
  </w:style>
  <w:style w:type="paragraph" w:customStyle="1" w:styleId="Footerpool">
    <w:name w:val="Footer_pool"/>
    <w:basedOn w:val="Normal"/>
    <w:next w:val="Normal"/>
    <w:semiHidden/>
    <w:rsid w:val="005F0327"/>
    <w:pPr>
      <w:tabs>
        <w:tab w:val="left" w:pos="4321"/>
        <w:tab w:val="right" w:pos="8641"/>
      </w:tabs>
      <w:spacing w:before="60"/>
    </w:pPr>
    <w:rPr>
      <w:b/>
      <w:sz w:val="18"/>
    </w:rPr>
  </w:style>
  <w:style w:type="paragraph" w:customStyle="1" w:styleId="Footer-pool">
    <w:name w:val="Footer-pool"/>
    <w:basedOn w:val="Normal"/>
    <w:next w:val="Normal"/>
    <w:rsid w:val="000424AA"/>
    <w:pPr>
      <w:tabs>
        <w:tab w:val="left" w:pos="624"/>
        <w:tab w:val="left" w:pos="1871"/>
        <w:tab w:val="left" w:pos="2495"/>
        <w:tab w:val="left" w:pos="3119"/>
        <w:tab w:val="left" w:pos="3742"/>
        <w:tab w:val="left" w:pos="4321"/>
        <w:tab w:val="left" w:pos="4366"/>
        <w:tab w:val="right" w:pos="8641"/>
      </w:tabs>
      <w:spacing w:after="120"/>
    </w:pPr>
    <w:rPr>
      <w:b/>
      <w:sz w:val="18"/>
    </w:rPr>
  </w:style>
  <w:style w:type="paragraph" w:customStyle="1" w:styleId="Header-pool">
    <w:name w:val="Header-pool"/>
    <w:basedOn w:val="Normal-pool"/>
    <w:next w:val="Normal-pool"/>
    <w:rsid w:val="000424AA"/>
    <w:pPr>
      <w:pBdr>
        <w:bottom w:val="single" w:sz="4" w:space="1" w:color="auto"/>
      </w:pBdr>
      <w:tabs>
        <w:tab w:val="center" w:pos="4536"/>
        <w:tab w:val="right" w:pos="9072"/>
      </w:tabs>
      <w:spacing w:after="120"/>
    </w:pPr>
    <w:rPr>
      <w:b/>
      <w:sz w:val="18"/>
    </w:rPr>
  </w:style>
  <w:style w:type="character" w:styleId="FootnoteReference">
    <w:name w:val="footnote reference"/>
    <w:aliases w:val="16 Point,Superscript 6 Point,ftref,(Ref. de nota al pie),number,SUPERS,Footnote Reference Superscript,fr,Ref,de nota al pie,註腳內容,de nota al pie + (Asian) MS Mincho,Footnote Reference1,11 pt,Ref. de nota de rodapé1,stylish"/>
    <w:link w:val="BVIfnrCharCharCharChar"/>
    <w:rsid w:val="000424AA"/>
    <w:rPr>
      <w:rFonts w:eastAsia="Times New Roman"/>
      <w:szCs w:val="18"/>
      <w:vertAlign w:val="superscript"/>
      <w:lang w:val="fr-FR" w:eastAsia="en-US"/>
    </w:rPr>
  </w:style>
  <w:style w:type="table" w:customStyle="1" w:styleId="AATable">
    <w:name w:val="AA_Table"/>
    <w:basedOn w:val="TableNormal"/>
    <w:semiHidden/>
    <w:rsid w:val="005F0327"/>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0424AA"/>
    <w:pPr>
      <w:keepNext/>
      <w:keepLines/>
      <w:suppressAutoHyphens/>
    </w:pPr>
    <w:rPr>
      <w:b/>
    </w:rPr>
  </w:style>
  <w:style w:type="paragraph" w:customStyle="1" w:styleId="AATitle2">
    <w:name w:val="AA_Title2"/>
    <w:basedOn w:val="AATitle"/>
    <w:qFormat/>
    <w:rsid w:val="000424AA"/>
    <w:pPr>
      <w:keepNext w:val="0"/>
      <w:keepLines w:val="0"/>
      <w:spacing w:before="120" w:after="120"/>
    </w:pPr>
  </w:style>
  <w:style w:type="paragraph" w:customStyle="1" w:styleId="BBTitle">
    <w:name w:val="BB_Title"/>
    <w:basedOn w:val="Normal-pool"/>
    <w:qFormat/>
    <w:rsid w:val="000424AA"/>
    <w:pPr>
      <w:keepNext/>
      <w:keepLines/>
      <w:suppressAutoHyphens/>
      <w:spacing w:before="320" w:after="240"/>
      <w:ind w:left="1247" w:right="567"/>
    </w:pPr>
    <w:rPr>
      <w:b/>
      <w:sz w:val="28"/>
      <w:szCs w:val="28"/>
    </w:rPr>
  </w:style>
  <w:style w:type="paragraph" w:customStyle="1" w:styleId="CH4">
    <w:name w:val="CH4"/>
    <w:basedOn w:val="Normal-pool"/>
    <w:next w:val="Normalnumber"/>
    <w:rsid w:val="000424AA"/>
    <w:pPr>
      <w:keepNext/>
      <w:keepLines/>
      <w:tabs>
        <w:tab w:val="clear" w:pos="624"/>
        <w:tab w:val="right" w:pos="851"/>
      </w:tabs>
      <w:suppressAutoHyphens/>
      <w:spacing w:after="120"/>
      <w:ind w:left="1247" w:right="284" w:hanging="1247"/>
    </w:pPr>
    <w:rPr>
      <w:b/>
    </w:rPr>
  </w:style>
  <w:style w:type="paragraph" w:styleId="Header">
    <w:name w:val="header"/>
    <w:basedOn w:val="Normal"/>
    <w:next w:val="Header-pool"/>
    <w:link w:val="HeaderChar"/>
    <w:semiHidden/>
    <w:rsid w:val="000424AA"/>
    <w:pPr>
      <w:pBdr>
        <w:bottom w:val="single" w:sz="4" w:space="1" w:color="auto"/>
      </w:pBdr>
      <w:tabs>
        <w:tab w:val="left" w:pos="624"/>
        <w:tab w:val="left" w:pos="1871"/>
        <w:tab w:val="left" w:pos="2495"/>
        <w:tab w:val="left" w:pos="3119"/>
        <w:tab w:val="left" w:pos="3742"/>
        <w:tab w:val="left" w:pos="4366"/>
        <w:tab w:val="center" w:pos="4536"/>
        <w:tab w:val="right" w:pos="9072"/>
      </w:tabs>
      <w:spacing w:after="120"/>
    </w:pPr>
    <w:rPr>
      <w:b/>
      <w:sz w:val="18"/>
    </w:rPr>
  </w:style>
  <w:style w:type="character" w:styleId="Hyperlink">
    <w:name w:val="Hyperlink"/>
    <w:basedOn w:val="DefaultParagraphFont"/>
    <w:uiPriority w:val="99"/>
    <w:rsid w:val="000424AA"/>
    <w:rPr>
      <w:color w:val="0000FF"/>
      <w:u w:val="none"/>
      <w:lang w:val="fr-FR"/>
    </w:rPr>
  </w:style>
  <w:style w:type="numbering" w:customStyle="1" w:styleId="Normallist">
    <w:name w:val="Normal_list"/>
    <w:basedOn w:val="NoList"/>
    <w:rsid w:val="000424AA"/>
    <w:pPr>
      <w:numPr>
        <w:numId w:val="36"/>
      </w:numPr>
    </w:pPr>
  </w:style>
  <w:style w:type="paragraph" w:customStyle="1" w:styleId="NormalNonumber">
    <w:name w:val="Normal_No_number"/>
    <w:basedOn w:val="Normal-pool"/>
    <w:link w:val="NormalNonumberChar"/>
    <w:qFormat/>
    <w:rsid w:val="000424AA"/>
    <w:pPr>
      <w:spacing w:after="120"/>
      <w:ind w:left="1247"/>
    </w:pPr>
  </w:style>
  <w:style w:type="paragraph" w:customStyle="1" w:styleId="Normalnumber">
    <w:name w:val="Normal_number"/>
    <w:basedOn w:val="Normal"/>
    <w:link w:val="NormalnumberChar"/>
    <w:qFormat/>
    <w:rsid w:val="000424AA"/>
    <w:pPr>
      <w:numPr>
        <w:numId w:val="34"/>
      </w:numPr>
      <w:tabs>
        <w:tab w:val="left" w:pos="2495"/>
        <w:tab w:val="left" w:pos="3119"/>
        <w:tab w:val="left" w:pos="3742"/>
        <w:tab w:val="left" w:pos="4366"/>
      </w:tabs>
      <w:spacing w:after="120"/>
    </w:pPr>
  </w:style>
  <w:style w:type="paragraph" w:customStyle="1" w:styleId="Titletable">
    <w:name w:val="Title_table"/>
    <w:basedOn w:val="Normal-pool"/>
    <w:next w:val="NormalNonumber"/>
    <w:rsid w:val="000424AA"/>
    <w:pPr>
      <w:keepNext/>
      <w:keepLines/>
      <w:suppressAutoHyphens/>
      <w:spacing w:after="60"/>
      <w:ind w:left="1247"/>
    </w:pPr>
    <w:rPr>
      <w:b/>
      <w:bCs/>
    </w:rPr>
  </w:style>
  <w:style w:type="paragraph" w:styleId="TOC1">
    <w:name w:val="toc 1"/>
    <w:basedOn w:val="Normal"/>
    <w:next w:val="Normal"/>
    <w:autoRedefine/>
    <w:uiPriority w:val="39"/>
    <w:unhideWhenUsed/>
    <w:rsid w:val="000424AA"/>
    <w:pPr>
      <w:tabs>
        <w:tab w:val="left" w:pos="624"/>
        <w:tab w:val="left" w:pos="1871"/>
        <w:tab w:val="right" w:leader="dot" w:pos="9486"/>
      </w:tabs>
      <w:spacing w:before="240"/>
      <w:ind w:left="1984" w:hanging="737"/>
    </w:pPr>
    <w:rPr>
      <w:bCs/>
    </w:rPr>
  </w:style>
  <w:style w:type="paragraph" w:styleId="TOC2">
    <w:name w:val="toc 2"/>
    <w:basedOn w:val="Normal"/>
    <w:next w:val="Normal"/>
    <w:uiPriority w:val="39"/>
    <w:unhideWhenUsed/>
    <w:rsid w:val="000424AA"/>
    <w:pPr>
      <w:tabs>
        <w:tab w:val="left" w:pos="624"/>
        <w:tab w:val="left" w:pos="1871"/>
        <w:tab w:val="left" w:pos="2495"/>
        <w:tab w:val="right" w:leader="dot" w:pos="9486"/>
      </w:tabs>
      <w:spacing w:before="60"/>
      <w:ind w:left="2608" w:hanging="737"/>
    </w:pPr>
  </w:style>
  <w:style w:type="paragraph" w:styleId="TOC3">
    <w:name w:val="toc 3"/>
    <w:basedOn w:val="Normal"/>
    <w:next w:val="Normal"/>
    <w:uiPriority w:val="39"/>
    <w:unhideWhenUsed/>
    <w:rsid w:val="000424AA"/>
    <w:pPr>
      <w:tabs>
        <w:tab w:val="left" w:pos="624"/>
        <w:tab w:val="left" w:pos="1871"/>
        <w:tab w:val="left" w:pos="2495"/>
        <w:tab w:val="left" w:pos="3119"/>
        <w:tab w:val="right" w:leader="dot" w:pos="9486"/>
      </w:tabs>
      <w:ind w:left="3232" w:hanging="737"/>
    </w:pPr>
    <w:rPr>
      <w:iCs/>
    </w:rPr>
  </w:style>
  <w:style w:type="paragraph" w:styleId="TOC4">
    <w:name w:val="toc 4"/>
    <w:basedOn w:val="Normal"/>
    <w:next w:val="Normal"/>
    <w:uiPriority w:val="39"/>
    <w:unhideWhenUsed/>
    <w:rsid w:val="000424AA"/>
    <w:pPr>
      <w:tabs>
        <w:tab w:val="left" w:pos="624"/>
        <w:tab w:val="left" w:pos="1000"/>
        <w:tab w:val="left" w:pos="1871"/>
        <w:tab w:val="left" w:pos="2495"/>
        <w:tab w:val="left" w:pos="3119"/>
        <w:tab w:val="left" w:pos="3742"/>
        <w:tab w:val="right" w:leader="dot" w:pos="9486"/>
      </w:tabs>
      <w:ind w:left="3856" w:hanging="737"/>
    </w:pPr>
    <w:rPr>
      <w:szCs w:val="18"/>
    </w:rPr>
  </w:style>
  <w:style w:type="paragraph" w:styleId="TOC5">
    <w:name w:val="toc 5"/>
    <w:basedOn w:val="Normal"/>
    <w:next w:val="Normal"/>
    <w:uiPriority w:val="39"/>
    <w:rsid w:val="000424AA"/>
    <w:pPr>
      <w:tabs>
        <w:tab w:val="left" w:pos="624"/>
        <w:tab w:val="left" w:pos="1871"/>
        <w:tab w:val="left" w:pos="2495"/>
        <w:tab w:val="left" w:pos="3119"/>
        <w:tab w:val="left" w:pos="3742"/>
        <w:tab w:val="left" w:pos="4366"/>
        <w:tab w:val="right" w:leader="dot" w:pos="9486"/>
      </w:tabs>
      <w:ind w:left="4479" w:hanging="737"/>
    </w:pPr>
    <w:rPr>
      <w:sz w:val="18"/>
      <w:szCs w:val="18"/>
    </w:rPr>
  </w:style>
  <w:style w:type="paragraph" w:customStyle="1" w:styleId="ZZAnxheader">
    <w:name w:val="ZZ_Anx_header"/>
    <w:basedOn w:val="Normal-pool"/>
    <w:rsid w:val="000424AA"/>
    <w:rPr>
      <w:b/>
      <w:bCs/>
      <w:sz w:val="28"/>
      <w:szCs w:val="22"/>
    </w:rPr>
  </w:style>
  <w:style w:type="paragraph" w:customStyle="1" w:styleId="ZZAnxtitle">
    <w:name w:val="ZZ_Anx_title"/>
    <w:basedOn w:val="Normal-pool"/>
    <w:rsid w:val="000424AA"/>
    <w:pPr>
      <w:spacing w:before="360" w:after="120"/>
      <w:ind w:left="1247"/>
    </w:pPr>
    <w:rPr>
      <w:b/>
      <w:bCs/>
      <w:sz w:val="28"/>
      <w:szCs w:val="26"/>
    </w:rPr>
  </w:style>
  <w:style w:type="paragraph" w:styleId="NormalWeb">
    <w:name w:val="Normal (Web)"/>
    <w:basedOn w:val="Normal"/>
    <w:uiPriority w:val="99"/>
    <w:semiHidden/>
    <w:unhideWhenUsed/>
    <w:rsid w:val="005F0327"/>
    <w:pPr>
      <w:spacing w:before="100" w:beforeAutospacing="1" w:after="100" w:afterAutospacing="1"/>
    </w:pPr>
    <w:rPr>
      <w:rFonts w:eastAsiaTheme="minorEastAsia"/>
      <w:sz w:val="24"/>
      <w:szCs w:val="24"/>
    </w:rPr>
  </w:style>
  <w:style w:type="paragraph" w:customStyle="1" w:styleId="Normal-pool-Table">
    <w:name w:val="Normal-pool-Table"/>
    <w:basedOn w:val="Normal-pool"/>
    <w:rsid w:val="000424AA"/>
    <w:pPr>
      <w:spacing w:before="40" w:after="40"/>
    </w:pPr>
    <w:rPr>
      <w:sz w:val="18"/>
    </w:rPr>
  </w:style>
  <w:style w:type="paragraph" w:customStyle="1" w:styleId="Footnote-Text">
    <w:name w:val="Footnote-Text"/>
    <w:basedOn w:val="Normal-pool"/>
    <w:rsid w:val="000424AA"/>
    <w:pPr>
      <w:spacing w:before="20" w:after="40"/>
      <w:ind w:left="1247"/>
    </w:pPr>
    <w:rPr>
      <w:sz w:val="18"/>
    </w:rPr>
  </w:style>
  <w:style w:type="paragraph" w:customStyle="1" w:styleId="AConvName">
    <w:name w:val="A_ConvName"/>
    <w:basedOn w:val="Normal-pool"/>
    <w:next w:val="Normal-pool"/>
    <w:rsid w:val="000424AA"/>
    <w:pPr>
      <w:tabs>
        <w:tab w:val="clear" w:pos="1247"/>
      </w:tabs>
      <w:spacing w:before="120" w:after="240"/>
    </w:pPr>
    <w:rPr>
      <w:rFonts w:ascii="Arial" w:hAnsi="Arial"/>
      <w:b/>
      <w:sz w:val="28"/>
    </w:rPr>
  </w:style>
  <w:style w:type="paragraph" w:customStyle="1" w:styleId="ASymbol">
    <w:name w:val="A_Symbol"/>
    <w:basedOn w:val="Normal-pool"/>
    <w:rsid w:val="000424AA"/>
    <w:pPr>
      <w:tabs>
        <w:tab w:val="clear" w:pos="1247"/>
      </w:tabs>
    </w:pPr>
  </w:style>
  <w:style w:type="paragraph" w:customStyle="1" w:styleId="AText">
    <w:name w:val="A_Text"/>
    <w:basedOn w:val="Normal-pool"/>
    <w:rsid w:val="000424AA"/>
    <w:pPr>
      <w:spacing w:before="120"/>
    </w:pPr>
  </w:style>
  <w:style w:type="paragraph" w:customStyle="1" w:styleId="ATwoLetters">
    <w:name w:val="A_TwoLetters"/>
    <w:basedOn w:val="Normal-pool"/>
    <w:next w:val="Normal-pool"/>
    <w:rsid w:val="000424A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0424A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F0327"/>
    <w:rPr>
      <w:rFonts w:ascii="Tahoma" w:hAnsi="Tahoma" w:cs="Tahoma"/>
      <w:sz w:val="16"/>
      <w:szCs w:val="16"/>
    </w:rPr>
  </w:style>
  <w:style w:type="character" w:customStyle="1" w:styleId="BalloonTextChar">
    <w:name w:val="Balloon Text Char"/>
    <w:basedOn w:val="DefaultParagraphFont"/>
    <w:link w:val="BalloonText"/>
    <w:rsid w:val="005F0327"/>
    <w:rPr>
      <w:rFonts w:ascii="Tahoma" w:eastAsia="Times New Roman" w:hAnsi="Tahoma" w:cs="Tahoma"/>
      <w:sz w:val="16"/>
      <w:szCs w:val="16"/>
      <w:lang w:val="fr-FR" w:eastAsia="en-US"/>
    </w:rPr>
  </w:style>
  <w:style w:type="character" w:styleId="CommentReference">
    <w:name w:val="annotation reference"/>
    <w:basedOn w:val="DefaultParagraphFont"/>
    <w:semiHidden/>
    <w:unhideWhenUsed/>
    <w:rsid w:val="000424AA"/>
    <w:rPr>
      <w:sz w:val="16"/>
      <w:szCs w:val="16"/>
      <w:lang w:val="fr-FR"/>
    </w:rPr>
  </w:style>
  <w:style w:type="paragraph" w:styleId="CommentText">
    <w:name w:val="annotation text"/>
    <w:basedOn w:val="Normal"/>
    <w:link w:val="CommentTextChar"/>
    <w:unhideWhenUsed/>
    <w:rsid w:val="000424AA"/>
    <w:pPr>
      <w:tabs>
        <w:tab w:val="left" w:pos="624"/>
        <w:tab w:val="left" w:pos="1871"/>
        <w:tab w:val="left" w:pos="2495"/>
        <w:tab w:val="left" w:pos="3119"/>
        <w:tab w:val="left" w:pos="3742"/>
        <w:tab w:val="left" w:pos="4366"/>
      </w:tabs>
      <w:spacing w:after="120"/>
    </w:pPr>
  </w:style>
  <w:style w:type="character" w:customStyle="1" w:styleId="CommentTextChar">
    <w:name w:val="Comment Text Char"/>
    <w:basedOn w:val="DefaultParagraphFont"/>
    <w:link w:val="CommentText"/>
    <w:rsid w:val="000424AA"/>
    <w:rPr>
      <w:rFonts w:eastAsia="Times New Roman"/>
      <w:lang w:val="fr-FR" w:eastAsia="en-US"/>
    </w:rPr>
  </w:style>
  <w:style w:type="paragraph" w:styleId="CommentSubject">
    <w:name w:val="annotation subject"/>
    <w:basedOn w:val="CommentText"/>
    <w:next w:val="CommentText"/>
    <w:link w:val="CommentSubjectChar"/>
    <w:semiHidden/>
    <w:unhideWhenUsed/>
    <w:rsid w:val="000424AA"/>
    <w:rPr>
      <w:b/>
      <w:bCs/>
    </w:rPr>
  </w:style>
  <w:style w:type="character" w:customStyle="1" w:styleId="CommentSubjectChar">
    <w:name w:val="Comment Subject Char"/>
    <w:basedOn w:val="CommentTextChar"/>
    <w:link w:val="CommentSubject"/>
    <w:semiHidden/>
    <w:rsid w:val="000424AA"/>
    <w:rPr>
      <w:rFonts w:eastAsia="Times New Roman"/>
      <w:b/>
      <w:bCs/>
      <w:lang w:val="fr-FR" w:eastAsia="en-US"/>
    </w:rPr>
  </w:style>
  <w:style w:type="character" w:styleId="FollowedHyperlink">
    <w:name w:val="FollowedHyperlink"/>
    <w:uiPriority w:val="99"/>
    <w:semiHidden/>
    <w:rsid w:val="000424AA"/>
    <w:rPr>
      <w:color w:val="0000FF"/>
      <w:u w:val="none"/>
      <w:lang w:val="fr-FR"/>
    </w:rPr>
  </w:style>
  <w:style w:type="character" w:customStyle="1" w:styleId="FooterChar">
    <w:name w:val="Footer Char"/>
    <w:basedOn w:val="DefaultParagraphFont"/>
    <w:link w:val="Footer"/>
    <w:rsid w:val="000424AA"/>
    <w:rPr>
      <w:rFonts w:eastAsia="Times New Roman"/>
      <w:b/>
      <w:sz w:val="18"/>
      <w:lang w:val="fr-FR" w:eastAsia="en-US"/>
    </w:rPr>
  </w:style>
  <w:style w:type="character" w:customStyle="1" w:styleId="HeaderChar">
    <w:name w:val="Header Char"/>
    <w:basedOn w:val="DefaultParagraphFont"/>
    <w:link w:val="Header"/>
    <w:semiHidden/>
    <w:rsid w:val="000424AA"/>
    <w:rPr>
      <w:rFonts w:eastAsia="Times New Roman"/>
      <w:b/>
      <w:sz w:val="18"/>
      <w:lang w:val="fr-FR" w:eastAsia="en-US"/>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0424AA"/>
    <w:rPr>
      <w:rFonts w:eastAsia="Times New Roman"/>
      <w:b/>
      <w:sz w:val="28"/>
      <w:szCs w:val="28"/>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424AA"/>
    <w:rPr>
      <w:rFonts w:eastAsia="Times New Roman"/>
      <w:b/>
      <w:sz w:val="24"/>
      <w:szCs w:val="24"/>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24AA"/>
    <w:rPr>
      <w:rFonts w:eastAsia="Times New Roman"/>
      <w:b/>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0424AA"/>
    <w:rPr>
      <w:rFonts w:eastAsia="Times New Roman"/>
      <w:b/>
      <w:lang w:val="fr-FR" w:eastAsia="en-US"/>
    </w:rPr>
  </w:style>
  <w:style w:type="character" w:customStyle="1" w:styleId="Heading5Char">
    <w:name w:val="Heading 5 Char"/>
    <w:basedOn w:val="DefaultParagraphFont"/>
    <w:link w:val="Heading5"/>
    <w:rsid w:val="000424AA"/>
    <w:rPr>
      <w:rFonts w:eastAsia="Times New Roman"/>
      <w:b/>
      <w:lang w:val="fr-FR"/>
    </w:rPr>
  </w:style>
  <w:style w:type="character" w:customStyle="1" w:styleId="Heading6Char">
    <w:name w:val="Heading 6 Char"/>
    <w:basedOn w:val="DefaultParagraphFont"/>
    <w:link w:val="Heading6"/>
    <w:rsid w:val="000424AA"/>
    <w:rPr>
      <w:rFonts w:eastAsia="Times New Roman"/>
      <w:bCs/>
      <w:sz w:val="24"/>
      <w:lang w:val="fr-FR"/>
    </w:rPr>
  </w:style>
  <w:style w:type="character" w:customStyle="1" w:styleId="Heading7Char">
    <w:name w:val="Heading 7 Char"/>
    <w:basedOn w:val="DefaultParagraphFont"/>
    <w:link w:val="Heading7"/>
    <w:rsid w:val="000424AA"/>
    <w:rPr>
      <w:rFonts w:eastAsia="Times New Roman"/>
      <w:b/>
      <w:snapToGrid w:val="0"/>
      <w:u w:val="single"/>
      <w:lang w:val="fr-FR"/>
    </w:rPr>
  </w:style>
  <w:style w:type="character" w:customStyle="1" w:styleId="Heading8Char">
    <w:name w:val="Heading 8 Char"/>
    <w:basedOn w:val="DefaultParagraphFont"/>
    <w:link w:val="Heading8"/>
    <w:rsid w:val="000424AA"/>
    <w:rPr>
      <w:rFonts w:eastAsia="Times New Roman"/>
      <w:b/>
      <w:snapToGrid w:val="0"/>
      <w:u w:val="single"/>
      <w:lang w:val="fr-FR"/>
    </w:rPr>
  </w:style>
  <w:style w:type="character" w:customStyle="1" w:styleId="Heading9Char">
    <w:name w:val="Heading 9 Char"/>
    <w:basedOn w:val="DefaultParagraphFont"/>
    <w:link w:val="Heading9"/>
    <w:rsid w:val="000424AA"/>
    <w:rPr>
      <w:rFonts w:eastAsia="Times New Roman"/>
      <w:snapToGrid w:val="0"/>
      <w:u w:val="single"/>
      <w:lang w:val="fr-FR" w:eastAsia="en-US"/>
    </w:rPr>
  </w:style>
  <w:style w:type="paragraph" w:styleId="ListParagraph">
    <w:name w:val="List Paragraph"/>
    <w:basedOn w:val="Normal"/>
    <w:uiPriority w:val="34"/>
    <w:qFormat/>
    <w:rsid w:val="005F0327"/>
    <w:pPr>
      <w:ind w:left="720"/>
      <w:contextualSpacing/>
    </w:pPr>
  </w:style>
  <w:style w:type="paragraph" w:styleId="NoSpacing">
    <w:name w:val="No Spacing"/>
    <w:uiPriority w:val="1"/>
    <w:semiHidden/>
    <w:qFormat/>
    <w:rsid w:val="005F0327"/>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0424AA"/>
    <w:rPr>
      <w:rFonts w:eastAsia="Times New Roman"/>
      <w:lang w:eastAsia="en-US"/>
    </w:rPr>
  </w:style>
  <w:style w:type="character" w:styleId="PlaceholderText">
    <w:name w:val="Placeholder Text"/>
    <w:basedOn w:val="DefaultParagraphFont"/>
    <w:uiPriority w:val="99"/>
    <w:semiHidden/>
    <w:rsid w:val="005F0327"/>
    <w:rPr>
      <w:color w:val="808080"/>
      <w:lang w:val="fr-FR"/>
    </w:rPr>
  </w:style>
  <w:style w:type="table" w:styleId="TableGrid">
    <w:name w:val="Table Grid"/>
    <w:basedOn w:val="TableNormal"/>
    <w:uiPriority w:val="59"/>
    <w:rsid w:val="005F0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0424AA"/>
    <w:pPr>
      <w:spacing w:before="120" w:after="240"/>
    </w:pPr>
    <w:rPr>
      <w:rFonts w:eastAsia="Times New Roman"/>
    </w:rPr>
  </w:style>
  <w:style w:type="character" w:customStyle="1" w:styleId="ALogoChar">
    <w:name w:val="A_Logo Char"/>
    <w:basedOn w:val="DefaultParagraphFont"/>
    <w:link w:val="ALogo"/>
    <w:rsid w:val="000424AA"/>
    <w:rPr>
      <w:rFonts w:eastAsia="Times New Roman"/>
      <w:lang w:val="fr-FR"/>
    </w:rPr>
  </w:style>
  <w:style w:type="paragraph" w:customStyle="1" w:styleId="ASpacer">
    <w:name w:val="A_Spacer"/>
    <w:basedOn w:val="Normal-pool"/>
    <w:link w:val="ASpacerChar"/>
    <w:qFormat/>
    <w:rsid w:val="000424AA"/>
    <w:rPr>
      <w:rFonts w:eastAsia="Times New Roman"/>
      <w:sz w:val="2"/>
    </w:rPr>
  </w:style>
  <w:style w:type="character" w:customStyle="1" w:styleId="ASpacerChar">
    <w:name w:val="A_Spacer Char"/>
    <w:basedOn w:val="DefaultParagraphFont"/>
    <w:link w:val="ASpacer"/>
    <w:rsid w:val="000424AA"/>
    <w:rPr>
      <w:rFonts w:eastAsia="Times New Roman"/>
      <w:sz w:val="2"/>
      <w:lang w:val="fr-FR"/>
    </w:rPr>
  </w:style>
  <w:style w:type="paragraph" w:customStyle="1" w:styleId="AATitle1">
    <w:name w:val="AA_Title1"/>
    <w:basedOn w:val="Normal-pool"/>
    <w:qFormat/>
    <w:rsid w:val="000424AA"/>
  </w:style>
  <w:style w:type="character" w:styleId="UnresolvedMention">
    <w:name w:val="Unresolved Mention"/>
    <w:basedOn w:val="DefaultParagraphFont"/>
    <w:uiPriority w:val="99"/>
    <w:semiHidden/>
    <w:rsid w:val="005F0327"/>
    <w:rPr>
      <w:color w:val="605E5C"/>
      <w:shd w:val="clear" w:color="auto" w:fill="E1DFDD"/>
      <w:lang w:val="fr-FR"/>
    </w:rPr>
  </w:style>
  <w:style w:type="paragraph" w:customStyle="1" w:styleId="ANormal">
    <w:name w:val="A_Normal"/>
    <w:basedOn w:val="Normal-pool"/>
    <w:qFormat/>
    <w:rsid w:val="000424AA"/>
    <w:rPr>
      <w:rFonts w:eastAsia="Times New Roman"/>
    </w:rPr>
  </w:style>
  <w:style w:type="paragraph" w:customStyle="1" w:styleId="AText0">
    <w:name w:val="A_Text0"/>
    <w:basedOn w:val="AText"/>
    <w:next w:val="Normal-pool"/>
    <w:qFormat/>
    <w:rsid w:val="000424AA"/>
    <w:pPr>
      <w:spacing w:before="0" w:after="120"/>
    </w:pPr>
    <w:rPr>
      <w:rFonts w:eastAsia="Times New Roman"/>
    </w:rPr>
  </w:style>
  <w:style w:type="paragraph" w:styleId="Footer">
    <w:name w:val="footer"/>
    <w:basedOn w:val="Normal"/>
    <w:link w:val="FooterChar"/>
    <w:unhideWhenUsed/>
    <w:rsid w:val="000424AA"/>
    <w:pPr>
      <w:tabs>
        <w:tab w:val="right" w:pos="8641"/>
      </w:tabs>
      <w:spacing w:after="120"/>
    </w:pPr>
    <w:rPr>
      <w:b/>
      <w:sz w:val="18"/>
    </w:rPr>
  </w:style>
  <w:style w:type="character" w:customStyle="1" w:styleId="FooterChar1">
    <w:name w:val="Footer Char1"/>
    <w:basedOn w:val="DefaultParagraphFont"/>
    <w:rsid w:val="005F0327"/>
    <w:rPr>
      <w:rFonts w:eastAsia="Times New Roman"/>
      <w:b/>
      <w:sz w:val="18"/>
      <w:lang w:val="fr-FR" w:eastAsia="en-US"/>
    </w:rPr>
  </w:style>
  <w:style w:type="paragraph" w:customStyle="1" w:styleId="Normal-pool">
    <w:name w:val="Normal-pool"/>
    <w:link w:val="Normal-poolChar"/>
    <w:qFormat/>
    <w:rsid w:val="000424AA"/>
    <w:pPr>
      <w:tabs>
        <w:tab w:val="left" w:pos="624"/>
        <w:tab w:val="left" w:pos="1247"/>
        <w:tab w:val="left" w:pos="1871"/>
        <w:tab w:val="left" w:pos="2495"/>
        <w:tab w:val="left" w:pos="3119"/>
        <w:tab w:val="left" w:pos="3742"/>
        <w:tab w:val="left" w:pos="4366"/>
      </w:tabs>
    </w:pPr>
  </w:style>
  <w:style w:type="paragraph" w:customStyle="1" w:styleId="Footer-jobnumber">
    <w:name w:val="Footer-jobnumber"/>
    <w:basedOn w:val="Normal-pool"/>
    <w:qFormat/>
    <w:rsid w:val="000424AA"/>
    <w:pPr>
      <w:tabs>
        <w:tab w:val="clear" w:pos="624"/>
        <w:tab w:val="clear" w:pos="1247"/>
        <w:tab w:val="clear" w:pos="1871"/>
        <w:tab w:val="clear" w:pos="3119"/>
        <w:tab w:val="clear" w:pos="3742"/>
        <w:tab w:val="clear" w:pos="4366"/>
      </w:tabs>
    </w:pPr>
    <w:rPr>
      <w:rFonts w:eastAsia="Times New Roman"/>
      <w:lang w:eastAsia="en-US"/>
    </w:rPr>
  </w:style>
  <w:style w:type="paragraph" w:customStyle="1" w:styleId="Footnote-Separator">
    <w:name w:val="Footnote-Separator"/>
    <w:basedOn w:val="Normal-pool"/>
    <w:next w:val="Footnote-Text"/>
    <w:unhideWhenUsed/>
    <w:qFormat/>
    <w:rsid w:val="000424AA"/>
    <w:pPr>
      <w:spacing w:before="60"/>
    </w:pPr>
    <w:rPr>
      <w:sz w:val="18"/>
    </w:rPr>
  </w:style>
  <w:style w:type="paragraph" w:styleId="Bibliography">
    <w:name w:val="Bibliography"/>
    <w:basedOn w:val="Normal"/>
    <w:next w:val="Normal"/>
    <w:uiPriority w:val="37"/>
    <w:semiHidden/>
    <w:rsid w:val="005F0327"/>
  </w:style>
  <w:style w:type="paragraph" w:styleId="BlockText">
    <w:name w:val="Block Text"/>
    <w:basedOn w:val="Normal"/>
    <w:semiHidden/>
    <w:unhideWhenUsed/>
    <w:rsid w:val="005F032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5F0327"/>
    <w:pPr>
      <w:spacing w:after="120"/>
    </w:pPr>
  </w:style>
  <w:style w:type="character" w:customStyle="1" w:styleId="BodyTextChar">
    <w:name w:val="Body Text Char"/>
    <w:basedOn w:val="DefaultParagraphFont"/>
    <w:link w:val="BodyText"/>
    <w:semiHidden/>
    <w:rsid w:val="005F0327"/>
    <w:rPr>
      <w:rFonts w:eastAsia="Times New Roman"/>
      <w:lang w:val="fr-FR" w:eastAsia="en-US"/>
    </w:rPr>
  </w:style>
  <w:style w:type="paragraph" w:styleId="BodyText2">
    <w:name w:val="Body Text 2"/>
    <w:basedOn w:val="Normal"/>
    <w:link w:val="BodyText2Char"/>
    <w:semiHidden/>
    <w:unhideWhenUsed/>
    <w:rsid w:val="005F0327"/>
    <w:pPr>
      <w:spacing w:after="120" w:line="480" w:lineRule="auto"/>
    </w:pPr>
  </w:style>
  <w:style w:type="character" w:customStyle="1" w:styleId="BodyText2Char">
    <w:name w:val="Body Text 2 Char"/>
    <w:basedOn w:val="DefaultParagraphFont"/>
    <w:link w:val="BodyText2"/>
    <w:semiHidden/>
    <w:rsid w:val="005F0327"/>
    <w:rPr>
      <w:rFonts w:eastAsia="Times New Roman"/>
      <w:lang w:val="fr-FR" w:eastAsia="en-US"/>
    </w:rPr>
  </w:style>
  <w:style w:type="paragraph" w:styleId="BodyText3">
    <w:name w:val="Body Text 3"/>
    <w:basedOn w:val="Normal"/>
    <w:link w:val="BodyText3Char"/>
    <w:semiHidden/>
    <w:unhideWhenUsed/>
    <w:rsid w:val="005F0327"/>
    <w:pPr>
      <w:spacing w:after="120"/>
    </w:pPr>
    <w:rPr>
      <w:sz w:val="16"/>
      <w:szCs w:val="16"/>
    </w:rPr>
  </w:style>
  <w:style w:type="character" w:customStyle="1" w:styleId="BodyText3Char">
    <w:name w:val="Body Text 3 Char"/>
    <w:basedOn w:val="DefaultParagraphFont"/>
    <w:link w:val="BodyText3"/>
    <w:semiHidden/>
    <w:rsid w:val="005F0327"/>
    <w:rPr>
      <w:rFonts w:eastAsia="Times New Roman"/>
      <w:sz w:val="16"/>
      <w:szCs w:val="16"/>
      <w:lang w:val="fr-FR" w:eastAsia="en-US"/>
    </w:rPr>
  </w:style>
  <w:style w:type="paragraph" w:styleId="BodyTextFirstIndent">
    <w:name w:val="Body Text First Indent"/>
    <w:basedOn w:val="BodyText"/>
    <w:link w:val="BodyTextFirstIndentChar"/>
    <w:semiHidden/>
    <w:unhideWhenUsed/>
    <w:rsid w:val="005F0327"/>
    <w:pPr>
      <w:spacing w:after="0"/>
      <w:ind w:firstLine="360"/>
    </w:pPr>
  </w:style>
  <w:style w:type="character" w:customStyle="1" w:styleId="BodyTextFirstIndentChar">
    <w:name w:val="Body Text First Indent Char"/>
    <w:basedOn w:val="BodyTextChar"/>
    <w:link w:val="BodyTextFirstIndent"/>
    <w:semiHidden/>
    <w:rsid w:val="005F0327"/>
    <w:rPr>
      <w:rFonts w:eastAsia="Times New Roman"/>
      <w:lang w:val="fr-FR" w:eastAsia="en-US"/>
    </w:rPr>
  </w:style>
  <w:style w:type="paragraph" w:styleId="BodyTextIndent">
    <w:name w:val="Body Text Indent"/>
    <w:basedOn w:val="Normal"/>
    <w:link w:val="BodyTextIndentChar"/>
    <w:semiHidden/>
    <w:unhideWhenUsed/>
    <w:rsid w:val="005F0327"/>
    <w:pPr>
      <w:spacing w:after="120"/>
      <w:ind w:left="283"/>
    </w:pPr>
  </w:style>
  <w:style w:type="character" w:customStyle="1" w:styleId="BodyTextIndentChar">
    <w:name w:val="Body Text Indent Char"/>
    <w:basedOn w:val="DefaultParagraphFont"/>
    <w:link w:val="BodyTextIndent"/>
    <w:semiHidden/>
    <w:rsid w:val="005F0327"/>
    <w:rPr>
      <w:rFonts w:eastAsia="Times New Roman"/>
      <w:lang w:val="fr-FR" w:eastAsia="en-US"/>
    </w:rPr>
  </w:style>
  <w:style w:type="paragraph" w:styleId="BodyTextFirstIndent2">
    <w:name w:val="Body Text First Indent 2"/>
    <w:basedOn w:val="BodyTextIndent"/>
    <w:link w:val="BodyTextFirstIndent2Char"/>
    <w:semiHidden/>
    <w:unhideWhenUsed/>
    <w:rsid w:val="005F0327"/>
    <w:pPr>
      <w:spacing w:after="0"/>
      <w:ind w:left="360" w:firstLine="360"/>
    </w:pPr>
  </w:style>
  <w:style w:type="character" w:customStyle="1" w:styleId="BodyTextFirstIndent2Char">
    <w:name w:val="Body Text First Indent 2 Char"/>
    <w:basedOn w:val="BodyTextIndentChar"/>
    <w:link w:val="BodyTextFirstIndent2"/>
    <w:semiHidden/>
    <w:rsid w:val="005F0327"/>
    <w:rPr>
      <w:rFonts w:eastAsia="Times New Roman"/>
      <w:lang w:val="fr-FR" w:eastAsia="en-US"/>
    </w:rPr>
  </w:style>
  <w:style w:type="paragraph" w:styleId="BodyTextIndent2">
    <w:name w:val="Body Text Indent 2"/>
    <w:basedOn w:val="Normal"/>
    <w:link w:val="BodyTextIndent2Char"/>
    <w:semiHidden/>
    <w:unhideWhenUsed/>
    <w:rsid w:val="005F0327"/>
    <w:pPr>
      <w:spacing w:after="120" w:line="480" w:lineRule="auto"/>
      <w:ind w:left="283"/>
    </w:pPr>
  </w:style>
  <w:style w:type="character" w:customStyle="1" w:styleId="BodyTextIndent2Char">
    <w:name w:val="Body Text Indent 2 Char"/>
    <w:basedOn w:val="DefaultParagraphFont"/>
    <w:link w:val="BodyTextIndent2"/>
    <w:semiHidden/>
    <w:rsid w:val="005F0327"/>
    <w:rPr>
      <w:rFonts w:eastAsia="Times New Roman"/>
      <w:lang w:val="fr-FR" w:eastAsia="en-US"/>
    </w:rPr>
  </w:style>
  <w:style w:type="paragraph" w:styleId="BodyTextIndent3">
    <w:name w:val="Body Text Indent 3"/>
    <w:basedOn w:val="Normal"/>
    <w:link w:val="BodyTextIndent3Char"/>
    <w:semiHidden/>
    <w:unhideWhenUsed/>
    <w:rsid w:val="005F0327"/>
    <w:pPr>
      <w:spacing w:after="120"/>
      <w:ind w:left="283"/>
    </w:pPr>
    <w:rPr>
      <w:sz w:val="16"/>
      <w:szCs w:val="16"/>
    </w:rPr>
  </w:style>
  <w:style w:type="character" w:customStyle="1" w:styleId="BodyTextIndent3Char">
    <w:name w:val="Body Text Indent 3 Char"/>
    <w:basedOn w:val="DefaultParagraphFont"/>
    <w:link w:val="BodyTextIndent3"/>
    <w:semiHidden/>
    <w:rsid w:val="005F0327"/>
    <w:rPr>
      <w:rFonts w:eastAsia="Times New Roman"/>
      <w:sz w:val="16"/>
      <w:szCs w:val="16"/>
      <w:lang w:val="fr-FR" w:eastAsia="en-US"/>
    </w:rPr>
  </w:style>
  <w:style w:type="character" w:styleId="BookTitle">
    <w:name w:val="Book Title"/>
    <w:basedOn w:val="DefaultParagraphFont"/>
    <w:uiPriority w:val="33"/>
    <w:semiHidden/>
    <w:qFormat/>
    <w:rsid w:val="005F0327"/>
    <w:rPr>
      <w:b/>
      <w:bCs/>
      <w:i/>
      <w:iCs/>
      <w:spacing w:val="5"/>
      <w:lang w:val="fr-FR"/>
    </w:rPr>
  </w:style>
  <w:style w:type="paragraph" w:styleId="Caption">
    <w:name w:val="caption"/>
    <w:basedOn w:val="Normal"/>
    <w:next w:val="Normal"/>
    <w:semiHidden/>
    <w:unhideWhenUsed/>
    <w:qFormat/>
    <w:rsid w:val="005F0327"/>
    <w:pPr>
      <w:spacing w:after="200"/>
    </w:pPr>
    <w:rPr>
      <w:i/>
      <w:iCs/>
      <w:color w:val="1F497D" w:themeColor="text2"/>
      <w:sz w:val="18"/>
      <w:szCs w:val="18"/>
    </w:rPr>
  </w:style>
  <w:style w:type="paragraph" w:styleId="Closing">
    <w:name w:val="Closing"/>
    <w:basedOn w:val="Normal"/>
    <w:link w:val="ClosingChar"/>
    <w:semiHidden/>
    <w:unhideWhenUsed/>
    <w:rsid w:val="005F0327"/>
    <w:pPr>
      <w:ind w:left="4252"/>
    </w:pPr>
  </w:style>
  <w:style w:type="character" w:customStyle="1" w:styleId="ClosingChar">
    <w:name w:val="Closing Char"/>
    <w:basedOn w:val="DefaultParagraphFont"/>
    <w:link w:val="Closing"/>
    <w:semiHidden/>
    <w:rsid w:val="005F0327"/>
    <w:rPr>
      <w:rFonts w:eastAsia="Times New Roman"/>
      <w:lang w:val="fr-FR" w:eastAsia="en-US"/>
    </w:rPr>
  </w:style>
  <w:style w:type="table" w:styleId="ColorfulGrid">
    <w:name w:val="Colorful Grid"/>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5F032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F0327"/>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F0327"/>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F0327"/>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F0327"/>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F0327"/>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F0327"/>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F0327"/>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5F0327"/>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F0327"/>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F0327"/>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F032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F0327"/>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F0327"/>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F0327"/>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F0327"/>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F0327"/>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F0327"/>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5F0327"/>
  </w:style>
  <w:style w:type="character" w:customStyle="1" w:styleId="DateChar">
    <w:name w:val="Date Char"/>
    <w:basedOn w:val="DefaultParagraphFont"/>
    <w:link w:val="Date"/>
    <w:semiHidden/>
    <w:rsid w:val="005F0327"/>
    <w:rPr>
      <w:rFonts w:eastAsia="Times New Roman"/>
      <w:lang w:val="fr-FR" w:eastAsia="en-US"/>
    </w:rPr>
  </w:style>
  <w:style w:type="paragraph" w:styleId="DocumentMap">
    <w:name w:val="Document Map"/>
    <w:basedOn w:val="Normal"/>
    <w:link w:val="DocumentMapChar"/>
    <w:semiHidden/>
    <w:unhideWhenUsed/>
    <w:rsid w:val="005F0327"/>
    <w:rPr>
      <w:rFonts w:ascii="Segoe UI" w:hAnsi="Segoe UI" w:cs="Segoe UI"/>
      <w:sz w:val="16"/>
      <w:szCs w:val="16"/>
    </w:rPr>
  </w:style>
  <w:style w:type="character" w:customStyle="1" w:styleId="DocumentMapChar">
    <w:name w:val="Document Map Char"/>
    <w:basedOn w:val="DefaultParagraphFont"/>
    <w:link w:val="DocumentMap"/>
    <w:semiHidden/>
    <w:rsid w:val="005F0327"/>
    <w:rPr>
      <w:rFonts w:ascii="Segoe UI" w:eastAsia="Times New Roman" w:hAnsi="Segoe UI" w:cs="Segoe UI"/>
      <w:sz w:val="16"/>
      <w:szCs w:val="16"/>
      <w:lang w:val="fr-FR" w:eastAsia="en-US"/>
    </w:rPr>
  </w:style>
  <w:style w:type="paragraph" w:styleId="E-mailSignature">
    <w:name w:val="E-mail Signature"/>
    <w:basedOn w:val="Normal"/>
    <w:link w:val="E-mailSignatureChar"/>
    <w:semiHidden/>
    <w:unhideWhenUsed/>
    <w:rsid w:val="005F0327"/>
  </w:style>
  <w:style w:type="character" w:customStyle="1" w:styleId="E-mailSignatureChar">
    <w:name w:val="E-mail Signature Char"/>
    <w:basedOn w:val="DefaultParagraphFont"/>
    <w:link w:val="E-mailSignature"/>
    <w:semiHidden/>
    <w:rsid w:val="005F0327"/>
    <w:rPr>
      <w:rFonts w:eastAsia="Times New Roman"/>
      <w:lang w:val="fr-FR" w:eastAsia="en-US"/>
    </w:rPr>
  </w:style>
  <w:style w:type="character" w:styleId="Emphasis">
    <w:name w:val="Emphasis"/>
    <w:basedOn w:val="DefaultParagraphFont"/>
    <w:uiPriority w:val="20"/>
    <w:qFormat/>
    <w:rsid w:val="005F0327"/>
    <w:rPr>
      <w:i/>
      <w:iCs/>
      <w:lang w:val="fr-FR"/>
    </w:rPr>
  </w:style>
  <w:style w:type="character" w:styleId="EndnoteReference">
    <w:name w:val="endnote reference"/>
    <w:basedOn w:val="DefaultParagraphFont"/>
    <w:semiHidden/>
    <w:unhideWhenUsed/>
    <w:rsid w:val="005F0327"/>
    <w:rPr>
      <w:vertAlign w:val="superscript"/>
      <w:lang w:val="fr-FR"/>
    </w:rPr>
  </w:style>
  <w:style w:type="paragraph" w:styleId="EndnoteText">
    <w:name w:val="endnote text"/>
    <w:basedOn w:val="Normal"/>
    <w:link w:val="EndnoteTextChar"/>
    <w:semiHidden/>
    <w:unhideWhenUsed/>
    <w:rsid w:val="005F0327"/>
  </w:style>
  <w:style w:type="character" w:customStyle="1" w:styleId="EndnoteTextChar">
    <w:name w:val="Endnote Text Char"/>
    <w:basedOn w:val="DefaultParagraphFont"/>
    <w:link w:val="EndnoteText"/>
    <w:semiHidden/>
    <w:rsid w:val="005F0327"/>
    <w:rPr>
      <w:rFonts w:eastAsia="Times New Roman"/>
      <w:lang w:val="fr-FR" w:eastAsia="en-US"/>
    </w:rPr>
  </w:style>
  <w:style w:type="paragraph" w:styleId="EnvelopeAddress">
    <w:name w:val="envelope address"/>
    <w:basedOn w:val="Normal"/>
    <w:semiHidden/>
    <w:unhideWhenUsed/>
    <w:rsid w:val="005F032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F0327"/>
    <w:rPr>
      <w:rFonts w:asciiTheme="majorHAnsi" w:eastAsiaTheme="majorEastAsia" w:hAnsiTheme="majorHAnsi" w:cstheme="majorBidi"/>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
    <w:basedOn w:val="Normal"/>
    <w:link w:val="FootnoteTextChar"/>
    <w:rsid w:val="000424AA"/>
    <w:pPr>
      <w:tabs>
        <w:tab w:val="left" w:pos="4082"/>
      </w:tabs>
      <w:spacing w:before="20" w:after="40"/>
      <w:ind w:left="1247"/>
    </w:pPr>
    <w:rPr>
      <w:sz w:val="18"/>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rsid w:val="005F0327"/>
    <w:rPr>
      <w:rFonts w:eastAsia="Times New Roman"/>
      <w:sz w:val="18"/>
      <w:lang w:val="fr-FR" w:eastAsia="en-US"/>
    </w:rPr>
  </w:style>
  <w:style w:type="table" w:styleId="GridTable1Light">
    <w:name w:val="Grid Table 1 Light"/>
    <w:basedOn w:val="TableNormal"/>
    <w:uiPriority w:val="46"/>
    <w:rsid w:val="005F03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F032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F0327"/>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F032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F0327"/>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F032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F0327"/>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F032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F032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F032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F032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F032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F032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F032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F03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F032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F032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F032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F032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F032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F032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F03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F032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F032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F032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F032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F032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F032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5F0327"/>
    <w:rPr>
      <w:color w:val="2B579A"/>
      <w:shd w:val="clear" w:color="auto" w:fill="E1DFDD"/>
      <w:lang w:val="fr-FR"/>
    </w:rPr>
  </w:style>
  <w:style w:type="character" w:styleId="HTMLAcronym">
    <w:name w:val="HTML Acronym"/>
    <w:basedOn w:val="DefaultParagraphFont"/>
    <w:semiHidden/>
    <w:unhideWhenUsed/>
    <w:rsid w:val="005F0327"/>
    <w:rPr>
      <w:lang w:val="fr-FR"/>
    </w:rPr>
  </w:style>
  <w:style w:type="paragraph" w:styleId="HTMLAddress">
    <w:name w:val="HTML Address"/>
    <w:basedOn w:val="Normal"/>
    <w:link w:val="HTMLAddressChar"/>
    <w:semiHidden/>
    <w:unhideWhenUsed/>
    <w:rsid w:val="005F0327"/>
    <w:rPr>
      <w:i/>
      <w:iCs/>
    </w:rPr>
  </w:style>
  <w:style w:type="character" w:customStyle="1" w:styleId="HTMLAddressChar">
    <w:name w:val="HTML Address Char"/>
    <w:basedOn w:val="DefaultParagraphFont"/>
    <w:link w:val="HTMLAddress"/>
    <w:semiHidden/>
    <w:rsid w:val="005F0327"/>
    <w:rPr>
      <w:rFonts w:eastAsia="Times New Roman"/>
      <w:i/>
      <w:iCs/>
      <w:lang w:val="fr-FR" w:eastAsia="en-US"/>
    </w:rPr>
  </w:style>
  <w:style w:type="character" w:styleId="HTMLCite">
    <w:name w:val="HTML Cite"/>
    <w:basedOn w:val="DefaultParagraphFont"/>
    <w:semiHidden/>
    <w:unhideWhenUsed/>
    <w:rsid w:val="005F0327"/>
    <w:rPr>
      <w:i/>
      <w:iCs/>
      <w:lang w:val="fr-FR"/>
    </w:rPr>
  </w:style>
  <w:style w:type="character" w:styleId="HTMLCode">
    <w:name w:val="HTML Code"/>
    <w:basedOn w:val="DefaultParagraphFont"/>
    <w:semiHidden/>
    <w:unhideWhenUsed/>
    <w:rsid w:val="005F0327"/>
    <w:rPr>
      <w:rFonts w:ascii="Consolas" w:hAnsi="Consolas"/>
      <w:sz w:val="20"/>
      <w:szCs w:val="20"/>
      <w:lang w:val="fr-FR"/>
    </w:rPr>
  </w:style>
  <w:style w:type="character" w:styleId="HTMLDefinition">
    <w:name w:val="HTML Definition"/>
    <w:basedOn w:val="DefaultParagraphFont"/>
    <w:semiHidden/>
    <w:unhideWhenUsed/>
    <w:rsid w:val="005F0327"/>
    <w:rPr>
      <w:i/>
      <w:iCs/>
      <w:lang w:val="fr-FR"/>
    </w:rPr>
  </w:style>
  <w:style w:type="character" w:styleId="HTMLKeyboard">
    <w:name w:val="HTML Keyboard"/>
    <w:basedOn w:val="DefaultParagraphFont"/>
    <w:semiHidden/>
    <w:unhideWhenUsed/>
    <w:rsid w:val="005F0327"/>
    <w:rPr>
      <w:rFonts w:ascii="Consolas" w:hAnsi="Consolas"/>
      <w:sz w:val="20"/>
      <w:szCs w:val="20"/>
      <w:lang w:val="fr-FR"/>
    </w:rPr>
  </w:style>
  <w:style w:type="paragraph" w:styleId="HTMLPreformatted">
    <w:name w:val="HTML Preformatted"/>
    <w:basedOn w:val="Normal"/>
    <w:link w:val="HTMLPreformattedChar"/>
    <w:semiHidden/>
    <w:unhideWhenUsed/>
    <w:rsid w:val="005F0327"/>
    <w:rPr>
      <w:rFonts w:ascii="Consolas" w:hAnsi="Consolas"/>
    </w:rPr>
  </w:style>
  <w:style w:type="character" w:customStyle="1" w:styleId="HTMLPreformattedChar">
    <w:name w:val="HTML Preformatted Char"/>
    <w:basedOn w:val="DefaultParagraphFont"/>
    <w:link w:val="HTMLPreformatted"/>
    <w:semiHidden/>
    <w:rsid w:val="005F0327"/>
    <w:rPr>
      <w:rFonts w:ascii="Consolas" w:eastAsia="Times New Roman" w:hAnsi="Consolas"/>
      <w:lang w:val="fr-FR" w:eastAsia="en-US"/>
    </w:rPr>
  </w:style>
  <w:style w:type="character" w:styleId="HTMLSample">
    <w:name w:val="HTML Sample"/>
    <w:basedOn w:val="DefaultParagraphFont"/>
    <w:semiHidden/>
    <w:unhideWhenUsed/>
    <w:rsid w:val="005F0327"/>
    <w:rPr>
      <w:rFonts w:ascii="Consolas" w:hAnsi="Consolas"/>
      <w:sz w:val="24"/>
      <w:szCs w:val="24"/>
      <w:lang w:val="fr-FR"/>
    </w:rPr>
  </w:style>
  <w:style w:type="character" w:styleId="HTMLTypewriter">
    <w:name w:val="HTML Typewriter"/>
    <w:basedOn w:val="DefaultParagraphFont"/>
    <w:semiHidden/>
    <w:unhideWhenUsed/>
    <w:rsid w:val="005F0327"/>
    <w:rPr>
      <w:rFonts w:ascii="Consolas" w:hAnsi="Consolas"/>
      <w:sz w:val="20"/>
      <w:szCs w:val="20"/>
      <w:lang w:val="fr-FR"/>
    </w:rPr>
  </w:style>
  <w:style w:type="character" w:styleId="HTMLVariable">
    <w:name w:val="HTML Variable"/>
    <w:basedOn w:val="DefaultParagraphFont"/>
    <w:semiHidden/>
    <w:unhideWhenUsed/>
    <w:rsid w:val="005F0327"/>
    <w:rPr>
      <w:i/>
      <w:iCs/>
      <w:lang w:val="fr-FR"/>
    </w:rPr>
  </w:style>
  <w:style w:type="paragraph" w:styleId="Index1">
    <w:name w:val="index 1"/>
    <w:basedOn w:val="Normal"/>
    <w:next w:val="Normal"/>
    <w:autoRedefine/>
    <w:semiHidden/>
    <w:unhideWhenUsed/>
    <w:rsid w:val="005F0327"/>
    <w:pPr>
      <w:tabs>
        <w:tab w:val="clear" w:pos="1247"/>
      </w:tabs>
      <w:ind w:left="200" w:hanging="200"/>
    </w:pPr>
  </w:style>
  <w:style w:type="paragraph" w:styleId="Index2">
    <w:name w:val="index 2"/>
    <w:basedOn w:val="Normal"/>
    <w:next w:val="Normal"/>
    <w:autoRedefine/>
    <w:semiHidden/>
    <w:unhideWhenUsed/>
    <w:rsid w:val="005F0327"/>
    <w:pPr>
      <w:tabs>
        <w:tab w:val="clear" w:pos="1247"/>
      </w:tabs>
      <w:ind w:left="400" w:hanging="200"/>
    </w:pPr>
  </w:style>
  <w:style w:type="paragraph" w:styleId="Index3">
    <w:name w:val="index 3"/>
    <w:basedOn w:val="Normal"/>
    <w:next w:val="Normal"/>
    <w:autoRedefine/>
    <w:semiHidden/>
    <w:unhideWhenUsed/>
    <w:rsid w:val="005F0327"/>
    <w:pPr>
      <w:tabs>
        <w:tab w:val="clear" w:pos="1247"/>
      </w:tabs>
      <w:ind w:left="600" w:hanging="200"/>
    </w:pPr>
  </w:style>
  <w:style w:type="paragraph" w:styleId="Index4">
    <w:name w:val="index 4"/>
    <w:basedOn w:val="Normal"/>
    <w:next w:val="Normal"/>
    <w:autoRedefine/>
    <w:semiHidden/>
    <w:unhideWhenUsed/>
    <w:rsid w:val="005F0327"/>
    <w:pPr>
      <w:tabs>
        <w:tab w:val="clear" w:pos="1247"/>
      </w:tabs>
      <w:ind w:left="800" w:hanging="200"/>
    </w:pPr>
  </w:style>
  <w:style w:type="paragraph" w:styleId="Index5">
    <w:name w:val="index 5"/>
    <w:basedOn w:val="Normal"/>
    <w:next w:val="Normal"/>
    <w:autoRedefine/>
    <w:semiHidden/>
    <w:unhideWhenUsed/>
    <w:rsid w:val="005F0327"/>
    <w:pPr>
      <w:tabs>
        <w:tab w:val="clear" w:pos="1247"/>
      </w:tabs>
      <w:ind w:left="1000" w:hanging="200"/>
    </w:pPr>
  </w:style>
  <w:style w:type="paragraph" w:styleId="Index6">
    <w:name w:val="index 6"/>
    <w:basedOn w:val="Normal"/>
    <w:next w:val="Normal"/>
    <w:autoRedefine/>
    <w:semiHidden/>
    <w:unhideWhenUsed/>
    <w:rsid w:val="005F0327"/>
    <w:pPr>
      <w:tabs>
        <w:tab w:val="clear" w:pos="1247"/>
      </w:tabs>
      <w:ind w:left="1200" w:hanging="200"/>
    </w:pPr>
  </w:style>
  <w:style w:type="paragraph" w:styleId="Index7">
    <w:name w:val="index 7"/>
    <w:basedOn w:val="Normal"/>
    <w:next w:val="Normal"/>
    <w:autoRedefine/>
    <w:semiHidden/>
    <w:unhideWhenUsed/>
    <w:rsid w:val="005F0327"/>
    <w:pPr>
      <w:tabs>
        <w:tab w:val="clear" w:pos="1247"/>
      </w:tabs>
      <w:ind w:left="1400" w:hanging="200"/>
    </w:pPr>
  </w:style>
  <w:style w:type="paragraph" w:styleId="Index8">
    <w:name w:val="index 8"/>
    <w:basedOn w:val="Normal"/>
    <w:next w:val="Normal"/>
    <w:autoRedefine/>
    <w:semiHidden/>
    <w:unhideWhenUsed/>
    <w:rsid w:val="005F0327"/>
    <w:pPr>
      <w:tabs>
        <w:tab w:val="clear" w:pos="1247"/>
      </w:tabs>
      <w:ind w:left="1600" w:hanging="200"/>
    </w:pPr>
  </w:style>
  <w:style w:type="paragraph" w:styleId="Index9">
    <w:name w:val="index 9"/>
    <w:basedOn w:val="Normal"/>
    <w:next w:val="Normal"/>
    <w:autoRedefine/>
    <w:semiHidden/>
    <w:unhideWhenUsed/>
    <w:rsid w:val="005F0327"/>
    <w:pPr>
      <w:tabs>
        <w:tab w:val="clear" w:pos="1247"/>
      </w:tabs>
      <w:ind w:left="1800" w:hanging="200"/>
    </w:pPr>
  </w:style>
  <w:style w:type="paragraph" w:styleId="IndexHeading">
    <w:name w:val="index heading"/>
    <w:basedOn w:val="Normal"/>
    <w:next w:val="Index1"/>
    <w:semiHidden/>
    <w:unhideWhenUsed/>
    <w:rsid w:val="005F032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5F0327"/>
    <w:rPr>
      <w:i/>
      <w:iCs/>
      <w:color w:val="4F81BD" w:themeColor="accent1"/>
      <w:lang w:val="fr-FR"/>
    </w:rPr>
  </w:style>
  <w:style w:type="paragraph" w:styleId="IntenseQuote">
    <w:name w:val="Intense Quote"/>
    <w:basedOn w:val="Normal"/>
    <w:next w:val="Normal"/>
    <w:link w:val="IntenseQuoteChar"/>
    <w:uiPriority w:val="30"/>
    <w:semiHidden/>
    <w:qFormat/>
    <w:rsid w:val="005F03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5F0327"/>
    <w:rPr>
      <w:rFonts w:eastAsia="Times New Roman"/>
      <w:i/>
      <w:iCs/>
      <w:color w:val="4F81BD" w:themeColor="accent1"/>
      <w:lang w:val="fr-FR" w:eastAsia="en-US"/>
    </w:rPr>
  </w:style>
  <w:style w:type="character" w:styleId="IntenseReference">
    <w:name w:val="Intense Reference"/>
    <w:basedOn w:val="DefaultParagraphFont"/>
    <w:uiPriority w:val="32"/>
    <w:semiHidden/>
    <w:qFormat/>
    <w:rsid w:val="005F0327"/>
    <w:rPr>
      <w:b/>
      <w:bCs/>
      <w:smallCaps/>
      <w:color w:val="4F81BD" w:themeColor="accent1"/>
      <w:spacing w:val="5"/>
      <w:lang w:val="fr-FR"/>
    </w:rPr>
  </w:style>
  <w:style w:type="table" w:styleId="LightGrid">
    <w:name w:val="Light Grid"/>
    <w:basedOn w:val="TableNormal"/>
    <w:uiPriority w:val="62"/>
    <w:semiHidden/>
    <w:unhideWhenUsed/>
    <w:rsid w:val="005F03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F032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F032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F032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F03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F032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F032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5F03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F032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F032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F032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F03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F032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F032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5F03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F032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F032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F0327"/>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F0327"/>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F0327"/>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F032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5F0327"/>
    <w:rPr>
      <w:lang w:val="fr-FR"/>
    </w:rPr>
  </w:style>
  <w:style w:type="paragraph" w:styleId="List">
    <w:name w:val="List"/>
    <w:basedOn w:val="Normal"/>
    <w:semiHidden/>
    <w:unhideWhenUsed/>
    <w:rsid w:val="005F0327"/>
    <w:pPr>
      <w:ind w:left="283" w:hanging="283"/>
      <w:contextualSpacing/>
    </w:pPr>
  </w:style>
  <w:style w:type="paragraph" w:styleId="List2">
    <w:name w:val="List 2"/>
    <w:basedOn w:val="Normal"/>
    <w:semiHidden/>
    <w:unhideWhenUsed/>
    <w:rsid w:val="005F0327"/>
    <w:pPr>
      <w:ind w:left="566" w:hanging="283"/>
      <w:contextualSpacing/>
    </w:pPr>
  </w:style>
  <w:style w:type="paragraph" w:styleId="List3">
    <w:name w:val="List 3"/>
    <w:basedOn w:val="Normal"/>
    <w:semiHidden/>
    <w:unhideWhenUsed/>
    <w:rsid w:val="005F0327"/>
    <w:pPr>
      <w:ind w:left="849" w:hanging="283"/>
      <w:contextualSpacing/>
    </w:pPr>
  </w:style>
  <w:style w:type="paragraph" w:styleId="List4">
    <w:name w:val="List 4"/>
    <w:basedOn w:val="Normal"/>
    <w:semiHidden/>
    <w:unhideWhenUsed/>
    <w:rsid w:val="005F0327"/>
    <w:pPr>
      <w:ind w:left="1132" w:hanging="283"/>
      <w:contextualSpacing/>
    </w:pPr>
  </w:style>
  <w:style w:type="paragraph" w:styleId="List5">
    <w:name w:val="List 5"/>
    <w:basedOn w:val="Normal"/>
    <w:semiHidden/>
    <w:unhideWhenUsed/>
    <w:rsid w:val="005F0327"/>
    <w:pPr>
      <w:ind w:left="1415" w:hanging="283"/>
      <w:contextualSpacing/>
    </w:pPr>
  </w:style>
  <w:style w:type="paragraph" w:styleId="ListBullet">
    <w:name w:val="List Bullet"/>
    <w:basedOn w:val="Normal"/>
    <w:semiHidden/>
    <w:rsid w:val="005F0327"/>
    <w:pPr>
      <w:numPr>
        <w:numId w:val="6"/>
      </w:numPr>
      <w:contextualSpacing/>
    </w:pPr>
  </w:style>
  <w:style w:type="paragraph" w:styleId="ListBullet2">
    <w:name w:val="List Bullet 2"/>
    <w:basedOn w:val="Normal"/>
    <w:semiHidden/>
    <w:unhideWhenUsed/>
    <w:rsid w:val="005F0327"/>
    <w:pPr>
      <w:numPr>
        <w:numId w:val="7"/>
      </w:numPr>
      <w:contextualSpacing/>
    </w:pPr>
  </w:style>
  <w:style w:type="paragraph" w:styleId="ListBullet3">
    <w:name w:val="List Bullet 3"/>
    <w:basedOn w:val="Normal"/>
    <w:semiHidden/>
    <w:unhideWhenUsed/>
    <w:rsid w:val="005F0327"/>
    <w:pPr>
      <w:numPr>
        <w:numId w:val="8"/>
      </w:numPr>
      <w:contextualSpacing/>
    </w:pPr>
  </w:style>
  <w:style w:type="paragraph" w:styleId="ListBullet4">
    <w:name w:val="List Bullet 4"/>
    <w:basedOn w:val="Normal"/>
    <w:semiHidden/>
    <w:unhideWhenUsed/>
    <w:rsid w:val="005F0327"/>
    <w:pPr>
      <w:numPr>
        <w:numId w:val="9"/>
      </w:numPr>
      <w:contextualSpacing/>
    </w:pPr>
  </w:style>
  <w:style w:type="paragraph" w:styleId="ListBullet5">
    <w:name w:val="List Bullet 5"/>
    <w:basedOn w:val="Normal"/>
    <w:semiHidden/>
    <w:unhideWhenUsed/>
    <w:rsid w:val="005F0327"/>
    <w:pPr>
      <w:numPr>
        <w:numId w:val="10"/>
      </w:numPr>
      <w:contextualSpacing/>
    </w:pPr>
  </w:style>
  <w:style w:type="paragraph" w:styleId="ListContinue">
    <w:name w:val="List Continue"/>
    <w:basedOn w:val="Normal"/>
    <w:semiHidden/>
    <w:unhideWhenUsed/>
    <w:rsid w:val="005F0327"/>
    <w:pPr>
      <w:spacing w:after="120"/>
      <w:ind w:left="283"/>
      <w:contextualSpacing/>
    </w:pPr>
  </w:style>
  <w:style w:type="paragraph" w:styleId="ListContinue2">
    <w:name w:val="List Continue 2"/>
    <w:basedOn w:val="Normal"/>
    <w:semiHidden/>
    <w:unhideWhenUsed/>
    <w:rsid w:val="005F0327"/>
    <w:pPr>
      <w:spacing w:after="120"/>
      <w:ind w:left="566"/>
      <w:contextualSpacing/>
    </w:pPr>
  </w:style>
  <w:style w:type="paragraph" w:styleId="ListContinue3">
    <w:name w:val="List Continue 3"/>
    <w:basedOn w:val="Normal"/>
    <w:semiHidden/>
    <w:rsid w:val="005F0327"/>
    <w:pPr>
      <w:spacing w:after="120"/>
      <w:ind w:left="849"/>
      <w:contextualSpacing/>
    </w:pPr>
  </w:style>
  <w:style w:type="paragraph" w:styleId="ListContinue4">
    <w:name w:val="List Continue 4"/>
    <w:basedOn w:val="Normal"/>
    <w:semiHidden/>
    <w:rsid w:val="005F0327"/>
    <w:pPr>
      <w:spacing w:after="120"/>
      <w:ind w:left="1132"/>
      <w:contextualSpacing/>
    </w:pPr>
  </w:style>
  <w:style w:type="paragraph" w:styleId="ListContinue5">
    <w:name w:val="List Continue 5"/>
    <w:basedOn w:val="Normal"/>
    <w:semiHidden/>
    <w:rsid w:val="005F0327"/>
    <w:pPr>
      <w:spacing w:after="120"/>
      <w:ind w:left="1415"/>
      <w:contextualSpacing/>
    </w:pPr>
  </w:style>
  <w:style w:type="paragraph" w:styleId="ListNumber">
    <w:name w:val="List Number"/>
    <w:basedOn w:val="Normal"/>
    <w:semiHidden/>
    <w:rsid w:val="000424AA"/>
    <w:pPr>
      <w:numPr>
        <w:numId w:val="11"/>
      </w:numPr>
      <w:contextualSpacing/>
    </w:pPr>
  </w:style>
  <w:style w:type="paragraph" w:styleId="ListNumber2">
    <w:name w:val="List Number 2"/>
    <w:basedOn w:val="Normal"/>
    <w:semiHidden/>
    <w:unhideWhenUsed/>
    <w:rsid w:val="005F0327"/>
    <w:pPr>
      <w:numPr>
        <w:numId w:val="12"/>
      </w:numPr>
      <w:contextualSpacing/>
    </w:pPr>
  </w:style>
  <w:style w:type="paragraph" w:styleId="ListNumber3">
    <w:name w:val="List Number 3"/>
    <w:basedOn w:val="Normal"/>
    <w:semiHidden/>
    <w:unhideWhenUsed/>
    <w:rsid w:val="005F0327"/>
    <w:pPr>
      <w:numPr>
        <w:numId w:val="13"/>
      </w:numPr>
      <w:contextualSpacing/>
    </w:pPr>
  </w:style>
  <w:style w:type="paragraph" w:styleId="ListNumber4">
    <w:name w:val="List Number 4"/>
    <w:basedOn w:val="Normal"/>
    <w:semiHidden/>
    <w:unhideWhenUsed/>
    <w:rsid w:val="005F0327"/>
    <w:pPr>
      <w:numPr>
        <w:numId w:val="14"/>
      </w:numPr>
      <w:contextualSpacing/>
    </w:pPr>
  </w:style>
  <w:style w:type="paragraph" w:styleId="ListNumber5">
    <w:name w:val="List Number 5"/>
    <w:basedOn w:val="Normal"/>
    <w:semiHidden/>
    <w:unhideWhenUsed/>
    <w:rsid w:val="005F0327"/>
    <w:pPr>
      <w:numPr>
        <w:numId w:val="15"/>
      </w:numPr>
      <w:contextualSpacing/>
    </w:pPr>
  </w:style>
  <w:style w:type="table" w:styleId="ListTable1Light">
    <w:name w:val="List Table 1 Light"/>
    <w:basedOn w:val="TableNormal"/>
    <w:uiPriority w:val="46"/>
    <w:rsid w:val="005F032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F0327"/>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F0327"/>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F0327"/>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F0327"/>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F032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F0327"/>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F032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F032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F032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F032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F032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F032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F032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F032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F032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F0327"/>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F0327"/>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F0327"/>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F0327"/>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F032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F032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F0327"/>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F0327"/>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F0327"/>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F0327"/>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F0327"/>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F0327"/>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F032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F0327"/>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F0327"/>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F0327"/>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F0327"/>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F0327"/>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F0327"/>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F032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F0327"/>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F0327"/>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F0327"/>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F0327"/>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F0327"/>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F0327"/>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5F0327"/>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MacroTextChar">
    <w:name w:val="Macro Text Char"/>
    <w:basedOn w:val="DefaultParagraphFont"/>
    <w:link w:val="MacroText"/>
    <w:semiHidden/>
    <w:rsid w:val="005F0327"/>
    <w:rPr>
      <w:rFonts w:ascii="Consolas" w:eastAsia="Times New Roman" w:hAnsi="Consolas"/>
      <w:lang w:val="fr-FR" w:eastAsia="en-US"/>
    </w:rPr>
  </w:style>
  <w:style w:type="table" w:styleId="MediumGrid1">
    <w:name w:val="Medium Grid 1"/>
    <w:basedOn w:val="TableNormal"/>
    <w:uiPriority w:val="67"/>
    <w:semiHidden/>
    <w:unhideWhenUsed/>
    <w:rsid w:val="005F03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F032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F032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F032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F032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F032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F032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5F03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F032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5F0327"/>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5F0327"/>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5F0327"/>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5F0327"/>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5F0327"/>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F03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F032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F032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F032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F032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F032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F032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5F0327"/>
    <w:rPr>
      <w:color w:val="2B579A"/>
      <w:shd w:val="clear" w:color="auto" w:fill="E1DFDD"/>
      <w:lang w:val="fr-FR"/>
    </w:rPr>
  </w:style>
  <w:style w:type="paragraph" w:styleId="MessageHeader">
    <w:name w:val="Message Header"/>
    <w:basedOn w:val="Normal"/>
    <w:link w:val="MessageHeaderChar"/>
    <w:semiHidden/>
    <w:rsid w:val="005F03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F0327"/>
    <w:rPr>
      <w:rFonts w:asciiTheme="majorHAnsi" w:eastAsiaTheme="majorEastAsia" w:hAnsiTheme="majorHAnsi" w:cstheme="majorBidi"/>
      <w:sz w:val="24"/>
      <w:szCs w:val="24"/>
      <w:shd w:val="pct20" w:color="auto" w:fill="auto"/>
      <w:lang w:val="fr-FR" w:eastAsia="en-US"/>
    </w:rPr>
  </w:style>
  <w:style w:type="paragraph" w:styleId="NormalIndent">
    <w:name w:val="Normal Indent"/>
    <w:basedOn w:val="Normal"/>
    <w:semiHidden/>
    <w:unhideWhenUsed/>
    <w:rsid w:val="005F0327"/>
    <w:pPr>
      <w:ind w:left="720"/>
    </w:pPr>
  </w:style>
  <w:style w:type="paragraph" w:styleId="NoteHeading">
    <w:name w:val="Note Heading"/>
    <w:basedOn w:val="Normal"/>
    <w:next w:val="Normal"/>
    <w:link w:val="NoteHeadingChar"/>
    <w:semiHidden/>
    <w:unhideWhenUsed/>
    <w:rsid w:val="005F0327"/>
  </w:style>
  <w:style w:type="character" w:customStyle="1" w:styleId="NoteHeadingChar">
    <w:name w:val="Note Heading Char"/>
    <w:basedOn w:val="DefaultParagraphFont"/>
    <w:link w:val="NoteHeading"/>
    <w:semiHidden/>
    <w:rsid w:val="005F0327"/>
    <w:rPr>
      <w:rFonts w:eastAsia="Times New Roman"/>
      <w:lang w:val="fr-FR" w:eastAsia="en-US"/>
    </w:rPr>
  </w:style>
  <w:style w:type="table" w:styleId="PlainTable1">
    <w:name w:val="Plain Table 1"/>
    <w:basedOn w:val="TableNormal"/>
    <w:uiPriority w:val="41"/>
    <w:rsid w:val="005F03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F03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F0327"/>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F03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F03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5F0327"/>
    <w:rPr>
      <w:rFonts w:ascii="Consolas" w:hAnsi="Consolas"/>
      <w:sz w:val="21"/>
      <w:szCs w:val="21"/>
    </w:rPr>
  </w:style>
  <w:style w:type="character" w:customStyle="1" w:styleId="PlainTextChar">
    <w:name w:val="Plain Text Char"/>
    <w:basedOn w:val="DefaultParagraphFont"/>
    <w:link w:val="PlainText"/>
    <w:semiHidden/>
    <w:rsid w:val="005F0327"/>
    <w:rPr>
      <w:rFonts w:ascii="Consolas" w:eastAsia="Times New Roman" w:hAnsi="Consolas"/>
      <w:sz w:val="21"/>
      <w:szCs w:val="21"/>
      <w:lang w:val="fr-FR" w:eastAsia="en-US"/>
    </w:rPr>
  </w:style>
  <w:style w:type="paragraph" w:styleId="Quote">
    <w:name w:val="Quote"/>
    <w:basedOn w:val="Normal"/>
    <w:next w:val="Normal"/>
    <w:link w:val="QuoteChar"/>
    <w:uiPriority w:val="29"/>
    <w:semiHidden/>
    <w:qFormat/>
    <w:rsid w:val="005F03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F0327"/>
    <w:rPr>
      <w:rFonts w:eastAsia="Times New Roman"/>
      <w:i/>
      <w:iCs/>
      <w:color w:val="404040" w:themeColor="text1" w:themeTint="BF"/>
      <w:lang w:val="fr-FR" w:eastAsia="en-US"/>
    </w:rPr>
  </w:style>
  <w:style w:type="paragraph" w:styleId="Salutation">
    <w:name w:val="Salutation"/>
    <w:basedOn w:val="Normal"/>
    <w:next w:val="Normal"/>
    <w:link w:val="SalutationChar"/>
    <w:semiHidden/>
    <w:unhideWhenUsed/>
    <w:rsid w:val="005F0327"/>
  </w:style>
  <w:style w:type="character" w:customStyle="1" w:styleId="SalutationChar">
    <w:name w:val="Salutation Char"/>
    <w:basedOn w:val="DefaultParagraphFont"/>
    <w:link w:val="Salutation"/>
    <w:semiHidden/>
    <w:rsid w:val="005F0327"/>
    <w:rPr>
      <w:rFonts w:eastAsia="Times New Roman"/>
      <w:lang w:val="fr-FR" w:eastAsia="en-US"/>
    </w:rPr>
  </w:style>
  <w:style w:type="paragraph" w:styleId="Signature">
    <w:name w:val="Signature"/>
    <w:basedOn w:val="Normal"/>
    <w:link w:val="SignatureChar"/>
    <w:semiHidden/>
    <w:unhideWhenUsed/>
    <w:rsid w:val="005F0327"/>
    <w:pPr>
      <w:ind w:left="4252"/>
    </w:pPr>
  </w:style>
  <w:style w:type="character" w:customStyle="1" w:styleId="SignatureChar">
    <w:name w:val="Signature Char"/>
    <w:basedOn w:val="DefaultParagraphFont"/>
    <w:link w:val="Signature"/>
    <w:semiHidden/>
    <w:rsid w:val="005F0327"/>
    <w:rPr>
      <w:rFonts w:eastAsia="Times New Roman"/>
      <w:lang w:val="fr-FR" w:eastAsia="en-US"/>
    </w:rPr>
  </w:style>
  <w:style w:type="character" w:styleId="SmartHyperlink">
    <w:name w:val="Smart Hyperlink"/>
    <w:basedOn w:val="DefaultParagraphFont"/>
    <w:uiPriority w:val="99"/>
    <w:semiHidden/>
    <w:rsid w:val="005F0327"/>
    <w:rPr>
      <w:u w:val="dotted"/>
      <w:lang w:val="fr-FR"/>
    </w:rPr>
  </w:style>
  <w:style w:type="character" w:styleId="SmartLink">
    <w:name w:val="Smart Link"/>
    <w:basedOn w:val="DefaultParagraphFont"/>
    <w:uiPriority w:val="99"/>
    <w:semiHidden/>
    <w:unhideWhenUsed/>
    <w:rsid w:val="005F0327"/>
    <w:rPr>
      <w:color w:val="0000FF"/>
      <w:u w:val="single"/>
      <w:shd w:val="clear" w:color="auto" w:fill="F3F2F1"/>
      <w:lang w:val="fr-FR"/>
    </w:rPr>
  </w:style>
  <w:style w:type="character" w:styleId="Strong">
    <w:name w:val="Strong"/>
    <w:basedOn w:val="DefaultParagraphFont"/>
    <w:uiPriority w:val="22"/>
    <w:qFormat/>
    <w:rsid w:val="005F0327"/>
    <w:rPr>
      <w:b/>
      <w:bCs/>
      <w:lang w:val="fr-FR"/>
    </w:rPr>
  </w:style>
  <w:style w:type="paragraph" w:styleId="Subtitle">
    <w:name w:val="Subtitle"/>
    <w:basedOn w:val="Normal"/>
    <w:next w:val="Normal"/>
    <w:link w:val="SubtitleChar"/>
    <w:semiHidden/>
    <w:qFormat/>
    <w:rsid w:val="005F032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5F0327"/>
    <w:rPr>
      <w:rFonts w:asciiTheme="minorHAnsi" w:eastAsiaTheme="minorEastAsia" w:hAnsiTheme="minorHAnsi" w:cstheme="minorBidi"/>
      <w:color w:val="5A5A5A" w:themeColor="text1" w:themeTint="A5"/>
      <w:spacing w:val="15"/>
      <w:sz w:val="22"/>
      <w:szCs w:val="22"/>
      <w:lang w:val="fr-FR" w:eastAsia="en-US"/>
    </w:rPr>
  </w:style>
  <w:style w:type="character" w:styleId="SubtleEmphasis">
    <w:name w:val="Subtle Emphasis"/>
    <w:basedOn w:val="DefaultParagraphFont"/>
    <w:uiPriority w:val="19"/>
    <w:semiHidden/>
    <w:qFormat/>
    <w:rsid w:val="005F0327"/>
    <w:rPr>
      <w:i/>
      <w:iCs/>
      <w:color w:val="404040" w:themeColor="text1" w:themeTint="BF"/>
      <w:lang w:val="fr-FR"/>
    </w:rPr>
  </w:style>
  <w:style w:type="character" w:styleId="SubtleReference">
    <w:name w:val="Subtle Reference"/>
    <w:basedOn w:val="DefaultParagraphFont"/>
    <w:uiPriority w:val="31"/>
    <w:semiHidden/>
    <w:qFormat/>
    <w:rsid w:val="005F0327"/>
    <w:rPr>
      <w:smallCaps/>
      <w:color w:val="5A5A5A" w:themeColor="text1" w:themeTint="A5"/>
      <w:lang w:val="fr-FR"/>
    </w:rPr>
  </w:style>
  <w:style w:type="table" w:styleId="Table3Deffects1">
    <w:name w:val="Table 3D effects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F03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5F0327"/>
    <w:pPr>
      <w:tabs>
        <w:tab w:val="clear" w:pos="1247"/>
      </w:tabs>
      <w:ind w:left="200" w:hanging="200"/>
    </w:pPr>
  </w:style>
  <w:style w:type="table" w:styleId="TableProfessional">
    <w:name w:val="Table Professional"/>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5F032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5F0327"/>
    <w:rPr>
      <w:rFonts w:asciiTheme="majorHAnsi" w:eastAsiaTheme="majorEastAsia" w:hAnsiTheme="majorHAnsi" w:cstheme="majorBidi"/>
      <w:spacing w:val="-10"/>
      <w:kern w:val="28"/>
      <w:sz w:val="56"/>
      <w:szCs w:val="56"/>
      <w:lang w:val="fr-FR" w:eastAsia="en-US"/>
    </w:rPr>
  </w:style>
  <w:style w:type="paragraph" w:styleId="TOAHeading">
    <w:name w:val="toa heading"/>
    <w:basedOn w:val="Normal"/>
    <w:next w:val="Normal"/>
    <w:semiHidden/>
    <w:unhideWhenUsed/>
    <w:rsid w:val="005F032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5F0327"/>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250758"/>
  </w:style>
  <w:style w:type="character" w:customStyle="1" w:styleId="CH2Char">
    <w:name w:val="CH2 Char"/>
    <w:link w:val="CH2"/>
    <w:locked/>
    <w:rsid w:val="00B330C5"/>
    <w:rPr>
      <w:b/>
      <w:sz w:val="24"/>
      <w:szCs w:val="24"/>
    </w:rPr>
  </w:style>
  <w:style w:type="character" w:customStyle="1" w:styleId="CH1Char">
    <w:name w:val="CH1 Char"/>
    <w:link w:val="CH1"/>
    <w:rsid w:val="00B330C5"/>
    <w:rPr>
      <w:b/>
      <w:sz w:val="28"/>
      <w:szCs w:val="28"/>
    </w:rPr>
  </w:style>
  <w:style w:type="numbering" w:styleId="1ai">
    <w:name w:val="Outline List 1"/>
    <w:basedOn w:val="NoList"/>
    <w:semiHidden/>
    <w:rsid w:val="00B330C5"/>
    <w:pPr>
      <w:numPr>
        <w:numId w:val="17"/>
      </w:numPr>
    </w:pPr>
  </w:style>
  <w:style w:type="character" w:customStyle="1" w:styleId="CH3Char">
    <w:name w:val="CH3 Char"/>
    <w:link w:val="CH3"/>
    <w:locked/>
    <w:rsid w:val="00B330C5"/>
    <w:rPr>
      <w:b/>
    </w:rPr>
  </w:style>
  <w:style w:type="numbering" w:customStyle="1" w:styleId="Normallist1">
    <w:name w:val="Normal_list1"/>
    <w:basedOn w:val="NoList"/>
    <w:rsid w:val="00B330C5"/>
  </w:style>
  <w:style w:type="character" w:customStyle="1" w:styleId="NormalNonumberChar">
    <w:name w:val="Normal_No_number Char"/>
    <w:link w:val="NormalNonumber"/>
    <w:rsid w:val="00B330C5"/>
  </w:style>
  <w:style w:type="numbering" w:customStyle="1" w:styleId="Normallist11">
    <w:name w:val="Normal_list11"/>
    <w:basedOn w:val="NoList"/>
    <w:rsid w:val="00B330C5"/>
  </w:style>
  <w:style w:type="paragraph" w:customStyle="1" w:styleId="Recommendation">
    <w:name w:val="Recommendation"/>
    <w:basedOn w:val="Normalnumber"/>
    <w:qFormat/>
    <w:rsid w:val="00B330C5"/>
    <w:pPr>
      <w:numPr>
        <w:numId w:val="0"/>
      </w:numPr>
      <w:tabs>
        <w:tab w:val="clear" w:pos="1247"/>
        <w:tab w:val="clear" w:pos="1814"/>
        <w:tab w:val="clear" w:pos="2381"/>
        <w:tab w:val="clear" w:pos="2948"/>
        <w:tab w:val="clear" w:pos="3515"/>
        <w:tab w:val="left" w:pos="624"/>
      </w:tabs>
      <w:ind w:left="1871"/>
      <w:jc w:val="right"/>
    </w:pPr>
    <w:rPr>
      <w:rFonts w:eastAsiaTheme="minorEastAsia"/>
      <w:b/>
      <w:bCs/>
    </w:rPr>
  </w:style>
  <w:style w:type="paragraph" w:styleId="Revision">
    <w:name w:val="Revision"/>
    <w:hidden/>
    <w:uiPriority w:val="99"/>
    <w:semiHidden/>
    <w:rsid w:val="008B4A7C"/>
    <w:rPr>
      <w:rFonts w:eastAsia="Times New Roman"/>
      <w:lang w:val="en-GB" w:eastAsia="en-US"/>
    </w:rPr>
  </w:style>
  <w:style w:type="paragraph" w:customStyle="1" w:styleId="LOPTableSpace">
    <w:name w:val="LOP Table Space"/>
    <w:rsid w:val="00CE513C"/>
    <w:pPr>
      <w:spacing w:line="276" w:lineRule="auto"/>
    </w:pPr>
    <w:rPr>
      <w:rFonts w:asciiTheme="minorHAnsi" w:eastAsiaTheme="minorEastAsia" w:hAnsiTheme="minorHAnsi" w:cstheme="minorBidi"/>
      <w:sz w:val="24"/>
      <w:szCs w:val="22"/>
      <w:lang w:eastAsia="en-US"/>
    </w:rPr>
  </w:style>
  <w:style w:type="table" w:customStyle="1" w:styleId="LOPTable">
    <w:name w:val="LOP Table"/>
    <w:rsid w:val="00CE513C"/>
    <w:pPr>
      <w:spacing w:after="200" w:line="276" w:lineRule="auto"/>
    </w:pPr>
    <w:rPr>
      <w:rFonts w:eastAsiaTheme="minorEastAsia" w:cstheme="minorBidi"/>
      <w:sz w:val="22"/>
      <w:szCs w:val="22"/>
      <w:lang w:eastAsia="en-US"/>
    </w:rPr>
    <w:tblPr>
      <w:tblCellMar>
        <w:top w:w="0" w:type="dxa"/>
        <w:left w:w="0" w:type="dxa"/>
        <w:bottom w:w="0" w:type="dxa"/>
        <w:right w:w="0" w:type="dxa"/>
      </w:tblCellMar>
    </w:tblPr>
  </w:style>
  <w:style w:type="paragraph" w:customStyle="1" w:styleId="LOPL2Group">
    <w:name w:val="LOP L2 Group"/>
    <w:rsid w:val="00CE513C"/>
    <w:pPr>
      <w:keepNext/>
      <w:keepLines/>
      <w:spacing w:after="200" w:line="276" w:lineRule="auto"/>
    </w:pPr>
    <w:rPr>
      <w:rFonts w:eastAsiaTheme="minorEastAsia" w:cstheme="minorBidi"/>
      <w:b/>
      <w:sz w:val="22"/>
      <w:szCs w:val="22"/>
      <w:u w:val="single"/>
      <w:lang w:eastAsia="en-US"/>
    </w:rPr>
  </w:style>
  <w:style w:type="paragraph" w:customStyle="1" w:styleId="LOPL1Group">
    <w:name w:val="LOP L1 Group"/>
    <w:rsid w:val="00CE513C"/>
    <w:pPr>
      <w:keepNext/>
      <w:keepLines/>
      <w:spacing w:after="200" w:line="276" w:lineRule="auto"/>
    </w:pPr>
    <w:rPr>
      <w:rFonts w:eastAsiaTheme="minorEastAsia" w:cstheme="minorBidi"/>
      <w:b/>
      <w:sz w:val="28"/>
      <w:szCs w:val="22"/>
      <w:lang w:eastAsia="en-US"/>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rsid w:val="00A9228D"/>
    <w:pPr>
      <w:tabs>
        <w:tab w:val="clear" w:pos="1247"/>
        <w:tab w:val="clear" w:pos="1814"/>
        <w:tab w:val="clear" w:pos="2381"/>
        <w:tab w:val="clear" w:pos="2948"/>
        <w:tab w:val="clear" w:pos="3515"/>
      </w:tabs>
      <w:spacing w:before="120" w:after="160" w:line="240" w:lineRule="exact"/>
    </w:pPr>
    <w:rPr>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aysel.rzayeva@eco.gov.az" TargetMode="External"/><Relationship Id="rId26" Type="http://schemas.openxmlformats.org/officeDocument/2006/relationships/hyperlink" Target="mailto:naamawa@sviva.gov.il" TargetMode="External"/><Relationship Id="rId3" Type="http://schemas.openxmlformats.org/officeDocument/2006/relationships/customXml" Target="../customXml/item3.xml"/><Relationship Id="rId21" Type="http://schemas.openxmlformats.org/officeDocument/2006/relationships/hyperlink" Target="mailto:lindakosgei@gmail.co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a.tumayhi@ncec.gov.sa" TargetMode="External"/><Relationship Id="rId25" Type="http://schemas.openxmlformats.org/officeDocument/2006/relationships/hyperlink" Target="mailto:Mario.Perez@ambiente.gob.do"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rarmas@produccion.gob.ec" TargetMode="External"/><Relationship Id="rId29" Type="http://schemas.openxmlformats.org/officeDocument/2006/relationships/hyperlink" Target="mailto:ntsatsi100@yahoo.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atjana.djurcevic@epa.org.me" TargetMode="External"/><Relationship Id="rId32" Type="http://schemas.openxmlformats.org/officeDocument/2006/relationships/hyperlink" Target="mailto:jacqueline.gitau@un.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lara.haidar@undp.org" TargetMode="External"/><Relationship Id="rId28" Type="http://schemas.openxmlformats.org/officeDocument/2006/relationships/hyperlink" Target="mailto:tina.birmpili@un.org" TargetMode="External"/><Relationship Id="rId10" Type="http://schemas.openxmlformats.org/officeDocument/2006/relationships/endnotes" Target="endnotes.xml"/><Relationship Id="rId19" Type="http://schemas.openxmlformats.org/officeDocument/2006/relationships/hyperlink" Target="mailto:yvettegauthe@yahoo.fr" TargetMode="External"/><Relationship Id="rId31" Type="http://schemas.openxmlformats.org/officeDocument/2006/relationships/hyperlink" Target="mailto:L.Rabbiosi@unido.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mkirui@environment.go.ke" TargetMode="External"/><Relationship Id="rId27" Type="http://schemas.openxmlformats.org/officeDocument/2006/relationships/hyperlink" Target="mailto:mattanp@justice.gov.il" TargetMode="External"/><Relationship Id="rId30" Type="http://schemas.openxmlformats.org/officeDocument/2006/relationships/hyperlink" Target="mailto:paloma.somohano@undp.org"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C49DCCFF06D044688251B3E010FA2BB" ma:contentTypeVersion="17" ma:contentTypeDescription="Create a new document." ma:contentTypeScope="" ma:versionID="a8b78a233c82e8bd58fce03fefa5edb1">
  <xsd:schema xmlns:xsd="http://www.w3.org/2001/XMLSchema" xmlns:xs="http://www.w3.org/2001/XMLSchema" xmlns:p="http://schemas.microsoft.com/office/2006/metadata/properties" xmlns:ns2="786100a8-bbaa-48b6-aa10-6d2082f346b4" xmlns:ns3="25a4600d-fc45-4aed-ad1e-9b44b590e5cc" xmlns:ns4="985ec44e-1bab-4c0b-9df0-6ba128686fc9" targetNamespace="http://schemas.microsoft.com/office/2006/metadata/properties" ma:root="true" ma:fieldsID="7fd6797b6783b67570cc3cfd7dd3ec3e" ns2:_="" ns3:_="" ns4:_="">
    <xsd:import namespace="786100a8-bbaa-48b6-aa10-6d2082f346b4"/>
    <xsd:import namespace="25a4600d-fc45-4aed-ad1e-9b44b590e5cc"/>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100a8-bbaa-48b6-aa10-6d2082f3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a4600d-fc45-4aed-ad1e-9b44b590e5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2c2a52b-b236-4f84-9b6f-fba945907974}" ma:internalName="TaxCatchAll" ma:showField="CatchAllData" ma:web="25a4600d-fc45-4aed-ad1e-9b44b590e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786100a8-bbaa-48b6-aa10-6d2082f346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E69EB84-93CC-4667-8B72-FE2888A05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100a8-bbaa-48b6-aa10-6d2082f346b4"/>
    <ds:schemaRef ds:uri="25a4600d-fc45-4aed-ad1e-9b44b590e5cc"/>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786100a8-bbaa-48b6-aa10-6d2082f346b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21</TotalTime>
  <Pages>28</Pages>
  <Words>15927</Words>
  <Characters>90784</Characters>
  <Application>Microsoft Office Word</Application>
  <DocSecurity>0</DocSecurity>
  <PresentationFormat/>
  <Lines>756</Lines>
  <Paragraphs>212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106499</CharactersWithSpaces>
  <SharedDoc>false</SharedDoc>
  <HyperlinkBase/>
  <HLinks>
    <vt:vector size="96" baseType="variant">
      <vt:variant>
        <vt:i4>1835132</vt:i4>
      </vt:variant>
      <vt:variant>
        <vt:i4>45</vt:i4>
      </vt:variant>
      <vt:variant>
        <vt:i4>0</vt:i4>
      </vt:variant>
      <vt:variant>
        <vt:i4>5</vt:i4>
      </vt:variant>
      <vt:variant>
        <vt:lpwstr>mailto:jacqueline.gitau@un.org</vt:lpwstr>
      </vt:variant>
      <vt:variant>
        <vt:lpwstr/>
      </vt:variant>
      <vt:variant>
        <vt:i4>1179773</vt:i4>
      </vt:variant>
      <vt:variant>
        <vt:i4>42</vt:i4>
      </vt:variant>
      <vt:variant>
        <vt:i4>0</vt:i4>
      </vt:variant>
      <vt:variant>
        <vt:i4>5</vt:i4>
      </vt:variant>
      <vt:variant>
        <vt:lpwstr>mailto:L.Rabbiosi@unido.org</vt:lpwstr>
      </vt:variant>
      <vt:variant>
        <vt:lpwstr/>
      </vt:variant>
      <vt:variant>
        <vt:i4>8257548</vt:i4>
      </vt:variant>
      <vt:variant>
        <vt:i4>39</vt:i4>
      </vt:variant>
      <vt:variant>
        <vt:i4>0</vt:i4>
      </vt:variant>
      <vt:variant>
        <vt:i4>5</vt:i4>
      </vt:variant>
      <vt:variant>
        <vt:lpwstr>mailto:paloma.somohano@undp.org</vt:lpwstr>
      </vt:variant>
      <vt:variant>
        <vt:lpwstr/>
      </vt:variant>
      <vt:variant>
        <vt:i4>6094896</vt:i4>
      </vt:variant>
      <vt:variant>
        <vt:i4>36</vt:i4>
      </vt:variant>
      <vt:variant>
        <vt:i4>0</vt:i4>
      </vt:variant>
      <vt:variant>
        <vt:i4>5</vt:i4>
      </vt:variant>
      <vt:variant>
        <vt:lpwstr>mailto:ntsatsi100@yahoo.com</vt:lpwstr>
      </vt:variant>
      <vt:variant>
        <vt:lpwstr/>
      </vt:variant>
      <vt:variant>
        <vt:i4>8060943</vt:i4>
      </vt:variant>
      <vt:variant>
        <vt:i4>33</vt:i4>
      </vt:variant>
      <vt:variant>
        <vt:i4>0</vt:i4>
      </vt:variant>
      <vt:variant>
        <vt:i4>5</vt:i4>
      </vt:variant>
      <vt:variant>
        <vt:lpwstr>mailto:tina.birmpili@un.org</vt:lpwstr>
      </vt:variant>
      <vt:variant>
        <vt:lpwstr/>
      </vt:variant>
      <vt:variant>
        <vt:i4>458876</vt:i4>
      </vt:variant>
      <vt:variant>
        <vt:i4>30</vt:i4>
      </vt:variant>
      <vt:variant>
        <vt:i4>0</vt:i4>
      </vt:variant>
      <vt:variant>
        <vt:i4>5</vt:i4>
      </vt:variant>
      <vt:variant>
        <vt:lpwstr>mailto:mattanp@justice.gov.il</vt:lpwstr>
      </vt:variant>
      <vt:variant>
        <vt:lpwstr/>
      </vt:variant>
      <vt:variant>
        <vt:i4>7208990</vt:i4>
      </vt:variant>
      <vt:variant>
        <vt:i4>27</vt:i4>
      </vt:variant>
      <vt:variant>
        <vt:i4>0</vt:i4>
      </vt:variant>
      <vt:variant>
        <vt:i4>5</vt:i4>
      </vt:variant>
      <vt:variant>
        <vt:lpwstr>mailto:naamawa@sviva.gov.il</vt:lpwstr>
      </vt:variant>
      <vt:variant>
        <vt:lpwstr/>
      </vt:variant>
      <vt:variant>
        <vt:i4>7864386</vt:i4>
      </vt:variant>
      <vt:variant>
        <vt:i4>24</vt:i4>
      </vt:variant>
      <vt:variant>
        <vt:i4>0</vt:i4>
      </vt:variant>
      <vt:variant>
        <vt:i4>5</vt:i4>
      </vt:variant>
      <vt:variant>
        <vt:lpwstr>mailto:Mario.Perez@ambiente.gob.do</vt:lpwstr>
      </vt:variant>
      <vt:variant>
        <vt:lpwstr/>
      </vt:variant>
      <vt:variant>
        <vt:i4>6553687</vt:i4>
      </vt:variant>
      <vt:variant>
        <vt:i4>21</vt:i4>
      </vt:variant>
      <vt:variant>
        <vt:i4>0</vt:i4>
      </vt:variant>
      <vt:variant>
        <vt:i4>5</vt:i4>
      </vt:variant>
      <vt:variant>
        <vt:lpwstr>mailto:tatjana.djurcevic@epa.org.me</vt:lpwstr>
      </vt:variant>
      <vt:variant>
        <vt:lpwstr/>
      </vt:variant>
      <vt:variant>
        <vt:i4>6815771</vt:i4>
      </vt:variant>
      <vt:variant>
        <vt:i4>18</vt:i4>
      </vt:variant>
      <vt:variant>
        <vt:i4>0</vt:i4>
      </vt:variant>
      <vt:variant>
        <vt:i4>5</vt:i4>
      </vt:variant>
      <vt:variant>
        <vt:lpwstr>mailto:lara.haidar@undp.org</vt:lpwstr>
      </vt:variant>
      <vt:variant>
        <vt:lpwstr/>
      </vt:variant>
      <vt:variant>
        <vt:i4>1179757</vt:i4>
      </vt:variant>
      <vt:variant>
        <vt:i4>15</vt:i4>
      </vt:variant>
      <vt:variant>
        <vt:i4>0</vt:i4>
      </vt:variant>
      <vt:variant>
        <vt:i4>5</vt:i4>
      </vt:variant>
      <vt:variant>
        <vt:lpwstr>mailto:mkirui@environment.go.ke</vt:lpwstr>
      </vt:variant>
      <vt:variant>
        <vt:lpwstr/>
      </vt:variant>
      <vt:variant>
        <vt:i4>262207</vt:i4>
      </vt:variant>
      <vt:variant>
        <vt:i4>12</vt:i4>
      </vt:variant>
      <vt:variant>
        <vt:i4>0</vt:i4>
      </vt:variant>
      <vt:variant>
        <vt:i4>5</vt:i4>
      </vt:variant>
      <vt:variant>
        <vt:lpwstr>mailto:lindakosgei@gmail.com</vt:lpwstr>
      </vt:variant>
      <vt:variant>
        <vt:lpwstr/>
      </vt:variant>
      <vt:variant>
        <vt:i4>5308476</vt:i4>
      </vt:variant>
      <vt:variant>
        <vt:i4>9</vt:i4>
      </vt:variant>
      <vt:variant>
        <vt:i4>0</vt:i4>
      </vt:variant>
      <vt:variant>
        <vt:i4>5</vt:i4>
      </vt:variant>
      <vt:variant>
        <vt:lpwstr>mailto:rarmas@produccion.gob.ec</vt:lpwstr>
      </vt:variant>
      <vt:variant>
        <vt:lpwstr/>
      </vt:variant>
      <vt:variant>
        <vt:i4>6422597</vt:i4>
      </vt:variant>
      <vt:variant>
        <vt:i4>6</vt:i4>
      </vt:variant>
      <vt:variant>
        <vt:i4>0</vt:i4>
      </vt:variant>
      <vt:variant>
        <vt:i4>5</vt:i4>
      </vt:variant>
      <vt:variant>
        <vt:lpwstr>mailto:yvettegauthe@yahoo.fr</vt:lpwstr>
      </vt:variant>
      <vt:variant>
        <vt:lpwstr/>
      </vt:variant>
      <vt:variant>
        <vt:i4>7405633</vt:i4>
      </vt:variant>
      <vt:variant>
        <vt:i4>3</vt:i4>
      </vt:variant>
      <vt:variant>
        <vt:i4>0</vt:i4>
      </vt:variant>
      <vt:variant>
        <vt:i4>5</vt:i4>
      </vt:variant>
      <vt:variant>
        <vt:lpwstr>mailto:aysel.rzayeva@eco.gov.az</vt:lpwstr>
      </vt:variant>
      <vt:variant>
        <vt:lpwstr/>
      </vt:variant>
      <vt:variant>
        <vt:i4>983098</vt:i4>
      </vt:variant>
      <vt:variant>
        <vt:i4>0</vt:i4>
      </vt:variant>
      <vt:variant>
        <vt:i4>0</vt:i4>
      </vt:variant>
      <vt:variant>
        <vt:i4>5</vt:i4>
      </vt:variant>
      <vt:variant>
        <vt:lpwstr>mailto:a.tumayhi@ncec.gov.sa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Nomeny Rasolomanana</dc:creator>
  <cp:keywords/>
  <dc:description/>
  <cp:lastModifiedBy>Julius Njenga</cp:lastModifiedBy>
  <cp:revision>3</cp:revision>
  <cp:lastPrinted>2026-10-09T08:12:00Z</cp:lastPrinted>
  <dcterms:created xsi:type="dcterms:W3CDTF">2026-10-12T10:59:00Z</dcterms:created>
  <dcterms:modified xsi:type="dcterms:W3CDTF">2026-10-12T11:01:00Z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FR</vt:lpwstr>
  </property>
  <property fmtid="{D5CDD505-2E9C-101B-9397-08002B2CF9AE}" pid="4" name="UNONDCSTES-Category">
    <vt:lpwstr>UNEP-OZL-PRO-IMPCOM</vt:lpwstr>
  </property>
  <property fmtid="{D5CDD505-2E9C-101B-9397-08002B2CF9AE}" pid="5" name="UNONDCSTES-NoSymbol">
    <vt:lpwstr>1</vt:lpwstr>
  </property>
  <property fmtid="{D5CDD505-2E9C-101B-9397-08002B2CF9AE}" pid="6" name="UNONDCSTES-LangDistr">
    <vt:lpwstr>EN_AR-EN-FR-SP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0x0101001C49DCCFF06D044688251B3E010FA2BB</vt:lpwstr>
  </property>
</Properties>
</file>