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25C7EA" w14:textId="180591C1" w:rsidR="00860B7F" w:rsidRPr="00045376" w:rsidRDefault="00860B7F" w:rsidP="00992939">
      <w:pPr>
        <w:pStyle w:val="BBTitle"/>
        <w:tabs>
          <w:tab w:val="clear" w:pos="1247"/>
        </w:tabs>
        <w:bidi/>
        <w:spacing w:line="400" w:lineRule="exact"/>
        <w:ind w:left="1133"/>
        <w:textDirection w:val="tbRlV"/>
        <w:rPr>
          <w:rFonts w:ascii="Traditional Arabic" w:hAnsi="Traditional Arabic" w:cs="Traditional Arabic"/>
          <w:sz w:val="38"/>
          <w:szCs w:val="38"/>
          <w:rtl/>
          <w:lang w:val="en-GB" w:eastAsia="zh-TW"/>
        </w:rPr>
      </w:pPr>
      <w:bookmarkStart w:id="0" w:name="_GoBack"/>
      <w:bookmarkEnd w:id="0"/>
      <w:r w:rsidRPr="00744B7A">
        <w:rPr>
          <w:rFonts w:ascii="Traditional Arabic" w:hAnsi="Traditional Arabic" w:cs="Traditional Arabic"/>
          <w:b w:val="0"/>
          <w:bCs/>
          <w:sz w:val="34"/>
          <w:szCs w:val="34"/>
          <w:rtl/>
          <w:lang w:val="en-GB" w:eastAsia="zh-TW"/>
        </w:rPr>
        <w:t>نص مشروع المق</w:t>
      </w:r>
      <w:r w:rsidR="00744B7A" w:rsidRPr="00744B7A">
        <w:rPr>
          <w:rFonts w:ascii="Traditional Arabic" w:hAnsi="Traditional Arabic" w:cs="Traditional Arabic"/>
          <w:b w:val="0"/>
          <w:bCs/>
          <w:sz w:val="34"/>
          <w:szCs w:val="34"/>
          <w:rtl/>
          <w:lang w:val="en-GB" w:eastAsia="zh-TW"/>
        </w:rPr>
        <w:t>رر المتعلق بإيجاد حلول للتحديات</w:t>
      </w:r>
      <w:r w:rsidR="00744B7A">
        <w:rPr>
          <w:rFonts w:ascii="Traditional Arabic" w:hAnsi="Traditional Arabic" w:cs="Traditional Arabic"/>
          <w:b w:val="0"/>
          <w:bCs/>
          <w:sz w:val="34"/>
          <w:szCs w:val="34"/>
          <w:lang w:val="en-GB" w:eastAsia="zh-TW"/>
        </w:rPr>
        <w:t xml:space="preserve"> </w:t>
      </w:r>
      <w:r w:rsidRPr="00045376">
        <w:rPr>
          <w:rFonts w:ascii="Traditional Arabic" w:hAnsi="Traditional Arabic" w:cs="Traditional Arabic"/>
          <w:b w:val="0"/>
          <w:bCs/>
          <w:sz w:val="38"/>
          <w:szCs w:val="38"/>
          <w:rtl/>
          <w:lang w:val="en-GB" w:eastAsia="zh-TW"/>
        </w:rPr>
        <w:t>المحددة في إطار مسار دبي</w:t>
      </w:r>
    </w:p>
    <w:p w14:paraId="2F366AE7" w14:textId="77777777" w:rsidR="00860B7F" w:rsidRPr="006E73B9" w:rsidRDefault="00860B7F" w:rsidP="00992939">
      <w:pPr>
        <w:pStyle w:val="Normal-pool"/>
        <w:tabs>
          <w:tab w:val="clear" w:pos="1247"/>
          <w:tab w:val="clear" w:pos="1814"/>
          <w:tab w:val="clear" w:pos="2381"/>
          <w:tab w:val="clear" w:pos="2948"/>
          <w:tab w:val="clear" w:pos="3515"/>
          <w:tab w:val="clear" w:pos="4082"/>
          <w:tab w:val="left" w:pos="624"/>
        </w:tabs>
        <w:bidi/>
        <w:spacing w:after="120" w:line="400" w:lineRule="exact"/>
        <w:ind w:left="1133"/>
        <w:jc w:val="both"/>
        <w:textDirection w:val="tbRlV"/>
        <w:rPr>
          <w:rFonts w:ascii="Traditional Arabic" w:eastAsia="Calibri" w:hAnsi="Traditional Arabic" w:cs="Traditional Arabic"/>
          <w:i/>
          <w:iCs/>
          <w:sz w:val="30"/>
          <w:szCs w:val="30"/>
          <w:rtl/>
          <w:lang w:eastAsia="zh-TW"/>
        </w:rPr>
      </w:pPr>
      <w:r w:rsidRPr="006E73B9">
        <w:rPr>
          <w:rFonts w:ascii="Traditional Arabic" w:hAnsi="Traditional Arabic" w:cs="Traditional Arabic"/>
          <w:i/>
          <w:iCs/>
          <w:sz w:val="30"/>
          <w:szCs w:val="30"/>
          <w:rtl/>
          <w:lang w:eastAsia="zh-TW"/>
        </w:rPr>
        <w:t>إن الاجتماع الثامن والعشرين للأطراف يقرر</w:t>
      </w:r>
      <w:r w:rsidRPr="006E73B9">
        <w:rPr>
          <w:rFonts w:ascii="Traditional Arabic" w:hAnsi="Traditional Arabic" w:cs="Traditional Arabic"/>
          <w:i/>
          <w:iCs/>
          <w:sz w:val="30"/>
          <w:szCs w:val="30"/>
          <w:lang w:eastAsia="zh-TW"/>
        </w:rPr>
        <w:t>:</w:t>
      </w:r>
    </w:p>
    <w:p w14:paraId="55AFFDA7" w14:textId="65A08C71" w:rsidR="00860B7F" w:rsidRPr="006E73B9" w:rsidRDefault="00744B7A" w:rsidP="00992939">
      <w:pPr>
        <w:pStyle w:val="CH2"/>
        <w:tabs>
          <w:tab w:val="clear" w:pos="851"/>
          <w:tab w:val="clear" w:pos="1247"/>
        </w:tabs>
        <w:bidi/>
        <w:spacing w:line="400" w:lineRule="exact"/>
        <w:ind w:left="1133"/>
        <w:jc w:val="both"/>
        <w:textDirection w:val="tbRlV"/>
        <w:rPr>
          <w:rFonts w:ascii="Traditional Arabic" w:hAnsi="Traditional Arabic" w:cs="Traditional Arabic"/>
          <w:b w:val="0"/>
          <w:bCs/>
          <w:sz w:val="30"/>
          <w:szCs w:val="30"/>
          <w:rtl/>
          <w:lang w:val="en-GB" w:eastAsia="zh-TW"/>
        </w:rPr>
      </w:pPr>
      <w:r>
        <w:rPr>
          <w:rFonts w:ascii="Traditional Arabic" w:hAnsi="Traditional Arabic" w:cs="Traditional Arabic"/>
          <w:b w:val="0"/>
          <w:bCs/>
          <w:sz w:val="30"/>
          <w:szCs w:val="30"/>
          <w:lang w:val="en-GB" w:eastAsia="zh-TW"/>
        </w:rPr>
        <w:tab/>
      </w:r>
      <w:r w:rsidR="00EC345C" w:rsidRPr="006E73B9">
        <w:rPr>
          <w:rFonts w:ascii="Traditional Arabic" w:hAnsi="Traditional Arabic" w:cs="Traditional Arabic"/>
          <w:b w:val="0"/>
          <w:bCs/>
          <w:sz w:val="30"/>
          <w:szCs w:val="30"/>
          <w:rtl/>
          <w:lang w:val="en-GB" w:eastAsia="zh-TW"/>
        </w:rPr>
        <w:t>[التحدي 3]</w:t>
      </w:r>
    </w:p>
    <w:p w14:paraId="106F6283" w14:textId="65658E97" w:rsidR="00860B7F" w:rsidRPr="004024E0" w:rsidRDefault="006E73B9" w:rsidP="00992939">
      <w:pPr>
        <w:pStyle w:val="Normal-pool"/>
        <w:numPr>
          <w:ilvl w:val="0"/>
          <w:numId w:val="5"/>
        </w:numPr>
        <w:tabs>
          <w:tab w:val="clear" w:pos="1247"/>
          <w:tab w:val="clear" w:pos="1814"/>
          <w:tab w:val="clear" w:pos="2381"/>
          <w:tab w:val="clear" w:pos="2948"/>
          <w:tab w:val="clear" w:pos="3515"/>
          <w:tab w:val="clear" w:pos="4082"/>
          <w:tab w:val="left" w:pos="624"/>
        </w:tabs>
        <w:bidi/>
        <w:spacing w:after="120" w:line="400" w:lineRule="exact"/>
        <w:ind w:left="1842" w:hanging="709"/>
        <w:jc w:val="both"/>
        <w:textDirection w:val="tbRlV"/>
        <w:rPr>
          <w:rFonts w:ascii="Traditional Arabic" w:eastAsia="Calibri" w:hAnsi="Traditional Arabic" w:cs="Traditional Arabic"/>
          <w:sz w:val="30"/>
          <w:szCs w:val="30"/>
          <w:rtl/>
          <w:lang w:eastAsia="zh-TW"/>
        </w:rPr>
      </w:pPr>
      <w:r>
        <w:rPr>
          <w:rFonts w:ascii="Traditional Arabic" w:hAnsi="Traditional Arabic" w:cs="Traditional Arabic" w:hint="cs"/>
          <w:sz w:val="30"/>
          <w:szCs w:val="30"/>
          <w:rtl/>
          <w:lang w:eastAsia="zh-TW"/>
        </w:rPr>
        <w:t>أن يقرَّ</w:t>
      </w:r>
      <w:r w:rsidR="00860B7F" w:rsidRPr="004024E0">
        <w:rPr>
          <w:rFonts w:ascii="Traditional Arabic" w:hAnsi="Traditional Arabic" w:cs="Traditional Arabic"/>
          <w:sz w:val="30"/>
          <w:szCs w:val="30"/>
          <w:rtl/>
          <w:lang w:eastAsia="zh-TW"/>
        </w:rPr>
        <w:t xml:space="preserve"> بأهمية التحديث </w:t>
      </w:r>
      <w:r w:rsidR="00C25F8F">
        <w:rPr>
          <w:rFonts w:ascii="Traditional Arabic" w:hAnsi="Traditional Arabic" w:cs="Traditional Arabic" w:hint="cs"/>
          <w:sz w:val="30"/>
          <w:szCs w:val="30"/>
          <w:rtl/>
          <w:lang w:eastAsia="zh-TW"/>
        </w:rPr>
        <w:t>السريع</w:t>
      </w:r>
      <w:r w:rsidR="00860B7F" w:rsidRPr="004024E0">
        <w:rPr>
          <w:rFonts w:ascii="Traditional Arabic" w:hAnsi="Traditional Arabic" w:cs="Traditional Arabic"/>
          <w:sz w:val="30"/>
          <w:szCs w:val="30"/>
          <w:rtl/>
          <w:lang w:eastAsia="zh-TW"/>
        </w:rPr>
        <w:t xml:space="preserve"> للمعايير الدولية المتعلقة بمواد التبريد القابلة للاشتعال ذات القدرة المنخفضة على إحداث الاحترار العالمي، بما فيها المركب</w:t>
      </w:r>
      <w:r w:rsidR="004024E0">
        <w:rPr>
          <w:rFonts w:ascii="Traditional Arabic" w:hAnsi="Traditional Arabic" w:cs="Traditional Arabic" w:hint="cs"/>
          <w:sz w:val="30"/>
          <w:szCs w:val="30"/>
          <w:rtl/>
          <w:lang w:eastAsia="zh-TW"/>
        </w:rPr>
        <w:t xml:space="preserve"> </w:t>
      </w:r>
      <w:r w:rsidR="00860B7F" w:rsidRPr="000D35AE">
        <w:rPr>
          <w:rFonts w:ascii="Traditional Arabic" w:hAnsi="Traditional Arabic" w:cs="Traditional Arabic"/>
          <w:lang w:eastAsia="zh-TW"/>
        </w:rPr>
        <w:t>IEC60335-2-40</w:t>
      </w:r>
      <w:r w:rsidR="00860B7F" w:rsidRPr="004024E0">
        <w:rPr>
          <w:rFonts w:ascii="Traditional Arabic" w:hAnsi="Traditional Arabic" w:cs="Traditional Arabic"/>
          <w:sz w:val="30"/>
          <w:szCs w:val="30"/>
          <w:rtl/>
          <w:lang w:eastAsia="zh-TW"/>
        </w:rPr>
        <w:t xml:space="preserve">، ودعم تشجيع الإجراءات التي تسمح بطرح هذه المواد في الأسواق بطريقة مأمونة، فضلاً عن تصنيع مواد التبريد البديلة ذات القدرة المنخفضة أو المعدومة على إحداث الاحترار العالمي التي تحل محل مركبات الكربون الهيدروكلورية فلورية ومركبات الكربون الهيدروفلورية، واستخدامها وصيانتها </w:t>
      </w:r>
      <w:r w:rsidR="004024E0">
        <w:rPr>
          <w:rFonts w:ascii="Traditional Arabic" w:hAnsi="Traditional Arabic" w:cs="Traditional Arabic" w:hint="cs"/>
          <w:sz w:val="30"/>
          <w:szCs w:val="30"/>
          <w:rtl/>
          <w:lang w:eastAsia="zh-TW"/>
        </w:rPr>
        <w:t>والتعامل معها</w:t>
      </w:r>
      <w:r w:rsidR="00860B7F" w:rsidRPr="004024E0">
        <w:rPr>
          <w:rFonts w:ascii="Traditional Arabic" w:hAnsi="Traditional Arabic" w:cs="Traditional Arabic"/>
          <w:sz w:val="30"/>
          <w:szCs w:val="30"/>
          <w:rtl/>
          <w:lang w:eastAsia="zh-TW"/>
        </w:rPr>
        <w:t xml:space="preserve">؛ </w:t>
      </w:r>
    </w:p>
    <w:p w14:paraId="1C22F6F0" w14:textId="3DC8FAAA" w:rsidR="00860B7F" w:rsidRPr="004024E0" w:rsidRDefault="00860B7F" w:rsidP="00992939">
      <w:pPr>
        <w:pStyle w:val="Normal-pool"/>
        <w:numPr>
          <w:ilvl w:val="0"/>
          <w:numId w:val="5"/>
        </w:numPr>
        <w:tabs>
          <w:tab w:val="clear" w:pos="1247"/>
          <w:tab w:val="clear" w:pos="1814"/>
          <w:tab w:val="clear" w:pos="2381"/>
          <w:tab w:val="clear" w:pos="2948"/>
          <w:tab w:val="clear" w:pos="3515"/>
          <w:tab w:val="clear" w:pos="4082"/>
          <w:tab w:val="left" w:pos="624"/>
        </w:tabs>
        <w:bidi/>
        <w:spacing w:after="120" w:line="400" w:lineRule="exact"/>
        <w:ind w:left="1842" w:hanging="709"/>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إجراء استعراضات دورية للبدائل باستخدام المعايير المبينة في الفقرة</w:t>
      </w:r>
      <w:r w:rsidRPr="004024E0">
        <w:rPr>
          <w:rFonts w:ascii="Traditional Arabic" w:hAnsi="Traditional Arabic" w:cs="Traditional Arabic"/>
          <w:sz w:val="30"/>
          <w:szCs w:val="30"/>
          <w:lang w:eastAsia="zh-TW"/>
        </w:rPr>
        <w:t xml:space="preserve"> </w:t>
      </w:r>
      <w:r w:rsidR="004024E0">
        <w:rPr>
          <w:rFonts w:ascii="Traditional Arabic" w:hAnsi="Traditional Arabic" w:cs="Traditional Arabic" w:hint="cs"/>
          <w:sz w:val="30"/>
          <w:szCs w:val="30"/>
          <w:rtl/>
          <w:lang w:eastAsia="zh-TW"/>
        </w:rPr>
        <w:t>1</w:t>
      </w:r>
      <w:r w:rsidRPr="004024E0">
        <w:rPr>
          <w:rFonts w:ascii="Traditional Arabic" w:hAnsi="Traditional Arabic" w:cs="Traditional Arabic"/>
          <w:sz w:val="30"/>
          <w:szCs w:val="30"/>
          <w:lang w:eastAsia="zh-TW"/>
        </w:rPr>
        <w:t xml:space="preserve"> </w:t>
      </w:r>
      <w:r w:rsidRPr="004024E0">
        <w:rPr>
          <w:rFonts w:ascii="Traditional Arabic" w:hAnsi="Traditional Arabic" w:cs="Traditional Arabic"/>
          <w:sz w:val="30"/>
          <w:szCs w:val="30"/>
          <w:rtl/>
          <w:lang w:eastAsia="zh-TW"/>
        </w:rPr>
        <w:t>(أ) من المقرر</w:t>
      </w:r>
      <w:r w:rsidR="004E6F9A">
        <w:rPr>
          <w:rFonts w:ascii="Traditional Arabic" w:hAnsi="Traditional Arabic" w:cs="Traditional Arabic" w:hint="cs"/>
          <w:sz w:val="30"/>
          <w:szCs w:val="30"/>
          <w:rtl/>
          <w:lang w:eastAsia="zh-TW"/>
        </w:rPr>
        <w:t xml:space="preserve"> </w:t>
      </w:r>
      <w:r w:rsidR="00815352">
        <w:rPr>
          <w:rFonts w:ascii="Traditional Arabic" w:hAnsi="Traditional Arabic" w:cs="Traditional Arabic" w:hint="cs"/>
          <w:sz w:val="30"/>
          <w:szCs w:val="30"/>
          <w:rtl/>
          <w:lang w:eastAsia="zh-TW"/>
        </w:rPr>
        <w:t>26/9</w:t>
      </w:r>
      <w:r w:rsidRPr="004024E0">
        <w:rPr>
          <w:rFonts w:ascii="Traditional Arabic" w:hAnsi="Traditional Arabic" w:cs="Traditional Arabic"/>
          <w:sz w:val="30"/>
          <w:szCs w:val="30"/>
          <w:lang w:eastAsia="zh-TW"/>
        </w:rPr>
        <w:t>.</w:t>
      </w:r>
      <w:r w:rsidRPr="004024E0">
        <w:rPr>
          <w:rFonts w:ascii="Traditional Arabic" w:hAnsi="Traditional Arabic" w:cs="Traditional Arabic"/>
          <w:sz w:val="30"/>
          <w:szCs w:val="30"/>
          <w:rtl/>
          <w:lang w:eastAsia="zh-TW"/>
        </w:rPr>
        <w:t xml:space="preserve"> </w:t>
      </w:r>
      <w:r w:rsidR="00815352" w:rsidRPr="00363D7C">
        <w:rPr>
          <w:rFonts w:ascii="Traditional Arabic" w:hAnsi="Traditional Arabic" w:cs="Traditional Arabic" w:hint="cs"/>
          <w:color w:val="FF0000"/>
          <w:sz w:val="30"/>
          <w:szCs w:val="30"/>
          <w:rtl/>
          <w:lang w:eastAsia="zh-TW"/>
        </w:rPr>
        <w:t>[</w:t>
      </w:r>
      <w:r w:rsidRPr="00363D7C">
        <w:rPr>
          <w:rFonts w:ascii="Traditional Arabic" w:hAnsi="Traditional Arabic" w:cs="Traditional Arabic"/>
          <w:color w:val="FF0000"/>
          <w:sz w:val="30"/>
          <w:szCs w:val="30"/>
          <w:rtl/>
          <w:lang w:eastAsia="zh-TW"/>
        </w:rPr>
        <w:t>ملحوظة من فريق الصياغة القانونية</w:t>
      </w:r>
      <w:r w:rsidR="00363D7C" w:rsidRPr="00363D7C">
        <w:rPr>
          <w:rFonts w:ascii="Traditional Arabic" w:hAnsi="Traditional Arabic" w:cs="Traditional Arabic" w:hint="cs"/>
          <w:color w:val="FF0000"/>
          <w:sz w:val="30"/>
          <w:szCs w:val="30"/>
          <w:rtl/>
          <w:lang w:eastAsia="zh-TW"/>
        </w:rPr>
        <w:t>:</w:t>
      </w:r>
      <w:r w:rsidRPr="00363D7C">
        <w:rPr>
          <w:rFonts w:ascii="Traditional Arabic" w:hAnsi="Traditional Arabic" w:cs="Traditional Arabic"/>
          <w:color w:val="FF0000"/>
          <w:sz w:val="30"/>
          <w:szCs w:val="30"/>
          <w:lang w:eastAsia="zh-TW"/>
        </w:rPr>
        <w:t xml:space="preserve"> </w:t>
      </w:r>
      <w:r w:rsidRPr="00363D7C">
        <w:rPr>
          <w:rFonts w:ascii="Traditional Arabic" w:hAnsi="Traditional Arabic" w:cs="Traditional Arabic"/>
          <w:color w:val="FF0000"/>
          <w:sz w:val="30"/>
          <w:szCs w:val="30"/>
          <w:rtl/>
          <w:lang w:eastAsia="zh-TW"/>
        </w:rPr>
        <w:t xml:space="preserve">ورد في نص الحلول أن الأطراف سوف تناقش هذه المسألة في </w:t>
      </w:r>
      <w:r w:rsidR="00363D7C" w:rsidRPr="00363D7C">
        <w:rPr>
          <w:rFonts w:ascii="Traditional Arabic" w:hAnsi="Traditional Arabic" w:cs="Traditional Arabic" w:hint="cs"/>
          <w:color w:val="FF0000"/>
          <w:sz w:val="30"/>
          <w:szCs w:val="30"/>
          <w:rtl/>
          <w:lang w:eastAsia="zh-TW"/>
        </w:rPr>
        <w:t>إطار</w:t>
      </w:r>
      <w:r w:rsidR="00C25F8F">
        <w:rPr>
          <w:rFonts w:ascii="Traditional Arabic" w:hAnsi="Traditional Arabic" w:cs="Traditional Arabic" w:hint="cs"/>
          <w:color w:val="FF0000"/>
          <w:sz w:val="30"/>
          <w:szCs w:val="30"/>
          <w:rtl/>
          <w:lang w:eastAsia="zh-TW"/>
        </w:rPr>
        <w:t xml:space="preserve"> الاجتماع الثامن والثلاثين لل</w:t>
      </w:r>
      <w:r w:rsidRPr="00363D7C">
        <w:rPr>
          <w:rFonts w:ascii="Traditional Arabic" w:hAnsi="Traditional Arabic" w:cs="Traditional Arabic"/>
          <w:color w:val="FF0000"/>
          <w:sz w:val="30"/>
          <w:szCs w:val="30"/>
          <w:rtl/>
          <w:lang w:eastAsia="zh-TW"/>
        </w:rPr>
        <w:t>فريق العامل المفتوح</w:t>
      </w:r>
      <w:r w:rsidR="00815352" w:rsidRPr="00363D7C">
        <w:rPr>
          <w:rFonts w:ascii="Traditional Arabic" w:hAnsi="Traditional Arabic" w:cs="Traditional Arabic" w:hint="cs"/>
          <w:color w:val="FF0000"/>
          <w:sz w:val="30"/>
          <w:szCs w:val="30"/>
          <w:rtl/>
          <w:lang w:eastAsia="zh-TW"/>
        </w:rPr>
        <w:t xml:space="preserve"> </w:t>
      </w:r>
      <w:r w:rsidR="00C25F8F">
        <w:rPr>
          <w:rFonts w:ascii="Traditional Arabic" w:hAnsi="Traditional Arabic" w:cs="Traditional Arabic" w:hint="cs"/>
          <w:color w:val="FF0000"/>
          <w:sz w:val="30"/>
          <w:szCs w:val="30"/>
          <w:rtl/>
          <w:lang w:eastAsia="zh-TW"/>
        </w:rPr>
        <w:t>العضوية</w:t>
      </w:r>
      <w:r w:rsidR="00815352" w:rsidRPr="00363D7C">
        <w:rPr>
          <w:rFonts w:ascii="Traditional Arabic" w:hAnsi="Traditional Arabic" w:cs="Traditional Arabic" w:hint="cs"/>
          <w:color w:val="FF0000"/>
          <w:sz w:val="30"/>
          <w:szCs w:val="30"/>
          <w:rtl/>
          <w:lang w:eastAsia="zh-TW"/>
        </w:rPr>
        <w:t>]</w:t>
      </w:r>
    </w:p>
    <w:p w14:paraId="25523CBE" w14:textId="3A089EE5" w:rsidR="00860B7F" w:rsidRPr="00363D7C" w:rsidRDefault="00363D7C" w:rsidP="00992939">
      <w:pPr>
        <w:pStyle w:val="CH2"/>
        <w:tabs>
          <w:tab w:val="clear" w:pos="851"/>
          <w:tab w:val="clear" w:pos="1247"/>
        </w:tabs>
        <w:bidi/>
        <w:spacing w:line="400" w:lineRule="exact"/>
        <w:ind w:left="1842" w:hanging="709"/>
        <w:jc w:val="both"/>
        <w:textDirection w:val="tbRlV"/>
        <w:rPr>
          <w:rFonts w:ascii="Traditional Arabic" w:hAnsi="Traditional Arabic" w:cs="Traditional Arabic"/>
          <w:b w:val="0"/>
          <w:bCs/>
          <w:sz w:val="30"/>
          <w:szCs w:val="30"/>
          <w:rtl/>
          <w:lang w:val="en-GB" w:eastAsia="zh-TW"/>
        </w:rPr>
      </w:pPr>
      <w:r w:rsidRPr="00363D7C">
        <w:rPr>
          <w:rFonts w:ascii="Traditional Arabic" w:hAnsi="Traditional Arabic" w:cs="Traditional Arabic" w:hint="cs"/>
          <w:b w:val="0"/>
          <w:bCs/>
          <w:sz w:val="30"/>
          <w:szCs w:val="30"/>
          <w:rtl/>
          <w:lang w:val="en-GB" w:eastAsia="zh-TW"/>
        </w:rPr>
        <w:t>[التحدي 4]</w:t>
      </w:r>
    </w:p>
    <w:p w14:paraId="61A1A852" w14:textId="55BD3ED2" w:rsidR="00860B7F" w:rsidRPr="004024E0" w:rsidRDefault="009C466F" w:rsidP="00992939">
      <w:pPr>
        <w:pStyle w:val="Normal-pool"/>
        <w:numPr>
          <w:ilvl w:val="0"/>
          <w:numId w:val="5"/>
        </w:numPr>
        <w:tabs>
          <w:tab w:val="clear" w:pos="1247"/>
          <w:tab w:val="clear" w:pos="1814"/>
          <w:tab w:val="clear" w:pos="2381"/>
          <w:tab w:val="clear" w:pos="2948"/>
          <w:tab w:val="clear" w:pos="3515"/>
          <w:tab w:val="clear" w:pos="4082"/>
          <w:tab w:val="left" w:pos="624"/>
        </w:tabs>
        <w:bidi/>
        <w:spacing w:after="120" w:line="400" w:lineRule="exact"/>
        <w:ind w:left="1842" w:hanging="709"/>
        <w:jc w:val="both"/>
        <w:textDirection w:val="tbRlV"/>
        <w:rPr>
          <w:rFonts w:ascii="Traditional Arabic" w:eastAsia="Calibri" w:hAnsi="Traditional Arabic" w:cs="Traditional Arabic"/>
          <w:sz w:val="30"/>
          <w:szCs w:val="30"/>
          <w:rtl/>
          <w:lang w:eastAsia="zh-TW"/>
        </w:rPr>
      </w:pPr>
      <w:r>
        <w:rPr>
          <w:rFonts w:ascii="Traditional Arabic" w:hAnsi="Traditional Arabic" w:cs="Traditional Arabic" w:hint="cs"/>
          <w:sz w:val="30"/>
          <w:szCs w:val="30"/>
          <w:rtl/>
          <w:lang w:eastAsia="zh-TW"/>
        </w:rPr>
        <w:t>أن تتاح المرونة</w:t>
      </w:r>
      <w:r w:rsidR="00860B7F" w:rsidRPr="004024E0">
        <w:rPr>
          <w:rFonts w:ascii="Traditional Arabic" w:hAnsi="Traditional Arabic" w:cs="Traditional Arabic"/>
          <w:sz w:val="30"/>
          <w:szCs w:val="30"/>
          <w:rtl/>
          <w:lang w:eastAsia="zh-TW"/>
        </w:rPr>
        <w:t xml:space="preserve"> للأطراف العاملة بموجب الفقرة</w:t>
      </w:r>
      <w:r w:rsidR="00860B7F" w:rsidRPr="004024E0">
        <w:rPr>
          <w:rFonts w:ascii="Traditional Arabic" w:hAnsi="Traditional Arabic" w:cs="Traditional Arabic"/>
          <w:sz w:val="30"/>
          <w:szCs w:val="30"/>
          <w:lang w:eastAsia="zh-TW"/>
        </w:rPr>
        <w:t xml:space="preserve"> </w:t>
      </w:r>
      <w:r w:rsidR="00363D7C">
        <w:rPr>
          <w:rFonts w:ascii="Traditional Arabic" w:hAnsi="Traditional Arabic" w:cs="Traditional Arabic" w:hint="cs"/>
          <w:sz w:val="30"/>
          <w:szCs w:val="30"/>
          <w:rtl/>
          <w:lang w:eastAsia="zh-TW"/>
        </w:rPr>
        <w:t>1</w:t>
      </w:r>
      <w:r w:rsidR="00860B7F" w:rsidRPr="004024E0">
        <w:rPr>
          <w:rFonts w:ascii="Traditional Arabic" w:hAnsi="Traditional Arabic" w:cs="Traditional Arabic"/>
          <w:sz w:val="30"/>
          <w:szCs w:val="30"/>
          <w:lang w:eastAsia="zh-TW"/>
        </w:rPr>
        <w:t xml:space="preserve"> </w:t>
      </w:r>
      <w:r w:rsidR="00860B7F" w:rsidRPr="004024E0">
        <w:rPr>
          <w:rFonts w:ascii="Traditional Arabic" w:hAnsi="Traditional Arabic" w:cs="Traditional Arabic"/>
          <w:sz w:val="30"/>
          <w:szCs w:val="30"/>
          <w:rtl/>
          <w:lang w:eastAsia="zh-TW"/>
        </w:rPr>
        <w:t>من المادة</w:t>
      </w:r>
      <w:r w:rsidR="00860B7F" w:rsidRPr="004024E0">
        <w:rPr>
          <w:rFonts w:ascii="Traditional Arabic" w:hAnsi="Traditional Arabic" w:cs="Traditional Arabic"/>
          <w:sz w:val="30"/>
          <w:szCs w:val="30"/>
          <w:lang w:eastAsia="zh-TW"/>
        </w:rPr>
        <w:t xml:space="preserve"> </w:t>
      </w:r>
      <w:r w:rsidR="00363D7C">
        <w:rPr>
          <w:rFonts w:ascii="Traditional Arabic" w:hAnsi="Traditional Arabic" w:cs="Traditional Arabic" w:hint="cs"/>
          <w:sz w:val="30"/>
          <w:szCs w:val="30"/>
          <w:rtl/>
          <w:lang w:eastAsia="zh-TW"/>
        </w:rPr>
        <w:t>5</w:t>
      </w:r>
      <w:r w:rsidR="00860B7F" w:rsidRPr="004024E0">
        <w:rPr>
          <w:rFonts w:ascii="Traditional Arabic" w:hAnsi="Traditional Arabic" w:cs="Traditional Arabic"/>
          <w:sz w:val="30"/>
          <w:szCs w:val="30"/>
          <w:lang w:eastAsia="zh-TW"/>
        </w:rPr>
        <w:t xml:space="preserve"> </w:t>
      </w:r>
      <w:r w:rsidR="00860B7F" w:rsidRPr="004024E0">
        <w:rPr>
          <w:rFonts w:ascii="Traditional Arabic" w:hAnsi="Traditional Arabic" w:cs="Traditional Arabic"/>
          <w:sz w:val="30"/>
          <w:szCs w:val="30"/>
          <w:rtl/>
          <w:lang w:eastAsia="zh-TW"/>
        </w:rPr>
        <w:t>لتحديد الأولويات المتعلقة بمركبات الكربون الهيدروفلورية، وتحديد القطاعات، واختيار التكنولوجيات</w:t>
      </w:r>
      <w:r w:rsidR="00860B7F" w:rsidRPr="004024E0">
        <w:rPr>
          <w:rFonts w:ascii="Traditional Arabic" w:hAnsi="Traditional Arabic" w:cs="Traditional Arabic"/>
          <w:sz w:val="30"/>
          <w:szCs w:val="30"/>
          <w:lang w:eastAsia="zh-TW"/>
        </w:rPr>
        <w:t>/</w:t>
      </w:r>
      <w:r w:rsidR="00860B7F" w:rsidRPr="004024E0">
        <w:rPr>
          <w:rFonts w:ascii="Traditional Arabic" w:hAnsi="Traditional Arabic" w:cs="Traditional Arabic"/>
          <w:sz w:val="30"/>
          <w:szCs w:val="30"/>
          <w:rtl/>
          <w:lang w:eastAsia="zh-TW"/>
        </w:rPr>
        <w:t xml:space="preserve">البدائل، ووضع وتنفيذ استراتيجياتها، للوفاء بالالتزامات المتفق عليها </w:t>
      </w:r>
      <w:r w:rsidR="004E6F9A">
        <w:rPr>
          <w:rFonts w:ascii="Traditional Arabic" w:hAnsi="Traditional Arabic" w:cs="Traditional Arabic"/>
          <w:sz w:val="30"/>
          <w:szCs w:val="30"/>
          <w:rtl/>
          <w:lang w:eastAsia="zh-TW"/>
        </w:rPr>
        <w:t>بشأن مركبات الكربون الهيدروفلور</w:t>
      </w:r>
      <w:r w:rsidR="00860B7F" w:rsidRPr="004024E0">
        <w:rPr>
          <w:rFonts w:ascii="Traditional Arabic" w:hAnsi="Traditional Arabic" w:cs="Traditional Arabic"/>
          <w:sz w:val="30"/>
          <w:szCs w:val="30"/>
          <w:rtl/>
          <w:lang w:eastAsia="zh-TW"/>
        </w:rPr>
        <w:t>ية، استنادا</w:t>
      </w:r>
      <w:r w:rsidR="004E6F9A">
        <w:rPr>
          <w:rFonts w:ascii="Traditional Arabic" w:hAnsi="Traditional Arabic" w:cs="Traditional Arabic" w:hint="cs"/>
          <w:sz w:val="30"/>
          <w:szCs w:val="30"/>
          <w:rtl/>
          <w:lang w:eastAsia="zh-TW"/>
        </w:rPr>
        <w:t>ً</w:t>
      </w:r>
      <w:r w:rsidR="00860B7F" w:rsidRPr="004024E0">
        <w:rPr>
          <w:rFonts w:ascii="Traditional Arabic" w:hAnsi="Traditional Arabic" w:cs="Traditional Arabic"/>
          <w:sz w:val="30"/>
          <w:szCs w:val="30"/>
          <w:rtl/>
          <w:lang w:eastAsia="zh-TW"/>
        </w:rPr>
        <w:t xml:space="preserve"> إلى الاحتياجات المحددة والظروف الوطنية لتلك الأطراف، </w:t>
      </w:r>
      <w:r>
        <w:rPr>
          <w:rFonts w:ascii="Traditional Arabic" w:hAnsi="Traditional Arabic" w:cs="Traditional Arabic" w:hint="cs"/>
          <w:sz w:val="30"/>
          <w:szCs w:val="30"/>
          <w:rtl/>
          <w:lang w:eastAsia="zh-TW"/>
        </w:rPr>
        <w:t>و</w:t>
      </w:r>
      <w:r w:rsidR="00860B7F" w:rsidRPr="004024E0">
        <w:rPr>
          <w:rFonts w:ascii="Traditional Arabic" w:hAnsi="Traditional Arabic" w:cs="Traditional Arabic"/>
          <w:sz w:val="30"/>
          <w:szCs w:val="30"/>
          <w:rtl/>
          <w:lang w:eastAsia="zh-TW"/>
        </w:rPr>
        <w:t>باتباع نهج قطري</w:t>
      </w:r>
      <w:r w:rsidR="00860B7F" w:rsidRPr="004024E0">
        <w:rPr>
          <w:rFonts w:ascii="Traditional Arabic" w:hAnsi="Traditional Arabic" w:cs="Traditional Arabic"/>
          <w:sz w:val="30"/>
          <w:szCs w:val="30"/>
          <w:lang w:eastAsia="zh-TW"/>
        </w:rPr>
        <w:t>.</w:t>
      </w:r>
    </w:p>
    <w:p w14:paraId="11C334EC" w14:textId="482E5A97" w:rsidR="00860B7F" w:rsidRPr="004024E0" w:rsidRDefault="000D35AE" w:rsidP="00992939">
      <w:pPr>
        <w:pStyle w:val="Normal-pool"/>
        <w:numPr>
          <w:ilvl w:val="0"/>
          <w:numId w:val="5"/>
        </w:numPr>
        <w:tabs>
          <w:tab w:val="clear" w:pos="1247"/>
          <w:tab w:val="clear" w:pos="1814"/>
          <w:tab w:val="clear" w:pos="2381"/>
          <w:tab w:val="clear" w:pos="2948"/>
          <w:tab w:val="clear" w:pos="3515"/>
          <w:tab w:val="clear" w:pos="4082"/>
          <w:tab w:val="left" w:pos="624"/>
        </w:tabs>
        <w:bidi/>
        <w:spacing w:after="120" w:line="400" w:lineRule="exact"/>
        <w:ind w:left="1842" w:hanging="709"/>
        <w:jc w:val="both"/>
        <w:textDirection w:val="tbRlV"/>
        <w:rPr>
          <w:rFonts w:ascii="Traditional Arabic" w:eastAsia="Calibri" w:hAnsi="Traditional Arabic" w:cs="Traditional Arabic"/>
          <w:sz w:val="30"/>
          <w:szCs w:val="30"/>
          <w:rtl/>
          <w:lang w:eastAsia="zh-TW"/>
        </w:rPr>
      </w:pPr>
      <w:r>
        <w:rPr>
          <w:rFonts w:ascii="Traditional Arabic" w:hAnsi="Traditional Arabic" w:cs="Traditional Arabic"/>
          <w:sz w:val="30"/>
          <w:szCs w:val="30"/>
          <w:rtl/>
          <w:lang w:eastAsia="zh-TW"/>
        </w:rPr>
        <w:t>أن ي</w:t>
      </w:r>
      <w:r w:rsidR="00860B7F" w:rsidRPr="004024E0">
        <w:rPr>
          <w:rFonts w:ascii="Traditional Arabic" w:hAnsi="Traditional Arabic" w:cs="Traditional Arabic"/>
          <w:sz w:val="30"/>
          <w:szCs w:val="30"/>
          <w:rtl/>
          <w:lang w:eastAsia="zh-TW"/>
        </w:rPr>
        <w:t xml:space="preserve">طلب إلى اللجنة التنفيذية للصندوق المتعدد الأطراف إدراج المبدأ الوارد في الفقرة أعلاه في المبادئ التوجيهية ذات الصلة </w:t>
      </w:r>
      <w:r w:rsidR="009C466F" w:rsidRPr="004024E0">
        <w:rPr>
          <w:rFonts w:ascii="Traditional Arabic" w:hAnsi="Traditional Arabic" w:cs="Traditional Arabic"/>
          <w:sz w:val="30"/>
          <w:szCs w:val="30"/>
          <w:rtl/>
          <w:lang w:eastAsia="zh-TW"/>
        </w:rPr>
        <w:t xml:space="preserve">للتمويل </w:t>
      </w:r>
      <w:r w:rsidR="009C466F">
        <w:rPr>
          <w:rFonts w:ascii="Traditional Arabic" w:hAnsi="Traditional Arabic" w:cs="Traditional Arabic" w:hint="cs"/>
          <w:sz w:val="30"/>
          <w:szCs w:val="30"/>
          <w:rtl/>
          <w:lang w:eastAsia="zh-TW"/>
        </w:rPr>
        <w:t>المتعلق</w:t>
      </w:r>
      <w:r w:rsidR="00860B7F" w:rsidRPr="004024E0">
        <w:rPr>
          <w:rFonts w:ascii="Traditional Arabic" w:hAnsi="Traditional Arabic" w:cs="Traditional Arabic"/>
          <w:sz w:val="30"/>
          <w:szCs w:val="30"/>
          <w:rtl/>
          <w:lang w:eastAsia="zh-TW"/>
        </w:rPr>
        <w:t xml:space="preserve"> </w:t>
      </w:r>
      <w:r w:rsidR="009C466F">
        <w:rPr>
          <w:rFonts w:ascii="Traditional Arabic" w:hAnsi="Traditional Arabic" w:cs="Traditional Arabic" w:hint="cs"/>
          <w:sz w:val="30"/>
          <w:szCs w:val="30"/>
          <w:rtl/>
          <w:lang w:eastAsia="zh-TW"/>
        </w:rPr>
        <w:t>بالتخفيض</w:t>
      </w:r>
      <w:r w:rsidR="00860B7F" w:rsidRPr="004024E0">
        <w:rPr>
          <w:rFonts w:ascii="Traditional Arabic" w:hAnsi="Traditional Arabic" w:cs="Traditional Arabic"/>
          <w:sz w:val="30"/>
          <w:szCs w:val="30"/>
          <w:rtl/>
          <w:lang w:eastAsia="zh-TW"/>
        </w:rPr>
        <w:t xml:space="preserve"> التدريجي لمركبات الكربون الهيدروفلورية، وفي عملية صنع </w:t>
      </w:r>
      <w:r w:rsidR="00781004">
        <w:rPr>
          <w:rFonts w:ascii="Traditional Arabic" w:hAnsi="Traditional Arabic" w:cs="Traditional Arabic" w:hint="cs"/>
          <w:sz w:val="30"/>
          <w:szCs w:val="30"/>
          <w:rtl/>
          <w:lang w:eastAsia="zh-TW"/>
        </w:rPr>
        <w:t>ال</w:t>
      </w:r>
      <w:r w:rsidR="00860B7F" w:rsidRPr="004024E0">
        <w:rPr>
          <w:rFonts w:ascii="Traditional Arabic" w:hAnsi="Traditional Arabic" w:cs="Traditional Arabic"/>
          <w:sz w:val="30"/>
          <w:szCs w:val="30"/>
          <w:rtl/>
          <w:lang w:eastAsia="zh-TW"/>
        </w:rPr>
        <w:t xml:space="preserve">قرارات </w:t>
      </w:r>
      <w:r w:rsidR="009C466F">
        <w:rPr>
          <w:rFonts w:ascii="Traditional Arabic" w:hAnsi="Traditional Arabic" w:cs="Traditional Arabic" w:hint="cs"/>
          <w:sz w:val="30"/>
          <w:szCs w:val="30"/>
          <w:rtl/>
          <w:lang w:eastAsia="zh-TW"/>
        </w:rPr>
        <w:t>المتعلقة بذلك</w:t>
      </w:r>
      <w:r w:rsidR="00860B7F" w:rsidRPr="004024E0">
        <w:rPr>
          <w:rFonts w:ascii="Traditional Arabic" w:hAnsi="Traditional Arabic" w:cs="Traditional Arabic"/>
          <w:sz w:val="30"/>
          <w:szCs w:val="30"/>
          <w:lang w:eastAsia="zh-TW"/>
        </w:rPr>
        <w:t>.</w:t>
      </w:r>
    </w:p>
    <w:p w14:paraId="7B81F5B9" w14:textId="54AB0B1D" w:rsidR="00860B7F" w:rsidRPr="00F362B9" w:rsidRDefault="00F362B9" w:rsidP="00992939">
      <w:pPr>
        <w:pStyle w:val="CH2"/>
        <w:tabs>
          <w:tab w:val="clear" w:pos="851"/>
          <w:tab w:val="clear" w:pos="1247"/>
        </w:tabs>
        <w:bidi/>
        <w:spacing w:line="400" w:lineRule="exact"/>
        <w:ind w:left="1842" w:hanging="709"/>
        <w:jc w:val="both"/>
        <w:textDirection w:val="tbRlV"/>
        <w:rPr>
          <w:rFonts w:ascii="Traditional Arabic" w:hAnsi="Traditional Arabic" w:cs="Traditional Arabic"/>
          <w:b w:val="0"/>
          <w:bCs/>
          <w:sz w:val="30"/>
          <w:szCs w:val="30"/>
          <w:rtl/>
          <w:lang w:val="en-GB" w:eastAsia="zh-TW"/>
        </w:rPr>
      </w:pPr>
      <w:r w:rsidRPr="00F362B9">
        <w:rPr>
          <w:rFonts w:ascii="Traditional Arabic" w:hAnsi="Traditional Arabic" w:cs="Traditional Arabic" w:hint="cs"/>
          <w:b w:val="0"/>
          <w:bCs/>
          <w:sz w:val="30"/>
          <w:szCs w:val="30"/>
          <w:rtl/>
          <w:lang w:val="en-GB" w:eastAsia="zh-TW"/>
        </w:rPr>
        <w:t>[التحدي 6]</w:t>
      </w:r>
    </w:p>
    <w:p w14:paraId="39C105E5" w14:textId="59851238" w:rsidR="00860B7F" w:rsidRPr="004024E0" w:rsidRDefault="00860B7F" w:rsidP="00992939">
      <w:pPr>
        <w:pStyle w:val="Normal-pool"/>
        <w:numPr>
          <w:ilvl w:val="0"/>
          <w:numId w:val="5"/>
        </w:numPr>
        <w:tabs>
          <w:tab w:val="clear" w:pos="1247"/>
          <w:tab w:val="clear" w:pos="1814"/>
          <w:tab w:val="clear" w:pos="2381"/>
          <w:tab w:val="clear" w:pos="2948"/>
          <w:tab w:val="clear" w:pos="3515"/>
          <w:tab w:val="clear" w:pos="4082"/>
          <w:tab w:val="left" w:pos="624"/>
        </w:tabs>
        <w:bidi/>
        <w:spacing w:after="120" w:line="400" w:lineRule="exact"/>
        <w:ind w:left="1842" w:hanging="709"/>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الإقرار بالعلاقة بين الجدول الزمني ذي الصلة بالقطاعات لتخفيض مركبات الكربون الهيدروفلورية ومركبات الكربون الهيدروكلورية فلورية، وبين تفضيل تجنب الانتقال من مركبات الكربون الهيدروكلورية فلورية إلى مركبات الكربون الهيدروفلورية ذات القدرة العالية على إحداث الاحترار العالمي، وإتاحة المرونة عند عدم توافر أية بدائل أخرى مجربة تقنياً ومجدية اقتصادياً</w:t>
      </w:r>
      <w:r w:rsidR="004E6F9A">
        <w:rPr>
          <w:rFonts w:ascii="Traditional Arabic" w:hAnsi="Traditional Arabic" w:cs="Traditional Arabic" w:hint="cs"/>
          <w:sz w:val="30"/>
          <w:szCs w:val="30"/>
          <w:rtl/>
          <w:lang w:eastAsia="zh-TW"/>
        </w:rPr>
        <w:t>.</w:t>
      </w:r>
    </w:p>
    <w:p w14:paraId="3D0BFD74" w14:textId="6118CDCD" w:rsidR="00860B7F" w:rsidRPr="004024E0" w:rsidRDefault="00860B7F" w:rsidP="00992939">
      <w:pPr>
        <w:pStyle w:val="Normal-pool"/>
        <w:numPr>
          <w:ilvl w:val="0"/>
          <w:numId w:val="5"/>
        </w:numPr>
        <w:tabs>
          <w:tab w:val="clear" w:pos="1247"/>
          <w:tab w:val="clear" w:pos="1814"/>
          <w:tab w:val="clear" w:pos="2381"/>
          <w:tab w:val="clear" w:pos="2948"/>
          <w:tab w:val="clear" w:pos="3515"/>
          <w:tab w:val="clear" w:pos="4082"/>
          <w:tab w:val="left" w:pos="624"/>
        </w:tabs>
        <w:bidi/>
        <w:spacing w:after="120" w:line="400" w:lineRule="exact"/>
        <w:ind w:left="1842" w:hanging="709"/>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lastRenderedPageBreak/>
        <w:t>الإقرار أيضا</w:t>
      </w:r>
      <w:r w:rsidR="00744B7A">
        <w:rPr>
          <w:rFonts w:ascii="Traditional Arabic" w:hAnsi="Traditional Arabic" w:cs="Traditional Arabic" w:hint="cs"/>
          <w:sz w:val="30"/>
          <w:szCs w:val="30"/>
          <w:rtl/>
          <w:lang w:eastAsia="zh-TW"/>
        </w:rPr>
        <w:t>ً</w:t>
      </w:r>
      <w:r w:rsidRPr="004024E0">
        <w:rPr>
          <w:rFonts w:ascii="Traditional Arabic" w:hAnsi="Traditional Arabic" w:cs="Traditional Arabic"/>
          <w:sz w:val="30"/>
          <w:szCs w:val="30"/>
          <w:rtl/>
          <w:lang w:eastAsia="zh-TW"/>
        </w:rPr>
        <w:t xml:space="preserve"> بهذه </w:t>
      </w:r>
      <w:r w:rsidR="006A67B3">
        <w:rPr>
          <w:rFonts w:ascii="Traditional Arabic" w:hAnsi="Traditional Arabic" w:cs="Traditional Arabic" w:hint="cs"/>
          <w:sz w:val="30"/>
          <w:szCs w:val="30"/>
          <w:rtl/>
          <w:lang w:eastAsia="zh-TW"/>
        </w:rPr>
        <w:t>العلاقات</w:t>
      </w:r>
      <w:r w:rsidRPr="004024E0">
        <w:rPr>
          <w:rFonts w:ascii="Traditional Arabic" w:hAnsi="Traditional Arabic" w:cs="Traditional Arabic"/>
          <w:sz w:val="30"/>
          <w:szCs w:val="30"/>
          <w:rtl/>
          <w:lang w:eastAsia="zh-TW"/>
        </w:rPr>
        <w:t xml:space="preserve"> فيما يخص بعض القطاعات، ولا</w:t>
      </w:r>
      <w:r w:rsidR="004E6F9A">
        <w:rPr>
          <w:rFonts w:ascii="Traditional Arabic" w:hAnsi="Traditional Arabic" w:cs="Traditional Arabic" w:hint="cs"/>
          <w:sz w:val="30"/>
          <w:szCs w:val="30"/>
          <w:rtl/>
          <w:lang w:eastAsia="zh-TW"/>
        </w:rPr>
        <w:t> </w:t>
      </w:r>
      <w:r w:rsidRPr="004024E0">
        <w:rPr>
          <w:rFonts w:ascii="Traditional Arabic" w:hAnsi="Traditional Arabic" w:cs="Traditional Arabic"/>
          <w:sz w:val="30"/>
          <w:szCs w:val="30"/>
          <w:rtl/>
          <w:lang w:eastAsia="zh-TW"/>
        </w:rPr>
        <w:t>سيما قطاع تبريد العمليات الصناعية، وتفضيل تجنب الانتقال من مركبات الكربون الهيدروكلورية فلورية إلى مركبات الكربون الهيدروفلورية ذات القدرة العالية على إحداث الاحترار العالمي، والاستعداد لإتاحة المرونة عند عدم توافر أية بدائل أخرى في الحالتين التاليتين</w:t>
      </w:r>
      <w:r w:rsidRPr="004024E0">
        <w:rPr>
          <w:rFonts w:ascii="Traditional Arabic" w:hAnsi="Traditional Arabic" w:cs="Traditional Arabic"/>
          <w:sz w:val="30"/>
          <w:szCs w:val="30"/>
          <w:lang w:eastAsia="zh-TW"/>
        </w:rPr>
        <w:t>:</w:t>
      </w:r>
      <w:r w:rsidR="00744B7A">
        <w:rPr>
          <w:rFonts w:ascii="Traditional Arabic" w:hAnsi="Traditional Arabic" w:cs="Traditional Arabic" w:hint="cs"/>
          <w:sz w:val="30"/>
          <w:szCs w:val="30"/>
          <w:rtl/>
          <w:lang w:eastAsia="zh-TW"/>
        </w:rPr>
        <w:t xml:space="preserve"> </w:t>
      </w:r>
      <w:r w:rsidRPr="004024E0">
        <w:rPr>
          <w:rFonts w:ascii="Traditional Arabic" w:hAnsi="Traditional Arabic" w:cs="Traditional Arabic"/>
          <w:sz w:val="30"/>
          <w:szCs w:val="30"/>
          <w:rtl/>
          <w:lang w:eastAsia="zh-TW"/>
        </w:rPr>
        <w:t>(</w:t>
      </w:r>
      <w:r w:rsidR="00697FFB">
        <w:rPr>
          <w:rFonts w:ascii="Traditional Arabic" w:hAnsi="Traditional Arabic" w:cs="Traditional Arabic" w:hint="cs"/>
          <w:sz w:val="30"/>
          <w:szCs w:val="30"/>
          <w:rtl/>
          <w:lang w:eastAsia="zh-TW"/>
        </w:rPr>
        <w:t>1</w:t>
      </w:r>
      <w:r w:rsidRPr="004024E0">
        <w:rPr>
          <w:rFonts w:ascii="Traditional Arabic" w:hAnsi="Traditional Arabic" w:cs="Traditional Arabic"/>
          <w:sz w:val="30"/>
          <w:szCs w:val="30"/>
          <w:rtl/>
          <w:lang w:eastAsia="zh-TW"/>
        </w:rPr>
        <w:t>) عدم توافر إمدادات مركبات الكربون الهيدروكلورية فلورية من مصادر الاستهلاك الموجودة أو من المخزونات أو المواد المستعادة</w:t>
      </w:r>
      <w:r w:rsidRPr="004024E0">
        <w:rPr>
          <w:rFonts w:ascii="Traditional Arabic" w:hAnsi="Traditional Arabic" w:cs="Traditional Arabic"/>
          <w:sz w:val="30"/>
          <w:szCs w:val="30"/>
          <w:lang w:eastAsia="zh-TW"/>
        </w:rPr>
        <w:t>/</w:t>
      </w:r>
      <w:r w:rsidRPr="004024E0">
        <w:rPr>
          <w:rFonts w:ascii="Traditional Arabic" w:hAnsi="Traditional Arabic" w:cs="Traditional Arabic"/>
          <w:sz w:val="30"/>
          <w:szCs w:val="30"/>
          <w:rtl/>
          <w:lang w:eastAsia="zh-TW"/>
        </w:rPr>
        <w:t>المعاد تدويرها؛ (</w:t>
      </w:r>
      <w:r w:rsidR="00697FFB">
        <w:rPr>
          <w:rFonts w:ascii="Traditional Arabic" w:hAnsi="Traditional Arabic" w:cs="Traditional Arabic" w:hint="cs"/>
          <w:sz w:val="30"/>
          <w:szCs w:val="30"/>
          <w:rtl/>
          <w:lang w:eastAsia="zh-TW"/>
        </w:rPr>
        <w:t>2</w:t>
      </w:r>
      <w:r w:rsidRPr="004024E0">
        <w:rPr>
          <w:rFonts w:ascii="Traditional Arabic" w:hAnsi="Traditional Arabic" w:cs="Traditional Arabic"/>
          <w:sz w:val="30"/>
          <w:szCs w:val="30"/>
          <w:rtl/>
          <w:lang w:eastAsia="zh-TW"/>
        </w:rPr>
        <w:t>) إذا كان ذلك سيسمح في وقت لاحق بالانتقال مباشرة من مركبات الكربون الهيدروكلورية فلورية إلى بدائل ذات قدرة منخفضة أو معدومة على إحداث الاحترار العالمي</w:t>
      </w:r>
      <w:r w:rsidRPr="004024E0">
        <w:rPr>
          <w:rFonts w:ascii="Traditional Arabic" w:hAnsi="Traditional Arabic" w:cs="Traditional Arabic"/>
          <w:sz w:val="30"/>
          <w:szCs w:val="30"/>
          <w:lang w:eastAsia="zh-TW"/>
        </w:rPr>
        <w:t>.</w:t>
      </w:r>
    </w:p>
    <w:p w14:paraId="10072E20" w14:textId="67F40B6C" w:rsidR="00860B7F" w:rsidRPr="004024E0" w:rsidRDefault="006A67B3" w:rsidP="00992939">
      <w:pPr>
        <w:pStyle w:val="Normal-pool"/>
        <w:numPr>
          <w:ilvl w:val="0"/>
          <w:numId w:val="5"/>
        </w:numPr>
        <w:tabs>
          <w:tab w:val="clear" w:pos="1247"/>
          <w:tab w:val="clear" w:pos="1814"/>
          <w:tab w:val="clear" w:pos="2381"/>
          <w:tab w:val="clear" w:pos="2948"/>
          <w:tab w:val="clear" w:pos="3515"/>
          <w:tab w:val="clear" w:pos="4082"/>
          <w:tab w:val="left" w:pos="624"/>
        </w:tabs>
        <w:bidi/>
        <w:spacing w:after="120" w:line="400" w:lineRule="exact"/>
        <w:ind w:left="1842" w:hanging="709"/>
        <w:jc w:val="both"/>
        <w:textDirection w:val="tbRlV"/>
        <w:rPr>
          <w:rFonts w:ascii="Traditional Arabic" w:eastAsia="Calibri" w:hAnsi="Traditional Arabic" w:cs="Traditional Arabic"/>
          <w:sz w:val="30"/>
          <w:szCs w:val="30"/>
          <w:rtl/>
          <w:lang w:eastAsia="zh-TW"/>
        </w:rPr>
      </w:pPr>
      <w:r>
        <w:rPr>
          <w:rFonts w:ascii="Traditional Arabic" w:hAnsi="Traditional Arabic" w:cs="Traditional Arabic" w:hint="cs"/>
          <w:sz w:val="30"/>
          <w:szCs w:val="30"/>
          <w:rtl/>
          <w:lang w:eastAsia="zh-TW"/>
        </w:rPr>
        <w:t>القيام</w:t>
      </w:r>
      <w:r w:rsidR="00860B7F" w:rsidRPr="004024E0">
        <w:rPr>
          <w:rFonts w:ascii="Traditional Arabic" w:hAnsi="Traditional Arabic" w:cs="Traditional Arabic"/>
          <w:sz w:val="30"/>
          <w:szCs w:val="30"/>
          <w:rtl/>
          <w:lang w:eastAsia="zh-TW"/>
        </w:rPr>
        <w:t>،</w:t>
      </w:r>
      <w:r w:rsidR="00B263E8">
        <w:rPr>
          <w:rFonts w:ascii="Traditional Arabic" w:hAnsi="Traditional Arabic" w:cs="Traditional Arabic"/>
          <w:sz w:val="30"/>
          <w:szCs w:val="30"/>
          <w:rtl/>
          <w:lang w:eastAsia="zh-TW"/>
        </w:rPr>
        <w:t xml:space="preserve"> قبل الشروع في أية عملية تجميد </w:t>
      </w:r>
      <w:r>
        <w:rPr>
          <w:rFonts w:ascii="Traditional Arabic" w:hAnsi="Traditional Arabic" w:cs="Traditional Arabic" w:hint="cs"/>
          <w:sz w:val="30"/>
          <w:szCs w:val="30"/>
          <w:rtl/>
          <w:lang w:eastAsia="zh-TW"/>
        </w:rPr>
        <w:t>لم</w:t>
      </w:r>
      <w:r w:rsidR="00860B7F" w:rsidRPr="004024E0">
        <w:rPr>
          <w:rFonts w:ascii="Traditional Arabic" w:hAnsi="Traditional Arabic" w:cs="Traditional Arabic"/>
          <w:sz w:val="30"/>
          <w:szCs w:val="30"/>
          <w:rtl/>
          <w:lang w:eastAsia="zh-TW"/>
        </w:rPr>
        <w:t>ركبات الكربون الهيدروفلورية بموجب المادة</w:t>
      </w:r>
      <w:r w:rsidR="00860B7F" w:rsidRPr="004024E0">
        <w:rPr>
          <w:rFonts w:ascii="Traditional Arabic" w:hAnsi="Traditional Arabic" w:cs="Traditional Arabic"/>
          <w:sz w:val="30"/>
          <w:szCs w:val="30"/>
          <w:lang w:eastAsia="zh-TW"/>
        </w:rPr>
        <w:t xml:space="preserve"> </w:t>
      </w:r>
      <w:r w:rsidR="00B263E8">
        <w:rPr>
          <w:rFonts w:ascii="Traditional Arabic" w:hAnsi="Traditional Arabic" w:cs="Traditional Arabic" w:hint="cs"/>
          <w:sz w:val="30"/>
          <w:szCs w:val="30"/>
          <w:rtl/>
          <w:lang w:eastAsia="zh-TW"/>
        </w:rPr>
        <w:t>5</w:t>
      </w:r>
      <w:r w:rsidR="00860B7F" w:rsidRPr="004024E0">
        <w:rPr>
          <w:rFonts w:ascii="Traditional Arabic" w:hAnsi="Traditional Arabic" w:cs="Traditional Arabic"/>
          <w:sz w:val="30"/>
          <w:szCs w:val="30"/>
          <w:lang w:eastAsia="zh-TW"/>
        </w:rPr>
        <w:t xml:space="preserve"> </w:t>
      </w:r>
      <w:r w:rsidR="00860B7F" w:rsidRPr="004024E0">
        <w:rPr>
          <w:rFonts w:ascii="Traditional Arabic" w:hAnsi="Traditional Arabic" w:cs="Traditional Arabic"/>
          <w:sz w:val="30"/>
          <w:szCs w:val="30"/>
          <w:rtl/>
          <w:lang w:eastAsia="zh-TW"/>
        </w:rPr>
        <w:t xml:space="preserve">أو في تنفيذ أية التزامات رقابية أولية أخرى، وفي ضوء الإقرار الوارد أعلاه، </w:t>
      </w:r>
      <w:r>
        <w:rPr>
          <w:rFonts w:ascii="Traditional Arabic" w:hAnsi="Traditional Arabic" w:cs="Traditional Arabic" w:hint="cs"/>
          <w:sz w:val="30"/>
          <w:szCs w:val="30"/>
          <w:rtl/>
          <w:lang w:eastAsia="zh-TW"/>
        </w:rPr>
        <w:t xml:space="preserve">بإتاحة </w:t>
      </w:r>
      <w:r w:rsidR="00860B7F" w:rsidRPr="004024E0">
        <w:rPr>
          <w:rFonts w:ascii="Traditional Arabic" w:hAnsi="Traditional Arabic" w:cs="Traditional Arabic"/>
          <w:sz w:val="30"/>
          <w:szCs w:val="30"/>
          <w:rtl/>
          <w:lang w:eastAsia="zh-TW"/>
        </w:rPr>
        <w:t>تدابير مرونة فيما يتعلق بالتخلص التدريجي من مركبات الكربون الهيدروكلورية فلورية الذي يمس بعض القطاعات، وعلى الأخص القطاع الفرعي لتبريد العمليات الصناعية، وذلك لتجنب ازدواجية التحويلات</w:t>
      </w:r>
      <w:r w:rsidR="00860B7F" w:rsidRPr="004024E0">
        <w:rPr>
          <w:rFonts w:ascii="Traditional Arabic" w:hAnsi="Traditional Arabic" w:cs="Traditional Arabic"/>
          <w:sz w:val="30"/>
          <w:szCs w:val="30"/>
          <w:lang w:eastAsia="zh-TW"/>
        </w:rPr>
        <w:t>.</w:t>
      </w:r>
    </w:p>
    <w:p w14:paraId="3D915B9C" w14:textId="73898552" w:rsidR="00860B7F" w:rsidRPr="004024E0" w:rsidRDefault="00B263E8" w:rsidP="00992939">
      <w:pPr>
        <w:pStyle w:val="Normal-pool"/>
        <w:tabs>
          <w:tab w:val="clear" w:pos="1247"/>
          <w:tab w:val="clear" w:pos="1814"/>
          <w:tab w:val="clear" w:pos="2381"/>
          <w:tab w:val="clear" w:pos="2948"/>
          <w:tab w:val="clear" w:pos="3515"/>
          <w:tab w:val="clear" w:pos="4082"/>
          <w:tab w:val="left" w:pos="624"/>
        </w:tabs>
        <w:bidi/>
        <w:spacing w:after="120" w:line="400" w:lineRule="exact"/>
        <w:ind w:left="1842" w:hanging="709"/>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w:t>
      </w:r>
      <w:r w:rsidR="00860B7F" w:rsidRPr="004024E0">
        <w:rPr>
          <w:rFonts w:ascii="Traditional Arabic" w:hAnsi="Traditional Arabic" w:cs="Traditional Arabic"/>
          <w:sz w:val="30"/>
          <w:szCs w:val="30"/>
          <w:rtl/>
          <w:lang w:eastAsia="zh-TW"/>
        </w:rPr>
        <w:t xml:space="preserve">من التذييل الأول </w:t>
      </w:r>
      <w:r w:rsidR="00744B7A">
        <w:rPr>
          <w:rFonts w:ascii="Traditional Arabic" w:hAnsi="Traditional Arabic" w:cs="Traditional Arabic" w:hint="cs"/>
          <w:sz w:val="30"/>
          <w:szCs w:val="30"/>
          <w:rtl/>
          <w:lang w:eastAsia="zh-TW"/>
        </w:rPr>
        <w:t>-</w:t>
      </w:r>
      <w:r w:rsidR="00860B7F" w:rsidRPr="004024E0">
        <w:rPr>
          <w:rFonts w:ascii="Traditional Arabic" w:hAnsi="Traditional Arabic" w:cs="Traditional Arabic"/>
          <w:sz w:val="30"/>
          <w:szCs w:val="30"/>
          <w:rtl/>
          <w:lang w:eastAsia="zh-TW"/>
        </w:rPr>
        <w:t xml:space="preserve"> الحلول للتحديات المتعلقة </w:t>
      </w:r>
      <w:r w:rsidR="006A67B3">
        <w:rPr>
          <w:rFonts w:ascii="Traditional Arabic" w:hAnsi="Traditional Arabic" w:cs="Traditional Arabic" w:hint="cs"/>
          <w:sz w:val="30"/>
          <w:szCs w:val="30"/>
          <w:rtl/>
          <w:lang w:eastAsia="zh-TW"/>
        </w:rPr>
        <w:t>بمسائل</w:t>
      </w:r>
      <w:r w:rsidR="00860B7F" w:rsidRPr="004024E0">
        <w:rPr>
          <w:rFonts w:ascii="Traditional Arabic" w:hAnsi="Traditional Arabic" w:cs="Traditional Arabic"/>
          <w:sz w:val="30"/>
          <w:szCs w:val="30"/>
          <w:rtl/>
          <w:lang w:eastAsia="zh-TW"/>
        </w:rPr>
        <w:t xml:space="preserve"> التمويل ومرونة التنفيذ</w:t>
      </w:r>
      <w:r>
        <w:rPr>
          <w:rFonts w:ascii="Traditional Arabic" w:hAnsi="Traditional Arabic" w:cs="Traditional Arabic" w:hint="cs"/>
          <w:sz w:val="30"/>
          <w:szCs w:val="30"/>
          <w:rtl/>
          <w:lang w:eastAsia="zh-TW"/>
        </w:rPr>
        <w:t>]</w:t>
      </w:r>
    </w:p>
    <w:p w14:paraId="6393FF81" w14:textId="3C0230E6" w:rsidR="00860B7F" w:rsidRPr="004024E0" w:rsidRDefault="00470CE6" w:rsidP="00992939">
      <w:pPr>
        <w:pStyle w:val="Normal-pool"/>
        <w:tabs>
          <w:tab w:val="clear" w:pos="1247"/>
          <w:tab w:val="clear" w:pos="1814"/>
          <w:tab w:val="clear" w:pos="2381"/>
          <w:tab w:val="clear" w:pos="2948"/>
          <w:tab w:val="clear" w:pos="3515"/>
          <w:tab w:val="clear" w:pos="4082"/>
          <w:tab w:val="left" w:pos="624"/>
        </w:tabs>
        <w:bidi/>
        <w:spacing w:after="120" w:line="400" w:lineRule="exact"/>
        <w:ind w:left="1842" w:hanging="709"/>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w:t>
      </w:r>
      <w:r w:rsidR="00860B7F" w:rsidRPr="004024E0">
        <w:rPr>
          <w:rFonts w:ascii="Traditional Arabic" w:hAnsi="Traditional Arabic" w:cs="Traditional Arabic"/>
          <w:sz w:val="30"/>
          <w:szCs w:val="30"/>
          <w:rtl/>
          <w:lang w:eastAsia="zh-TW"/>
        </w:rPr>
        <w:t>المبادئ الأساسية والأطر الزمنية</w:t>
      </w:r>
      <w:r>
        <w:rPr>
          <w:rFonts w:ascii="Traditional Arabic" w:hAnsi="Traditional Arabic" w:cs="Traditional Arabic" w:hint="cs"/>
          <w:sz w:val="30"/>
          <w:szCs w:val="30"/>
          <w:rtl/>
          <w:lang w:eastAsia="zh-TW"/>
        </w:rPr>
        <w:t>]</w:t>
      </w:r>
    </w:p>
    <w:p w14:paraId="702877CD" w14:textId="0F9C1B0D" w:rsidR="00860B7F" w:rsidRPr="004024E0" w:rsidRDefault="00470CE6" w:rsidP="00992939">
      <w:pPr>
        <w:pStyle w:val="Normal-pool"/>
        <w:tabs>
          <w:tab w:val="clear" w:pos="1247"/>
          <w:tab w:val="clear" w:pos="1814"/>
          <w:tab w:val="clear" w:pos="2381"/>
          <w:tab w:val="clear" w:pos="2948"/>
          <w:tab w:val="clear" w:pos="3515"/>
          <w:tab w:val="clear" w:pos="4082"/>
          <w:tab w:val="left" w:pos="624"/>
        </w:tabs>
        <w:bidi/>
        <w:spacing w:after="120" w:line="400" w:lineRule="exact"/>
        <w:ind w:left="1133"/>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w:t>
      </w:r>
      <w:r w:rsidR="00860B7F" w:rsidRPr="009D617B">
        <w:rPr>
          <w:rFonts w:ascii="Traditional Arabic" w:hAnsi="Traditional Arabic" w:cs="Traditional Arabic"/>
          <w:color w:val="FF0000"/>
          <w:sz w:val="30"/>
          <w:szCs w:val="30"/>
          <w:rtl/>
          <w:lang w:eastAsia="zh-TW"/>
        </w:rPr>
        <w:t>ملحوظة من فريق الصياغة القانونية</w:t>
      </w:r>
      <w:r w:rsidR="00860B7F" w:rsidRPr="009D617B">
        <w:rPr>
          <w:rFonts w:ascii="Traditional Arabic" w:hAnsi="Traditional Arabic" w:cs="Traditional Arabic"/>
          <w:color w:val="FF0000"/>
          <w:sz w:val="30"/>
          <w:szCs w:val="30"/>
          <w:lang w:eastAsia="zh-TW"/>
        </w:rPr>
        <w:t>:</w:t>
      </w:r>
      <w:r w:rsidRPr="009D617B">
        <w:rPr>
          <w:rFonts w:ascii="Traditional Arabic" w:hAnsi="Traditional Arabic" w:cs="Traditional Arabic" w:hint="cs"/>
          <w:color w:val="FF0000"/>
          <w:sz w:val="30"/>
          <w:szCs w:val="30"/>
          <w:rtl/>
          <w:lang w:eastAsia="zh-TW"/>
        </w:rPr>
        <w:t xml:space="preserve"> </w:t>
      </w:r>
      <w:r w:rsidR="00860B7F" w:rsidRPr="009D617B">
        <w:rPr>
          <w:rFonts w:ascii="Traditional Arabic" w:hAnsi="Traditional Arabic" w:cs="Traditional Arabic"/>
          <w:color w:val="FF0000"/>
          <w:sz w:val="30"/>
          <w:szCs w:val="30"/>
          <w:rtl/>
          <w:lang w:eastAsia="zh-TW"/>
        </w:rPr>
        <w:t xml:space="preserve">النص التالي يظهر في الحلول للتحديات المتعلقة </w:t>
      </w:r>
      <w:r w:rsidR="006A67B3">
        <w:rPr>
          <w:rFonts w:ascii="Traditional Arabic" w:hAnsi="Traditional Arabic" w:cs="Traditional Arabic" w:hint="cs"/>
          <w:color w:val="FF0000"/>
          <w:sz w:val="30"/>
          <w:szCs w:val="30"/>
          <w:rtl/>
          <w:lang w:eastAsia="zh-TW"/>
        </w:rPr>
        <w:t>بمسائل</w:t>
      </w:r>
      <w:r w:rsidR="00860B7F" w:rsidRPr="009D617B">
        <w:rPr>
          <w:rFonts w:ascii="Traditional Arabic" w:hAnsi="Traditional Arabic" w:cs="Traditional Arabic"/>
          <w:color w:val="FF0000"/>
          <w:sz w:val="30"/>
          <w:szCs w:val="30"/>
          <w:rtl/>
          <w:lang w:eastAsia="zh-TW"/>
        </w:rPr>
        <w:t xml:space="preserve"> التمويل ومرونة التنفيذ</w:t>
      </w:r>
      <w:r w:rsidR="009D617B" w:rsidRPr="009D617B">
        <w:rPr>
          <w:rFonts w:ascii="Traditional Arabic" w:hAnsi="Traditional Arabic" w:cs="Traditional Arabic" w:hint="cs"/>
          <w:color w:val="FF0000"/>
          <w:sz w:val="30"/>
          <w:szCs w:val="30"/>
          <w:rtl/>
          <w:lang w:eastAsia="zh-TW"/>
        </w:rPr>
        <w:t xml:space="preserve">: </w:t>
      </w:r>
      <w:r w:rsidR="006A67B3">
        <w:rPr>
          <w:rFonts w:ascii="Traditional Arabic" w:hAnsi="Traditional Arabic" w:cs="Traditional Arabic" w:hint="cs"/>
          <w:sz w:val="30"/>
          <w:szCs w:val="30"/>
          <w:rtl/>
          <w:lang w:eastAsia="zh-TW"/>
        </w:rPr>
        <w:t>”من أجل ال</w:t>
      </w:r>
      <w:r w:rsidR="00860B7F" w:rsidRPr="004024E0">
        <w:rPr>
          <w:rFonts w:ascii="Traditional Arabic" w:hAnsi="Traditional Arabic" w:cs="Traditional Arabic"/>
          <w:sz w:val="30"/>
          <w:szCs w:val="30"/>
          <w:rtl/>
          <w:lang w:eastAsia="zh-TW"/>
        </w:rPr>
        <w:t>محافظة على الصندوق المتعدد الأطراف باعتباره الآلية المالية لتعديل</w:t>
      </w:r>
      <w:r w:rsidR="006A67B3">
        <w:rPr>
          <w:rFonts w:ascii="Traditional Arabic" w:hAnsi="Traditional Arabic" w:cs="Traditional Arabic" w:hint="cs"/>
          <w:sz w:val="30"/>
          <w:szCs w:val="30"/>
          <w:rtl/>
          <w:lang w:eastAsia="zh-TW"/>
        </w:rPr>
        <w:t xml:space="preserve"> متعلق ب</w:t>
      </w:r>
      <w:r w:rsidR="00860B7F" w:rsidRPr="004024E0">
        <w:rPr>
          <w:rFonts w:ascii="Traditional Arabic" w:hAnsi="Traditional Arabic" w:cs="Traditional Arabic"/>
          <w:sz w:val="30"/>
          <w:szCs w:val="30"/>
          <w:rtl/>
          <w:lang w:eastAsia="zh-TW"/>
        </w:rPr>
        <w:t>مركبات الكربون الهيدروفلورية، سوف يتعين أن تضاف إلى الفقرة</w:t>
      </w:r>
      <w:r w:rsidR="00860B7F" w:rsidRPr="004024E0">
        <w:rPr>
          <w:rFonts w:ascii="Traditional Arabic" w:hAnsi="Traditional Arabic" w:cs="Traditional Arabic"/>
          <w:sz w:val="30"/>
          <w:szCs w:val="30"/>
          <w:lang w:eastAsia="zh-TW"/>
        </w:rPr>
        <w:t xml:space="preserve"> </w:t>
      </w:r>
      <w:r w:rsidR="009D617B">
        <w:rPr>
          <w:rFonts w:ascii="Traditional Arabic" w:hAnsi="Traditional Arabic" w:cs="Traditional Arabic" w:hint="cs"/>
          <w:sz w:val="30"/>
          <w:szCs w:val="30"/>
          <w:rtl/>
          <w:lang w:eastAsia="zh-TW"/>
        </w:rPr>
        <w:t>1</w:t>
      </w:r>
      <w:r w:rsidR="00860B7F" w:rsidRPr="004024E0">
        <w:rPr>
          <w:rFonts w:ascii="Traditional Arabic" w:hAnsi="Traditional Arabic" w:cs="Traditional Arabic"/>
          <w:sz w:val="30"/>
          <w:szCs w:val="30"/>
          <w:lang w:eastAsia="zh-TW"/>
        </w:rPr>
        <w:t xml:space="preserve"> </w:t>
      </w:r>
      <w:r w:rsidR="00860B7F" w:rsidRPr="004024E0">
        <w:rPr>
          <w:rFonts w:ascii="Traditional Arabic" w:hAnsi="Traditional Arabic" w:cs="Traditional Arabic"/>
          <w:sz w:val="30"/>
          <w:szCs w:val="30"/>
          <w:rtl/>
          <w:lang w:eastAsia="zh-TW"/>
        </w:rPr>
        <w:t>من المادة</w:t>
      </w:r>
      <w:r w:rsidR="00860B7F" w:rsidRPr="004024E0">
        <w:rPr>
          <w:rFonts w:ascii="Traditional Arabic" w:hAnsi="Traditional Arabic" w:cs="Traditional Arabic"/>
          <w:sz w:val="30"/>
          <w:szCs w:val="30"/>
          <w:lang w:eastAsia="zh-TW"/>
        </w:rPr>
        <w:t xml:space="preserve"> </w:t>
      </w:r>
      <w:r w:rsidR="009D617B">
        <w:rPr>
          <w:rFonts w:ascii="Traditional Arabic" w:hAnsi="Traditional Arabic" w:cs="Traditional Arabic" w:hint="cs"/>
          <w:sz w:val="30"/>
          <w:szCs w:val="30"/>
          <w:rtl/>
          <w:lang w:eastAsia="zh-TW"/>
        </w:rPr>
        <w:t>10</w:t>
      </w:r>
      <w:r w:rsidR="00860B7F" w:rsidRPr="004024E0">
        <w:rPr>
          <w:rFonts w:ascii="Traditional Arabic" w:hAnsi="Traditional Arabic" w:cs="Traditional Arabic"/>
          <w:sz w:val="30"/>
          <w:szCs w:val="30"/>
          <w:lang w:eastAsia="zh-TW"/>
        </w:rPr>
        <w:t xml:space="preserve"> </w:t>
      </w:r>
      <w:r w:rsidR="00860B7F" w:rsidRPr="004024E0">
        <w:rPr>
          <w:rFonts w:ascii="Traditional Arabic" w:hAnsi="Traditional Arabic" w:cs="Traditional Arabic"/>
          <w:sz w:val="30"/>
          <w:szCs w:val="30"/>
          <w:rtl/>
          <w:lang w:eastAsia="zh-TW"/>
        </w:rPr>
        <w:t>إشارة إلى المادة المتعلقة بمركبات الكربون الهيدروفلورية</w:t>
      </w:r>
      <w:r w:rsidR="00860B7F" w:rsidRPr="004024E0">
        <w:rPr>
          <w:rFonts w:ascii="Traditional Arabic" w:hAnsi="Traditional Arabic" w:cs="Traditional Arabic"/>
          <w:sz w:val="30"/>
          <w:szCs w:val="30"/>
          <w:lang w:eastAsia="zh-TW"/>
        </w:rPr>
        <w:t>.</w:t>
      </w:r>
      <w:r w:rsidR="00860B7F" w:rsidRPr="004024E0">
        <w:rPr>
          <w:rFonts w:ascii="Traditional Arabic" w:hAnsi="Traditional Arabic" w:cs="Traditional Arabic"/>
          <w:sz w:val="30"/>
          <w:szCs w:val="30"/>
          <w:rtl/>
          <w:lang w:eastAsia="zh-TW"/>
        </w:rPr>
        <w:t xml:space="preserve"> ويمكن أيضا</w:t>
      </w:r>
      <w:r w:rsidR="004E6F9A">
        <w:rPr>
          <w:rFonts w:ascii="Traditional Arabic" w:hAnsi="Traditional Arabic" w:cs="Traditional Arabic" w:hint="cs"/>
          <w:sz w:val="30"/>
          <w:szCs w:val="30"/>
          <w:rtl/>
          <w:lang w:eastAsia="zh-TW"/>
        </w:rPr>
        <w:t>ً</w:t>
      </w:r>
      <w:r w:rsidR="00860B7F" w:rsidRPr="004024E0">
        <w:rPr>
          <w:rFonts w:ascii="Traditional Arabic" w:hAnsi="Traditional Arabic" w:cs="Traditional Arabic"/>
          <w:sz w:val="30"/>
          <w:szCs w:val="30"/>
          <w:rtl/>
          <w:lang w:eastAsia="zh-TW"/>
        </w:rPr>
        <w:t xml:space="preserve"> الإقرار بذلك في مقرر اجتماع الأطراف حسب ما هو وارد أدناه</w:t>
      </w:r>
      <w:r w:rsidR="00860B7F" w:rsidRPr="004024E0">
        <w:rPr>
          <w:rFonts w:ascii="Traditional Arabic" w:hAnsi="Traditional Arabic" w:cs="Traditional Arabic"/>
          <w:sz w:val="30"/>
          <w:szCs w:val="30"/>
          <w:lang w:eastAsia="zh-TW"/>
        </w:rPr>
        <w:t>.</w:t>
      </w:r>
    </w:p>
    <w:p w14:paraId="5B88EAFB" w14:textId="692A0222" w:rsidR="00860B7F" w:rsidRPr="004024E0" w:rsidRDefault="009F4F94" w:rsidP="00992939">
      <w:pPr>
        <w:pStyle w:val="Normal-pool"/>
        <w:tabs>
          <w:tab w:val="clear" w:pos="1247"/>
          <w:tab w:val="clear" w:pos="1814"/>
          <w:tab w:val="clear" w:pos="2381"/>
          <w:tab w:val="clear" w:pos="2948"/>
          <w:tab w:val="clear" w:pos="3515"/>
          <w:tab w:val="clear" w:pos="4082"/>
          <w:tab w:val="left" w:pos="624"/>
        </w:tabs>
        <w:bidi/>
        <w:spacing w:after="120" w:line="400" w:lineRule="exact"/>
        <w:ind w:left="1842" w:hanging="709"/>
        <w:jc w:val="both"/>
        <w:textDirection w:val="tbRlV"/>
        <w:rPr>
          <w:rFonts w:ascii="Traditional Arabic" w:hAnsi="Traditional Arabic" w:cs="Traditional Arabic"/>
          <w:color w:val="FF0000"/>
          <w:sz w:val="30"/>
          <w:szCs w:val="30"/>
          <w:rtl/>
          <w:lang w:eastAsia="zh-TW"/>
        </w:rPr>
      </w:pPr>
      <w:r>
        <w:rPr>
          <w:rFonts w:ascii="Traditional Arabic" w:hAnsi="Traditional Arabic" w:cs="Traditional Arabic"/>
          <w:sz w:val="30"/>
          <w:szCs w:val="30"/>
          <w:rtl/>
          <w:lang w:eastAsia="zh-TW"/>
        </w:rPr>
        <w:t xml:space="preserve">وسوف </w:t>
      </w:r>
      <w:r>
        <w:rPr>
          <w:rFonts w:ascii="Traditional Arabic" w:hAnsi="Traditional Arabic" w:cs="Traditional Arabic" w:hint="cs"/>
          <w:sz w:val="30"/>
          <w:szCs w:val="30"/>
          <w:rtl/>
          <w:lang w:eastAsia="zh-TW"/>
        </w:rPr>
        <w:t>ت</w:t>
      </w:r>
      <w:r w:rsidR="00860B7F" w:rsidRPr="004024E0">
        <w:rPr>
          <w:rFonts w:ascii="Traditional Arabic" w:hAnsi="Traditional Arabic" w:cs="Traditional Arabic"/>
          <w:sz w:val="30"/>
          <w:szCs w:val="30"/>
          <w:rtl/>
          <w:lang w:eastAsia="zh-TW"/>
        </w:rPr>
        <w:t xml:space="preserve">نعكس في مقرر اجتماع الأطراف </w:t>
      </w:r>
      <w:r>
        <w:rPr>
          <w:rFonts w:ascii="Traditional Arabic" w:hAnsi="Traditional Arabic" w:cs="Traditional Arabic" w:hint="cs"/>
          <w:sz w:val="30"/>
          <w:szCs w:val="30"/>
          <w:rtl/>
          <w:lang w:eastAsia="zh-TW"/>
        </w:rPr>
        <w:t>كل</w:t>
      </w:r>
      <w:r w:rsidR="00860B7F" w:rsidRPr="004024E0">
        <w:rPr>
          <w:rFonts w:ascii="Traditional Arabic" w:hAnsi="Traditional Arabic" w:cs="Traditional Arabic"/>
          <w:sz w:val="30"/>
          <w:szCs w:val="30"/>
          <w:rtl/>
          <w:lang w:eastAsia="zh-TW"/>
        </w:rPr>
        <w:t xml:space="preserve"> الحلول </w:t>
      </w:r>
      <w:r>
        <w:rPr>
          <w:rFonts w:ascii="Traditional Arabic" w:hAnsi="Traditional Arabic" w:cs="Traditional Arabic" w:hint="cs"/>
          <w:sz w:val="30"/>
          <w:szCs w:val="30"/>
          <w:rtl/>
          <w:lang w:eastAsia="zh-TW"/>
        </w:rPr>
        <w:t xml:space="preserve">الأخرى </w:t>
      </w:r>
      <w:r w:rsidR="00860B7F" w:rsidRPr="004024E0">
        <w:rPr>
          <w:rFonts w:ascii="Traditional Arabic" w:hAnsi="Traditional Arabic" w:cs="Traditional Arabic"/>
          <w:sz w:val="30"/>
          <w:szCs w:val="30"/>
          <w:rtl/>
          <w:lang w:eastAsia="zh-TW"/>
        </w:rPr>
        <w:t>المالية و</w:t>
      </w:r>
      <w:r w:rsidR="00860B7F" w:rsidRPr="004024E0">
        <w:rPr>
          <w:rFonts w:ascii="Traditional Arabic" w:hAnsi="Traditional Arabic" w:cs="Traditional Arabic"/>
          <w:sz w:val="30"/>
          <w:szCs w:val="30"/>
          <w:lang w:eastAsia="zh-TW"/>
        </w:rPr>
        <w:t>/</w:t>
      </w:r>
      <w:r w:rsidR="00860B7F" w:rsidRPr="004024E0">
        <w:rPr>
          <w:rFonts w:ascii="Traditional Arabic" w:hAnsi="Traditional Arabic" w:cs="Traditional Arabic"/>
          <w:sz w:val="30"/>
          <w:szCs w:val="30"/>
          <w:rtl/>
          <w:lang w:eastAsia="zh-TW"/>
        </w:rPr>
        <w:t>أو المتعلقة بالمرونة</w:t>
      </w:r>
      <w:r w:rsidR="00860B7F" w:rsidRPr="004024E0">
        <w:rPr>
          <w:rFonts w:ascii="Traditional Arabic" w:hAnsi="Traditional Arabic" w:cs="Traditional Arabic"/>
          <w:sz w:val="30"/>
          <w:szCs w:val="30"/>
          <w:lang w:eastAsia="zh-TW"/>
        </w:rPr>
        <w:t>.</w:t>
      </w:r>
      <w:r w:rsidR="006A67B3">
        <w:rPr>
          <w:rFonts w:ascii="Traditional Arabic" w:hAnsi="Traditional Arabic" w:cs="Traditional Arabic" w:hint="cs"/>
          <w:sz w:val="30"/>
          <w:szCs w:val="30"/>
          <w:rtl/>
          <w:lang w:eastAsia="zh-TW"/>
        </w:rPr>
        <w:t>“</w:t>
      </w:r>
      <w:r>
        <w:rPr>
          <w:rFonts w:ascii="Traditional Arabic" w:hAnsi="Traditional Arabic" w:cs="Traditional Arabic" w:hint="cs"/>
          <w:sz w:val="30"/>
          <w:szCs w:val="30"/>
          <w:rtl/>
          <w:lang w:eastAsia="zh-TW"/>
        </w:rPr>
        <w:t>]</w:t>
      </w:r>
    </w:p>
    <w:p w14:paraId="07707D43" w14:textId="4224FB2C" w:rsidR="00860B7F" w:rsidRPr="004024E0" w:rsidRDefault="00860B7F" w:rsidP="00992939">
      <w:pPr>
        <w:pStyle w:val="Normal-pool"/>
        <w:numPr>
          <w:ilvl w:val="0"/>
          <w:numId w:val="5"/>
        </w:numPr>
        <w:tabs>
          <w:tab w:val="clear" w:pos="1247"/>
          <w:tab w:val="clear" w:pos="1814"/>
          <w:tab w:val="clear" w:pos="2381"/>
          <w:tab w:val="clear" w:pos="2948"/>
          <w:tab w:val="clear" w:pos="3515"/>
          <w:tab w:val="clear" w:pos="4082"/>
          <w:tab w:val="left" w:pos="624"/>
        </w:tabs>
        <w:bidi/>
        <w:spacing w:after="120" w:line="400" w:lineRule="exact"/>
        <w:ind w:left="1842" w:hanging="709"/>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الإقرار بأن التعديل يحافظ على الصندوق المتعدد الأطراف باعتباره الآلية المالية، وأن الأطراف غير العاملة بموجب الفقرة</w:t>
      </w:r>
      <w:r w:rsidRPr="004024E0">
        <w:rPr>
          <w:rFonts w:ascii="Traditional Arabic" w:hAnsi="Traditional Arabic" w:cs="Traditional Arabic"/>
          <w:sz w:val="30"/>
          <w:szCs w:val="30"/>
          <w:lang w:eastAsia="zh-TW"/>
        </w:rPr>
        <w:t xml:space="preserve"> </w:t>
      </w:r>
      <w:r w:rsidR="009F4F94">
        <w:rPr>
          <w:rFonts w:ascii="Traditional Arabic" w:hAnsi="Traditional Arabic" w:cs="Traditional Arabic" w:hint="cs"/>
          <w:sz w:val="30"/>
          <w:szCs w:val="30"/>
          <w:rtl/>
          <w:lang w:eastAsia="zh-TW"/>
        </w:rPr>
        <w:t>1</w:t>
      </w:r>
      <w:r w:rsidRPr="004024E0">
        <w:rPr>
          <w:rFonts w:ascii="Traditional Arabic" w:hAnsi="Traditional Arabic" w:cs="Traditional Arabic"/>
          <w:sz w:val="30"/>
          <w:szCs w:val="30"/>
          <w:lang w:eastAsia="zh-TW"/>
        </w:rPr>
        <w:t xml:space="preserve"> </w:t>
      </w:r>
      <w:r w:rsidRPr="004024E0">
        <w:rPr>
          <w:rFonts w:ascii="Traditional Arabic" w:hAnsi="Traditional Arabic" w:cs="Traditional Arabic"/>
          <w:sz w:val="30"/>
          <w:szCs w:val="30"/>
          <w:rtl/>
          <w:lang w:eastAsia="zh-TW"/>
        </w:rPr>
        <w:t>من المادة</w:t>
      </w:r>
      <w:r w:rsidRPr="004024E0">
        <w:rPr>
          <w:rFonts w:ascii="Traditional Arabic" w:hAnsi="Traditional Arabic" w:cs="Traditional Arabic"/>
          <w:sz w:val="30"/>
          <w:szCs w:val="30"/>
          <w:lang w:eastAsia="zh-TW"/>
        </w:rPr>
        <w:t xml:space="preserve"> </w:t>
      </w:r>
      <w:r w:rsidR="009F4F94">
        <w:rPr>
          <w:rFonts w:ascii="Traditional Arabic" w:hAnsi="Traditional Arabic" w:cs="Traditional Arabic" w:hint="cs"/>
          <w:sz w:val="30"/>
          <w:szCs w:val="30"/>
          <w:rtl/>
          <w:lang w:eastAsia="zh-TW"/>
        </w:rPr>
        <w:t>5</w:t>
      </w:r>
      <w:r w:rsidRPr="004024E0">
        <w:rPr>
          <w:rFonts w:ascii="Traditional Arabic" w:hAnsi="Traditional Arabic" w:cs="Traditional Arabic"/>
          <w:sz w:val="30"/>
          <w:szCs w:val="30"/>
          <w:lang w:eastAsia="zh-TW"/>
        </w:rPr>
        <w:t xml:space="preserve"> </w:t>
      </w:r>
      <w:r w:rsidRPr="004024E0">
        <w:rPr>
          <w:rFonts w:ascii="Traditional Arabic" w:hAnsi="Traditional Arabic" w:cs="Traditional Arabic"/>
          <w:sz w:val="30"/>
          <w:szCs w:val="30"/>
          <w:rtl/>
          <w:lang w:eastAsia="zh-TW"/>
        </w:rPr>
        <w:t>سوف توفر الموارد المالية الإضافية الكافية للتعويض عن التكاليف الناشئة عن الالتزامات المتعلقة بمركبات الكربون الهيدروكلورية فلورية بالنسبة للأطراف العاملة بموجب الفقرة</w:t>
      </w:r>
      <w:r w:rsidRPr="004024E0">
        <w:rPr>
          <w:rFonts w:ascii="Traditional Arabic" w:hAnsi="Traditional Arabic" w:cs="Traditional Arabic"/>
          <w:sz w:val="30"/>
          <w:szCs w:val="30"/>
          <w:lang w:eastAsia="zh-TW"/>
        </w:rPr>
        <w:t xml:space="preserve"> </w:t>
      </w:r>
      <w:r w:rsidR="005715C5">
        <w:rPr>
          <w:rFonts w:ascii="Traditional Arabic" w:hAnsi="Traditional Arabic" w:cs="Traditional Arabic" w:hint="cs"/>
          <w:sz w:val="30"/>
          <w:szCs w:val="30"/>
          <w:rtl/>
          <w:lang w:eastAsia="zh-TW"/>
        </w:rPr>
        <w:t>1</w:t>
      </w:r>
      <w:r w:rsidRPr="004024E0">
        <w:rPr>
          <w:rFonts w:ascii="Traditional Arabic" w:hAnsi="Traditional Arabic" w:cs="Traditional Arabic"/>
          <w:sz w:val="30"/>
          <w:szCs w:val="30"/>
          <w:lang w:eastAsia="zh-TW"/>
        </w:rPr>
        <w:t xml:space="preserve"> </w:t>
      </w:r>
      <w:r w:rsidRPr="004024E0">
        <w:rPr>
          <w:rFonts w:ascii="Traditional Arabic" w:hAnsi="Traditional Arabic" w:cs="Traditional Arabic"/>
          <w:sz w:val="30"/>
          <w:szCs w:val="30"/>
          <w:rtl/>
          <w:lang w:eastAsia="zh-TW"/>
        </w:rPr>
        <w:t>من المادة</w:t>
      </w:r>
      <w:r w:rsidRPr="004024E0">
        <w:rPr>
          <w:rFonts w:ascii="Traditional Arabic" w:hAnsi="Traditional Arabic" w:cs="Traditional Arabic"/>
          <w:sz w:val="30"/>
          <w:szCs w:val="30"/>
          <w:lang w:eastAsia="zh-TW"/>
        </w:rPr>
        <w:t xml:space="preserve"> </w:t>
      </w:r>
      <w:r w:rsidR="005715C5">
        <w:rPr>
          <w:rFonts w:ascii="Traditional Arabic" w:hAnsi="Traditional Arabic" w:cs="Traditional Arabic" w:hint="cs"/>
          <w:sz w:val="30"/>
          <w:szCs w:val="30"/>
          <w:rtl/>
          <w:lang w:eastAsia="zh-TW"/>
        </w:rPr>
        <w:t>5</w:t>
      </w:r>
      <w:r w:rsidRPr="004024E0">
        <w:rPr>
          <w:rFonts w:ascii="Traditional Arabic" w:hAnsi="Traditional Arabic" w:cs="Traditional Arabic"/>
          <w:sz w:val="30"/>
          <w:szCs w:val="30"/>
          <w:lang w:eastAsia="zh-TW"/>
        </w:rPr>
        <w:t xml:space="preserve"> </w:t>
      </w:r>
      <w:r w:rsidRPr="004024E0">
        <w:rPr>
          <w:rFonts w:ascii="Traditional Arabic" w:hAnsi="Traditional Arabic" w:cs="Traditional Arabic"/>
          <w:sz w:val="30"/>
          <w:szCs w:val="30"/>
          <w:rtl/>
          <w:lang w:eastAsia="zh-TW"/>
        </w:rPr>
        <w:t>وبموجب هذا التعديل</w:t>
      </w:r>
      <w:r w:rsidRPr="004024E0">
        <w:rPr>
          <w:rFonts w:ascii="Traditional Arabic" w:hAnsi="Traditional Arabic" w:cs="Traditional Arabic"/>
          <w:sz w:val="30"/>
          <w:szCs w:val="30"/>
          <w:lang w:eastAsia="zh-TW"/>
        </w:rPr>
        <w:t>.</w:t>
      </w:r>
    </w:p>
    <w:p w14:paraId="0182385A" w14:textId="72C67293" w:rsidR="00860B7F" w:rsidRPr="004024E0" w:rsidRDefault="00860B7F" w:rsidP="00992939">
      <w:pPr>
        <w:pStyle w:val="Normal-pool"/>
        <w:numPr>
          <w:ilvl w:val="0"/>
          <w:numId w:val="5"/>
        </w:numPr>
        <w:tabs>
          <w:tab w:val="clear" w:pos="1247"/>
          <w:tab w:val="clear" w:pos="1814"/>
          <w:tab w:val="clear" w:pos="2381"/>
          <w:tab w:val="clear" w:pos="2948"/>
          <w:tab w:val="clear" w:pos="3515"/>
          <w:tab w:val="clear" w:pos="4082"/>
          <w:tab w:val="left" w:pos="624"/>
        </w:tabs>
        <w:bidi/>
        <w:spacing w:after="120" w:line="400" w:lineRule="exact"/>
        <w:ind w:left="1842" w:hanging="709"/>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أن الأطراف العاملة بموجب الفقرة</w:t>
      </w:r>
      <w:r w:rsidRPr="004024E0">
        <w:rPr>
          <w:rFonts w:ascii="Traditional Arabic" w:hAnsi="Traditional Arabic" w:cs="Traditional Arabic"/>
          <w:sz w:val="30"/>
          <w:szCs w:val="30"/>
          <w:lang w:eastAsia="zh-TW"/>
        </w:rPr>
        <w:t xml:space="preserve"> </w:t>
      </w:r>
      <w:r w:rsidR="005715C5">
        <w:rPr>
          <w:rFonts w:ascii="Traditional Arabic" w:hAnsi="Traditional Arabic" w:cs="Traditional Arabic" w:hint="cs"/>
          <w:sz w:val="30"/>
          <w:szCs w:val="30"/>
          <w:rtl/>
          <w:lang w:eastAsia="zh-TW"/>
        </w:rPr>
        <w:t>1</w:t>
      </w:r>
      <w:r w:rsidRPr="004024E0">
        <w:rPr>
          <w:rFonts w:ascii="Traditional Arabic" w:hAnsi="Traditional Arabic" w:cs="Traditional Arabic"/>
          <w:sz w:val="30"/>
          <w:szCs w:val="30"/>
          <w:lang w:eastAsia="zh-TW"/>
        </w:rPr>
        <w:t xml:space="preserve"> </w:t>
      </w:r>
      <w:r w:rsidRPr="004024E0">
        <w:rPr>
          <w:rFonts w:ascii="Traditional Arabic" w:hAnsi="Traditional Arabic" w:cs="Traditional Arabic"/>
          <w:sz w:val="30"/>
          <w:szCs w:val="30"/>
          <w:rtl/>
          <w:lang w:eastAsia="zh-TW"/>
        </w:rPr>
        <w:t>من المادة</w:t>
      </w:r>
      <w:r w:rsidRPr="004024E0">
        <w:rPr>
          <w:rFonts w:ascii="Traditional Arabic" w:hAnsi="Traditional Arabic" w:cs="Traditional Arabic"/>
          <w:sz w:val="30"/>
          <w:szCs w:val="30"/>
          <w:lang w:eastAsia="zh-TW"/>
        </w:rPr>
        <w:t xml:space="preserve"> </w:t>
      </w:r>
      <w:r w:rsidR="005715C5">
        <w:rPr>
          <w:rFonts w:ascii="Traditional Arabic" w:hAnsi="Traditional Arabic" w:cs="Traditional Arabic" w:hint="cs"/>
          <w:sz w:val="30"/>
          <w:szCs w:val="30"/>
          <w:rtl/>
          <w:lang w:eastAsia="zh-TW"/>
        </w:rPr>
        <w:t>5</w:t>
      </w:r>
      <w:r w:rsidRPr="004024E0">
        <w:rPr>
          <w:rFonts w:ascii="Traditional Arabic" w:hAnsi="Traditional Arabic" w:cs="Traditional Arabic"/>
          <w:sz w:val="30"/>
          <w:szCs w:val="30"/>
          <w:lang w:eastAsia="zh-TW"/>
        </w:rPr>
        <w:t xml:space="preserve"> </w:t>
      </w:r>
      <w:r w:rsidRPr="004024E0">
        <w:rPr>
          <w:rFonts w:ascii="Traditional Arabic" w:hAnsi="Traditional Arabic" w:cs="Traditional Arabic"/>
          <w:sz w:val="30"/>
          <w:szCs w:val="30"/>
          <w:rtl/>
          <w:lang w:eastAsia="zh-TW"/>
        </w:rPr>
        <w:t xml:space="preserve">سوف تتاح لها المرونة </w:t>
      </w:r>
      <w:r w:rsidR="00781004">
        <w:rPr>
          <w:rFonts w:ascii="Traditional Arabic" w:hAnsi="Traditional Arabic" w:cs="Traditional Arabic" w:hint="cs"/>
          <w:sz w:val="30"/>
          <w:szCs w:val="30"/>
          <w:rtl/>
          <w:lang w:eastAsia="zh-TW"/>
        </w:rPr>
        <w:t>لوضع</w:t>
      </w:r>
      <w:r w:rsidRPr="004024E0">
        <w:rPr>
          <w:rFonts w:ascii="Traditional Arabic" w:hAnsi="Traditional Arabic" w:cs="Traditional Arabic"/>
          <w:sz w:val="30"/>
          <w:szCs w:val="30"/>
          <w:rtl/>
          <w:lang w:eastAsia="zh-TW"/>
        </w:rPr>
        <w:t xml:space="preserve"> أولويات مركبات الكربون الهيدروفلورية، وتحديد القطاعات، واختيار التكنولوجيات</w:t>
      </w:r>
      <w:r w:rsidRPr="004024E0">
        <w:rPr>
          <w:rFonts w:ascii="Traditional Arabic" w:hAnsi="Traditional Arabic" w:cs="Traditional Arabic"/>
          <w:sz w:val="30"/>
          <w:szCs w:val="30"/>
          <w:lang w:eastAsia="zh-TW"/>
        </w:rPr>
        <w:t>/</w:t>
      </w:r>
      <w:r w:rsidRPr="004024E0">
        <w:rPr>
          <w:rFonts w:ascii="Traditional Arabic" w:hAnsi="Traditional Arabic" w:cs="Traditional Arabic"/>
          <w:sz w:val="30"/>
          <w:szCs w:val="30"/>
          <w:rtl/>
          <w:lang w:eastAsia="zh-TW"/>
        </w:rPr>
        <w:t xml:space="preserve">البدائل، ووضع وتنفيذ استراتيجياتها للوفاء بالالتزامات المتفق عليها بشأن مركبات الكربون الهيدروفلورية، </w:t>
      </w:r>
      <w:r w:rsidR="00781004">
        <w:rPr>
          <w:rFonts w:ascii="Traditional Arabic" w:hAnsi="Traditional Arabic" w:cs="Traditional Arabic" w:hint="cs"/>
          <w:sz w:val="30"/>
          <w:szCs w:val="30"/>
          <w:rtl/>
          <w:lang w:eastAsia="zh-TW"/>
        </w:rPr>
        <w:t xml:space="preserve">وذلك </w:t>
      </w:r>
      <w:r w:rsidRPr="004024E0">
        <w:rPr>
          <w:rFonts w:ascii="Traditional Arabic" w:hAnsi="Traditional Arabic" w:cs="Traditional Arabic"/>
          <w:sz w:val="30"/>
          <w:szCs w:val="30"/>
          <w:rtl/>
          <w:lang w:eastAsia="zh-TW"/>
        </w:rPr>
        <w:t>استنادا</w:t>
      </w:r>
      <w:r w:rsidR="004E6F9A">
        <w:rPr>
          <w:rFonts w:ascii="Traditional Arabic" w:hAnsi="Traditional Arabic" w:cs="Traditional Arabic" w:hint="cs"/>
          <w:sz w:val="30"/>
          <w:szCs w:val="30"/>
          <w:rtl/>
          <w:lang w:eastAsia="zh-TW"/>
        </w:rPr>
        <w:t>ً</w:t>
      </w:r>
      <w:r w:rsidRPr="004024E0">
        <w:rPr>
          <w:rFonts w:ascii="Traditional Arabic" w:hAnsi="Traditional Arabic" w:cs="Traditional Arabic"/>
          <w:sz w:val="30"/>
          <w:szCs w:val="30"/>
          <w:rtl/>
          <w:lang w:eastAsia="zh-TW"/>
        </w:rPr>
        <w:t xml:space="preserve"> إلى </w:t>
      </w:r>
      <w:r w:rsidR="00781004">
        <w:rPr>
          <w:rFonts w:ascii="Traditional Arabic" w:hAnsi="Traditional Arabic" w:cs="Traditional Arabic" w:hint="cs"/>
          <w:sz w:val="30"/>
          <w:szCs w:val="30"/>
          <w:rtl/>
          <w:lang w:eastAsia="zh-TW"/>
        </w:rPr>
        <w:t>احتياجاتها</w:t>
      </w:r>
      <w:r w:rsidRPr="004024E0">
        <w:rPr>
          <w:rFonts w:ascii="Traditional Arabic" w:hAnsi="Traditional Arabic" w:cs="Traditional Arabic"/>
          <w:sz w:val="30"/>
          <w:szCs w:val="30"/>
          <w:rtl/>
          <w:lang w:eastAsia="zh-TW"/>
        </w:rPr>
        <w:t xml:space="preserve"> المحددة </w:t>
      </w:r>
      <w:r w:rsidR="00781004">
        <w:rPr>
          <w:rFonts w:ascii="Traditional Arabic" w:hAnsi="Traditional Arabic" w:cs="Traditional Arabic" w:hint="cs"/>
          <w:sz w:val="30"/>
          <w:szCs w:val="30"/>
          <w:rtl/>
          <w:lang w:eastAsia="zh-TW"/>
        </w:rPr>
        <w:t>وظروفها الوطنية</w:t>
      </w:r>
      <w:r w:rsidRPr="004024E0">
        <w:rPr>
          <w:rFonts w:ascii="Traditional Arabic" w:hAnsi="Traditional Arabic" w:cs="Traditional Arabic"/>
          <w:sz w:val="30"/>
          <w:szCs w:val="30"/>
          <w:rtl/>
          <w:lang w:eastAsia="zh-TW"/>
        </w:rPr>
        <w:t xml:space="preserve">، </w:t>
      </w:r>
      <w:r w:rsidR="00781004">
        <w:rPr>
          <w:rFonts w:ascii="Traditional Arabic" w:hAnsi="Traditional Arabic" w:cs="Traditional Arabic" w:hint="cs"/>
          <w:sz w:val="30"/>
          <w:szCs w:val="30"/>
          <w:rtl/>
          <w:lang w:eastAsia="zh-TW"/>
        </w:rPr>
        <w:t>و</w:t>
      </w:r>
      <w:r w:rsidRPr="004024E0">
        <w:rPr>
          <w:rFonts w:ascii="Traditional Arabic" w:hAnsi="Traditional Arabic" w:cs="Traditional Arabic"/>
          <w:sz w:val="30"/>
          <w:szCs w:val="30"/>
          <w:rtl/>
          <w:lang w:eastAsia="zh-TW"/>
        </w:rPr>
        <w:t>باتباع نهج قطري</w:t>
      </w:r>
      <w:r w:rsidRPr="004024E0">
        <w:rPr>
          <w:rFonts w:ascii="Traditional Arabic" w:hAnsi="Traditional Arabic" w:cs="Traditional Arabic"/>
          <w:sz w:val="30"/>
          <w:szCs w:val="30"/>
          <w:lang w:eastAsia="zh-TW"/>
        </w:rPr>
        <w:t>.</w:t>
      </w:r>
    </w:p>
    <w:p w14:paraId="7BB89355" w14:textId="42265BBA" w:rsidR="00860B7F" w:rsidRPr="004024E0" w:rsidRDefault="000D35AE" w:rsidP="00992939">
      <w:pPr>
        <w:pStyle w:val="Normal-pool"/>
        <w:numPr>
          <w:ilvl w:val="0"/>
          <w:numId w:val="5"/>
        </w:numPr>
        <w:tabs>
          <w:tab w:val="clear" w:pos="1247"/>
          <w:tab w:val="clear" w:pos="1814"/>
          <w:tab w:val="clear" w:pos="2381"/>
          <w:tab w:val="clear" w:pos="2948"/>
          <w:tab w:val="clear" w:pos="3515"/>
          <w:tab w:val="clear" w:pos="4082"/>
          <w:tab w:val="left" w:pos="624"/>
        </w:tabs>
        <w:bidi/>
        <w:spacing w:after="120" w:line="400" w:lineRule="exact"/>
        <w:ind w:left="1842" w:hanging="709"/>
        <w:jc w:val="both"/>
        <w:textDirection w:val="tbRlV"/>
        <w:rPr>
          <w:rFonts w:ascii="Traditional Arabic" w:eastAsia="Calibri" w:hAnsi="Traditional Arabic" w:cs="Traditional Arabic"/>
          <w:sz w:val="30"/>
          <w:szCs w:val="30"/>
          <w:rtl/>
          <w:lang w:eastAsia="zh-TW"/>
        </w:rPr>
      </w:pPr>
      <w:r>
        <w:rPr>
          <w:rFonts w:ascii="Traditional Arabic" w:hAnsi="Traditional Arabic" w:cs="Traditional Arabic"/>
          <w:sz w:val="30"/>
          <w:szCs w:val="30"/>
          <w:rtl/>
          <w:lang w:eastAsia="zh-TW"/>
        </w:rPr>
        <w:lastRenderedPageBreak/>
        <w:t>أن ي</w:t>
      </w:r>
      <w:r w:rsidR="00860B7F" w:rsidRPr="004024E0">
        <w:rPr>
          <w:rFonts w:ascii="Traditional Arabic" w:hAnsi="Traditional Arabic" w:cs="Traditional Arabic"/>
          <w:sz w:val="30"/>
          <w:szCs w:val="30"/>
          <w:rtl/>
          <w:lang w:eastAsia="zh-TW"/>
        </w:rPr>
        <w:t xml:space="preserve">طلب إلى اللجنة التنفيذية للصندوق المتعدد الأطراف إدراج المبدأ الوارد في الفقرة أعلاه في المبادئ التوجيهية ذات الصلة </w:t>
      </w:r>
      <w:r w:rsidR="00781004" w:rsidRPr="004024E0">
        <w:rPr>
          <w:rFonts w:ascii="Traditional Arabic" w:hAnsi="Traditional Arabic" w:cs="Traditional Arabic"/>
          <w:sz w:val="30"/>
          <w:szCs w:val="30"/>
          <w:rtl/>
          <w:lang w:eastAsia="zh-TW"/>
        </w:rPr>
        <w:t xml:space="preserve">للتمويل </w:t>
      </w:r>
      <w:r w:rsidR="00781004">
        <w:rPr>
          <w:rFonts w:ascii="Traditional Arabic" w:hAnsi="Traditional Arabic" w:cs="Traditional Arabic" w:hint="cs"/>
          <w:sz w:val="30"/>
          <w:szCs w:val="30"/>
          <w:rtl/>
          <w:lang w:eastAsia="zh-TW"/>
        </w:rPr>
        <w:t>المتعلق بالتخفيض ا</w:t>
      </w:r>
      <w:r w:rsidR="00860B7F" w:rsidRPr="004024E0">
        <w:rPr>
          <w:rFonts w:ascii="Traditional Arabic" w:hAnsi="Traditional Arabic" w:cs="Traditional Arabic"/>
          <w:sz w:val="30"/>
          <w:szCs w:val="30"/>
          <w:rtl/>
          <w:lang w:eastAsia="zh-TW"/>
        </w:rPr>
        <w:t xml:space="preserve">لتدريجي لمركبات الكربون الهيدروفلورية، وفي عملية صنع </w:t>
      </w:r>
      <w:r w:rsidR="00781004">
        <w:rPr>
          <w:rFonts w:ascii="Traditional Arabic" w:hAnsi="Traditional Arabic" w:cs="Traditional Arabic" w:hint="cs"/>
          <w:sz w:val="30"/>
          <w:szCs w:val="30"/>
          <w:rtl/>
          <w:lang w:eastAsia="zh-TW"/>
        </w:rPr>
        <w:t>القرارات المتعلقة بذلك</w:t>
      </w:r>
      <w:r w:rsidR="00860B7F" w:rsidRPr="004024E0">
        <w:rPr>
          <w:rFonts w:ascii="Traditional Arabic" w:hAnsi="Traditional Arabic" w:cs="Traditional Arabic"/>
          <w:sz w:val="30"/>
          <w:szCs w:val="30"/>
          <w:lang w:eastAsia="zh-TW"/>
        </w:rPr>
        <w:t>.</w:t>
      </w:r>
    </w:p>
    <w:p w14:paraId="72F91E63" w14:textId="3783E8CA" w:rsidR="00860B7F" w:rsidRPr="004024E0" w:rsidRDefault="000D35AE" w:rsidP="00992939">
      <w:pPr>
        <w:pStyle w:val="Normal-pool"/>
        <w:numPr>
          <w:ilvl w:val="0"/>
          <w:numId w:val="5"/>
        </w:numPr>
        <w:tabs>
          <w:tab w:val="clear" w:pos="1247"/>
          <w:tab w:val="clear" w:pos="1814"/>
          <w:tab w:val="clear" w:pos="2381"/>
          <w:tab w:val="clear" w:pos="2948"/>
          <w:tab w:val="clear" w:pos="3515"/>
          <w:tab w:val="clear" w:pos="4082"/>
          <w:tab w:val="left" w:pos="624"/>
        </w:tabs>
        <w:bidi/>
        <w:spacing w:after="120" w:line="400" w:lineRule="exact"/>
        <w:ind w:left="1842" w:hanging="709"/>
        <w:jc w:val="both"/>
        <w:textDirection w:val="tbRlV"/>
        <w:rPr>
          <w:rFonts w:ascii="Traditional Arabic" w:eastAsia="Calibri" w:hAnsi="Traditional Arabic" w:cs="Traditional Arabic"/>
          <w:sz w:val="30"/>
          <w:szCs w:val="30"/>
          <w:rtl/>
          <w:lang w:eastAsia="zh-TW"/>
        </w:rPr>
      </w:pPr>
      <w:r>
        <w:rPr>
          <w:rFonts w:ascii="Traditional Arabic" w:hAnsi="Traditional Arabic" w:cs="Traditional Arabic"/>
          <w:sz w:val="30"/>
          <w:szCs w:val="30"/>
          <w:rtl/>
          <w:lang w:eastAsia="zh-TW"/>
        </w:rPr>
        <w:t>أن ي</w:t>
      </w:r>
      <w:r w:rsidR="00860B7F" w:rsidRPr="004024E0">
        <w:rPr>
          <w:rFonts w:ascii="Traditional Arabic" w:hAnsi="Traditional Arabic" w:cs="Traditional Arabic"/>
          <w:sz w:val="30"/>
          <w:szCs w:val="30"/>
          <w:rtl/>
          <w:lang w:eastAsia="zh-TW"/>
        </w:rPr>
        <w:t xml:space="preserve">طلب إلى اللجنة التنفيذية أن </w:t>
      </w:r>
      <w:r w:rsidR="00781004">
        <w:rPr>
          <w:rFonts w:ascii="Traditional Arabic" w:hAnsi="Traditional Arabic" w:cs="Traditional Arabic" w:hint="cs"/>
          <w:sz w:val="30"/>
          <w:szCs w:val="30"/>
          <w:rtl/>
          <w:lang w:eastAsia="zh-TW"/>
        </w:rPr>
        <w:t>تقوم</w:t>
      </w:r>
      <w:r w:rsidR="00860B7F" w:rsidRPr="004024E0">
        <w:rPr>
          <w:rFonts w:ascii="Traditional Arabic" w:hAnsi="Traditional Arabic" w:cs="Traditional Arabic"/>
          <w:sz w:val="30"/>
          <w:szCs w:val="30"/>
          <w:rtl/>
          <w:lang w:eastAsia="zh-TW"/>
        </w:rPr>
        <w:t xml:space="preserve">، في غضون سنة واحدة </w:t>
      </w:r>
      <w:r w:rsidR="00781004">
        <w:rPr>
          <w:rFonts w:ascii="Traditional Arabic" w:hAnsi="Traditional Arabic" w:cs="Traditional Arabic" w:hint="cs"/>
          <w:sz w:val="30"/>
          <w:szCs w:val="30"/>
          <w:rtl/>
          <w:lang w:eastAsia="zh-TW"/>
        </w:rPr>
        <w:t>بعد</w:t>
      </w:r>
      <w:r w:rsidR="00860B7F" w:rsidRPr="004024E0">
        <w:rPr>
          <w:rFonts w:ascii="Traditional Arabic" w:hAnsi="Traditional Arabic" w:cs="Traditional Arabic"/>
          <w:sz w:val="30"/>
          <w:szCs w:val="30"/>
          <w:rtl/>
          <w:lang w:eastAsia="zh-TW"/>
        </w:rPr>
        <w:t xml:space="preserve"> اعتماد هذا التعديل، </w:t>
      </w:r>
      <w:r w:rsidR="00781004">
        <w:rPr>
          <w:rFonts w:ascii="Traditional Arabic" w:hAnsi="Traditional Arabic" w:cs="Traditional Arabic" w:hint="cs"/>
          <w:sz w:val="30"/>
          <w:szCs w:val="30"/>
          <w:rtl/>
          <w:lang w:eastAsia="zh-TW"/>
        </w:rPr>
        <w:t xml:space="preserve">بوضع </w:t>
      </w:r>
      <w:r w:rsidR="00860B7F" w:rsidRPr="004024E0">
        <w:rPr>
          <w:rFonts w:ascii="Traditional Arabic" w:hAnsi="Traditional Arabic" w:cs="Traditional Arabic"/>
          <w:sz w:val="30"/>
          <w:szCs w:val="30"/>
          <w:rtl/>
          <w:lang w:eastAsia="zh-TW"/>
        </w:rPr>
        <w:t xml:space="preserve">مبادئ توجيهية لتمويل </w:t>
      </w:r>
      <w:r w:rsidR="00781004">
        <w:rPr>
          <w:rFonts w:ascii="Traditional Arabic" w:hAnsi="Traditional Arabic" w:cs="Traditional Arabic" w:hint="cs"/>
          <w:sz w:val="30"/>
          <w:szCs w:val="30"/>
          <w:rtl/>
          <w:lang w:eastAsia="zh-TW"/>
        </w:rPr>
        <w:t>التخفيض</w:t>
      </w:r>
      <w:r w:rsidR="00860B7F" w:rsidRPr="004024E0">
        <w:rPr>
          <w:rFonts w:ascii="Traditional Arabic" w:hAnsi="Traditional Arabic" w:cs="Traditional Arabic"/>
          <w:sz w:val="30"/>
          <w:szCs w:val="30"/>
          <w:rtl/>
          <w:lang w:eastAsia="zh-TW"/>
        </w:rPr>
        <w:t xml:space="preserve"> التدريجي لاستهلاك وإنتاج مركبات الكربون الهيدروفلورية، بما في ذلك عتبات الفعالية من حيث التكلفة</w:t>
      </w:r>
      <w:r w:rsidR="00860B7F" w:rsidRPr="004024E0">
        <w:rPr>
          <w:rFonts w:ascii="Traditional Arabic" w:hAnsi="Traditional Arabic" w:cs="Traditional Arabic"/>
          <w:sz w:val="30"/>
          <w:szCs w:val="30"/>
          <w:lang w:eastAsia="zh-TW"/>
        </w:rPr>
        <w:t>.</w:t>
      </w:r>
    </w:p>
    <w:p w14:paraId="5A0FA0BE" w14:textId="34744723" w:rsidR="00860B7F" w:rsidRPr="004024E0" w:rsidRDefault="000D35AE" w:rsidP="00992939">
      <w:pPr>
        <w:pStyle w:val="Normal-pool"/>
        <w:numPr>
          <w:ilvl w:val="0"/>
          <w:numId w:val="5"/>
        </w:numPr>
        <w:tabs>
          <w:tab w:val="clear" w:pos="1247"/>
          <w:tab w:val="clear" w:pos="1814"/>
          <w:tab w:val="clear" w:pos="2381"/>
          <w:tab w:val="clear" w:pos="2948"/>
          <w:tab w:val="clear" w:pos="3515"/>
          <w:tab w:val="clear" w:pos="4082"/>
          <w:tab w:val="left" w:pos="624"/>
        </w:tabs>
        <w:bidi/>
        <w:spacing w:after="120" w:line="400" w:lineRule="exact"/>
        <w:ind w:left="1842" w:hanging="709"/>
        <w:jc w:val="both"/>
        <w:textDirection w:val="tbRlV"/>
        <w:rPr>
          <w:rFonts w:ascii="Traditional Arabic" w:eastAsia="Calibri" w:hAnsi="Traditional Arabic" w:cs="Traditional Arabic"/>
          <w:sz w:val="30"/>
          <w:szCs w:val="30"/>
          <w:rtl/>
          <w:lang w:eastAsia="zh-TW"/>
        </w:rPr>
      </w:pPr>
      <w:r>
        <w:rPr>
          <w:rFonts w:ascii="Traditional Arabic" w:hAnsi="Traditional Arabic" w:cs="Traditional Arabic"/>
          <w:sz w:val="30"/>
          <w:szCs w:val="30"/>
          <w:rtl/>
          <w:lang w:eastAsia="zh-TW"/>
        </w:rPr>
        <w:t>أن ي</w:t>
      </w:r>
      <w:r w:rsidR="00860B7F" w:rsidRPr="004024E0">
        <w:rPr>
          <w:rFonts w:ascii="Traditional Arabic" w:hAnsi="Traditional Arabic" w:cs="Traditional Arabic"/>
          <w:sz w:val="30"/>
          <w:szCs w:val="30"/>
          <w:rtl/>
          <w:lang w:eastAsia="zh-TW"/>
        </w:rPr>
        <w:t>طلب إلى رئيس اللجنة التنفيذية أن يقدم تقريرا</w:t>
      </w:r>
      <w:r w:rsidR="00781004">
        <w:rPr>
          <w:rFonts w:ascii="Traditional Arabic" w:hAnsi="Traditional Arabic" w:cs="Traditional Arabic" w:hint="cs"/>
          <w:sz w:val="30"/>
          <w:szCs w:val="30"/>
          <w:rtl/>
          <w:lang w:eastAsia="zh-TW"/>
        </w:rPr>
        <w:t>ً</w:t>
      </w:r>
      <w:r w:rsidR="00860B7F" w:rsidRPr="004024E0">
        <w:rPr>
          <w:rFonts w:ascii="Traditional Arabic" w:hAnsi="Traditional Arabic" w:cs="Traditional Arabic"/>
          <w:sz w:val="30"/>
          <w:szCs w:val="30"/>
          <w:rtl/>
          <w:lang w:eastAsia="zh-TW"/>
        </w:rPr>
        <w:t xml:space="preserve"> إلى ا</w:t>
      </w:r>
      <w:r w:rsidR="000C0413">
        <w:rPr>
          <w:rFonts w:ascii="Traditional Arabic" w:hAnsi="Traditional Arabic" w:cs="Traditional Arabic"/>
          <w:sz w:val="30"/>
          <w:szCs w:val="30"/>
          <w:rtl/>
          <w:lang w:eastAsia="zh-TW"/>
        </w:rPr>
        <w:t xml:space="preserve">جتماع الأطراف عن التقدم المحرز </w:t>
      </w:r>
      <w:r w:rsidR="00860B7F" w:rsidRPr="004024E0">
        <w:rPr>
          <w:rFonts w:ascii="Traditional Arabic" w:hAnsi="Traditional Arabic" w:cs="Traditional Arabic"/>
          <w:sz w:val="30"/>
          <w:szCs w:val="30"/>
          <w:rtl/>
          <w:lang w:eastAsia="zh-TW"/>
        </w:rPr>
        <w:t>وفقا</w:t>
      </w:r>
      <w:r w:rsidR="00781004">
        <w:rPr>
          <w:rFonts w:ascii="Traditional Arabic" w:hAnsi="Traditional Arabic" w:cs="Traditional Arabic" w:hint="cs"/>
          <w:sz w:val="30"/>
          <w:szCs w:val="30"/>
          <w:rtl/>
          <w:lang w:eastAsia="zh-TW"/>
        </w:rPr>
        <w:t>ً</w:t>
      </w:r>
      <w:r w:rsidR="00860B7F" w:rsidRPr="004024E0">
        <w:rPr>
          <w:rFonts w:ascii="Traditional Arabic" w:hAnsi="Traditional Arabic" w:cs="Traditional Arabic"/>
          <w:sz w:val="30"/>
          <w:szCs w:val="30"/>
          <w:rtl/>
          <w:lang w:eastAsia="zh-TW"/>
        </w:rPr>
        <w:t xml:space="preserve"> لهذا المقرر، بما في ذلك عن الحالات التي أدت فيها مداولات اللجنة التنفيذية إلى تغيير في الاستراتيجية الوطنية أو </w:t>
      </w:r>
      <w:r w:rsidR="00781004">
        <w:rPr>
          <w:rFonts w:ascii="Traditional Arabic" w:hAnsi="Traditional Arabic" w:cs="Traditional Arabic" w:hint="cs"/>
          <w:sz w:val="30"/>
          <w:szCs w:val="30"/>
          <w:rtl/>
          <w:lang w:eastAsia="zh-TW"/>
        </w:rPr>
        <w:t>خيار</w:t>
      </w:r>
      <w:r w:rsidR="00860B7F" w:rsidRPr="004024E0">
        <w:rPr>
          <w:rFonts w:ascii="Traditional Arabic" w:hAnsi="Traditional Arabic" w:cs="Traditional Arabic"/>
          <w:sz w:val="30"/>
          <w:szCs w:val="30"/>
          <w:rtl/>
          <w:lang w:eastAsia="zh-TW"/>
        </w:rPr>
        <w:t xml:space="preserve"> التكنولوجيا الوطنية </w:t>
      </w:r>
      <w:r w:rsidR="00781004">
        <w:rPr>
          <w:rFonts w:ascii="Traditional Arabic" w:hAnsi="Traditional Arabic" w:cs="Traditional Arabic" w:hint="cs"/>
          <w:sz w:val="30"/>
          <w:szCs w:val="30"/>
          <w:rtl/>
          <w:lang w:eastAsia="zh-TW"/>
        </w:rPr>
        <w:t>المقدم</w:t>
      </w:r>
      <w:r w:rsidR="00860B7F" w:rsidRPr="004024E0">
        <w:rPr>
          <w:rFonts w:ascii="Traditional Arabic" w:hAnsi="Traditional Arabic" w:cs="Traditional Arabic"/>
          <w:sz w:val="30"/>
          <w:szCs w:val="30"/>
          <w:rtl/>
          <w:lang w:eastAsia="zh-TW"/>
        </w:rPr>
        <w:t xml:space="preserve"> إلى اللجنة التنفيذية</w:t>
      </w:r>
      <w:r w:rsidR="00860B7F" w:rsidRPr="004024E0">
        <w:rPr>
          <w:rFonts w:ascii="Traditional Arabic" w:hAnsi="Traditional Arabic" w:cs="Traditional Arabic"/>
          <w:sz w:val="30"/>
          <w:szCs w:val="30"/>
          <w:lang w:eastAsia="zh-TW"/>
        </w:rPr>
        <w:t>.</w:t>
      </w:r>
    </w:p>
    <w:p w14:paraId="24967EB4" w14:textId="2BF8D133" w:rsidR="00860B7F" w:rsidRPr="004024E0" w:rsidRDefault="000D35AE" w:rsidP="00992939">
      <w:pPr>
        <w:pStyle w:val="Normal-pool"/>
        <w:numPr>
          <w:ilvl w:val="0"/>
          <w:numId w:val="5"/>
        </w:numPr>
        <w:tabs>
          <w:tab w:val="clear" w:pos="1247"/>
          <w:tab w:val="clear" w:pos="1814"/>
          <w:tab w:val="clear" w:pos="2381"/>
          <w:tab w:val="clear" w:pos="2948"/>
          <w:tab w:val="clear" w:pos="3515"/>
          <w:tab w:val="clear" w:pos="4082"/>
          <w:tab w:val="left" w:pos="624"/>
        </w:tabs>
        <w:bidi/>
        <w:spacing w:after="120" w:line="400" w:lineRule="exact"/>
        <w:ind w:left="1842" w:hanging="709"/>
        <w:jc w:val="both"/>
        <w:textDirection w:val="tbRlV"/>
        <w:rPr>
          <w:rFonts w:ascii="Traditional Arabic" w:eastAsia="Calibri" w:hAnsi="Traditional Arabic" w:cs="Traditional Arabic"/>
          <w:sz w:val="30"/>
          <w:szCs w:val="30"/>
          <w:rtl/>
          <w:lang w:eastAsia="zh-TW"/>
        </w:rPr>
      </w:pPr>
      <w:r>
        <w:rPr>
          <w:rFonts w:ascii="Traditional Arabic" w:hAnsi="Traditional Arabic" w:cs="Traditional Arabic"/>
          <w:sz w:val="30"/>
          <w:szCs w:val="30"/>
          <w:rtl/>
          <w:lang w:eastAsia="zh-TW"/>
        </w:rPr>
        <w:t>أن ي</w:t>
      </w:r>
      <w:r w:rsidR="00860B7F" w:rsidRPr="004024E0">
        <w:rPr>
          <w:rFonts w:ascii="Traditional Arabic" w:hAnsi="Traditional Arabic" w:cs="Traditional Arabic"/>
          <w:sz w:val="30"/>
          <w:szCs w:val="30"/>
          <w:rtl/>
          <w:lang w:eastAsia="zh-TW"/>
        </w:rPr>
        <w:t>طلب إلى اللجنة التنفيذية للصندوق المتعدد الأطراف تنقيح النظام الداخلي للجنة التنفيذية بهدف إدراج المزيد من المرونة فيه للأطراف العاملة بموجب الفقرة</w:t>
      </w:r>
      <w:r w:rsidR="00860B7F" w:rsidRPr="004024E0">
        <w:rPr>
          <w:rFonts w:ascii="Traditional Arabic" w:hAnsi="Traditional Arabic" w:cs="Traditional Arabic"/>
          <w:sz w:val="30"/>
          <w:szCs w:val="30"/>
          <w:lang w:eastAsia="zh-TW"/>
        </w:rPr>
        <w:t xml:space="preserve"> </w:t>
      </w:r>
      <w:r w:rsidR="000C0413">
        <w:rPr>
          <w:rFonts w:ascii="Traditional Arabic" w:hAnsi="Traditional Arabic" w:cs="Traditional Arabic" w:hint="cs"/>
          <w:sz w:val="30"/>
          <w:szCs w:val="30"/>
          <w:rtl/>
          <w:lang w:eastAsia="zh-TW"/>
        </w:rPr>
        <w:t>1</w:t>
      </w:r>
      <w:r w:rsidR="00860B7F" w:rsidRPr="004024E0">
        <w:rPr>
          <w:rFonts w:ascii="Traditional Arabic" w:hAnsi="Traditional Arabic" w:cs="Traditional Arabic"/>
          <w:sz w:val="30"/>
          <w:szCs w:val="30"/>
          <w:lang w:eastAsia="zh-TW"/>
        </w:rPr>
        <w:t xml:space="preserve"> </w:t>
      </w:r>
      <w:r w:rsidR="00860B7F" w:rsidRPr="004024E0">
        <w:rPr>
          <w:rFonts w:ascii="Traditional Arabic" w:hAnsi="Traditional Arabic" w:cs="Traditional Arabic"/>
          <w:sz w:val="30"/>
          <w:szCs w:val="30"/>
          <w:rtl/>
          <w:lang w:eastAsia="zh-TW"/>
        </w:rPr>
        <w:t>من المادة</w:t>
      </w:r>
      <w:r w:rsidR="00860B7F" w:rsidRPr="004024E0">
        <w:rPr>
          <w:rFonts w:ascii="Traditional Arabic" w:hAnsi="Traditional Arabic" w:cs="Traditional Arabic"/>
          <w:sz w:val="30"/>
          <w:szCs w:val="30"/>
          <w:lang w:eastAsia="zh-TW"/>
        </w:rPr>
        <w:t xml:space="preserve"> </w:t>
      </w:r>
      <w:r w:rsidR="000C0413">
        <w:rPr>
          <w:rFonts w:ascii="Traditional Arabic" w:hAnsi="Traditional Arabic" w:cs="Traditional Arabic" w:hint="cs"/>
          <w:sz w:val="30"/>
          <w:szCs w:val="30"/>
          <w:rtl/>
          <w:lang w:eastAsia="zh-TW"/>
        </w:rPr>
        <w:t>5</w:t>
      </w:r>
      <w:r w:rsidR="00860B7F" w:rsidRPr="004024E0">
        <w:rPr>
          <w:rFonts w:ascii="Traditional Arabic" w:hAnsi="Traditional Arabic" w:cs="Traditional Arabic"/>
          <w:sz w:val="30"/>
          <w:szCs w:val="30"/>
          <w:lang w:eastAsia="zh-TW"/>
        </w:rPr>
        <w:t>.</w:t>
      </w:r>
    </w:p>
    <w:p w14:paraId="361A401E" w14:textId="738886BB" w:rsidR="00860B7F" w:rsidRPr="004024E0" w:rsidRDefault="000C0413" w:rsidP="00992939">
      <w:pPr>
        <w:pStyle w:val="Normal-pool"/>
        <w:tabs>
          <w:tab w:val="clear" w:pos="1247"/>
          <w:tab w:val="clear" w:pos="1814"/>
          <w:tab w:val="clear" w:pos="2381"/>
          <w:tab w:val="clear" w:pos="2948"/>
          <w:tab w:val="clear" w:pos="3515"/>
          <w:tab w:val="clear" w:pos="4082"/>
          <w:tab w:val="left" w:pos="624"/>
        </w:tabs>
        <w:bidi/>
        <w:spacing w:after="120" w:line="400" w:lineRule="exact"/>
        <w:ind w:left="1842" w:hanging="709"/>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w:t>
      </w:r>
      <w:r w:rsidR="00860B7F" w:rsidRPr="004024E0">
        <w:rPr>
          <w:rFonts w:ascii="Traditional Arabic" w:hAnsi="Traditional Arabic" w:cs="Traditional Arabic"/>
          <w:sz w:val="30"/>
          <w:szCs w:val="30"/>
          <w:rtl/>
          <w:lang w:eastAsia="zh-TW"/>
        </w:rPr>
        <w:t>قطاع الاستهلاك</w:t>
      </w:r>
      <w:r w:rsidR="00860B7F" w:rsidRPr="004024E0">
        <w:rPr>
          <w:rFonts w:ascii="Traditional Arabic" w:hAnsi="Traditional Arabic" w:cs="Traditional Arabic"/>
          <w:sz w:val="30"/>
          <w:szCs w:val="30"/>
          <w:lang w:eastAsia="zh-TW"/>
        </w:rPr>
        <w:t>/</w:t>
      </w:r>
      <w:r w:rsidR="00860B7F" w:rsidRPr="004024E0">
        <w:rPr>
          <w:rFonts w:ascii="Traditional Arabic" w:hAnsi="Traditional Arabic" w:cs="Traditional Arabic"/>
          <w:sz w:val="30"/>
          <w:szCs w:val="30"/>
          <w:rtl/>
          <w:lang w:eastAsia="zh-TW"/>
        </w:rPr>
        <w:t>التصنيع</w:t>
      </w:r>
      <w:r>
        <w:rPr>
          <w:rFonts w:ascii="Traditional Arabic" w:hAnsi="Traditional Arabic" w:cs="Traditional Arabic" w:hint="cs"/>
          <w:sz w:val="30"/>
          <w:szCs w:val="30"/>
          <w:rtl/>
          <w:lang w:eastAsia="zh-TW"/>
        </w:rPr>
        <w:t>]</w:t>
      </w:r>
    </w:p>
    <w:p w14:paraId="20C3EC6D" w14:textId="223D7A18" w:rsidR="00860B7F" w:rsidRPr="004024E0" w:rsidRDefault="000D35AE" w:rsidP="00992939">
      <w:pPr>
        <w:pStyle w:val="Normal-pool"/>
        <w:numPr>
          <w:ilvl w:val="0"/>
          <w:numId w:val="5"/>
        </w:numPr>
        <w:tabs>
          <w:tab w:val="clear" w:pos="1247"/>
          <w:tab w:val="clear" w:pos="1814"/>
          <w:tab w:val="clear" w:pos="2381"/>
          <w:tab w:val="clear" w:pos="2948"/>
          <w:tab w:val="clear" w:pos="3515"/>
          <w:tab w:val="clear" w:pos="4082"/>
          <w:tab w:val="left" w:pos="624"/>
        </w:tabs>
        <w:bidi/>
        <w:spacing w:after="120" w:line="400" w:lineRule="exact"/>
        <w:ind w:left="1842" w:hanging="709"/>
        <w:jc w:val="both"/>
        <w:textDirection w:val="tbRlV"/>
        <w:rPr>
          <w:rFonts w:ascii="Traditional Arabic" w:eastAsia="Calibri" w:hAnsi="Traditional Arabic" w:cs="Traditional Arabic"/>
          <w:sz w:val="30"/>
          <w:szCs w:val="30"/>
          <w:rtl/>
          <w:lang w:eastAsia="zh-TW"/>
        </w:rPr>
      </w:pPr>
      <w:r>
        <w:rPr>
          <w:rFonts w:ascii="Traditional Arabic" w:hAnsi="Traditional Arabic" w:cs="Traditional Arabic"/>
          <w:sz w:val="30"/>
          <w:szCs w:val="30"/>
          <w:rtl/>
          <w:lang w:eastAsia="zh-TW"/>
        </w:rPr>
        <w:t>أن ي</w:t>
      </w:r>
      <w:r w:rsidR="00860B7F" w:rsidRPr="004024E0">
        <w:rPr>
          <w:rFonts w:ascii="Traditional Arabic" w:hAnsi="Traditional Arabic" w:cs="Traditional Arabic"/>
          <w:sz w:val="30"/>
          <w:szCs w:val="30"/>
          <w:rtl/>
          <w:lang w:eastAsia="zh-TW"/>
        </w:rPr>
        <w:t>طلب إلى اللجنة التنفيذية أن تقوم، لدى وضع مبادئ توجيهية جديدة بشأن المنهجيات وحسابات التكاليف، بجعل الفئات التالية من التكاليف مؤهلة، وإدراجها في حساب التكاليف،</w:t>
      </w:r>
    </w:p>
    <w:p w14:paraId="3B77683B" w14:textId="77777777" w:rsidR="00860B7F" w:rsidRPr="004024E0" w:rsidRDefault="00860B7F" w:rsidP="00992939">
      <w:pPr>
        <w:pStyle w:val="Normal-pool"/>
        <w:numPr>
          <w:ilvl w:val="0"/>
          <w:numId w:val="6"/>
        </w:numPr>
        <w:tabs>
          <w:tab w:val="clear" w:pos="1247"/>
          <w:tab w:val="clear" w:pos="1814"/>
          <w:tab w:val="clear" w:pos="2381"/>
          <w:tab w:val="clear" w:pos="2948"/>
          <w:tab w:val="clear" w:pos="3515"/>
          <w:tab w:val="clear" w:pos="4082"/>
          <w:tab w:val="left" w:pos="624"/>
        </w:tabs>
        <w:bidi/>
        <w:spacing w:after="120" w:line="400" w:lineRule="exact"/>
        <w:ind w:left="1871" w:firstLine="0"/>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لاستهلاك قطاع التصنيع</w:t>
      </w:r>
      <w:r w:rsidRPr="004024E0">
        <w:rPr>
          <w:rFonts w:ascii="Traditional Arabic" w:hAnsi="Traditional Arabic" w:cs="Traditional Arabic"/>
          <w:sz w:val="30"/>
          <w:szCs w:val="30"/>
          <w:lang w:eastAsia="zh-TW"/>
        </w:rPr>
        <w:t>:</w:t>
      </w:r>
    </w:p>
    <w:p w14:paraId="6EE68662" w14:textId="77777777" w:rsidR="00860B7F" w:rsidRPr="004024E0" w:rsidRDefault="00860B7F" w:rsidP="00992939">
      <w:pPr>
        <w:pStyle w:val="Normal-pool"/>
        <w:numPr>
          <w:ilvl w:val="1"/>
          <w:numId w:val="7"/>
        </w:numPr>
        <w:tabs>
          <w:tab w:val="clear" w:pos="1247"/>
          <w:tab w:val="clear" w:pos="1814"/>
          <w:tab w:val="clear" w:pos="2381"/>
          <w:tab w:val="clear" w:pos="2948"/>
          <w:tab w:val="clear" w:pos="3515"/>
          <w:tab w:val="clear" w:pos="4082"/>
          <w:tab w:val="left" w:pos="624"/>
        </w:tabs>
        <w:bidi/>
        <w:spacing w:after="120" w:line="400" w:lineRule="exact"/>
        <w:ind w:left="3119" w:hanging="624"/>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التكاليف الرأسمالية الإضافية؛</w:t>
      </w:r>
    </w:p>
    <w:p w14:paraId="1CBE4D79" w14:textId="0BDF739C" w:rsidR="00860B7F" w:rsidRPr="004024E0" w:rsidRDefault="00860B7F" w:rsidP="00992939">
      <w:pPr>
        <w:pStyle w:val="Normal-pool"/>
        <w:numPr>
          <w:ilvl w:val="1"/>
          <w:numId w:val="7"/>
        </w:numPr>
        <w:tabs>
          <w:tab w:val="clear" w:pos="1247"/>
          <w:tab w:val="clear" w:pos="1814"/>
          <w:tab w:val="clear" w:pos="2381"/>
          <w:tab w:val="clear" w:pos="2948"/>
          <w:tab w:val="clear" w:pos="3515"/>
          <w:tab w:val="clear" w:pos="4082"/>
          <w:tab w:val="left" w:pos="624"/>
        </w:tabs>
        <w:bidi/>
        <w:spacing w:after="120" w:line="400" w:lineRule="exact"/>
        <w:ind w:left="3119" w:hanging="624"/>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تكاليف التشغيل الإضافية</w:t>
      </w:r>
      <w:r w:rsidR="00781004">
        <w:rPr>
          <w:rFonts w:ascii="Traditional Arabic" w:hAnsi="Traditional Arabic" w:cs="Traditional Arabic" w:hint="cs"/>
          <w:sz w:val="30"/>
          <w:szCs w:val="30"/>
          <w:vertAlign w:val="superscript"/>
          <w:rtl/>
          <w:lang w:eastAsia="zh-TW"/>
        </w:rPr>
        <w:t>(</w:t>
      </w:r>
      <w:r w:rsidRPr="00781004">
        <w:rPr>
          <w:rFonts w:ascii="Traditional Arabic" w:eastAsia="Calibri" w:hAnsi="Traditional Arabic" w:cs="Traditional Arabic"/>
          <w:sz w:val="30"/>
          <w:szCs w:val="30"/>
          <w:vertAlign w:val="superscript"/>
          <w:rtl/>
          <w:lang w:eastAsia="zh-TW"/>
        </w:rPr>
        <w:footnoteReference w:id="1"/>
      </w:r>
      <w:r w:rsidR="00781004">
        <w:rPr>
          <w:rFonts w:ascii="Traditional Arabic" w:hAnsi="Traditional Arabic" w:cs="Traditional Arabic" w:hint="cs"/>
          <w:sz w:val="30"/>
          <w:szCs w:val="30"/>
          <w:vertAlign w:val="superscript"/>
          <w:rtl/>
          <w:lang w:eastAsia="zh-TW"/>
        </w:rPr>
        <w:t>)</w:t>
      </w:r>
      <w:r w:rsidRPr="004024E0">
        <w:rPr>
          <w:rFonts w:ascii="Traditional Arabic" w:hAnsi="Traditional Arabic" w:cs="Traditional Arabic"/>
          <w:sz w:val="30"/>
          <w:szCs w:val="30"/>
          <w:rtl/>
          <w:lang w:eastAsia="zh-TW"/>
        </w:rPr>
        <w:t>؛</w:t>
      </w:r>
    </w:p>
    <w:p w14:paraId="4BAED5C6" w14:textId="3BAA7A50" w:rsidR="00860B7F" w:rsidRPr="004024E0" w:rsidRDefault="00860B7F" w:rsidP="00992939">
      <w:pPr>
        <w:pStyle w:val="Normal-pool"/>
        <w:numPr>
          <w:ilvl w:val="1"/>
          <w:numId w:val="7"/>
        </w:numPr>
        <w:tabs>
          <w:tab w:val="clear" w:pos="1247"/>
          <w:tab w:val="clear" w:pos="1814"/>
          <w:tab w:val="clear" w:pos="2381"/>
          <w:tab w:val="clear" w:pos="2948"/>
          <w:tab w:val="clear" w:pos="3515"/>
          <w:tab w:val="clear" w:pos="4082"/>
          <w:tab w:val="left" w:pos="624"/>
        </w:tabs>
        <w:bidi/>
        <w:spacing w:after="120" w:line="400" w:lineRule="exact"/>
        <w:ind w:left="3119" w:hanging="624"/>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أنشطة المساعدة التقنية؛</w:t>
      </w:r>
    </w:p>
    <w:p w14:paraId="0D4BFD53" w14:textId="0468BF0A" w:rsidR="00860B7F" w:rsidRPr="004024E0" w:rsidRDefault="00860B7F" w:rsidP="00992939">
      <w:pPr>
        <w:pStyle w:val="Normal-pool"/>
        <w:numPr>
          <w:ilvl w:val="1"/>
          <w:numId w:val="7"/>
        </w:numPr>
        <w:tabs>
          <w:tab w:val="clear" w:pos="1247"/>
          <w:tab w:val="clear" w:pos="1814"/>
          <w:tab w:val="clear" w:pos="2381"/>
          <w:tab w:val="clear" w:pos="2948"/>
          <w:tab w:val="clear" w:pos="3515"/>
          <w:tab w:val="clear" w:pos="4082"/>
          <w:tab w:val="left" w:pos="624"/>
        </w:tabs>
        <w:bidi/>
        <w:spacing w:after="120" w:line="400" w:lineRule="exact"/>
        <w:ind w:left="3119" w:hanging="624"/>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 xml:space="preserve">البحث والتطوير، عند الحاجة إليه من أجل تكييف وتحسين </w:t>
      </w:r>
      <w:r w:rsidR="00553831">
        <w:rPr>
          <w:rFonts w:ascii="Traditional Arabic" w:hAnsi="Traditional Arabic" w:cs="Traditional Arabic" w:hint="cs"/>
          <w:sz w:val="30"/>
          <w:szCs w:val="30"/>
          <w:rtl/>
          <w:lang w:eastAsia="zh-TW"/>
        </w:rPr>
        <w:t>بدائل مركبات الكربون الهيدروفلورية</w:t>
      </w:r>
      <w:r w:rsidRPr="004024E0">
        <w:rPr>
          <w:rFonts w:ascii="Traditional Arabic" w:hAnsi="Traditional Arabic" w:cs="Traditional Arabic"/>
          <w:sz w:val="30"/>
          <w:szCs w:val="30"/>
          <w:rtl/>
          <w:lang w:eastAsia="zh-TW"/>
        </w:rPr>
        <w:t xml:space="preserve"> ذات القدرة المنخفضة أو المع</w:t>
      </w:r>
      <w:r w:rsidR="00553831">
        <w:rPr>
          <w:rFonts w:ascii="Traditional Arabic" w:hAnsi="Traditional Arabic" w:cs="Traditional Arabic"/>
          <w:sz w:val="30"/>
          <w:szCs w:val="30"/>
          <w:rtl/>
          <w:lang w:eastAsia="zh-TW"/>
        </w:rPr>
        <w:t>دومة على إحداث الاحترار العالمي</w:t>
      </w:r>
      <w:r w:rsidRPr="004024E0">
        <w:rPr>
          <w:rFonts w:ascii="Traditional Arabic" w:hAnsi="Traditional Arabic" w:cs="Traditional Arabic"/>
          <w:sz w:val="30"/>
          <w:szCs w:val="30"/>
          <w:rtl/>
          <w:lang w:eastAsia="zh-TW"/>
        </w:rPr>
        <w:t>؛</w:t>
      </w:r>
    </w:p>
    <w:p w14:paraId="37421E50" w14:textId="77777777" w:rsidR="00860B7F" w:rsidRPr="004024E0" w:rsidRDefault="00860B7F" w:rsidP="00992939">
      <w:pPr>
        <w:pStyle w:val="Normal-pool"/>
        <w:numPr>
          <w:ilvl w:val="1"/>
          <w:numId w:val="7"/>
        </w:numPr>
        <w:tabs>
          <w:tab w:val="clear" w:pos="1247"/>
          <w:tab w:val="clear" w:pos="1814"/>
          <w:tab w:val="clear" w:pos="2381"/>
          <w:tab w:val="clear" w:pos="2948"/>
          <w:tab w:val="clear" w:pos="3515"/>
          <w:tab w:val="clear" w:pos="4082"/>
          <w:tab w:val="left" w:pos="624"/>
        </w:tabs>
        <w:bidi/>
        <w:spacing w:after="120" w:line="400" w:lineRule="exact"/>
        <w:ind w:left="3119" w:hanging="624"/>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تكاليف براءات الاختراع والتصاميم، والتكاليف الإضافية لعائدات حقوق الملكية، متى كان ذلك ضرورياً وفعالاً من حيث التكلفة؛ و</w:t>
      </w:r>
    </w:p>
    <w:p w14:paraId="7E91AFA3" w14:textId="651AAC31" w:rsidR="00860B7F" w:rsidRPr="004024E0" w:rsidRDefault="00860B7F" w:rsidP="00992939">
      <w:pPr>
        <w:pStyle w:val="Normal-pool"/>
        <w:numPr>
          <w:ilvl w:val="1"/>
          <w:numId w:val="7"/>
        </w:numPr>
        <w:tabs>
          <w:tab w:val="clear" w:pos="1247"/>
          <w:tab w:val="clear" w:pos="1814"/>
          <w:tab w:val="clear" w:pos="2381"/>
          <w:tab w:val="clear" w:pos="2948"/>
          <w:tab w:val="clear" w:pos="3515"/>
          <w:tab w:val="clear" w:pos="4082"/>
          <w:tab w:val="left" w:pos="624"/>
        </w:tabs>
        <w:bidi/>
        <w:spacing w:after="120" w:line="400" w:lineRule="exact"/>
        <w:ind w:left="3119" w:hanging="624"/>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 xml:space="preserve">تكاليف الأخذ المأمون بالبدائل القابلة للاشتعال والبدائل </w:t>
      </w:r>
      <w:r w:rsidR="00553831">
        <w:rPr>
          <w:rFonts w:ascii="Traditional Arabic" w:hAnsi="Traditional Arabic" w:cs="Traditional Arabic" w:hint="cs"/>
          <w:sz w:val="30"/>
          <w:szCs w:val="30"/>
          <w:rtl/>
          <w:lang w:eastAsia="zh-TW"/>
        </w:rPr>
        <w:t>ذات الخصائص السمية</w:t>
      </w:r>
      <w:r w:rsidRPr="004024E0">
        <w:rPr>
          <w:rFonts w:ascii="Traditional Arabic" w:hAnsi="Traditional Arabic" w:cs="Traditional Arabic"/>
          <w:sz w:val="30"/>
          <w:szCs w:val="30"/>
          <w:lang w:eastAsia="zh-TW"/>
        </w:rPr>
        <w:t>.</w:t>
      </w:r>
    </w:p>
    <w:p w14:paraId="036232AD" w14:textId="27EF9428" w:rsidR="00860B7F" w:rsidRPr="004024E0" w:rsidRDefault="00162E1C" w:rsidP="00992939">
      <w:pPr>
        <w:pStyle w:val="Normal-pool"/>
        <w:tabs>
          <w:tab w:val="clear" w:pos="1247"/>
          <w:tab w:val="clear" w:pos="1814"/>
          <w:tab w:val="clear" w:pos="2381"/>
          <w:tab w:val="clear" w:pos="2948"/>
          <w:tab w:val="clear" w:pos="3515"/>
          <w:tab w:val="clear" w:pos="4082"/>
        </w:tabs>
        <w:bidi/>
        <w:spacing w:after="120" w:line="400" w:lineRule="exact"/>
        <w:ind w:left="1133"/>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w:t>
      </w:r>
      <w:r w:rsidR="00860B7F" w:rsidRPr="004024E0">
        <w:rPr>
          <w:rFonts w:ascii="Traditional Arabic" w:hAnsi="Traditional Arabic" w:cs="Traditional Arabic"/>
          <w:sz w:val="30"/>
          <w:szCs w:val="30"/>
          <w:rtl/>
          <w:lang w:eastAsia="zh-TW"/>
        </w:rPr>
        <w:t>قطاع الإنتاج</w:t>
      </w:r>
      <w:r>
        <w:rPr>
          <w:rFonts w:ascii="Traditional Arabic" w:hAnsi="Traditional Arabic" w:cs="Traditional Arabic" w:hint="cs"/>
          <w:sz w:val="30"/>
          <w:szCs w:val="30"/>
          <w:rtl/>
          <w:lang w:eastAsia="zh-TW"/>
        </w:rPr>
        <w:t>]</w:t>
      </w:r>
    </w:p>
    <w:p w14:paraId="29C1F9DE" w14:textId="77777777" w:rsidR="00860B7F" w:rsidRPr="004024E0" w:rsidRDefault="00860B7F" w:rsidP="00992939">
      <w:pPr>
        <w:pStyle w:val="Normal-pool"/>
        <w:numPr>
          <w:ilvl w:val="0"/>
          <w:numId w:val="6"/>
        </w:numPr>
        <w:tabs>
          <w:tab w:val="clear" w:pos="1247"/>
          <w:tab w:val="clear" w:pos="1814"/>
          <w:tab w:val="clear" w:pos="2381"/>
          <w:tab w:val="clear" w:pos="2948"/>
          <w:tab w:val="clear" w:pos="3515"/>
          <w:tab w:val="clear" w:pos="4082"/>
          <w:tab w:val="left" w:pos="624"/>
        </w:tabs>
        <w:bidi/>
        <w:spacing w:after="120" w:line="400" w:lineRule="exact"/>
        <w:ind w:left="1871" w:firstLine="0"/>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lastRenderedPageBreak/>
        <w:t>بالنسبة لقطاع الإنتاج</w:t>
      </w:r>
      <w:r w:rsidRPr="004024E0">
        <w:rPr>
          <w:rFonts w:ascii="Traditional Arabic" w:hAnsi="Traditional Arabic" w:cs="Traditional Arabic"/>
          <w:sz w:val="30"/>
          <w:szCs w:val="30"/>
          <w:lang w:eastAsia="zh-TW"/>
        </w:rPr>
        <w:t>:</w:t>
      </w:r>
    </w:p>
    <w:p w14:paraId="119B88A0" w14:textId="409F2651" w:rsidR="00860B7F" w:rsidRPr="004024E0" w:rsidRDefault="00860B7F" w:rsidP="00992939">
      <w:pPr>
        <w:pStyle w:val="Normal-pool"/>
        <w:numPr>
          <w:ilvl w:val="1"/>
          <w:numId w:val="7"/>
        </w:numPr>
        <w:tabs>
          <w:tab w:val="clear" w:pos="1247"/>
          <w:tab w:val="clear" w:pos="1814"/>
          <w:tab w:val="clear" w:pos="2381"/>
          <w:tab w:val="clear" w:pos="2948"/>
          <w:tab w:val="clear" w:pos="3515"/>
          <w:tab w:val="clear" w:pos="4082"/>
          <w:tab w:val="left" w:pos="624"/>
        </w:tabs>
        <w:bidi/>
        <w:spacing w:after="120" w:line="400" w:lineRule="exact"/>
        <w:ind w:left="3119" w:hanging="624"/>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 xml:space="preserve">الأرباح </w:t>
      </w:r>
      <w:r w:rsidR="00553831">
        <w:rPr>
          <w:rFonts w:ascii="Traditional Arabic" w:hAnsi="Traditional Arabic" w:cs="Traditional Arabic" w:hint="cs"/>
          <w:sz w:val="30"/>
          <w:szCs w:val="30"/>
          <w:rtl/>
          <w:lang w:eastAsia="zh-TW"/>
        </w:rPr>
        <w:t>الضائعة</w:t>
      </w:r>
      <w:r w:rsidRPr="004024E0">
        <w:rPr>
          <w:rFonts w:ascii="Traditional Arabic" w:hAnsi="Traditional Arabic" w:cs="Traditional Arabic"/>
          <w:sz w:val="30"/>
          <w:szCs w:val="30"/>
          <w:rtl/>
          <w:lang w:eastAsia="zh-TW"/>
        </w:rPr>
        <w:t xml:space="preserve"> نتيجة لإيقاف تشغيل</w:t>
      </w:r>
      <w:r w:rsidRPr="004024E0">
        <w:rPr>
          <w:rFonts w:ascii="Traditional Arabic" w:hAnsi="Traditional Arabic" w:cs="Traditional Arabic"/>
          <w:sz w:val="30"/>
          <w:szCs w:val="30"/>
          <w:lang w:eastAsia="zh-TW"/>
        </w:rPr>
        <w:t>/</w:t>
      </w:r>
      <w:r w:rsidRPr="004024E0">
        <w:rPr>
          <w:rFonts w:ascii="Traditional Arabic" w:hAnsi="Traditional Arabic" w:cs="Traditional Arabic"/>
          <w:sz w:val="30"/>
          <w:szCs w:val="30"/>
          <w:rtl/>
          <w:lang w:eastAsia="zh-TW"/>
        </w:rPr>
        <w:t>إغلاق مرافق الإنتاج</w:t>
      </w:r>
      <w:r w:rsidR="00162E1C">
        <w:rPr>
          <w:rFonts w:ascii="Traditional Arabic" w:hAnsi="Traditional Arabic" w:cs="Traditional Arabic" w:hint="cs"/>
          <w:sz w:val="30"/>
          <w:szCs w:val="30"/>
          <w:rtl/>
          <w:lang w:eastAsia="zh-TW"/>
        </w:rPr>
        <w:t>،</w:t>
      </w:r>
      <w:r w:rsidRPr="004024E0">
        <w:rPr>
          <w:rFonts w:ascii="Traditional Arabic" w:hAnsi="Traditional Arabic" w:cs="Traditional Arabic"/>
          <w:sz w:val="30"/>
          <w:szCs w:val="30"/>
          <w:rtl/>
          <w:lang w:eastAsia="zh-TW"/>
        </w:rPr>
        <w:t xml:space="preserve"> فضلاً عن تخفيض الإنتاج؛</w:t>
      </w:r>
    </w:p>
    <w:p w14:paraId="16D526D6" w14:textId="162313B3" w:rsidR="00860B7F" w:rsidRPr="004024E0" w:rsidRDefault="00860B7F" w:rsidP="00992939">
      <w:pPr>
        <w:pStyle w:val="Normal-pool"/>
        <w:numPr>
          <w:ilvl w:val="1"/>
          <w:numId w:val="7"/>
        </w:numPr>
        <w:tabs>
          <w:tab w:val="clear" w:pos="1247"/>
          <w:tab w:val="clear" w:pos="1814"/>
          <w:tab w:val="clear" w:pos="2381"/>
          <w:tab w:val="clear" w:pos="2948"/>
          <w:tab w:val="clear" w:pos="3515"/>
          <w:tab w:val="clear" w:pos="4082"/>
          <w:tab w:val="left" w:pos="624"/>
        </w:tabs>
        <w:bidi/>
        <w:spacing w:after="120" w:line="400" w:lineRule="exact"/>
        <w:ind w:left="3119" w:hanging="624"/>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التعويضات المقدمة للعاملين المسرَّحين</w:t>
      </w:r>
      <w:r w:rsidR="00992939">
        <w:rPr>
          <w:rFonts w:ascii="Traditional Arabic" w:hAnsi="Traditional Arabic" w:cs="Traditional Arabic" w:hint="cs"/>
          <w:sz w:val="30"/>
          <w:szCs w:val="30"/>
          <w:rtl/>
          <w:lang w:eastAsia="zh-TW"/>
        </w:rPr>
        <w:t>؛</w:t>
      </w:r>
    </w:p>
    <w:p w14:paraId="0A3FA8E0" w14:textId="5AB77C30" w:rsidR="00860B7F" w:rsidRPr="004024E0" w:rsidRDefault="00860B7F" w:rsidP="00992939">
      <w:pPr>
        <w:pStyle w:val="Normal-pool"/>
        <w:numPr>
          <w:ilvl w:val="1"/>
          <w:numId w:val="7"/>
        </w:numPr>
        <w:tabs>
          <w:tab w:val="clear" w:pos="1247"/>
          <w:tab w:val="clear" w:pos="1814"/>
          <w:tab w:val="clear" w:pos="2381"/>
          <w:tab w:val="clear" w:pos="2948"/>
          <w:tab w:val="clear" w:pos="3515"/>
          <w:tab w:val="clear" w:pos="4082"/>
          <w:tab w:val="left" w:pos="624"/>
        </w:tabs>
        <w:bidi/>
        <w:spacing w:after="120" w:line="400" w:lineRule="exact"/>
        <w:ind w:left="3119" w:hanging="624"/>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 xml:space="preserve">تفكيك </w:t>
      </w:r>
      <w:dir w:val="rtl">
        <w:r w:rsidRPr="004024E0">
          <w:rPr>
            <w:rFonts w:ascii="Traditional Arabic" w:hAnsi="Traditional Arabic" w:cs="Traditional Arabic" w:hint="cs"/>
            <w:sz w:val="30"/>
            <w:szCs w:val="30"/>
            <w:rtl/>
            <w:lang w:eastAsia="zh-TW"/>
          </w:rPr>
          <w:t>مرافق</w:t>
        </w:r>
        <w:r w:rsidRPr="004024E0">
          <w:rPr>
            <w:rFonts w:ascii="Traditional Arabic" w:hAnsi="Traditional Arabic" w:cs="Traditional Arabic"/>
            <w:sz w:val="30"/>
            <w:szCs w:val="30"/>
            <w:rtl/>
            <w:lang w:eastAsia="zh-TW"/>
          </w:rPr>
          <w:t xml:space="preserve"> </w:t>
        </w:r>
        <w:r w:rsidRPr="004024E0">
          <w:rPr>
            <w:rFonts w:ascii="Traditional Arabic" w:hAnsi="Traditional Arabic" w:cs="Traditional Arabic" w:hint="cs"/>
            <w:sz w:val="30"/>
            <w:szCs w:val="30"/>
            <w:rtl/>
            <w:lang w:eastAsia="zh-TW"/>
          </w:rPr>
          <w:t>الإنتاج</w:t>
        </w:r>
        <w:r w:rsidR="00D1105F">
          <w:t>‬</w:t>
        </w:r>
        <w:r w:rsidR="00744B7A">
          <w:t>‬</w:t>
        </w:r>
        <w:r w:rsidR="00992939">
          <w:rPr>
            <w:rFonts w:hint="cs"/>
            <w:rtl/>
          </w:rPr>
          <w:t>؛</w:t>
        </w:r>
        <w:r w:rsidR="00031307">
          <w:t>‬</w:t>
        </w:r>
        <w:r w:rsidR="00D17802">
          <w:t>‬</w:t>
        </w:r>
      </w:dir>
    </w:p>
    <w:p w14:paraId="473E57A4" w14:textId="4C242630" w:rsidR="00860B7F" w:rsidRPr="004024E0" w:rsidRDefault="00860B7F" w:rsidP="00992939">
      <w:pPr>
        <w:pStyle w:val="Normal-pool"/>
        <w:numPr>
          <w:ilvl w:val="1"/>
          <w:numId w:val="7"/>
        </w:numPr>
        <w:tabs>
          <w:tab w:val="clear" w:pos="1247"/>
          <w:tab w:val="clear" w:pos="1814"/>
          <w:tab w:val="clear" w:pos="2381"/>
          <w:tab w:val="clear" w:pos="2948"/>
          <w:tab w:val="clear" w:pos="3515"/>
          <w:tab w:val="clear" w:pos="4082"/>
          <w:tab w:val="left" w:pos="624"/>
        </w:tabs>
        <w:bidi/>
        <w:spacing w:after="120" w:line="400" w:lineRule="exact"/>
        <w:ind w:left="3119" w:hanging="624"/>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أنشطة المساعدة التقنية</w:t>
      </w:r>
      <w:r w:rsidR="00992939">
        <w:rPr>
          <w:rFonts w:ascii="Traditional Arabic" w:hAnsi="Traditional Arabic" w:cs="Traditional Arabic" w:hint="cs"/>
          <w:sz w:val="30"/>
          <w:szCs w:val="30"/>
          <w:rtl/>
          <w:lang w:eastAsia="zh-TW"/>
        </w:rPr>
        <w:t>؛</w:t>
      </w:r>
    </w:p>
    <w:p w14:paraId="3DB5063F" w14:textId="3D0F8EDD" w:rsidR="00860B7F" w:rsidRPr="004024E0" w:rsidRDefault="00860B7F" w:rsidP="00992939">
      <w:pPr>
        <w:pStyle w:val="Normal-pool"/>
        <w:numPr>
          <w:ilvl w:val="1"/>
          <w:numId w:val="7"/>
        </w:numPr>
        <w:tabs>
          <w:tab w:val="clear" w:pos="1247"/>
          <w:tab w:val="clear" w:pos="1814"/>
          <w:tab w:val="clear" w:pos="2381"/>
          <w:tab w:val="clear" w:pos="2948"/>
          <w:tab w:val="clear" w:pos="3515"/>
          <w:tab w:val="clear" w:pos="4082"/>
          <w:tab w:val="left" w:pos="624"/>
        </w:tabs>
        <w:bidi/>
        <w:spacing w:after="120" w:line="400" w:lineRule="exact"/>
        <w:ind w:left="3119" w:hanging="624"/>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 xml:space="preserve">البحث والتطوير المتصل بإنتاج </w:t>
      </w:r>
      <w:r w:rsidR="00553831">
        <w:rPr>
          <w:rFonts w:ascii="Traditional Arabic" w:hAnsi="Traditional Arabic" w:cs="Traditional Arabic" w:hint="cs"/>
          <w:sz w:val="30"/>
          <w:szCs w:val="30"/>
          <w:rtl/>
          <w:lang w:eastAsia="zh-TW"/>
        </w:rPr>
        <w:t>البدائل</w:t>
      </w:r>
      <w:r w:rsidRPr="004024E0">
        <w:rPr>
          <w:rFonts w:ascii="Traditional Arabic" w:hAnsi="Traditional Arabic" w:cs="Traditional Arabic"/>
          <w:sz w:val="30"/>
          <w:szCs w:val="30"/>
          <w:rtl/>
          <w:lang w:eastAsia="zh-TW"/>
        </w:rPr>
        <w:t xml:space="preserve"> ذات القدرة المنخفضة أو المعدومة على إحداث الاحترار العالمي لمركبا</w:t>
      </w:r>
      <w:r w:rsidR="00077996">
        <w:rPr>
          <w:rFonts w:ascii="Traditional Arabic" w:hAnsi="Traditional Arabic" w:cs="Traditional Arabic"/>
          <w:sz w:val="30"/>
          <w:szCs w:val="30"/>
          <w:rtl/>
          <w:lang w:eastAsia="zh-TW"/>
        </w:rPr>
        <w:t xml:space="preserve">ت الكربون الهيدروفلورية، </w:t>
      </w:r>
      <w:r w:rsidR="00553831">
        <w:rPr>
          <w:rFonts w:ascii="Traditional Arabic" w:hAnsi="Traditional Arabic" w:cs="Traditional Arabic" w:hint="cs"/>
          <w:sz w:val="30"/>
          <w:szCs w:val="30"/>
          <w:rtl/>
          <w:lang w:eastAsia="zh-TW"/>
        </w:rPr>
        <w:t xml:space="preserve">وذلك </w:t>
      </w:r>
      <w:r w:rsidR="00077996">
        <w:rPr>
          <w:rFonts w:ascii="Traditional Arabic" w:hAnsi="Traditional Arabic" w:cs="Traditional Arabic"/>
          <w:sz w:val="30"/>
          <w:szCs w:val="30"/>
          <w:rtl/>
          <w:lang w:eastAsia="zh-TW"/>
        </w:rPr>
        <w:t>بهدف ت</w:t>
      </w:r>
      <w:r w:rsidR="00077996">
        <w:rPr>
          <w:rFonts w:ascii="Traditional Arabic" w:hAnsi="Traditional Arabic" w:cs="Traditional Arabic" w:hint="cs"/>
          <w:sz w:val="30"/>
          <w:szCs w:val="30"/>
          <w:rtl/>
          <w:lang w:eastAsia="zh-TW"/>
        </w:rPr>
        <w:t>خ</w:t>
      </w:r>
      <w:r w:rsidRPr="004024E0">
        <w:rPr>
          <w:rFonts w:ascii="Traditional Arabic" w:hAnsi="Traditional Arabic" w:cs="Traditional Arabic"/>
          <w:sz w:val="30"/>
          <w:szCs w:val="30"/>
          <w:rtl/>
          <w:lang w:eastAsia="zh-TW"/>
        </w:rPr>
        <w:t>فيض تكاليف البدائل</w:t>
      </w:r>
      <w:r w:rsidR="00992939">
        <w:rPr>
          <w:rFonts w:ascii="Traditional Arabic" w:hAnsi="Traditional Arabic" w:cs="Traditional Arabic" w:hint="cs"/>
          <w:sz w:val="30"/>
          <w:szCs w:val="30"/>
          <w:rtl/>
          <w:lang w:eastAsia="zh-TW"/>
        </w:rPr>
        <w:t>؛</w:t>
      </w:r>
    </w:p>
    <w:p w14:paraId="64BD664B" w14:textId="18E88057" w:rsidR="00860B7F" w:rsidRPr="004024E0" w:rsidRDefault="00860B7F" w:rsidP="00992939">
      <w:pPr>
        <w:pStyle w:val="Normal-pool"/>
        <w:numPr>
          <w:ilvl w:val="1"/>
          <w:numId w:val="7"/>
        </w:numPr>
        <w:tabs>
          <w:tab w:val="clear" w:pos="1247"/>
          <w:tab w:val="clear" w:pos="1814"/>
          <w:tab w:val="clear" w:pos="2381"/>
          <w:tab w:val="clear" w:pos="2948"/>
          <w:tab w:val="clear" w:pos="3515"/>
          <w:tab w:val="clear" w:pos="4082"/>
          <w:tab w:val="left" w:pos="624"/>
        </w:tabs>
        <w:bidi/>
        <w:spacing w:after="120" w:line="400" w:lineRule="exact"/>
        <w:ind w:left="3119" w:hanging="624"/>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تكاليف براءات الاختراع والتصاميم أو التكلفة الإضافية لعائدات حقوق الملكية</w:t>
      </w:r>
      <w:r w:rsidR="00992939">
        <w:rPr>
          <w:rFonts w:ascii="Traditional Arabic" w:hAnsi="Traditional Arabic" w:cs="Traditional Arabic" w:hint="cs"/>
          <w:sz w:val="30"/>
          <w:szCs w:val="30"/>
          <w:rtl/>
          <w:lang w:eastAsia="zh-TW"/>
        </w:rPr>
        <w:t>؛</w:t>
      </w:r>
    </w:p>
    <w:p w14:paraId="510A290E" w14:textId="2A904B18" w:rsidR="00860B7F" w:rsidRPr="004024E0" w:rsidRDefault="00860B7F" w:rsidP="00992939">
      <w:pPr>
        <w:pStyle w:val="Normal-pool"/>
        <w:numPr>
          <w:ilvl w:val="1"/>
          <w:numId w:val="7"/>
        </w:numPr>
        <w:tabs>
          <w:tab w:val="clear" w:pos="1247"/>
          <w:tab w:val="clear" w:pos="1814"/>
          <w:tab w:val="clear" w:pos="2381"/>
          <w:tab w:val="clear" w:pos="2948"/>
          <w:tab w:val="clear" w:pos="3515"/>
          <w:tab w:val="clear" w:pos="4082"/>
          <w:tab w:val="left" w:pos="624"/>
        </w:tabs>
        <w:bidi/>
        <w:spacing w:after="120" w:line="400" w:lineRule="exact"/>
        <w:ind w:left="3119" w:hanging="624"/>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تكاليف تحويل المرافق لإنتاج بدائل مركبات الكربون الهيدروفلورية ذات القدرة المنخفضة أو المعدومة على إحداث الاحترار العالمي عندما يكون ذلك مجدياً من الناحية التقنية وفعالاً من حيث التكلفة</w:t>
      </w:r>
      <w:r w:rsidR="00992939">
        <w:rPr>
          <w:rFonts w:ascii="Traditional Arabic" w:hAnsi="Traditional Arabic" w:cs="Traditional Arabic" w:hint="cs"/>
          <w:sz w:val="30"/>
          <w:szCs w:val="30"/>
          <w:rtl/>
          <w:lang w:eastAsia="zh-TW"/>
        </w:rPr>
        <w:t>؛</w:t>
      </w:r>
    </w:p>
    <w:p w14:paraId="0DD5E7D0" w14:textId="7973C2D2" w:rsidR="00860B7F" w:rsidRPr="004024E0" w:rsidRDefault="00860B7F" w:rsidP="00992939">
      <w:pPr>
        <w:pStyle w:val="Normal-pool"/>
        <w:numPr>
          <w:ilvl w:val="1"/>
          <w:numId w:val="7"/>
        </w:numPr>
        <w:tabs>
          <w:tab w:val="clear" w:pos="1247"/>
          <w:tab w:val="clear" w:pos="1814"/>
          <w:tab w:val="clear" w:pos="2381"/>
          <w:tab w:val="clear" w:pos="2948"/>
          <w:tab w:val="clear" w:pos="3515"/>
          <w:tab w:val="clear" w:pos="4082"/>
          <w:tab w:val="left" w:pos="624"/>
        </w:tabs>
        <w:bidi/>
        <w:spacing w:after="120" w:line="400" w:lineRule="exact"/>
        <w:ind w:left="3119" w:hanging="624"/>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تكاليف الحد من انبعاثات مركب الكربون الهيدروفلوري</w:t>
      </w:r>
      <w:r w:rsidRPr="004024E0">
        <w:rPr>
          <w:rFonts w:ascii="Traditional Arabic" w:hAnsi="Traditional Arabic" w:cs="Traditional Arabic"/>
          <w:sz w:val="30"/>
          <w:szCs w:val="30"/>
          <w:lang w:eastAsia="zh-TW"/>
        </w:rPr>
        <w:t>-</w:t>
      </w:r>
      <w:r w:rsidR="0085043F">
        <w:rPr>
          <w:rFonts w:ascii="Traditional Arabic" w:hAnsi="Traditional Arabic" w:cs="Traditional Arabic" w:hint="cs"/>
          <w:sz w:val="30"/>
          <w:szCs w:val="30"/>
          <w:rtl/>
          <w:lang w:eastAsia="zh-TW"/>
        </w:rPr>
        <w:t>23</w:t>
      </w:r>
      <w:r w:rsidRPr="004024E0">
        <w:rPr>
          <w:rFonts w:ascii="Traditional Arabic" w:hAnsi="Traditional Arabic" w:cs="Traditional Arabic"/>
          <w:sz w:val="30"/>
          <w:szCs w:val="30"/>
          <w:lang w:eastAsia="zh-TW"/>
        </w:rPr>
        <w:t xml:space="preserve"> </w:t>
      </w:r>
      <w:r w:rsidRPr="00744B7A">
        <w:rPr>
          <w:rFonts w:asciiTheme="majorBidi" w:hAnsiTheme="majorBidi" w:cstheme="majorBidi"/>
          <w:rtl/>
          <w:lang w:eastAsia="zh-TW"/>
        </w:rPr>
        <w:t>(</w:t>
      </w:r>
      <w:r w:rsidRPr="00744B7A">
        <w:rPr>
          <w:rFonts w:asciiTheme="majorBidi" w:hAnsiTheme="majorBidi" w:cstheme="majorBidi"/>
          <w:lang w:eastAsia="zh-TW"/>
        </w:rPr>
        <w:t>HFC-23</w:t>
      </w:r>
      <w:r w:rsidRPr="00744B7A">
        <w:rPr>
          <w:rFonts w:asciiTheme="majorBidi" w:hAnsiTheme="majorBidi" w:cstheme="majorBidi"/>
          <w:rtl/>
          <w:lang w:eastAsia="zh-TW"/>
        </w:rPr>
        <w:t>)</w:t>
      </w:r>
      <w:r w:rsidRPr="004024E0">
        <w:rPr>
          <w:rFonts w:ascii="Traditional Arabic" w:hAnsi="Traditional Arabic" w:cs="Traditional Arabic"/>
          <w:sz w:val="30"/>
          <w:szCs w:val="30"/>
          <w:rtl/>
          <w:lang w:eastAsia="zh-TW"/>
        </w:rPr>
        <w:t>، وهو منتج ثانوي من عملية إنتاج مركب الكربون الهيدروكلوري فلوري</w:t>
      </w:r>
      <w:r w:rsidRPr="004024E0">
        <w:rPr>
          <w:rFonts w:ascii="Traditional Arabic" w:hAnsi="Traditional Arabic" w:cs="Traditional Arabic"/>
          <w:sz w:val="30"/>
          <w:szCs w:val="30"/>
          <w:lang w:eastAsia="zh-TW"/>
        </w:rPr>
        <w:t>-</w:t>
      </w:r>
      <w:r w:rsidR="0085043F">
        <w:rPr>
          <w:rFonts w:ascii="Traditional Arabic" w:hAnsi="Traditional Arabic" w:cs="Traditional Arabic" w:hint="cs"/>
          <w:sz w:val="30"/>
          <w:szCs w:val="30"/>
          <w:rtl/>
          <w:lang w:eastAsia="zh-TW"/>
        </w:rPr>
        <w:t>22</w:t>
      </w:r>
      <w:r w:rsidRPr="004024E0">
        <w:rPr>
          <w:rFonts w:ascii="Traditional Arabic" w:hAnsi="Traditional Arabic" w:cs="Traditional Arabic"/>
          <w:sz w:val="30"/>
          <w:szCs w:val="30"/>
          <w:lang w:eastAsia="zh-TW"/>
        </w:rPr>
        <w:t xml:space="preserve"> </w:t>
      </w:r>
      <w:r w:rsidRPr="00744B7A">
        <w:rPr>
          <w:rFonts w:asciiTheme="majorBidi" w:hAnsiTheme="majorBidi" w:cstheme="majorBidi"/>
          <w:rtl/>
          <w:lang w:eastAsia="zh-TW"/>
        </w:rPr>
        <w:t>(</w:t>
      </w:r>
      <w:r w:rsidRPr="00744B7A">
        <w:rPr>
          <w:rFonts w:asciiTheme="majorBidi" w:hAnsiTheme="majorBidi" w:cstheme="majorBidi"/>
          <w:lang w:eastAsia="zh-TW"/>
        </w:rPr>
        <w:t>HCFC-22</w:t>
      </w:r>
      <w:r w:rsidRPr="00744B7A">
        <w:rPr>
          <w:rFonts w:asciiTheme="majorBidi" w:hAnsiTheme="majorBidi" w:cstheme="majorBidi"/>
          <w:rtl/>
          <w:lang w:eastAsia="zh-TW"/>
        </w:rPr>
        <w:t>)</w:t>
      </w:r>
      <w:r w:rsidRPr="004024E0">
        <w:rPr>
          <w:rFonts w:ascii="Traditional Arabic" w:hAnsi="Traditional Arabic" w:cs="Traditional Arabic"/>
          <w:sz w:val="30"/>
          <w:szCs w:val="30"/>
          <w:rtl/>
          <w:lang w:eastAsia="zh-TW"/>
        </w:rPr>
        <w:t>، عن طريق الحد من معدل انبعاثه في العملية، أو تدميره من البقايا الغازية المطلقة، أو عن</w:t>
      </w:r>
      <w:r w:rsidR="00992939">
        <w:rPr>
          <w:rFonts w:ascii="Traditional Arabic" w:hAnsi="Traditional Arabic" w:cs="Traditional Arabic" w:hint="cs"/>
          <w:sz w:val="30"/>
          <w:szCs w:val="30"/>
          <w:rtl/>
          <w:lang w:eastAsia="zh-TW"/>
        </w:rPr>
        <w:t> </w:t>
      </w:r>
      <w:r w:rsidRPr="004024E0">
        <w:rPr>
          <w:rFonts w:ascii="Traditional Arabic" w:hAnsi="Traditional Arabic" w:cs="Traditional Arabic"/>
          <w:sz w:val="30"/>
          <w:szCs w:val="30"/>
          <w:rtl/>
          <w:lang w:eastAsia="zh-TW"/>
        </w:rPr>
        <w:t>طريق جمعه وتحويله إلى مواد كيميائية أخرى مأمونة بيئيا</w:t>
      </w:r>
      <w:r w:rsidR="00553831">
        <w:rPr>
          <w:rFonts w:ascii="Traditional Arabic" w:hAnsi="Traditional Arabic" w:cs="Traditional Arabic" w:hint="cs"/>
          <w:sz w:val="30"/>
          <w:szCs w:val="30"/>
          <w:rtl/>
          <w:lang w:eastAsia="zh-TW"/>
        </w:rPr>
        <w:t>ً</w:t>
      </w:r>
      <w:r w:rsidRPr="004024E0">
        <w:rPr>
          <w:rFonts w:ascii="Traditional Arabic" w:hAnsi="Traditional Arabic" w:cs="Traditional Arabic"/>
          <w:sz w:val="30"/>
          <w:szCs w:val="30"/>
          <w:lang w:eastAsia="zh-TW"/>
        </w:rPr>
        <w:t>.</w:t>
      </w:r>
      <w:r w:rsidRPr="004024E0">
        <w:rPr>
          <w:rFonts w:ascii="Traditional Arabic" w:hAnsi="Traditional Arabic" w:cs="Traditional Arabic"/>
          <w:sz w:val="30"/>
          <w:szCs w:val="30"/>
          <w:rtl/>
          <w:lang w:eastAsia="zh-TW"/>
        </w:rPr>
        <w:t xml:space="preserve"> وينبغي تمويل هذه التكاليف من الصندوق المتعدد الأطراف، من أجل الوفاء بالتزامات البلدان العاملة بموجب الفقرة</w:t>
      </w:r>
      <w:r w:rsidRPr="004024E0">
        <w:rPr>
          <w:rFonts w:ascii="Traditional Arabic" w:hAnsi="Traditional Arabic" w:cs="Traditional Arabic"/>
          <w:sz w:val="30"/>
          <w:szCs w:val="30"/>
          <w:lang w:eastAsia="zh-TW"/>
        </w:rPr>
        <w:t xml:space="preserve"> </w:t>
      </w:r>
      <w:r w:rsidR="0085043F">
        <w:rPr>
          <w:rFonts w:ascii="Traditional Arabic" w:hAnsi="Traditional Arabic" w:cs="Traditional Arabic" w:hint="cs"/>
          <w:sz w:val="30"/>
          <w:szCs w:val="30"/>
          <w:rtl/>
          <w:lang w:eastAsia="zh-TW"/>
        </w:rPr>
        <w:t>1</w:t>
      </w:r>
      <w:r w:rsidRPr="004024E0">
        <w:rPr>
          <w:rFonts w:ascii="Traditional Arabic" w:hAnsi="Traditional Arabic" w:cs="Traditional Arabic"/>
          <w:sz w:val="30"/>
          <w:szCs w:val="30"/>
          <w:lang w:eastAsia="zh-TW"/>
        </w:rPr>
        <w:t xml:space="preserve"> </w:t>
      </w:r>
      <w:r w:rsidRPr="004024E0">
        <w:rPr>
          <w:rFonts w:ascii="Traditional Arabic" w:hAnsi="Traditional Arabic" w:cs="Traditional Arabic"/>
          <w:sz w:val="30"/>
          <w:szCs w:val="30"/>
          <w:rtl/>
          <w:lang w:eastAsia="zh-TW"/>
        </w:rPr>
        <w:t>من المادة</w:t>
      </w:r>
      <w:r w:rsidRPr="004024E0">
        <w:rPr>
          <w:rFonts w:ascii="Traditional Arabic" w:hAnsi="Traditional Arabic" w:cs="Traditional Arabic"/>
          <w:sz w:val="30"/>
          <w:szCs w:val="30"/>
          <w:lang w:eastAsia="zh-TW"/>
        </w:rPr>
        <w:t xml:space="preserve"> </w:t>
      </w:r>
      <w:r w:rsidR="0085043F">
        <w:rPr>
          <w:rFonts w:ascii="Traditional Arabic" w:hAnsi="Traditional Arabic" w:cs="Traditional Arabic" w:hint="cs"/>
          <w:sz w:val="30"/>
          <w:szCs w:val="30"/>
          <w:rtl/>
          <w:lang w:eastAsia="zh-TW"/>
        </w:rPr>
        <w:t>5</w:t>
      </w:r>
      <w:r w:rsidRPr="004024E0">
        <w:rPr>
          <w:rFonts w:ascii="Traditional Arabic" w:hAnsi="Traditional Arabic" w:cs="Traditional Arabic"/>
          <w:sz w:val="30"/>
          <w:szCs w:val="30"/>
          <w:lang w:eastAsia="zh-TW"/>
        </w:rPr>
        <w:t xml:space="preserve"> </w:t>
      </w:r>
      <w:r w:rsidRPr="004024E0">
        <w:rPr>
          <w:rFonts w:ascii="Traditional Arabic" w:hAnsi="Traditional Arabic" w:cs="Traditional Arabic"/>
          <w:sz w:val="30"/>
          <w:szCs w:val="30"/>
          <w:rtl/>
          <w:lang w:eastAsia="zh-TW"/>
        </w:rPr>
        <w:t>المحددة في هذا التعديل</w:t>
      </w:r>
      <w:r w:rsidRPr="004024E0">
        <w:rPr>
          <w:rFonts w:ascii="Traditional Arabic" w:hAnsi="Traditional Arabic" w:cs="Traditional Arabic"/>
          <w:sz w:val="30"/>
          <w:szCs w:val="30"/>
          <w:lang w:eastAsia="zh-TW"/>
        </w:rPr>
        <w:t>.</w:t>
      </w:r>
      <w:r w:rsidRPr="004024E0">
        <w:rPr>
          <w:rFonts w:ascii="Traditional Arabic" w:hAnsi="Traditional Arabic" w:cs="Traditional Arabic"/>
          <w:sz w:val="30"/>
          <w:szCs w:val="30"/>
          <w:rtl/>
          <w:lang w:eastAsia="zh-TW"/>
        </w:rPr>
        <w:t xml:space="preserve"> (</w:t>
      </w:r>
      <w:r w:rsidRPr="00BA51A1">
        <w:rPr>
          <w:rFonts w:ascii="Traditional Arabic" w:hAnsi="Traditional Arabic" w:cs="Traditional Arabic"/>
          <w:color w:val="FF0000"/>
          <w:sz w:val="30"/>
          <w:szCs w:val="30"/>
          <w:rtl/>
          <w:lang w:eastAsia="zh-TW"/>
        </w:rPr>
        <w:t>ملحوظة من فريق الصياغة القانونية</w:t>
      </w:r>
      <w:r w:rsidRPr="00BA51A1">
        <w:rPr>
          <w:rFonts w:ascii="Traditional Arabic" w:hAnsi="Traditional Arabic" w:cs="Traditional Arabic"/>
          <w:color w:val="FF0000"/>
          <w:sz w:val="30"/>
          <w:szCs w:val="30"/>
          <w:lang w:eastAsia="zh-TW"/>
        </w:rPr>
        <w:t>:</w:t>
      </w:r>
      <w:r w:rsidR="00992939">
        <w:rPr>
          <w:rFonts w:ascii="Traditional Arabic" w:hAnsi="Traditional Arabic" w:cs="Traditional Arabic" w:hint="cs"/>
          <w:color w:val="FF0000"/>
          <w:sz w:val="30"/>
          <w:szCs w:val="30"/>
          <w:rtl/>
          <w:lang w:eastAsia="zh-TW"/>
        </w:rPr>
        <w:t xml:space="preserve"> </w:t>
      </w:r>
      <w:r w:rsidRPr="00BA51A1">
        <w:rPr>
          <w:rFonts w:ascii="Traditional Arabic" w:hAnsi="Traditional Arabic" w:cs="Traditional Arabic"/>
          <w:color w:val="FF0000"/>
          <w:sz w:val="30"/>
          <w:szCs w:val="30"/>
          <w:rtl/>
          <w:lang w:eastAsia="zh-TW"/>
        </w:rPr>
        <w:t xml:space="preserve">يتوقف </w:t>
      </w:r>
      <w:r w:rsidR="00553831" w:rsidRPr="00BA51A1">
        <w:rPr>
          <w:rFonts w:ascii="Traditional Arabic" w:hAnsi="Traditional Arabic" w:cs="Traditional Arabic"/>
          <w:color w:val="FF0000"/>
          <w:sz w:val="30"/>
          <w:szCs w:val="30"/>
          <w:rtl/>
          <w:lang w:eastAsia="zh-TW"/>
        </w:rPr>
        <w:t xml:space="preserve">هذا </w:t>
      </w:r>
      <w:r w:rsidRPr="00BA51A1">
        <w:rPr>
          <w:rFonts w:ascii="Traditional Arabic" w:hAnsi="Traditional Arabic" w:cs="Traditional Arabic"/>
          <w:color w:val="FF0000"/>
          <w:sz w:val="30"/>
          <w:szCs w:val="30"/>
          <w:rtl/>
          <w:lang w:eastAsia="zh-TW"/>
        </w:rPr>
        <w:t>على نتيجة المناقشات بشأن انبعاثات مركب الكربون الهيدروفلوري</w:t>
      </w:r>
      <w:r w:rsidRPr="00BA51A1">
        <w:rPr>
          <w:rFonts w:ascii="Traditional Arabic" w:hAnsi="Traditional Arabic" w:cs="Traditional Arabic"/>
          <w:color w:val="FF0000"/>
          <w:sz w:val="30"/>
          <w:szCs w:val="30"/>
          <w:lang w:eastAsia="zh-TW"/>
        </w:rPr>
        <w:t>-</w:t>
      </w:r>
      <w:r w:rsidR="0085043F" w:rsidRPr="00BA51A1">
        <w:rPr>
          <w:rFonts w:ascii="Traditional Arabic" w:hAnsi="Traditional Arabic" w:cs="Traditional Arabic" w:hint="cs"/>
          <w:color w:val="FF0000"/>
          <w:sz w:val="30"/>
          <w:szCs w:val="30"/>
          <w:rtl/>
          <w:lang w:eastAsia="zh-TW"/>
        </w:rPr>
        <w:t>23</w:t>
      </w:r>
      <w:r w:rsidRPr="00BA51A1">
        <w:rPr>
          <w:rFonts w:ascii="Traditional Arabic" w:hAnsi="Traditional Arabic" w:cs="Traditional Arabic"/>
          <w:color w:val="FF0000"/>
          <w:sz w:val="30"/>
          <w:szCs w:val="30"/>
          <w:lang w:eastAsia="zh-TW"/>
        </w:rPr>
        <w:t>.</w:t>
      </w:r>
      <w:r w:rsidRPr="004024E0">
        <w:rPr>
          <w:rFonts w:ascii="Traditional Arabic" w:hAnsi="Traditional Arabic" w:cs="Traditional Arabic"/>
          <w:sz w:val="30"/>
          <w:szCs w:val="30"/>
          <w:rtl/>
          <w:lang w:eastAsia="zh-TW"/>
        </w:rPr>
        <w:t>)</w:t>
      </w:r>
    </w:p>
    <w:p w14:paraId="2047BFC7" w14:textId="2C781180" w:rsidR="00860B7F" w:rsidRPr="004024E0" w:rsidRDefault="00BA51A1" w:rsidP="00992939">
      <w:pPr>
        <w:pStyle w:val="Normal-pool"/>
        <w:tabs>
          <w:tab w:val="clear" w:pos="1247"/>
          <w:tab w:val="clear" w:pos="1814"/>
          <w:tab w:val="clear" w:pos="2381"/>
          <w:tab w:val="clear" w:pos="2948"/>
          <w:tab w:val="clear" w:pos="3515"/>
          <w:tab w:val="clear" w:pos="4082"/>
          <w:tab w:val="left" w:pos="624"/>
        </w:tabs>
        <w:bidi/>
        <w:spacing w:after="120" w:line="400" w:lineRule="exact"/>
        <w:ind w:left="1133"/>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w:t>
      </w:r>
      <w:r w:rsidR="00860B7F" w:rsidRPr="004024E0">
        <w:rPr>
          <w:rFonts w:ascii="Traditional Arabic" w:hAnsi="Traditional Arabic" w:cs="Traditional Arabic"/>
          <w:sz w:val="30"/>
          <w:szCs w:val="30"/>
          <w:rtl/>
          <w:lang w:eastAsia="zh-TW"/>
        </w:rPr>
        <w:t>قطاع الصيانة</w:t>
      </w:r>
      <w:r>
        <w:rPr>
          <w:rFonts w:ascii="Traditional Arabic" w:hAnsi="Traditional Arabic" w:cs="Traditional Arabic" w:hint="cs"/>
          <w:sz w:val="30"/>
          <w:szCs w:val="30"/>
          <w:rtl/>
          <w:lang w:eastAsia="zh-TW"/>
        </w:rPr>
        <w:t>]</w:t>
      </w:r>
    </w:p>
    <w:p w14:paraId="1F1C4C6A" w14:textId="77777777" w:rsidR="00860B7F" w:rsidRPr="004024E0" w:rsidRDefault="00860B7F" w:rsidP="00992939">
      <w:pPr>
        <w:pStyle w:val="Normal-pool"/>
        <w:numPr>
          <w:ilvl w:val="0"/>
          <w:numId w:val="6"/>
        </w:numPr>
        <w:tabs>
          <w:tab w:val="clear" w:pos="1247"/>
          <w:tab w:val="clear" w:pos="1814"/>
          <w:tab w:val="clear" w:pos="2381"/>
          <w:tab w:val="clear" w:pos="2948"/>
          <w:tab w:val="clear" w:pos="3515"/>
          <w:tab w:val="clear" w:pos="4082"/>
          <w:tab w:val="left" w:pos="624"/>
        </w:tabs>
        <w:bidi/>
        <w:spacing w:after="120" w:line="400" w:lineRule="exact"/>
        <w:ind w:left="1871" w:firstLine="0"/>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بالنسبة لقطاع الصيانة</w:t>
      </w:r>
      <w:r w:rsidRPr="004024E0">
        <w:rPr>
          <w:rFonts w:ascii="Traditional Arabic" w:hAnsi="Traditional Arabic" w:cs="Traditional Arabic"/>
          <w:sz w:val="30"/>
          <w:szCs w:val="30"/>
          <w:lang w:eastAsia="zh-TW"/>
        </w:rPr>
        <w:t>:</w:t>
      </w:r>
    </w:p>
    <w:p w14:paraId="1BAC4FA8" w14:textId="77777777" w:rsidR="00860B7F" w:rsidRPr="004024E0" w:rsidRDefault="00860B7F" w:rsidP="00992939">
      <w:pPr>
        <w:pStyle w:val="Normal-pool"/>
        <w:numPr>
          <w:ilvl w:val="1"/>
          <w:numId w:val="7"/>
        </w:numPr>
        <w:tabs>
          <w:tab w:val="clear" w:pos="1247"/>
          <w:tab w:val="clear" w:pos="1814"/>
          <w:tab w:val="clear" w:pos="2381"/>
          <w:tab w:val="clear" w:pos="2948"/>
          <w:tab w:val="clear" w:pos="3515"/>
          <w:tab w:val="clear" w:pos="4082"/>
          <w:tab w:val="left" w:pos="624"/>
        </w:tabs>
        <w:bidi/>
        <w:spacing w:after="120" w:line="400" w:lineRule="exact"/>
        <w:ind w:left="3119" w:hanging="624"/>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أنشطة توعية الجمهور؛</w:t>
      </w:r>
    </w:p>
    <w:p w14:paraId="3C78AF02" w14:textId="77777777" w:rsidR="00860B7F" w:rsidRPr="004024E0" w:rsidRDefault="00860B7F" w:rsidP="00992939">
      <w:pPr>
        <w:pStyle w:val="Normal-pool"/>
        <w:numPr>
          <w:ilvl w:val="1"/>
          <w:numId w:val="7"/>
        </w:numPr>
        <w:tabs>
          <w:tab w:val="clear" w:pos="1247"/>
          <w:tab w:val="clear" w:pos="1814"/>
          <w:tab w:val="clear" w:pos="2381"/>
          <w:tab w:val="clear" w:pos="2948"/>
          <w:tab w:val="clear" w:pos="3515"/>
          <w:tab w:val="clear" w:pos="4082"/>
          <w:tab w:val="left" w:pos="624"/>
        </w:tabs>
        <w:bidi/>
        <w:spacing w:after="120" w:line="400" w:lineRule="exact"/>
        <w:ind w:left="3119" w:hanging="624"/>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وضع السياسات وتنفيذها؛</w:t>
      </w:r>
    </w:p>
    <w:p w14:paraId="7CDEA46F" w14:textId="7CE33713" w:rsidR="00860B7F" w:rsidRPr="004024E0" w:rsidRDefault="00860B7F" w:rsidP="00992939">
      <w:pPr>
        <w:pStyle w:val="Normal-pool"/>
        <w:numPr>
          <w:ilvl w:val="1"/>
          <w:numId w:val="7"/>
        </w:numPr>
        <w:tabs>
          <w:tab w:val="clear" w:pos="1247"/>
          <w:tab w:val="clear" w:pos="1814"/>
          <w:tab w:val="clear" w:pos="2381"/>
          <w:tab w:val="clear" w:pos="2948"/>
          <w:tab w:val="clear" w:pos="3515"/>
          <w:tab w:val="clear" w:pos="4082"/>
          <w:tab w:val="left" w:pos="624"/>
        </w:tabs>
        <w:bidi/>
        <w:spacing w:after="120" w:line="400" w:lineRule="exact"/>
        <w:ind w:left="3119" w:hanging="624"/>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 xml:space="preserve">برامج إصدار الشهادات وتدريب التقنيين </w:t>
      </w:r>
      <w:r w:rsidR="00553831">
        <w:rPr>
          <w:rFonts w:ascii="Traditional Arabic" w:hAnsi="Traditional Arabic" w:cs="Traditional Arabic" w:hint="cs"/>
          <w:sz w:val="30"/>
          <w:szCs w:val="30"/>
          <w:rtl/>
          <w:lang w:eastAsia="zh-TW"/>
        </w:rPr>
        <w:t>فيما يتعلق ب</w:t>
      </w:r>
      <w:r w:rsidRPr="004024E0">
        <w:rPr>
          <w:rFonts w:ascii="Traditional Arabic" w:hAnsi="Traditional Arabic" w:cs="Traditional Arabic"/>
          <w:sz w:val="30"/>
          <w:szCs w:val="30"/>
          <w:rtl/>
          <w:lang w:eastAsia="zh-TW"/>
        </w:rPr>
        <w:t>المناولة المأمونة والممارسات الجيدة وسلامة البدائل، بما في ذلك معدات التدريب؛</w:t>
      </w:r>
    </w:p>
    <w:p w14:paraId="045725D2" w14:textId="77777777" w:rsidR="00860B7F" w:rsidRPr="004024E0" w:rsidRDefault="00860B7F" w:rsidP="00992939">
      <w:pPr>
        <w:pStyle w:val="Normal-pool"/>
        <w:numPr>
          <w:ilvl w:val="1"/>
          <w:numId w:val="7"/>
        </w:numPr>
        <w:tabs>
          <w:tab w:val="clear" w:pos="1247"/>
          <w:tab w:val="clear" w:pos="1814"/>
          <w:tab w:val="clear" w:pos="2381"/>
          <w:tab w:val="clear" w:pos="2948"/>
          <w:tab w:val="clear" w:pos="3515"/>
          <w:tab w:val="clear" w:pos="4082"/>
          <w:tab w:val="left" w:pos="624"/>
        </w:tabs>
        <w:bidi/>
        <w:spacing w:after="120" w:line="400" w:lineRule="exact"/>
        <w:ind w:left="3119" w:hanging="624"/>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تدريب موظفي الجمارك؛</w:t>
      </w:r>
    </w:p>
    <w:p w14:paraId="1E52A78F" w14:textId="1D46499E" w:rsidR="00860B7F" w:rsidRPr="004024E0" w:rsidRDefault="00860B7F" w:rsidP="00992939">
      <w:pPr>
        <w:pStyle w:val="Normal-pool"/>
        <w:numPr>
          <w:ilvl w:val="1"/>
          <w:numId w:val="7"/>
        </w:numPr>
        <w:tabs>
          <w:tab w:val="clear" w:pos="1247"/>
          <w:tab w:val="clear" w:pos="1814"/>
          <w:tab w:val="clear" w:pos="2381"/>
          <w:tab w:val="clear" w:pos="2948"/>
          <w:tab w:val="clear" w:pos="3515"/>
          <w:tab w:val="clear" w:pos="4082"/>
          <w:tab w:val="left" w:pos="624"/>
        </w:tabs>
        <w:bidi/>
        <w:spacing w:after="120" w:line="400" w:lineRule="exact"/>
        <w:ind w:left="3119" w:hanging="624"/>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lastRenderedPageBreak/>
        <w:t xml:space="preserve">منع التجارة غير المشروعة </w:t>
      </w:r>
      <w:r w:rsidR="00D47B9C">
        <w:rPr>
          <w:rFonts w:ascii="Traditional Arabic" w:hAnsi="Traditional Arabic" w:cs="Traditional Arabic" w:hint="cs"/>
          <w:sz w:val="30"/>
          <w:szCs w:val="30"/>
          <w:rtl/>
          <w:lang w:eastAsia="zh-TW"/>
        </w:rPr>
        <w:t>في</w:t>
      </w:r>
      <w:r w:rsidRPr="004024E0">
        <w:rPr>
          <w:rFonts w:ascii="Traditional Arabic" w:hAnsi="Traditional Arabic" w:cs="Traditional Arabic"/>
          <w:sz w:val="30"/>
          <w:szCs w:val="30"/>
          <w:rtl/>
          <w:lang w:eastAsia="zh-TW"/>
        </w:rPr>
        <w:t xml:space="preserve"> مركبات الكربون الهيدروفلورية؛</w:t>
      </w:r>
    </w:p>
    <w:p w14:paraId="63F2CA40" w14:textId="6905FCD4" w:rsidR="00860B7F" w:rsidRPr="004024E0" w:rsidRDefault="00860B7F" w:rsidP="00992939">
      <w:pPr>
        <w:pStyle w:val="Normal-pool"/>
        <w:numPr>
          <w:ilvl w:val="1"/>
          <w:numId w:val="7"/>
        </w:numPr>
        <w:tabs>
          <w:tab w:val="clear" w:pos="1247"/>
          <w:tab w:val="clear" w:pos="1814"/>
          <w:tab w:val="clear" w:pos="2381"/>
          <w:tab w:val="clear" w:pos="2948"/>
          <w:tab w:val="clear" w:pos="3515"/>
          <w:tab w:val="clear" w:pos="4082"/>
          <w:tab w:val="left" w:pos="624"/>
        </w:tabs>
        <w:bidi/>
        <w:spacing w:after="120" w:line="400" w:lineRule="exact"/>
        <w:ind w:left="3119" w:hanging="624"/>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أدوات الصيانة؛</w:t>
      </w:r>
    </w:p>
    <w:p w14:paraId="7445E704" w14:textId="77777777" w:rsidR="00860B7F" w:rsidRPr="004024E0" w:rsidRDefault="00860B7F" w:rsidP="00992939">
      <w:pPr>
        <w:pStyle w:val="Normal-pool"/>
        <w:numPr>
          <w:ilvl w:val="1"/>
          <w:numId w:val="7"/>
        </w:numPr>
        <w:tabs>
          <w:tab w:val="clear" w:pos="1247"/>
          <w:tab w:val="clear" w:pos="1814"/>
          <w:tab w:val="clear" w:pos="2381"/>
          <w:tab w:val="clear" w:pos="2948"/>
          <w:tab w:val="clear" w:pos="3515"/>
          <w:tab w:val="clear" w:pos="4082"/>
          <w:tab w:val="left" w:pos="624"/>
        </w:tabs>
        <w:bidi/>
        <w:spacing w:after="120" w:line="400" w:lineRule="exact"/>
        <w:ind w:left="3119" w:hanging="624"/>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معدات اختبار مواد التبريد لقطاع التبريد وتكييف الهواء؛</w:t>
      </w:r>
    </w:p>
    <w:p w14:paraId="38BC88A1" w14:textId="25C14BAD" w:rsidR="00860B7F" w:rsidRPr="004024E0" w:rsidRDefault="00860B7F" w:rsidP="00992939">
      <w:pPr>
        <w:pStyle w:val="Normal-pool"/>
        <w:numPr>
          <w:ilvl w:val="1"/>
          <w:numId w:val="7"/>
        </w:numPr>
        <w:tabs>
          <w:tab w:val="clear" w:pos="1247"/>
          <w:tab w:val="clear" w:pos="1814"/>
          <w:tab w:val="clear" w:pos="2381"/>
          <w:tab w:val="clear" w:pos="2948"/>
          <w:tab w:val="clear" w:pos="3515"/>
          <w:tab w:val="clear" w:pos="4082"/>
          <w:tab w:val="left" w:pos="624"/>
        </w:tabs>
        <w:bidi/>
        <w:spacing w:after="120" w:line="400" w:lineRule="exact"/>
        <w:ind w:left="3119" w:hanging="624"/>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إعادة تدوير مركبات الكربون الهيدروفلورية واستعادتها</w:t>
      </w:r>
      <w:r w:rsidR="00992939">
        <w:rPr>
          <w:rFonts w:ascii="Traditional Arabic" w:hAnsi="Traditional Arabic" w:cs="Traditional Arabic" w:hint="cs"/>
          <w:sz w:val="30"/>
          <w:szCs w:val="30"/>
          <w:rtl/>
          <w:lang w:eastAsia="zh-TW"/>
        </w:rPr>
        <w:t>؛</w:t>
      </w:r>
    </w:p>
    <w:p w14:paraId="33D24BDA" w14:textId="5A81B1CF" w:rsidR="00860B7F" w:rsidRPr="004024E0" w:rsidRDefault="00D47B9C" w:rsidP="00992939">
      <w:pPr>
        <w:pStyle w:val="Normal-pool"/>
        <w:numPr>
          <w:ilvl w:val="1"/>
          <w:numId w:val="7"/>
        </w:numPr>
        <w:tabs>
          <w:tab w:val="clear" w:pos="1247"/>
          <w:tab w:val="clear" w:pos="1814"/>
          <w:tab w:val="clear" w:pos="2381"/>
          <w:tab w:val="clear" w:pos="2948"/>
          <w:tab w:val="clear" w:pos="3515"/>
          <w:tab w:val="clear" w:pos="4082"/>
          <w:tab w:val="left" w:pos="624"/>
        </w:tabs>
        <w:bidi/>
        <w:spacing w:after="120" w:line="400" w:lineRule="exact"/>
        <w:ind w:left="3119" w:hanging="624"/>
        <w:jc w:val="both"/>
        <w:textDirection w:val="tbRlV"/>
        <w:rPr>
          <w:rFonts w:ascii="Traditional Arabic" w:eastAsia="Calibri" w:hAnsi="Traditional Arabic" w:cs="Traditional Arabic"/>
          <w:sz w:val="30"/>
          <w:szCs w:val="30"/>
          <w:rtl/>
          <w:lang w:eastAsia="zh-TW"/>
        </w:rPr>
      </w:pPr>
      <w:r>
        <w:rPr>
          <w:rFonts w:ascii="Traditional Arabic" w:hAnsi="Traditional Arabic" w:cs="Traditional Arabic" w:hint="cs"/>
          <w:sz w:val="30"/>
          <w:szCs w:val="30"/>
          <w:rtl/>
          <w:lang w:eastAsia="zh-TW"/>
        </w:rPr>
        <w:t>[</w:t>
      </w:r>
      <w:r w:rsidR="00553831">
        <w:rPr>
          <w:rFonts w:ascii="Traditional Arabic" w:hAnsi="Traditional Arabic" w:cs="Traditional Arabic" w:hint="cs"/>
          <w:sz w:val="30"/>
          <w:szCs w:val="30"/>
          <w:rtl/>
          <w:lang w:eastAsia="zh-TW"/>
        </w:rPr>
        <w:t>التكاليف الإضافية للواردات</w:t>
      </w:r>
      <w:r>
        <w:rPr>
          <w:rFonts w:ascii="Traditional Arabic" w:hAnsi="Traditional Arabic" w:cs="Traditional Arabic" w:hint="cs"/>
          <w:sz w:val="30"/>
          <w:szCs w:val="30"/>
          <w:rtl/>
          <w:lang w:eastAsia="zh-TW"/>
        </w:rPr>
        <w:t>]</w:t>
      </w:r>
      <w:r w:rsidR="00860B7F" w:rsidRPr="004024E0">
        <w:rPr>
          <w:rFonts w:ascii="Traditional Arabic" w:hAnsi="Traditional Arabic" w:cs="Traditional Arabic"/>
          <w:sz w:val="30"/>
          <w:szCs w:val="30"/>
          <w:lang w:eastAsia="zh-TW"/>
        </w:rPr>
        <w:t>*</w:t>
      </w:r>
    </w:p>
    <w:p w14:paraId="25B4A8FD" w14:textId="461181DE" w:rsidR="00860B7F" w:rsidRPr="004024E0" w:rsidRDefault="00D47B9C" w:rsidP="00992939">
      <w:pPr>
        <w:pStyle w:val="Normal-pool"/>
        <w:numPr>
          <w:ilvl w:val="1"/>
          <w:numId w:val="7"/>
        </w:numPr>
        <w:tabs>
          <w:tab w:val="clear" w:pos="1247"/>
          <w:tab w:val="clear" w:pos="1814"/>
          <w:tab w:val="clear" w:pos="2381"/>
          <w:tab w:val="clear" w:pos="2948"/>
          <w:tab w:val="clear" w:pos="3515"/>
          <w:tab w:val="clear" w:pos="4082"/>
          <w:tab w:val="left" w:pos="624"/>
        </w:tabs>
        <w:bidi/>
        <w:spacing w:after="120" w:line="400" w:lineRule="exact"/>
        <w:ind w:left="3119" w:hanging="624"/>
        <w:jc w:val="both"/>
        <w:textDirection w:val="tbRlV"/>
        <w:rPr>
          <w:rFonts w:ascii="Traditional Arabic" w:eastAsia="Calibri" w:hAnsi="Traditional Arabic" w:cs="Traditional Arabic"/>
          <w:sz w:val="30"/>
          <w:szCs w:val="30"/>
          <w:rtl/>
          <w:lang w:eastAsia="zh-TW"/>
        </w:rPr>
      </w:pPr>
      <w:r>
        <w:rPr>
          <w:rFonts w:ascii="Traditional Arabic" w:hAnsi="Traditional Arabic" w:cs="Traditional Arabic" w:hint="cs"/>
          <w:sz w:val="30"/>
          <w:szCs w:val="30"/>
          <w:rtl/>
          <w:lang w:eastAsia="zh-TW"/>
        </w:rPr>
        <w:t>[</w:t>
      </w:r>
      <w:r w:rsidR="00860B7F" w:rsidRPr="004024E0">
        <w:rPr>
          <w:rFonts w:ascii="Traditional Arabic" w:hAnsi="Traditional Arabic" w:cs="Traditional Arabic"/>
          <w:sz w:val="30"/>
          <w:szCs w:val="30"/>
          <w:rtl/>
          <w:lang w:eastAsia="zh-TW"/>
        </w:rPr>
        <w:t xml:space="preserve">التكاليف الإضافية لمواد التبريد من أجل </w:t>
      </w:r>
      <w:r>
        <w:rPr>
          <w:rFonts w:ascii="Traditional Arabic" w:hAnsi="Traditional Arabic" w:cs="Traditional Arabic" w:hint="cs"/>
          <w:sz w:val="30"/>
          <w:szCs w:val="30"/>
          <w:rtl/>
          <w:lang w:eastAsia="zh-TW"/>
        </w:rPr>
        <w:t>صيانة</w:t>
      </w:r>
      <w:r w:rsidR="00860B7F" w:rsidRPr="004024E0">
        <w:rPr>
          <w:rFonts w:ascii="Traditional Arabic" w:hAnsi="Traditional Arabic" w:cs="Traditional Arabic"/>
          <w:sz w:val="30"/>
          <w:szCs w:val="30"/>
          <w:lang w:eastAsia="zh-TW"/>
        </w:rPr>
        <w:t>/</w:t>
      </w:r>
      <w:r w:rsidR="00860B7F" w:rsidRPr="004024E0">
        <w:rPr>
          <w:rFonts w:ascii="Traditional Arabic" w:hAnsi="Traditional Arabic" w:cs="Traditional Arabic"/>
          <w:sz w:val="30"/>
          <w:szCs w:val="30"/>
          <w:rtl/>
          <w:lang w:eastAsia="zh-TW"/>
        </w:rPr>
        <w:t>شحن أنظمة التبريد المتنقلة</w:t>
      </w:r>
      <w:r>
        <w:rPr>
          <w:rFonts w:ascii="Traditional Arabic" w:hAnsi="Traditional Arabic" w:cs="Traditional Arabic" w:hint="cs"/>
          <w:sz w:val="30"/>
          <w:szCs w:val="30"/>
          <w:rtl/>
          <w:lang w:eastAsia="zh-TW"/>
        </w:rPr>
        <w:t>]</w:t>
      </w:r>
      <w:r w:rsidR="00860B7F" w:rsidRPr="004024E0">
        <w:rPr>
          <w:rFonts w:ascii="Traditional Arabic" w:hAnsi="Traditional Arabic" w:cs="Traditional Arabic"/>
          <w:sz w:val="30"/>
          <w:szCs w:val="30"/>
          <w:lang w:eastAsia="zh-TW"/>
        </w:rPr>
        <w:t>*</w:t>
      </w:r>
    </w:p>
    <w:p w14:paraId="53E8CA69" w14:textId="56B96D1A" w:rsidR="00860B7F" w:rsidRDefault="00860B7F" w:rsidP="00992939">
      <w:pPr>
        <w:tabs>
          <w:tab w:val="clear" w:pos="1247"/>
          <w:tab w:val="clear" w:pos="1814"/>
          <w:tab w:val="clear" w:pos="2381"/>
          <w:tab w:val="clear" w:pos="2948"/>
          <w:tab w:val="clear" w:pos="3515"/>
        </w:tabs>
        <w:suppressAutoHyphens/>
        <w:autoSpaceDN w:val="0"/>
        <w:bidi/>
        <w:spacing w:before="20" w:after="40" w:line="400" w:lineRule="exact"/>
        <w:ind w:left="1133"/>
        <w:jc w:val="both"/>
        <w:textDirection w:val="tbRlV"/>
        <w:textAlignment w:val="baseline"/>
        <w:rPr>
          <w:rFonts w:ascii="Traditional Arabic" w:hAnsi="Traditional Arabic" w:cs="Traditional Arabic"/>
          <w:sz w:val="24"/>
          <w:szCs w:val="24"/>
          <w:lang w:val="en-GB" w:eastAsia="zh-TW"/>
        </w:rPr>
      </w:pPr>
      <w:r w:rsidRPr="001202A8">
        <w:rPr>
          <w:rFonts w:ascii="Traditional Arabic" w:hAnsi="Traditional Arabic" w:cs="Traditional Arabic"/>
          <w:sz w:val="24"/>
          <w:szCs w:val="24"/>
          <w:lang w:val="en-GB" w:eastAsia="zh-TW"/>
        </w:rPr>
        <w:t>*</w:t>
      </w:r>
      <w:r w:rsidR="00B602AB">
        <w:rPr>
          <w:rFonts w:ascii="Traditional Arabic" w:hAnsi="Traditional Arabic" w:cs="Traditional Arabic" w:hint="cs"/>
          <w:sz w:val="24"/>
          <w:szCs w:val="24"/>
          <w:rtl/>
          <w:lang w:val="en-GB" w:eastAsia="zh-TW"/>
        </w:rPr>
        <w:t xml:space="preserve"> </w:t>
      </w:r>
      <w:r w:rsidRPr="001202A8">
        <w:rPr>
          <w:rFonts w:ascii="Traditional Arabic" w:hAnsi="Traditional Arabic" w:cs="Traditional Arabic"/>
          <w:sz w:val="24"/>
          <w:szCs w:val="24"/>
          <w:rtl/>
          <w:lang w:val="en-GB" w:eastAsia="zh-TW"/>
        </w:rPr>
        <w:t>هذه البنود الواردة بين قوسين مربعين أعلاه سيجري تناولها أثناء التفاوض بشأن التعديل، كما ستتم تسويتها قبل اعتماد تعديل على بروتوكول مونتريال</w:t>
      </w:r>
      <w:r w:rsidRPr="001202A8">
        <w:rPr>
          <w:rFonts w:ascii="Traditional Arabic" w:hAnsi="Traditional Arabic" w:cs="Traditional Arabic"/>
          <w:sz w:val="24"/>
          <w:szCs w:val="24"/>
          <w:lang w:val="en-GB" w:eastAsia="zh-TW"/>
        </w:rPr>
        <w:t>.</w:t>
      </w:r>
    </w:p>
    <w:p w14:paraId="3ADBDBDA" w14:textId="77777777" w:rsidR="00992939" w:rsidRPr="001202A8" w:rsidRDefault="00992939" w:rsidP="00992939">
      <w:pPr>
        <w:tabs>
          <w:tab w:val="clear" w:pos="1247"/>
          <w:tab w:val="clear" w:pos="1814"/>
          <w:tab w:val="clear" w:pos="2381"/>
          <w:tab w:val="clear" w:pos="2948"/>
          <w:tab w:val="clear" w:pos="3515"/>
        </w:tabs>
        <w:suppressAutoHyphens/>
        <w:autoSpaceDN w:val="0"/>
        <w:bidi/>
        <w:spacing w:before="20" w:after="40" w:line="400" w:lineRule="exact"/>
        <w:ind w:left="1133"/>
        <w:jc w:val="both"/>
        <w:textDirection w:val="tbRlV"/>
        <w:textAlignment w:val="baseline"/>
        <w:rPr>
          <w:rFonts w:ascii="Traditional Arabic" w:hAnsi="Traditional Arabic" w:cs="Traditional Arabic"/>
          <w:sz w:val="24"/>
          <w:szCs w:val="24"/>
          <w:rtl/>
          <w:lang w:val="en-GB" w:eastAsia="zh-TW"/>
        </w:rPr>
      </w:pPr>
    </w:p>
    <w:p w14:paraId="289844D7" w14:textId="50FC3A7A" w:rsidR="00860B7F" w:rsidRPr="004024E0" w:rsidRDefault="00AD6193" w:rsidP="00992939">
      <w:pPr>
        <w:pStyle w:val="Normal-pool"/>
        <w:tabs>
          <w:tab w:val="clear" w:pos="1247"/>
          <w:tab w:val="clear" w:pos="1814"/>
          <w:tab w:val="clear" w:pos="2381"/>
          <w:tab w:val="clear" w:pos="2948"/>
          <w:tab w:val="clear" w:pos="3515"/>
          <w:tab w:val="clear" w:pos="4082"/>
          <w:tab w:val="left" w:pos="624"/>
        </w:tabs>
        <w:bidi/>
        <w:spacing w:after="120" w:line="400" w:lineRule="exact"/>
        <w:ind w:left="1133"/>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w:t>
      </w:r>
      <w:r w:rsidR="00860B7F" w:rsidRPr="00BB25B7">
        <w:rPr>
          <w:rFonts w:ascii="Traditional Arabic" w:hAnsi="Traditional Arabic" w:cs="Traditional Arabic"/>
          <w:color w:val="FF0000"/>
          <w:sz w:val="30"/>
          <w:szCs w:val="30"/>
          <w:rtl/>
          <w:lang w:eastAsia="zh-TW"/>
        </w:rPr>
        <w:t>ملحوظة من فريق الصياغة القانونية</w:t>
      </w:r>
      <w:r w:rsidR="00860B7F" w:rsidRPr="00BB25B7">
        <w:rPr>
          <w:rFonts w:ascii="Traditional Arabic" w:hAnsi="Traditional Arabic" w:cs="Traditional Arabic"/>
          <w:color w:val="FF0000"/>
          <w:sz w:val="30"/>
          <w:szCs w:val="30"/>
          <w:lang w:eastAsia="zh-TW"/>
        </w:rPr>
        <w:t xml:space="preserve">: </w:t>
      </w:r>
      <w:r w:rsidR="00553831" w:rsidRPr="00BB25B7">
        <w:rPr>
          <w:rFonts w:ascii="Traditional Arabic" w:hAnsi="Traditional Arabic" w:cs="Traditional Arabic"/>
          <w:color w:val="FF0000"/>
          <w:sz w:val="30"/>
          <w:szCs w:val="30"/>
          <w:rtl/>
          <w:lang w:eastAsia="zh-TW"/>
        </w:rPr>
        <w:t xml:space="preserve">يظهر </w:t>
      </w:r>
      <w:r w:rsidR="00860B7F" w:rsidRPr="00BB25B7">
        <w:rPr>
          <w:rFonts w:ascii="Traditional Arabic" w:hAnsi="Traditional Arabic" w:cs="Traditional Arabic"/>
          <w:color w:val="FF0000"/>
          <w:sz w:val="30"/>
          <w:szCs w:val="30"/>
          <w:rtl/>
          <w:lang w:eastAsia="zh-TW"/>
        </w:rPr>
        <w:t>النص التالي في التذييل الأول للحلول فيما يتعلق بتحديات قطاع الصيانة</w:t>
      </w:r>
      <w:r w:rsidRPr="00BB25B7">
        <w:rPr>
          <w:rFonts w:ascii="Traditional Arabic" w:hAnsi="Traditional Arabic" w:cs="Traditional Arabic" w:hint="cs"/>
          <w:color w:val="FF0000"/>
          <w:sz w:val="30"/>
          <w:szCs w:val="30"/>
          <w:rtl/>
          <w:lang w:eastAsia="zh-TW"/>
        </w:rPr>
        <w:t xml:space="preserve">: </w:t>
      </w:r>
      <w:r w:rsidR="00553831">
        <w:rPr>
          <w:rFonts w:ascii="Traditional Arabic" w:hAnsi="Traditional Arabic" w:cs="Traditional Arabic" w:hint="cs"/>
          <w:sz w:val="30"/>
          <w:szCs w:val="30"/>
          <w:rtl/>
          <w:lang w:eastAsia="zh-TW"/>
        </w:rPr>
        <w:t>”</w:t>
      </w:r>
      <w:r w:rsidR="00860B7F" w:rsidRPr="004024E0">
        <w:rPr>
          <w:rFonts w:ascii="Traditional Arabic" w:hAnsi="Traditional Arabic" w:cs="Traditional Arabic"/>
          <w:sz w:val="30"/>
          <w:szCs w:val="30"/>
          <w:rtl/>
          <w:lang w:eastAsia="zh-TW"/>
        </w:rPr>
        <w:t xml:space="preserve">نوصي فريق الاتصال بأن فريق التمويل </w:t>
      </w:r>
      <w:r w:rsidR="00A620FC">
        <w:rPr>
          <w:rFonts w:ascii="Traditional Arabic" w:hAnsi="Traditional Arabic" w:cs="Traditional Arabic" w:hint="cs"/>
          <w:sz w:val="30"/>
          <w:szCs w:val="30"/>
          <w:rtl/>
          <w:lang w:eastAsia="zh-TW"/>
        </w:rPr>
        <w:t>أنتج</w:t>
      </w:r>
      <w:r w:rsidR="00860B7F" w:rsidRPr="004024E0">
        <w:rPr>
          <w:rFonts w:ascii="Traditional Arabic" w:hAnsi="Traditional Arabic" w:cs="Traditional Arabic"/>
          <w:sz w:val="30"/>
          <w:szCs w:val="30"/>
          <w:rtl/>
          <w:lang w:eastAsia="zh-TW"/>
        </w:rPr>
        <w:t xml:space="preserve"> حلولاً للتحديات وسيتناول </w:t>
      </w:r>
      <w:r w:rsidR="00A620FC">
        <w:rPr>
          <w:rFonts w:ascii="Traditional Arabic" w:hAnsi="Traditional Arabic" w:cs="Traditional Arabic" w:hint="cs"/>
          <w:sz w:val="30"/>
          <w:szCs w:val="30"/>
          <w:rtl/>
          <w:lang w:eastAsia="zh-TW"/>
        </w:rPr>
        <w:t>حل</w:t>
      </w:r>
      <w:r w:rsidR="00860B7F" w:rsidRPr="004024E0">
        <w:rPr>
          <w:rFonts w:ascii="Traditional Arabic" w:hAnsi="Traditional Arabic" w:cs="Traditional Arabic"/>
          <w:sz w:val="30"/>
          <w:szCs w:val="30"/>
          <w:rtl/>
          <w:lang w:eastAsia="zh-TW"/>
        </w:rPr>
        <w:t xml:space="preserve"> مسائل التمويل المتبقية الواردة بين أقواس مربعة والتكاليف التشغيلية الإضافية عند التفاوض بشأن التعديل</w:t>
      </w:r>
      <w:r w:rsidR="00860B7F" w:rsidRPr="004024E0">
        <w:rPr>
          <w:rFonts w:ascii="Traditional Arabic" w:hAnsi="Traditional Arabic" w:cs="Traditional Arabic"/>
          <w:sz w:val="30"/>
          <w:szCs w:val="30"/>
          <w:lang w:eastAsia="zh-TW"/>
        </w:rPr>
        <w:t>.</w:t>
      </w:r>
      <w:r w:rsidR="00860B7F" w:rsidRPr="004024E0">
        <w:rPr>
          <w:rFonts w:ascii="Traditional Arabic" w:hAnsi="Traditional Arabic" w:cs="Traditional Arabic"/>
          <w:sz w:val="30"/>
          <w:szCs w:val="30"/>
          <w:rtl/>
          <w:lang w:eastAsia="zh-TW"/>
        </w:rPr>
        <w:t xml:space="preserve"> وعلى هذا الأساس، ستنتقل الأطراف إلى التفاوض على التعديل</w:t>
      </w:r>
      <w:r w:rsidR="00A620FC">
        <w:rPr>
          <w:rFonts w:ascii="Traditional Arabic" w:hAnsi="Traditional Arabic" w:cs="Traditional Arabic" w:hint="cs"/>
          <w:sz w:val="30"/>
          <w:szCs w:val="30"/>
          <w:rtl/>
          <w:lang w:eastAsia="zh-TW"/>
        </w:rPr>
        <w:t>.“</w:t>
      </w:r>
      <w:r>
        <w:rPr>
          <w:rFonts w:ascii="Traditional Arabic" w:hAnsi="Traditional Arabic" w:cs="Traditional Arabic" w:hint="cs"/>
          <w:sz w:val="30"/>
          <w:szCs w:val="30"/>
          <w:rtl/>
          <w:lang w:eastAsia="zh-TW"/>
        </w:rPr>
        <w:t>]</w:t>
      </w:r>
    </w:p>
    <w:p w14:paraId="2E2B855E" w14:textId="1329D5CF" w:rsidR="00860B7F" w:rsidRPr="004024E0" w:rsidRDefault="00CD7A91" w:rsidP="00992939">
      <w:pPr>
        <w:pStyle w:val="Normal-pool"/>
        <w:numPr>
          <w:ilvl w:val="0"/>
          <w:numId w:val="5"/>
        </w:numPr>
        <w:tabs>
          <w:tab w:val="clear" w:pos="1247"/>
          <w:tab w:val="clear" w:pos="1814"/>
          <w:tab w:val="clear" w:pos="2381"/>
          <w:tab w:val="clear" w:pos="2948"/>
          <w:tab w:val="clear" w:pos="3515"/>
          <w:tab w:val="clear" w:pos="4082"/>
          <w:tab w:val="left" w:pos="624"/>
        </w:tabs>
        <w:bidi/>
        <w:spacing w:after="120" w:line="400" w:lineRule="exact"/>
        <w:ind w:left="1133"/>
        <w:jc w:val="both"/>
        <w:textDirection w:val="tbRlV"/>
        <w:rPr>
          <w:rFonts w:ascii="Traditional Arabic" w:eastAsia="Calibri" w:hAnsi="Traditional Arabic" w:cs="Traditional Arabic"/>
          <w:sz w:val="30"/>
          <w:szCs w:val="30"/>
          <w:rtl/>
          <w:lang w:eastAsia="zh-TW"/>
        </w:rPr>
      </w:pPr>
      <w:r>
        <w:rPr>
          <w:rFonts w:ascii="Traditional Arabic" w:hAnsi="Traditional Arabic" w:cs="Traditional Arabic" w:hint="cs"/>
          <w:sz w:val="30"/>
          <w:szCs w:val="30"/>
          <w:rtl/>
          <w:lang w:eastAsia="zh-TW"/>
        </w:rPr>
        <w:t xml:space="preserve">أن </w:t>
      </w:r>
      <w:r w:rsidR="00860B7F" w:rsidRPr="004024E0">
        <w:rPr>
          <w:rFonts w:ascii="Traditional Arabic" w:hAnsi="Traditional Arabic" w:cs="Traditional Arabic"/>
          <w:sz w:val="30"/>
          <w:szCs w:val="30"/>
          <w:rtl/>
          <w:lang w:eastAsia="zh-TW"/>
        </w:rPr>
        <w:t>يطلب إلى اللجنة التنفيذية للصندوق المتعدد الأطراف أن تزيد</w:t>
      </w:r>
      <w:r w:rsidR="00860B7F" w:rsidRPr="004024E0">
        <w:rPr>
          <w:rFonts w:ascii="Traditional Arabic" w:hAnsi="Traditional Arabic" w:cs="Traditional Arabic"/>
          <w:sz w:val="30"/>
          <w:szCs w:val="30"/>
          <w:lang w:eastAsia="zh-TW"/>
        </w:rPr>
        <w:t xml:space="preserve"> </w:t>
      </w:r>
      <w:r w:rsidR="008175FF">
        <w:rPr>
          <w:rFonts w:ascii="Traditional Arabic" w:hAnsi="Traditional Arabic" w:cs="Traditional Arabic" w:hint="cs"/>
          <w:sz w:val="30"/>
          <w:szCs w:val="30"/>
          <w:rtl/>
          <w:lang w:eastAsia="zh-TW"/>
        </w:rPr>
        <w:t>[</w:t>
      </w:r>
      <w:r w:rsidR="00860B7F" w:rsidRPr="004024E0">
        <w:rPr>
          <w:rFonts w:ascii="Traditional Arabic" w:hAnsi="Traditional Arabic" w:cs="Traditional Arabic"/>
          <w:sz w:val="30"/>
          <w:szCs w:val="30"/>
          <w:rtl/>
          <w:lang w:eastAsia="zh-TW"/>
        </w:rPr>
        <w:t>فيما يتعلق بقطاع الصيانة</w:t>
      </w:r>
      <w:r w:rsidR="008175FF">
        <w:rPr>
          <w:rFonts w:ascii="Traditional Arabic" w:hAnsi="Traditional Arabic" w:cs="Traditional Arabic" w:hint="cs"/>
          <w:sz w:val="30"/>
          <w:szCs w:val="30"/>
          <w:rtl/>
          <w:lang w:eastAsia="zh-TW"/>
        </w:rPr>
        <w:t>]</w:t>
      </w:r>
      <w:r w:rsidR="00860B7F" w:rsidRPr="004024E0">
        <w:rPr>
          <w:rFonts w:ascii="Traditional Arabic" w:hAnsi="Traditional Arabic" w:cs="Traditional Arabic"/>
          <w:sz w:val="30"/>
          <w:szCs w:val="30"/>
          <w:lang w:eastAsia="zh-TW"/>
        </w:rPr>
        <w:t xml:space="preserve"> </w:t>
      </w:r>
      <w:r w:rsidR="00860B7F" w:rsidRPr="004024E0">
        <w:rPr>
          <w:rFonts w:ascii="Traditional Arabic" w:hAnsi="Traditional Arabic" w:cs="Traditional Arabic"/>
          <w:sz w:val="30"/>
          <w:szCs w:val="30"/>
          <w:rtl/>
          <w:lang w:eastAsia="zh-TW"/>
        </w:rPr>
        <w:t>التمويل المتاح بموجب مقرر اللجنة التنفيذية</w:t>
      </w:r>
      <w:r w:rsidR="00860B7F" w:rsidRPr="004024E0">
        <w:rPr>
          <w:rFonts w:ascii="Traditional Arabic" w:hAnsi="Traditional Arabic" w:cs="Traditional Arabic"/>
          <w:sz w:val="30"/>
          <w:szCs w:val="30"/>
          <w:lang w:eastAsia="zh-TW"/>
        </w:rPr>
        <w:t xml:space="preserve"> </w:t>
      </w:r>
      <w:r w:rsidR="008175FF">
        <w:rPr>
          <w:rFonts w:ascii="Traditional Arabic" w:hAnsi="Traditional Arabic" w:cs="Traditional Arabic" w:hint="cs"/>
          <w:sz w:val="30"/>
          <w:szCs w:val="30"/>
          <w:rtl/>
          <w:lang w:eastAsia="zh-TW"/>
        </w:rPr>
        <w:t>74/50</w:t>
      </w:r>
      <w:r w:rsidR="00860B7F" w:rsidRPr="004024E0">
        <w:rPr>
          <w:rFonts w:ascii="Traditional Arabic" w:hAnsi="Traditional Arabic" w:cs="Traditional Arabic"/>
          <w:sz w:val="30"/>
          <w:szCs w:val="30"/>
          <w:lang w:eastAsia="zh-TW"/>
        </w:rPr>
        <w:t xml:space="preserve"> </w:t>
      </w:r>
      <w:r w:rsidR="00860B7F" w:rsidRPr="004024E0">
        <w:rPr>
          <w:rFonts w:ascii="Traditional Arabic" w:hAnsi="Traditional Arabic" w:cs="Traditional Arabic"/>
          <w:sz w:val="30"/>
          <w:szCs w:val="30"/>
          <w:rtl/>
          <w:lang w:eastAsia="zh-TW"/>
        </w:rPr>
        <w:t>إلى حد أقصاه</w:t>
      </w:r>
      <w:r w:rsidR="00860B7F" w:rsidRPr="004024E0">
        <w:rPr>
          <w:rFonts w:ascii="Traditional Arabic" w:hAnsi="Traditional Arabic" w:cs="Traditional Arabic"/>
          <w:sz w:val="30"/>
          <w:szCs w:val="30"/>
          <w:lang w:eastAsia="zh-TW"/>
        </w:rPr>
        <w:t xml:space="preserve"> </w:t>
      </w:r>
      <w:r w:rsidR="008175FF">
        <w:rPr>
          <w:rFonts w:ascii="Traditional Arabic" w:hAnsi="Traditional Arabic" w:cs="Traditional Arabic" w:hint="cs"/>
          <w:sz w:val="30"/>
          <w:szCs w:val="30"/>
          <w:rtl/>
          <w:lang w:eastAsia="zh-TW"/>
        </w:rPr>
        <w:t>[</w:t>
      </w:r>
      <w:r w:rsidR="00860B7F" w:rsidRPr="00B602AB">
        <w:rPr>
          <w:rFonts w:asciiTheme="majorBidi" w:hAnsiTheme="majorBidi" w:cstheme="majorBidi"/>
          <w:lang w:eastAsia="zh-TW"/>
        </w:rPr>
        <w:t>X</w:t>
      </w:r>
      <w:r w:rsidR="008175FF">
        <w:rPr>
          <w:rFonts w:ascii="Traditional Arabic" w:hAnsi="Traditional Arabic" w:cs="Traditional Arabic" w:hint="cs"/>
          <w:sz w:val="30"/>
          <w:szCs w:val="30"/>
          <w:rtl/>
          <w:lang w:eastAsia="zh-TW"/>
        </w:rPr>
        <w:t xml:space="preserve"> </w:t>
      </w:r>
      <w:r w:rsidR="00860B7F" w:rsidRPr="004024E0">
        <w:rPr>
          <w:rFonts w:ascii="Traditional Arabic" w:hAnsi="Traditional Arabic" w:cs="Traditional Arabic"/>
          <w:sz w:val="30"/>
          <w:szCs w:val="30"/>
          <w:rtl/>
          <w:lang w:eastAsia="zh-TW"/>
        </w:rPr>
        <w:t>في المائة</w:t>
      </w:r>
      <w:r w:rsidR="008175FF">
        <w:rPr>
          <w:rFonts w:ascii="Traditional Arabic" w:hAnsi="Traditional Arabic" w:cs="Traditional Arabic" w:hint="cs"/>
          <w:sz w:val="30"/>
          <w:szCs w:val="30"/>
          <w:rtl/>
          <w:lang w:eastAsia="zh-TW"/>
        </w:rPr>
        <w:t>]</w:t>
      </w:r>
      <w:r w:rsidR="00860B7F" w:rsidRPr="004024E0">
        <w:rPr>
          <w:rFonts w:ascii="Traditional Arabic" w:hAnsi="Traditional Arabic" w:cs="Traditional Arabic"/>
          <w:sz w:val="30"/>
          <w:szCs w:val="30"/>
          <w:lang w:eastAsia="zh-TW"/>
        </w:rPr>
        <w:t xml:space="preserve"> </w:t>
      </w:r>
      <w:r w:rsidR="00860B7F" w:rsidRPr="004024E0">
        <w:rPr>
          <w:rFonts w:ascii="Traditional Arabic" w:hAnsi="Traditional Arabic" w:cs="Traditional Arabic"/>
          <w:sz w:val="30"/>
          <w:szCs w:val="30"/>
          <w:rtl/>
          <w:lang w:eastAsia="zh-TW"/>
        </w:rPr>
        <w:t>فوق المبالغ المدرجة في ذلك المقرر بالنسبة للأطراف التي يصل مجموع خط أساس استهلاكها من مركبات الكربون الهيدروكلورية فلورية إلى</w:t>
      </w:r>
      <w:r w:rsidR="00860B7F" w:rsidRPr="004024E0">
        <w:rPr>
          <w:rFonts w:ascii="Traditional Arabic" w:hAnsi="Traditional Arabic" w:cs="Traditional Arabic"/>
          <w:sz w:val="30"/>
          <w:szCs w:val="30"/>
          <w:lang w:eastAsia="zh-TW"/>
        </w:rPr>
        <w:t xml:space="preserve"> </w:t>
      </w:r>
      <w:r w:rsidR="008175FF">
        <w:rPr>
          <w:rFonts w:ascii="Traditional Arabic" w:hAnsi="Traditional Arabic" w:cs="Traditional Arabic" w:hint="cs"/>
          <w:sz w:val="30"/>
          <w:szCs w:val="30"/>
          <w:rtl/>
          <w:lang w:eastAsia="zh-TW"/>
        </w:rPr>
        <w:t>360</w:t>
      </w:r>
      <w:r w:rsidR="00860B7F" w:rsidRPr="004024E0">
        <w:rPr>
          <w:rFonts w:ascii="Traditional Arabic" w:hAnsi="Traditional Arabic" w:cs="Traditional Arabic"/>
          <w:sz w:val="30"/>
          <w:szCs w:val="30"/>
          <w:lang w:eastAsia="zh-TW"/>
        </w:rPr>
        <w:t xml:space="preserve"> </w:t>
      </w:r>
      <w:r w:rsidR="00860B7F" w:rsidRPr="004024E0">
        <w:rPr>
          <w:rFonts w:ascii="Traditional Arabic" w:hAnsi="Traditional Arabic" w:cs="Traditional Arabic"/>
          <w:sz w:val="30"/>
          <w:szCs w:val="30"/>
          <w:rtl/>
          <w:lang w:eastAsia="zh-TW"/>
        </w:rPr>
        <w:t xml:space="preserve">طناً مترياً، عندما يلزم ذلك من أجل إدخال بدائل لمركبات الكربون الهيدروكلورية فلورية </w:t>
      </w:r>
      <w:r w:rsidR="00A620FC" w:rsidRPr="00A620FC">
        <w:rPr>
          <w:rFonts w:ascii="Traditional Arabic" w:hAnsi="Traditional Arabic" w:cs="Traditional Arabic"/>
          <w:sz w:val="30"/>
          <w:szCs w:val="30"/>
          <w:rtl/>
          <w:lang w:eastAsia="zh-TW"/>
        </w:rPr>
        <w:t>ذات قدرة منخفضة على إحداث الاحترار العالمي وبدائل لمركبات الكربون الهيدروفلورية معدومة القدرة على إحداث الاحترار العالمي، مع الاحتفاظ بكفاءة استخدام الطاقة، وذلك في قطاع الصيانة</w:t>
      </w:r>
      <w:r w:rsidR="00860B7F" w:rsidRPr="004024E0">
        <w:rPr>
          <w:rFonts w:ascii="Traditional Arabic" w:hAnsi="Traditional Arabic" w:cs="Traditional Arabic"/>
          <w:sz w:val="30"/>
          <w:szCs w:val="30"/>
          <w:lang w:eastAsia="zh-TW"/>
        </w:rPr>
        <w:t>/</w:t>
      </w:r>
      <w:r w:rsidR="00860B7F" w:rsidRPr="004024E0">
        <w:rPr>
          <w:rFonts w:ascii="Traditional Arabic" w:hAnsi="Traditional Arabic" w:cs="Traditional Arabic"/>
          <w:sz w:val="30"/>
          <w:szCs w:val="30"/>
          <w:rtl/>
          <w:lang w:eastAsia="zh-TW"/>
        </w:rPr>
        <w:t>المستعملين النهائيين أيضاً</w:t>
      </w:r>
    </w:p>
    <w:p w14:paraId="0D429912" w14:textId="6D420816" w:rsidR="00860B7F" w:rsidRPr="004024E0" w:rsidRDefault="005361F1" w:rsidP="00992939">
      <w:pPr>
        <w:pStyle w:val="Normal-pool"/>
        <w:tabs>
          <w:tab w:val="clear" w:pos="1247"/>
          <w:tab w:val="clear" w:pos="1814"/>
          <w:tab w:val="clear" w:pos="2381"/>
          <w:tab w:val="clear" w:pos="2948"/>
          <w:tab w:val="clear" w:pos="3515"/>
          <w:tab w:val="clear" w:pos="4082"/>
          <w:tab w:val="left" w:pos="624"/>
        </w:tabs>
        <w:bidi/>
        <w:spacing w:after="120" w:line="400" w:lineRule="exact"/>
        <w:ind w:left="1133"/>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w:t>
      </w:r>
      <w:r w:rsidR="00860B7F" w:rsidRPr="004024E0">
        <w:rPr>
          <w:rFonts w:ascii="Traditional Arabic" w:hAnsi="Traditional Arabic" w:cs="Traditional Arabic"/>
          <w:sz w:val="30"/>
          <w:szCs w:val="30"/>
          <w:rtl/>
          <w:lang w:eastAsia="zh-TW"/>
        </w:rPr>
        <w:t xml:space="preserve">التاريخ </w:t>
      </w:r>
      <w:r w:rsidR="00A620FC">
        <w:rPr>
          <w:rFonts w:ascii="Traditional Arabic" w:hAnsi="Traditional Arabic" w:cs="Traditional Arabic" w:hint="cs"/>
          <w:sz w:val="30"/>
          <w:szCs w:val="30"/>
          <w:rtl/>
          <w:lang w:eastAsia="zh-TW"/>
        </w:rPr>
        <w:t>النهائي</w:t>
      </w:r>
      <w:r w:rsidR="00860B7F" w:rsidRPr="004024E0">
        <w:rPr>
          <w:rFonts w:ascii="Traditional Arabic" w:hAnsi="Traditional Arabic" w:cs="Traditional Arabic"/>
          <w:sz w:val="30"/>
          <w:szCs w:val="30"/>
          <w:rtl/>
          <w:lang w:eastAsia="zh-TW"/>
        </w:rPr>
        <w:t xml:space="preserve"> للقدرة المؤهَّلة</w:t>
      </w:r>
      <w:r>
        <w:rPr>
          <w:rFonts w:ascii="Traditional Arabic" w:hAnsi="Traditional Arabic" w:cs="Traditional Arabic" w:hint="cs"/>
          <w:sz w:val="30"/>
          <w:szCs w:val="30"/>
          <w:rtl/>
          <w:lang w:eastAsia="zh-TW"/>
        </w:rPr>
        <w:t>]</w:t>
      </w:r>
    </w:p>
    <w:p w14:paraId="76CBBA4F" w14:textId="79C2EE2E" w:rsidR="00860B7F" w:rsidRPr="004024E0" w:rsidRDefault="00860B7F" w:rsidP="00992939">
      <w:pPr>
        <w:pStyle w:val="Normal-pool"/>
        <w:numPr>
          <w:ilvl w:val="0"/>
          <w:numId w:val="5"/>
        </w:numPr>
        <w:tabs>
          <w:tab w:val="clear" w:pos="1247"/>
          <w:tab w:val="clear" w:pos="1814"/>
          <w:tab w:val="clear" w:pos="2381"/>
          <w:tab w:val="clear" w:pos="2948"/>
          <w:tab w:val="clear" w:pos="3515"/>
          <w:tab w:val="clear" w:pos="4082"/>
          <w:tab w:val="left" w:pos="624"/>
        </w:tabs>
        <w:bidi/>
        <w:spacing w:after="120" w:line="400" w:lineRule="exact"/>
        <w:ind w:left="1133" w:hanging="624"/>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أن التاريخ النهائي للقدرة المؤهَّلة هو</w:t>
      </w:r>
      <w:r w:rsidRPr="004024E0">
        <w:rPr>
          <w:rFonts w:ascii="Traditional Arabic" w:hAnsi="Traditional Arabic" w:cs="Traditional Arabic"/>
          <w:sz w:val="30"/>
          <w:szCs w:val="30"/>
          <w:lang w:eastAsia="zh-TW"/>
        </w:rPr>
        <w:t xml:space="preserve"> </w:t>
      </w:r>
      <w:r w:rsidR="005361F1">
        <w:rPr>
          <w:rFonts w:ascii="Traditional Arabic" w:hAnsi="Traditional Arabic" w:cs="Traditional Arabic" w:hint="cs"/>
          <w:sz w:val="30"/>
          <w:szCs w:val="30"/>
          <w:rtl/>
          <w:lang w:eastAsia="zh-TW"/>
        </w:rPr>
        <w:t>[</w:t>
      </w:r>
      <w:r w:rsidRPr="004024E0">
        <w:rPr>
          <w:rFonts w:ascii="Traditional Arabic" w:hAnsi="Traditional Arabic" w:cs="Traditional Arabic"/>
          <w:sz w:val="30"/>
          <w:szCs w:val="30"/>
          <w:rtl/>
          <w:lang w:eastAsia="zh-TW"/>
        </w:rPr>
        <w:t>التاريخ</w:t>
      </w:r>
      <w:r w:rsidR="005361F1">
        <w:rPr>
          <w:rFonts w:ascii="Traditional Arabic" w:hAnsi="Traditional Arabic" w:cs="Traditional Arabic" w:hint="cs"/>
          <w:sz w:val="30"/>
          <w:szCs w:val="30"/>
          <w:rtl/>
          <w:lang w:eastAsia="zh-TW"/>
        </w:rPr>
        <w:t>]</w:t>
      </w:r>
      <w:r w:rsidRPr="004024E0">
        <w:rPr>
          <w:rFonts w:ascii="Traditional Arabic" w:hAnsi="Traditional Arabic" w:cs="Traditional Arabic"/>
          <w:sz w:val="30"/>
          <w:szCs w:val="30"/>
          <w:lang w:eastAsia="zh-TW"/>
        </w:rPr>
        <w:t>.</w:t>
      </w:r>
    </w:p>
    <w:p w14:paraId="14BC54A3" w14:textId="294F7355" w:rsidR="00860B7F" w:rsidRPr="004024E0" w:rsidRDefault="005361F1" w:rsidP="00992939">
      <w:pPr>
        <w:pStyle w:val="Normal-pool"/>
        <w:tabs>
          <w:tab w:val="clear" w:pos="1247"/>
          <w:tab w:val="clear" w:pos="1814"/>
          <w:tab w:val="clear" w:pos="2381"/>
          <w:tab w:val="clear" w:pos="2948"/>
          <w:tab w:val="clear" w:pos="3515"/>
          <w:tab w:val="clear" w:pos="4082"/>
          <w:tab w:val="left" w:pos="624"/>
        </w:tabs>
        <w:bidi/>
        <w:spacing w:after="120" w:line="400" w:lineRule="exact"/>
        <w:ind w:left="1133"/>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w:t>
      </w:r>
      <w:r w:rsidR="00860B7F" w:rsidRPr="004024E0">
        <w:rPr>
          <w:rFonts w:ascii="Traditional Arabic" w:hAnsi="Traditional Arabic" w:cs="Traditional Arabic"/>
          <w:sz w:val="30"/>
          <w:szCs w:val="30"/>
          <w:rtl/>
          <w:lang w:eastAsia="zh-TW"/>
        </w:rPr>
        <w:t>كفاءة استخدام الطاقة</w:t>
      </w:r>
      <w:r>
        <w:rPr>
          <w:rFonts w:ascii="Traditional Arabic" w:hAnsi="Traditional Arabic" w:cs="Traditional Arabic" w:hint="cs"/>
          <w:sz w:val="30"/>
          <w:szCs w:val="30"/>
          <w:rtl/>
          <w:lang w:eastAsia="zh-TW"/>
        </w:rPr>
        <w:t>]</w:t>
      </w:r>
    </w:p>
    <w:p w14:paraId="799C0815" w14:textId="315423FD" w:rsidR="00860B7F" w:rsidRPr="004024E0" w:rsidRDefault="0028527B" w:rsidP="00992939">
      <w:pPr>
        <w:pStyle w:val="Normal-pool"/>
        <w:numPr>
          <w:ilvl w:val="0"/>
          <w:numId w:val="5"/>
        </w:numPr>
        <w:tabs>
          <w:tab w:val="clear" w:pos="1247"/>
          <w:tab w:val="clear" w:pos="1814"/>
          <w:tab w:val="clear" w:pos="2381"/>
          <w:tab w:val="clear" w:pos="2948"/>
          <w:tab w:val="clear" w:pos="3515"/>
          <w:tab w:val="clear" w:pos="4082"/>
          <w:tab w:val="left" w:pos="624"/>
        </w:tabs>
        <w:bidi/>
        <w:spacing w:after="120" w:line="400" w:lineRule="exact"/>
        <w:ind w:left="1133" w:hanging="624"/>
        <w:jc w:val="both"/>
        <w:textDirection w:val="tbRlV"/>
        <w:rPr>
          <w:rFonts w:ascii="Traditional Arabic" w:eastAsia="Calibri" w:hAnsi="Traditional Arabic" w:cs="Traditional Arabic"/>
          <w:sz w:val="30"/>
          <w:szCs w:val="30"/>
          <w:rtl/>
          <w:lang w:eastAsia="zh-TW"/>
        </w:rPr>
      </w:pPr>
      <w:r>
        <w:rPr>
          <w:rFonts w:ascii="Traditional Arabic" w:hAnsi="Traditional Arabic" w:cs="Traditional Arabic"/>
          <w:sz w:val="30"/>
          <w:szCs w:val="30"/>
          <w:rtl/>
          <w:lang w:eastAsia="zh-TW"/>
        </w:rPr>
        <w:t>أن ي</w:t>
      </w:r>
      <w:r w:rsidR="00860B7F" w:rsidRPr="004024E0">
        <w:rPr>
          <w:rFonts w:ascii="Traditional Arabic" w:hAnsi="Traditional Arabic" w:cs="Traditional Arabic"/>
          <w:sz w:val="30"/>
          <w:szCs w:val="30"/>
          <w:rtl/>
          <w:lang w:eastAsia="zh-TW"/>
        </w:rPr>
        <w:t xml:space="preserve">طلب إلى اللجنة التنفيذية أن تضع توجيهات بشأن التكاليف المرتبطة بالمحافظة على فعالية استخدام الطاقة أو تحسين تلك الفعالية بالنسبة </w:t>
      </w:r>
      <w:r w:rsidR="00A620FC">
        <w:rPr>
          <w:rFonts w:ascii="Traditional Arabic" w:hAnsi="Traditional Arabic" w:cs="Traditional Arabic" w:hint="cs"/>
          <w:sz w:val="30"/>
          <w:szCs w:val="30"/>
          <w:rtl/>
          <w:lang w:eastAsia="zh-TW"/>
        </w:rPr>
        <w:t>للبدائل من ا</w:t>
      </w:r>
      <w:r w:rsidR="00860B7F" w:rsidRPr="004024E0">
        <w:rPr>
          <w:rFonts w:ascii="Traditional Arabic" w:hAnsi="Traditional Arabic" w:cs="Traditional Arabic"/>
          <w:sz w:val="30"/>
          <w:szCs w:val="30"/>
          <w:rtl/>
          <w:lang w:eastAsia="zh-TW"/>
        </w:rPr>
        <w:t>لتكنولوجيات والمعدات ذات القدرة المنخفضة أو المعدومة على إحداث الاحترار العالمي، عند التخفيض التدريجي لمركبات الكربون الهيدروفلورية، مع إيلاء الاعتبار للدور الذي تقوم به المؤسسات الأخرى التي تعالج كفاءة استخدام الطاقة، عند الاقتضاء</w:t>
      </w:r>
      <w:r w:rsidR="00860B7F" w:rsidRPr="004024E0">
        <w:rPr>
          <w:rFonts w:ascii="Traditional Arabic" w:hAnsi="Traditional Arabic" w:cs="Traditional Arabic"/>
          <w:sz w:val="30"/>
          <w:szCs w:val="30"/>
          <w:lang w:eastAsia="zh-TW"/>
        </w:rPr>
        <w:t>.</w:t>
      </w:r>
    </w:p>
    <w:p w14:paraId="78928170" w14:textId="71FAF1C4" w:rsidR="00860B7F" w:rsidRPr="004024E0" w:rsidRDefault="007177D7" w:rsidP="00992939">
      <w:pPr>
        <w:pStyle w:val="Normal-pool"/>
        <w:tabs>
          <w:tab w:val="clear" w:pos="1247"/>
          <w:tab w:val="clear" w:pos="1814"/>
          <w:tab w:val="clear" w:pos="2381"/>
          <w:tab w:val="clear" w:pos="2948"/>
          <w:tab w:val="clear" w:pos="3515"/>
          <w:tab w:val="clear" w:pos="4082"/>
          <w:tab w:val="left" w:pos="624"/>
        </w:tabs>
        <w:bidi/>
        <w:spacing w:after="120" w:line="400" w:lineRule="exact"/>
        <w:ind w:left="1133"/>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w:t>
      </w:r>
      <w:r w:rsidR="00860B7F" w:rsidRPr="004024E0">
        <w:rPr>
          <w:rFonts w:ascii="Traditional Arabic" w:hAnsi="Traditional Arabic" w:cs="Traditional Arabic"/>
          <w:sz w:val="30"/>
          <w:szCs w:val="30"/>
          <w:rtl/>
          <w:lang w:eastAsia="zh-TW"/>
        </w:rPr>
        <w:t>التعزيز المؤسسي</w:t>
      </w:r>
      <w:r>
        <w:rPr>
          <w:rFonts w:ascii="Traditional Arabic" w:hAnsi="Traditional Arabic" w:cs="Traditional Arabic" w:hint="cs"/>
          <w:sz w:val="30"/>
          <w:szCs w:val="30"/>
          <w:rtl/>
          <w:lang w:eastAsia="zh-TW"/>
        </w:rPr>
        <w:t>]</w:t>
      </w:r>
    </w:p>
    <w:p w14:paraId="72CFBAC3" w14:textId="77777777" w:rsidR="00860B7F" w:rsidRPr="004024E0" w:rsidRDefault="00860B7F" w:rsidP="00992939">
      <w:pPr>
        <w:pStyle w:val="Normal-pool"/>
        <w:numPr>
          <w:ilvl w:val="0"/>
          <w:numId w:val="5"/>
        </w:numPr>
        <w:tabs>
          <w:tab w:val="clear" w:pos="1247"/>
          <w:tab w:val="clear" w:pos="1814"/>
          <w:tab w:val="clear" w:pos="2381"/>
          <w:tab w:val="clear" w:pos="2948"/>
          <w:tab w:val="clear" w:pos="3515"/>
          <w:tab w:val="clear" w:pos="4082"/>
          <w:tab w:val="left" w:pos="624"/>
        </w:tabs>
        <w:bidi/>
        <w:spacing w:after="120" w:line="400" w:lineRule="exact"/>
        <w:ind w:left="1133" w:hanging="624"/>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lastRenderedPageBreak/>
        <w:t>توجيه اللجنة التنفيذية إلى زيادة دعم التعزيز المؤسسي في ضوء الالتزامات الجديدة المتعلقة بمركبات الكربون الهيدروفلورية بموجب هذا التعديل</w:t>
      </w:r>
      <w:r w:rsidRPr="004024E0">
        <w:rPr>
          <w:rFonts w:ascii="Traditional Arabic" w:hAnsi="Traditional Arabic" w:cs="Traditional Arabic"/>
          <w:sz w:val="30"/>
          <w:szCs w:val="30"/>
          <w:lang w:eastAsia="zh-TW"/>
        </w:rPr>
        <w:t>.</w:t>
      </w:r>
    </w:p>
    <w:p w14:paraId="06010E44" w14:textId="39DA6359" w:rsidR="00860B7F" w:rsidRPr="004024E0" w:rsidRDefault="007177D7" w:rsidP="00992939">
      <w:pPr>
        <w:pStyle w:val="Normal-pool"/>
        <w:tabs>
          <w:tab w:val="clear" w:pos="1247"/>
          <w:tab w:val="clear" w:pos="1814"/>
          <w:tab w:val="clear" w:pos="2381"/>
          <w:tab w:val="clear" w:pos="2948"/>
          <w:tab w:val="clear" w:pos="3515"/>
          <w:tab w:val="clear" w:pos="4082"/>
          <w:tab w:val="left" w:pos="624"/>
        </w:tabs>
        <w:bidi/>
        <w:spacing w:after="120" w:line="400" w:lineRule="exact"/>
        <w:ind w:left="1133"/>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w:t>
      </w:r>
      <w:r w:rsidR="00860B7F" w:rsidRPr="004024E0">
        <w:rPr>
          <w:rFonts w:ascii="Traditional Arabic" w:hAnsi="Traditional Arabic" w:cs="Traditional Arabic"/>
          <w:sz w:val="30"/>
          <w:szCs w:val="30"/>
          <w:rtl/>
          <w:lang w:eastAsia="zh-TW"/>
        </w:rPr>
        <w:t>التصريف</w:t>
      </w:r>
      <w:r>
        <w:rPr>
          <w:rFonts w:ascii="Traditional Arabic" w:hAnsi="Traditional Arabic" w:cs="Traditional Arabic" w:hint="cs"/>
          <w:sz w:val="30"/>
          <w:szCs w:val="30"/>
          <w:rtl/>
          <w:lang w:eastAsia="zh-TW"/>
        </w:rPr>
        <w:t>]</w:t>
      </w:r>
    </w:p>
    <w:p w14:paraId="486F27FF" w14:textId="0A91501D" w:rsidR="00860B7F" w:rsidRPr="004024E0" w:rsidRDefault="0028527B" w:rsidP="00992939">
      <w:pPr>
        <w:pStyle w:val="Normal-pool"/>
        <w:numPr>
          <w:ilvl w:val="0"/>
          <w:numId w:val="5"/>
        </w:numPr>
        <w:tabs>
          <w:tab w:val="clear" w:pos="1247"/>
          <w:tab w:val="clear" w:pos="1814"/>
          <w:tab w:val="clear" w:pos="2381"/>
          <w:tab w:val="clear" w:pos="2948"/>
          <w:tab w:val="clear" w:pos="3515"/>
          <w:tab w:val="clear" w:pos="4082"/>
          <w:tab w:val="left" w:pos="624"/>
        </w:tabs>
        <w:bidi/>
        <w:spacing w:after="120" w:line="400" w:lineRule="exact"/>
        <w:ind w:left="1133" w:hanging="624"/>
        <w:jc w:val="both"/>
        <w:textDirection w:val="tbRlV"/>
        <w:rPr>
          <w:rFonts w:ascii="Traditional Arabic" w:eastAsia="Calibri" w:hAnsi="Traditional Arabic" w:cs="Traditional Arabic"/>
          <w:sz w:val="30"/>
          <w:szCs w:val="30"/>
          <w:rtl/>
          <w:lang w:eastAsia="zh-TW"/>
        </w:rPr>
      </w:pPr>
      <w:r>
        <w:rPr>
          <w:rFonts w:ascii="Traditional Arabic" w:hAnsi="Traditional Arabic" w:cs="Traditional Arabic" w:hint="cs"/>
          <w:sz w:val="30"/>
          <w:szCs w:val="30"/>
          <w:rtl/>
          <w:lang w:eastAsia="zh-TW"/>
        </w:rPr>
        <w:t xml:space="preserve">أن </w:t>
      </w:r>
      <w:r w:rsidR="00860B7F" w:rsidRPr="004024E0">
        <w:rPr>
          <w:rFonts w:ascii="Traditional Arabic" w:hAnsi="Traditional Arabic" w:cs="Traditional Arabic"/>
          <w:sz w:val="30"/>
          <w:szCs w:val="30"/>
          <w:rtl/>
          <w:lang w:eastAsia="zh-TW"/>
        </w:rPr>
        <w:t xml:space="preserve">يطلب إلى اللجنة التنفيذية للصندوق المتعدد الأطراف النظر في تمويل الإدارة الفعالة من حيث التكلفة </w:t>
      </w:r>
      <w:r w:rsidR="00A620FC">
        <w:rPr>
          <w:rFonts w:ascii="Traditional Arabic" w:hAnsi="Traditional Arabic" w:cs="Traditional Arabic" w:hint="cs"/>
          <w:sz w:val="30"/>
          <w:szCs w:val="30"/>
          <w:rtl/>
          <w:lang w:eastAsia="zh-TW"/>
        </w:rPr>
        <w:t xml:space="preserve">للمخزونات </w:t>
      </w:r>
      <w:r w:rsidR="00860B7F" w:rsidRPr="004024E0">
        <w:rPr>
          <w:rFonts w:ascii="Traditional Arabic" w:hAnsi="Traditional Arabic" w:cs="Traditional Arabic"/>
          <w:sz w:val="30"/>
          <w:szCs w:val="30"/>
          <w:rtl/>
          <w:lang w:eastAsia="zh-TW"/>
        </w:rPr>
        <w:t>المستعملة أو غير المرغوب فيها</w:t>
      </w:r>
      <w:r w:rsidR="00A620FC">
        <w:rPr>
          <w:rFonts w:ascii="Traditional Arabic" w:hAnsi="Traditional Arabic" w:cs="Traditional Arabic" w:hint="cs"/>
          <w:sz w:val="30"/>
          <w:szCs w:val="30"/>
          <w:rtl/>
          <w:lang w:eastAsia="zh-TW"/>
        </w:rPr>
        <w:t xml:space="preserve"> من المواد</w:t>
      </w:r>
      <w:r w:rsidR="00860B7F" w:rsidRPr="004024E0">
        <w:rPr>
          <w:rFonts w:ascii="Traditional Arabic" w:hAnsi="Traditional Arabic" w:cs="Traditional Arabic"/>
          <w:sz w:val="30"/>
          <w:szCs w:val="30"/>
          <w:rtl/>
          <w:lang w:eastAsia="zh-TW"/>
        </w:rPr>
        <w:t xml:space="preserve"> الخاضعة للرقابة، بما في ذلك التدمير</w:t>
      </w:r>
      <w:r w:rsidR="00860B7F" w:rsidRPr="004024E0">
        <w:rPr>
          <w:rFonts w:ascii="Traditional Arabic" w:hAnsi="Traditional Arabic" w:cs="Traditional Arabic"/>
          <w:sz w:val="30"/>
          <w:szCs w:val="30"/>
          <w:lang w:eastAsia="zh-TW"/>
        </w:rPr>
        <w:t>.</w:t>
      </w:r>
    </w:p>
    <w:p w14:paraId="67A1EE91" w14:textId="201EB953" w:rsidR="00860B7F" w:rsidRPr="004024E0" w:rsidRDefault="007177D7" w:rsidP="00992939">
      <w:pPr>
        <w:pStyle w:val="Normal-pool"/>
        <w:tabs>
          <w:tab w:val="clear" w:pos="1247"/>
          <w:tab w:val="clear" w:pos="1814"/>
          <w:tab w:val="clear" w:pos="2381"/>
          <w:tab w:val="clear" w:pos="2948"/>
          <w:tab w:val="clear" w:pos="3515"/>
          <w:tab w:val="clear" w:pos="4082"/>
          <w:tab w:val="left" w:pos="624"/>
        </w:tabs>
        <w:bidi/>
        <w:spacing w:after="120" w:line="400" w:lineRule="exact"/>
        <w:ind w:left="1133"/>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w:t>
      </w:r>
      <w:r w:rsidR="00860B7F" w:rsidRPr="004024E0">
        <w:rPr>
          <w:rFonts w:ascii="Traditional Arabic" w:hAnsi="Traditional Arabic" w:cs="Traditional Arabic"/>
          <w:sz w:val="30"/>
          <w:szCs w:val="30"/>
          <w:rtl/>
          <w:lang w:eastAsia="zh-TW"/>
        </w:rPr>
        <w:t>بناء القدرات اللازمة لمعالجة مسألة السلامة</w:t>
      </w:r>
      <w:r>
        <w:rPr>
          <w:rFonts w:ascii="Traditional Arabic" w:hAnsi="Traditional Arabic" w:cs="Traditional Arabic" w:hint="cs"/>
          <w:sz w:val="30"/>
          <w:szCs w:val="30"/>
          <w:rtl/>
          <w:lang w:eastAsia="zh-TW"/>
        </w:rPr>
        <w:t>]</w:t>
      </w:r>
    </w:p>
    <w:p w14:paraId="1AF45CE8" w14:textId="6B29422D" w:rsidR="00860B7F" w:rsidRPr="004024E0" w:rsidRDefault="00944E28" w:rsidP="00992939">
      <w:pPr>
        <w:pStyle w:val="Normal-pool"/>
        <w:numPr>
          <w:ilvl w:val="0"/>
          <w:numId w:val="5"/>
        </w:numPr>
        <w:tabs>
          <w:tab w:val="clear" w:pos="1247"/>
          <w:tab w:val="clear" w:pos="1814"/>
          <w:tab w:val="clear" w:pos="2381"/>
          <w:tab w:val="clear" w:pos="2948"/>
          <w:tab w:val="clear" w:pos="3515"/>
          <w:tab w:val="clear" w:pos="4082"/>
          <w:tab w:val="left" w:pos="624"/>
        </w:tabs>
        <w:bidi/>
        <w:spacing w:after="120" w:line="400" w:lineRule="exact"/>
        <w:ind w:left="1133" w:hanging="624"/>
        <w:jc w:val="both"/>
        <w:textDirection w:val="tbRlV"/>
        <w:rPr>
          <w:rFonts w:ascii="Traditional Arabic" w:eastAsia="Calibri" w:hAnsi="Traditional Arabic" w:cs="Traditional Arabic"/>
          <w:sz w:val="30"/>
          <w:szCs w:val="30"/>
          <w:rtl/>
          <w:lang w:eastAsia="zh-TW"/>
        </w:rPr>
      </w:pPr>
      <w:r>
        <w:rPr>
          <w:rFonts w:ascii="Traditional Arabic" w:hAnsi="Traditional Arabic" w:cs="Traditional Arabic"/>
          <w:sz w:val="30"/>
          <w:szCs w:val="30"/>
          <w:rtl/>
          <w:lang w:eastAsia="zh-TW"/>
        </w:rPr>
        <w:t>أن ي</w:t>
      </w:r>
      <w:r w:rsidR="00860B7F" w:rsidRPr="004024E0">
        <w:rPr>
          <w:rFonts w:ascii="Traditional Arabic" w:hAnsi="Traditional Arabic" w:cs="Traditional Arabic"/>
          <w:sz w:val="30"/>
          <w:szCs w:val="30"/>
          <w:rtl/>
          <w:lang w:eastAsia="zh-TW"/>
        </w:rPr>
        <w:t>طلب إلى اللجنة التنفيذية للصندوق المتعدد الأطراف أن تحدد أولويات المساعدة التقنية وبناء القدرات من أجل معالجة مسائل السلامة المرتبطة بالبدائل ذات القدرة المنخفضة أو المعدومة على إحداث الاحترار العالمي</w:t>
      </w:r>
      <w:r w:rsidR="00860B7F" w:rsidRPr="004024E0">
        <w:rPr>
          <w:rFonts w:ascii="Traditional Arabic" w:hAnsi="Traditional Arabic" w:cs="Traditional Arabic"/>
          <w:sz w:val="30"/>
          <w:szCs w:val="30"/>
          <w:lang w:eastAsia="zh-TW"/>
        </w:rPr>
        <w:t>.</w:t>
      </w:r>
    </w:p>
    <w:p w14:paraId="3C368285" w14:textId="1A317E68" w:rsidR="00860B7F" w:rsidRPr="004024E0" w:rsidRDefault="006E5A5D" w:rsidP="00992939">
      <w:pPr>
        <w:pStyle w:val="Normal-pool"/>
        <w:keepNext/>
        <w:keepLines/>
        <w:tabs>
          <w:tab w:val="clear" w:pos="1247"/>
          <w:tab w:val="clear" w:pos="1814"/>
          <w:tab w:val="clear" w:pos="2381"/>
          <w:tab w:val="clear" w:pos="2948"/>
          <w:tab w:val="clear" w:pos="3515"/>
          <w:tab w:val="clear" w:pos="4082"/>
          <w:tab w:val="left" w:pos="624"/>
        </w:tabs>
        <w:bidi/>
        <w:spacing w:after="120" w:line="400" w:lineRule="exact"/>
        <w:ind w:left="1133"/>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w:t>
      </w:r>
      <w:r w:rsidR="00860B7F" w:rsidRPr="004024E0">
        <w:rPr>
          <w:rFonts w:ascii="Traditional Arabic" w:hAnsi="Traditional Arabic" w:cs="Traditional Arabic"/>
          <w:sz w:val="30"/>
          <w:szCs w:val="30"/>
          <w:rtl/>
          <w:lang w:eastAsia="zh-TW"/>
        </w:rPr>
        <w:t>تكلفة استيراد البدائل</w:t>
      </w:r>
      <w:r>
        <w:rPr>
          <w:rFonts w:ascii="Traditional Arabic" w:hAnsi="Traditional Arabic" w:cs="Traditional Arabic" w:hint="cs"/>
          <w:sz w:val="30"/>
          <w:szCs w:val="30"/>
          <w:rtl/>
          <w:lang w:eastAsia="zh-TW"/>
        </w:rPr>
        <w:t>]</w:t>
      </w:r>
    </w:p>
    <w:p w14:paraId="571562D5" w14:textId="3EDD71DA" w:rsidR="00860B7F" w:rsidRPr="004024E0" w:rsidRDefault="00860B7F" w:rsidP="00992939">
      <w:pPr>
        <w:pStyle w:val="Normal-pool"/>
        <w:keepNext/>
        <w:keepLines/>
        <w:tabs>
          <w:tab w:val="clear" w:pos="1247"/>
          <w:tab w:val="clear" w:pos="1814"/>
          <w:tab w:val="clear" w:pos="2381"/>
          <w:tab w:val="clear" w:pos="2948"/>
          <w:tab w:val="clear" w:pos="3515"/>
          <w:tab w:val="clear" w:pos="4082"/>
          <w:tab w:val="left" w:pos="624"/>
        </w:tabs>
        <w:bidi/>
        <w:spacing w:after="120" w:line="400" w:lineRule="exact"/>
        <w:ind w:left="1133"/>
        <w:jc w:val="both"/>
        <w:textDirection w:val="tbRlV"/>
        <w:rPr>
          <w:rFonts w:ascii="Traditional Arabic" w:hAnsi="Traditional Arabic" w:cs="Traditional Arabic"/>
          <w:sz w:val="30"/>
          <w:szCs w:val="30"/>
          <w:rtl/>
          <w:lang w:eastAsia="zh-TW"/>
        </w:rPr>
      </w:pPr>
      <w:r w:rsidRPr="004024E0">
        <w:rPr>
          <w:rFonts w:ascii="Traditional Arabic" w:hAnsi="Traditional Arabic" w:cs="Traditional Arabic"/>
          <w:sz w:val="30"/>
          <w:szCs w:val="30"/>
          <w:lang w:eastAsia="zh-TW"/>
        </w:rPr>
        <w:t>-</w:t>
      </w:r>
      <w:r w:rsidR="006E5A5D">
        <w:rPr>
          <w:rFonts w:ascii="Traditional Arabic" w:hAnsi="Traditional Arabic" w:cs="Traditional Arabic" w:hint="cs"/>
          <w:sz w:val="30"/>
          <w:szCs w:val="30"/>
          <w:rtl/>
          <w:lang w:eastAsia="zh-TW"/>
        </w:rPr>
        <w:t xml:space="preserve"> [</w:t>
      </w:r>
      <w:r w:rsidRPr="00157525">
        <w:rPr>
          <w:rFonts w:ascii="Traditional Arabic" w:hAnsi="Traditional Arabic" w:cs="Traditional Arabic"/>
          <w:color w:val="FF0000"/>
          <w:sz w:val="30"/>
          <w:szCs w:val="30"/>
          <w:rtl/>
          <w:lang w:eastAsia="zh-TW"/>
        </w:rPr>
        <w:t>النص التالي يظهر في التذييل الثاني للحلول فيما يتعلق</w:t>
      </w:r>
      <w:r w:rsidR="006E5A5D" w:rsidRPr="00157525">
        <w:rPr>
          <w:rFonts w:ascii="Traditional Arabic" w:hAnsi="Traditional Arabic" w:cs="Traditional Arabic" w:hint="cs"/>
          <w:color w:val="FF0000"/>
          <w:sz w:val="30"/>
          <w:szCs w:val="30"/>
          <w:rtl/>
          <w:lang w:eastAsia="zh-TW"/>
        </w:rPr>
        <w:t xml:space="preserve"> </w:t>
      </w:r>
      <w:r w:rsidRPr="00157525">
        <w:rPr>
          <w:rFonts w:ascii="Traditional Arabic" w:hAnsi="Traditional Arabic" w:cs="Traditional Arabic"/>
          <w:color w:val="FF0000"/>
          <w:sz w:val="30"/>
          <w:szCs w:val="30"/>
          <w:rtl/>
          <w:lang w:eastAsia="zh-TW"/>
        </w:rPr>
        <w:t>بتحديات تكلفة استيراد البدائل</w:t>
      </w:r>
      <w:r w:rsidR="006E5A5D" w:rsidRPr="00157525">
        <w:rPr>
          <w:rFonts w:ascii="Traditional Arabic" w:hAnsi="Traditional Arabic" w:cs="Traditional Arabic" w:hint="cs"/>
          <w:color w:val="FF0000"/>
          <w:sz w:val="30"/>
          <w:szCs w:val="30"/>
          <w:rtl/>
          <w:lang w:eastAsia="zh-TW"/>
        </w:rPr>
        <w:t>:</w:t>
      </w:r>
      <w:r w:rsidR="006E5A5D">
        <w:rPr>
          <w:rFonts w:ascii="Traditional Arabic" w:hAnsi="Traditional Arabic" w:cs="Traditional Arabic" w:hint="cs"/>
          <w:sz w:val="30"/>
          <w:szCs w:val="30"/>
          <w:rtl/>
          <w:lang w:eastAsia="zh-TW"/>
        </w:rPr>
        <w:t xml:space="preserve"> </w:t>
      </w:r>
      <w:r w:rsidR="00A620FC">
        <w:rPr>
          <w:rFonts w:ascii="Traditional Arabic" w:hAnsi="Traditional Arabic" w:cs="Traditional Arabic" w:hint="cs"/>
          <w:sz w:val="30"/>
          <w:szCs w:val="30"/>
          <w:rtl/>
          <w:lang w:eastAsia="zh-TW"/>
        </w:rPr>
        <w:t>”</w:t>
      </w:r>
      <w:r w:rsidRPr="004024E0">
        <w:rPr>
          <w:rFonts w:ascii="Traditional Arabic" w:hAnsi="Traditional Arabic" w:cs="Traditional Arabic"/>
          <w:sz w:val="30"/>
          <w:szCs w:val="30"/>
          <w:rtl/>
          <w:lang w:eastAsia="zh-TW"/>
        </w:rPr>
        <w:t>ينبغي تقديم الدعم للتكلفة الإضافية لاستيراد المواد البديلة (الدعم للمدفوعات)</w:t>
      </w:r>
      <w:proofErr w:type="gramStart"/>
      <w:r w:rsidRPr="004024E0">
        <w:rPr>
          <w:rFonts w:ascii="Traditional Arabic" w:hAnsi="Traditional Arabic" w:cs="Traditional Arabic"/>
          <w:sz w:val="30"/>
          <w:szCs w:val="30"/>
          <w:lang w:eastAsia="zh-TW"/>
        </w:rPr>
        <w:t>.*</w:t>
      </w:r>
      <w:proofErr w:type="gramEnd"/>
    </w:p>
    <w:p w14:paraId="6A7D5A0C" w14:textId="5C2C13A6" w:rsidR="00860B7F" w:rsidRPr="00944E28" w:rsidRDefault="00860B7F" w:rsidP="00992939">
      <w:pPr>
        <w:pStyle w:val="Normal-pool"/>
        <w:tabs>
          <w:tab w:val="clear" w:pos="1247"/>
          <w:tab w:val="clear" w:pos="1814"/>
          <w:tab w:val="clear" w:pos="2381"/>
          <w:tab w:val="clear" w:pos="2948"/>
          <w:tab w:val="clear" w:pos="3515"/>
          <w:tab w:val="clear" w:pos="4082"/>
          <w:tab w:val="left" w:pos="624"/>
        </w:tabs>
        <w:bidi/>
        <w:spacing w:after="120" w:line="400" w:lineRule="exact"/>
        <w:ind w:left="1133"/>
        <w:jc w:val="both"/>
        <w:textDirection w:val="tbRlV"/>
        <w:rPr>
          <w:rFonts w:ascii="Traditional Arabic" w:hAnsi="Traditional Arabic" w:cs="Traditional Arabic"/>
          <w:sz w:val="24"/>
          <w:szCs w:val="24"/>
          <w:rtl/>
          <w:lang w:eastAsia="zh-TW"/>
        </w:rPr>
      </w:pPr>
      <w:r w:rsidRPr="00944E28">
        <w:rPr>
          <w:rFonts w:ascii="Traditional Arabic" w:hAnsi="Traditional Arabic" w:cs="Traditional Arabic"/>
          <w:sz w:val="24"/>
          <w:szCs w:val="24"/>
          <w:lang w:eastAsia="zh-TW"/>
        </w:rPr>
        <w:t>*</w:t>
      </w:r>
      <w:r w:rsidR="00B602AB">
        <w:rPr>
          <w:rFonts w:ascii="Traditional Arabic" w:hAnsi="Traditional Arabic" w:cs="Traditional Arabic" w:hint="cs"/>
          <w:sz w:val="24"/>
          <w:szCs w:val="24"/>
          <w:rtl/>
          <w:lang w:eastAsia="zh-TW"/>
        </w:rPr>
        <w:t xml:space="preserve"> </w:t>
      </w:r>
      <w:r w:rsidRPr="00944E28">
        <w:rPr>
          <w:rFonts w:ascii="Traditional Arabic" w:hAnsi="Traditional Arabic" w:cs="Traditional Arabic"/>
          <w:sz w:val="24"/>
          <w:szCs w:val="24"/>
          <w:rtl/>
          <w:lang w:eastAsia="zh-TW"/>
        </w:rPr>
        <w:t>هذا البند الوارد بين قوسين مربعين أعلاه سيجري تناوله أثناء التفاوض بشأن التعديل، كما ستتم تسويته قبل اعتماد تعديل على بروتوكول مونتريال</w:t>
      </w:r>
      <w:r w:rsidRPr="00944E28">
        <w:rPr>
          <w:rFonts w:ascii="Traditional Arabic" w:hAnsi="Traditional Arabic" w:cs="Traditional Arabic"/>
          <w:sz w:val="24"/>
          <w:szCs w:val="24"/>
          <w:lang w:eastAsia="zh-TW"/>
        </w:rPr>
        <w:t>.</w:t>
      </w:r>
      <w:r w:rsidR="00CB56C7" w:rsidRPr="00944E28">
        <w:rPr>
          <w:rFonts w:ascii="Traditional Arabic" w:hAnsi="Traditional Arabic" w:cs="Traditional Arabic" w:hint="cs"/>
          <w:sz w:val="24"/>
          <w:szCs w:val="24"/>
          <w:rtl/>
          <w:lang w:eastAsia="zh-TW"/>
        </w:rPr>
        <w:t>]</w:t>
      </w:r>
    </w:p>
    <w:p w14:paraId="6B5E1D62" w14:textId="53264DC1" w:rsidR="00860B7F" w:rsidRPr="004024E0" w:rsidRDefault="00CB56C7" w:rsidP="00992939">
      <w:pPr>
        <w:pStyle w:val="Normal-pool"/>
        <w:tabs>
          <w:tab w:val="clear" w:pos="1247"/>
          <w:tab w:val="clear" w:pos="1814"/>
          <w:tab w:val="clear" w:pos="2381"/>
          <w:tab w:val="clear" w:pos="2948"/>
          <w:tab w:val="clear" w:pos="3515"/>
          <w:tab w:val="clear" w:pos="4082"/>
          <w:tab w:val="left" w:pos="624"/>
        </w:tabs>
        <w:bidi/>
        <w:spacing w:after="120" w:line="400" w:lineRule="exact"/>
        <w:ind w:left="1133"/>
        <w:jc w:val="both"/>
        <w:textDirection w:val="tbRlV"/>
        <w:rPr>
          <w:rFonts w:ascii="Traditional Arabic" w:hAnsi="Traditional Arabic" w:cs="Traditional Arabic"/>
          <w:sz w:val="30"/>
          <w:szCs w:val="30"/>
          <w:lang w:eastAsia="zh-TW"/>
        </w:rPr>
      </w:pPr>
      <w:r>
        <w:rPr>
          <w:rFonts w:ascii="Traditional Arabic" w:hAnsi="Traditional Arabic" w:cs="Traditional Arabic" w:hint="cs"/>
          <w:sz w:val="30"/>
          <w:szCs w:val="30"/>
          <w:rtl/>
          <w:lang w:eastAsia="zh-TW"/>
        </w:rPr>
        <w:t>[</w:t>
      </w:r>
      <w:r w:rsidR="00860B7F" w:rsidRPr="004024E0">
        <w:rPr>
          <w:rFonts w:ascii="Traditional Arabic" w:hAnsi="Traditional Arabic" w:cs="Traditional Arabic"/>
          <w:sz w:val="30"/>
          <w:szCs w:val="30"/>
          <w:rtl/>
          <w:lang w:eastAsia="zh-TW"/>
        </w:rPr>
        <w:t>أنشطة أخرى</w:t>
      </w:r>
      <w:r>
        <w:rPr>
          <w:rFonts w:ascii="Traditional Arabic" w:hAnsi="Traditional Arabic" w:cs="Traditional Arabic" w:hint="cs"/>
          <w:sz w:val="30"/>
          <w:szCs w:val="30"/>
          <w:rtl/>
          <w:lang w:eastAsia="zh-TW"/>
        </w:rPr>
        <w:t>]</w:t>
      </w:r>
    </w:p>
    <w:p w14:paraId="7BA48707" w14:textId="77777777" w:rsidR="00860B7F" w:rsidRPr="004024E0" w:rsidRDefault="00860B7F" w:rsidP="00992939">
      <w:pPr>
        <w:pStyle w:val="Normal-pool"/>
        <w:numPr>
          <w:ilvl w:val="0"/>
          <w:numId w:val="5"/>
        </w:numPr>
        <w:tabs>
          <w:tab w:val="clear" w:pos="1247"/>
          <w:tab w:val="clear" w:pos="1814"/>
          <w:tab w:val="clear" w:pos="2381"/>
          <w:tab w:val="clear" w:pos="2948"/>
          <w:tab w:val="clear" w:pos="3515"/>
          <w:tab w:val="clear" w:pos="4082"/>
          <w:tab w:val="left" w:pos="624"/>
        </w:tabs>
        <w:bidi/>
        <w:spacing w:after="120" w:line="400" w:lineRule="exact"/>
        <w:ind w:left="1133" w:hanging="624"/>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أنه يجوز للأطراف أن تحدد بنود تكاليف أخرى لتضاف إلى القائمة الإرشادية الناجمة كنتيجة للتحول إلى بدائل ذات قدرة منخفضة على إحداث الاحترار العالمي</w:t>
      </w:r>
      <w:r w:rsidRPr="004024E0">
        <w:rPr>
          <w:rFonts w:ascii="Traditional Arabic" w:hAnsi="Traditional Arabic" w:cs="Traditional Arabic"/>
          <w:sz w:val="30"/>
          <w:szCs w:val="30"/>
          <w:lang w:eastAsia="zh-TW"/>
        </w:rPr>
        <w:t>.</w:t>
      </w:r>
    </w:p>
    <w:p w14:paraId="49357419" w14:textId="2B7726E7" w:rsidR="00860B7F" w:rsidRPr="004024E0" w:rsidRDefault="00F63E54" w:rsidP="00992939">
      <w:pPr>
        <w:pStyle w:val="Normal-pool"/>
        <w:tabs>
          <w:tab w:val="clear" w:pos="1247"/>
          <w:tab w:val="clear" w:pos="1814"/>
          <w:tab w:val="clear" w:pos="2381"/>
          <w:tab w:val="clear" w:pos="2948"/>
          <w:tab w:val="clear" w:pos="3515"/>
          <w:tab w:val="clear" w:pos="4082"/>
          <w:tab w:val="left" w:pos="624"/>
        </w:tabs>
        <w:bidi/>
        <w:spacing w:after="120" w:line="400" w:lineRule="exact"/>
        <w:ind w:left="1133"/>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w:t>
      </w:r>
      <w:r w:rsidR="00860B7F" w:rsidRPr="004024E0">
        <w:rPr>
          <w:rFonts w:ascii="Traditional Arabic" w:hAnsi="Traditional Arabic" w:cs="Traditional Arabic"/>
          <w:sz w:val="30"/>
          <w:szCs w:val="30"/>
          <w:rtl/>
          <w:lang w:eastAsia="zh-TW"/>
        </w:rPr>
        <w:t xml:space="preserve">من التذييل الثاني </w:t>
      </w:r>
      <w:r w:rsidR="00B602AB">
        <w:rPr>
          <w:rFonts w:ascii="Traditional Arabic" w:hAnsi="Traditional Arabic" w:cs="Traditional Arabic" w:hint="cs"/>
          <w:sz w:val="30"/>
          <w:szCs w:val="30"/>
          <w:rtl/>
          <w:lang w:eastAsia="zh-TW"/>
        </w:rPr>
        <w:t>-</w:t>
      </w:r>
      <w:r w:rsidR="00860B7F" w:rsidRPr="004024E0">
        <w:rPr>
          <w:rFonts w:ascii="Traditional Arabic" w:hAnsi="Traditional Arabic" w:cs="Traditional Arabic"/>
          <w:sz w:val="30"/>
          <w:szCs w:val="30"/>
          <w:rtl/>
          <w:lang w:eastAsia="zh-TW"/>
        </w:rPr>
        <w:t xml:space="preserve"> الحلول </w:t>
      </w:r>
      <w:r w:rsidR="00955D72">
        <w:rPr>
          <w:rFonts w:ascii="Traditional Arabic" w:hAnsi="Traditional Arabic" w:cs="Traditional Arabic" w:hint="cs"/>
          <w:sz w:val="30"/>
          <w:szCs w:val="30"/>
          <w:rtl/>
          <w:lang w:eastAsia="zh-TW"/>
        </w:rPr>
        <w:t>ل</w:t>
      </w:r>
      <w:r w:rsidR="00860B7F" w:rsidRPr="004024E0">
        <w:rPr>
          <w:rFonts w:ascii="Traditional Arabic" w:hAnsi="Traditional Arabic" w:cs="Traditional Arabic"/>
          <w:sz w:val="30"/>
          <w:szCs w:val="30"/>
          <w:rtl/>
          <w:lang w:eastAsia="zh-TW"/>
        </w:rPr>
        <w:t xml:space="preserve">لتحديات المتعلقة </w:t>
      </w:r>
      <w:r w:rsidR="00955D72">
        <w:rPr>
          <w:rFonts w:ascii="Traditional Arabic" w:hAnsi="Traditional Arabic" w:cs="Traditional Arabic" w:hint="cs"/>
          <w:sz w:val="30"/>
          <w:szCs w:val="30"/>
          <w:rtl/>
          <w:lang w:eastAsia="zh-TW"/>
        </w:rPr>
        <w:t>بمسائل</w:t>
      </w:r>
      <w:r w:rsidR="00860B7F" w:rsidRPr="004024E0">
        <w:rPr>
          <w:rFonts w:ascii="Traditional Arabic" w:hAnsi="Traditional Arabic" w:cs="Traditional Arabic"/>
          <w:sz w:val="30"/>
          <w:szCs w:val="30"/>
          <w:rtl/>
          <w:lang w:eastAsia="zh-TW"/>
        </w:rPr>
        <w:t xml:space="preserve"> التمويل ومرونة التنفيذ</w:t>
      </w:r>
      <w:r>
        <w:rPr>
          <w:rFonts w:ascii="Traditional Arabic" w:hAnsi="Traditional Arabic" w:cs="Traditional Arabic" w:hint="cs"/>
          <w:sz w:val="30"/>
          <w:szCs w:val="30"/>
          <w:rtl/>
          <w:lang w:eastAsia="zh-TW"/>
        </w:rPr>
        <w:t>]</w:t>
      </w:r>
    </w:p>
    <w:p w14:paraId="63D9819D" w14:textId="42493007" w:rsidR="00860B7F" w:rsidRPr="004024E0" w:rsidRDefault="00F63E54" w:rsidP="00992939">
      <w:pPr>
        <w:pStyle w:val="Normal-pool"/>
        <w:tabs>
          <w:tab w:val="clear" w:pos="1247"/>
          <w:tab w:val="clear" w:pos="1814"/>
          <w:tab w:val="clear" w:pos="2381"/>
          <w:tab w:val="clear" w:pos="2948"/>
          <w:tab w:val="clear" w:pos="3515"/>
          <w:tab w:val="clear" w:pos="4082"/>
          <w:tab w:val="left" w:pos="624"/>
        </w:tabs>
        <w:bidi/>
        <w:spacing w:after="120" w:line="400" w:lineRule="exact"/>
        <w:ind w:left="1133"/>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w:t>
      </w:r>
      <w:r w:rsidR="00860B7F" w:rsidRPr="004024E0">
        <w:rPr>
          <w:rFonts w:ascii="Traditional Arabic" w:hAnsi="Traditional Arabic" w:cs="Traditional Arabic"/>
          <w:sz w:val="30"/>
          <w:szCs w:val="30"/>
          <w:rtl/>
          <w:lang w:eastAsia="zh-TW"/>
        </w:rPr>
        <w:t>مبادئ بشأن التحويل الثاني والتحويل الثالث</w:t>
      </w:r>
      <w:r>
        <w:rPr>
          <w:rFonts w:ascii="Traditional Arabic" w:hAnsi="Traditional Arabic" w:cs="Traditional Arabic" w:hint="cs"/>
          <w:sz w:val="30"/>
          <w:szCs w:val="30"/>
          <w:rtl/>
          <w:lang w:eastAsia="zh-TW"/>
        </w:rPr>
        <w:t>]</w:t>
      </w:r>
    </w:p>
    <w:p w14:paraId="177D427B" w14:textId="4C24F693" w:rsidR="00860B7F" w:rsidRPr="004024E0" w:rsidRDefault="00944E28" w:rsidP="00992939">
      <w:pPr>
        <w:pStyle w:val="Normal-pool"/>
        <w:numPr>
          <w:ilvl w:val="0"/>
          <w:numId w:val="5"/>
        </w:numPr>
        <w:tabs>
          <w:tab w:val="clear" w:pos="1247"/>
          <w:tab w:val="clear" w:pos="1814"/>
          <w:tab w:val="clear" w:pos="2381"/>
          <w:tab w:val="clear" w:pos="2948"/>
          <w:tab w:val="clear" w:pos="3515"/>
          <w:tab w:val="clear" w:pos="4082"/>
          <w:tab w:val="left" w:pos="624"/>
        </w:tabs>
        <w:bidi/>
        <w:spacing w:after="120" w:line="400" w:lineRule="exact"/>
        <w:ind w:left="1133" w:hanging="624"/>
        <w:jc w:val="both"/>
        <w:textDirection w:val="tbRlV"/>
        <w:rPr>
          <w:rFonts w:ascii="Traditional Arabic" w:eastAsia="Calibri" w:hAnsi="Traditional Arabic" w:cs="Traditional Arabic"/>
          <w:sz w:val="30"/>
          <w:szCs w:val="30"/>
          <w:rtl/>
          <w:lang w:eastAsia="zh-TW"/>
        </w:rPr>
      </w:pPr>
      <w:r>
        <w:rPr>
          <w:rFonts w:ascii="Traditional Arabic" w:hAnsi="Traditional Arabic" w:cs="Traditional Arabic"/>
          <w:sz w:val="30"/>
          <w:szCs w:val="30"/>
          <w:rtl/>
          <w:lang w:eastAsia="zh-TW"/>
        </w:rPr>
        <w:t>أن ي</w:t>
      </w:r>
      <w:r w:rsidR="00860B7F" w:rsidRPr="004024E0">
        <w:rPr>
          <w:rFonts w:ascii="Traditional Arabic" w:hAnsi="Traditional Arabic" w:cs="Traditional Arabic"/>
          <w:sz w:val="30"/>
          <w:szCs w:val="30"/>
          <w:rtl/>
          <w:lang w:eastAsia="zh-TW"/>
        </w:rPr>
        <w:t>طلب إلى اللجنة التنفيذية للصندوق المتعدد الأطراف إدراج المبادئ التالية المتصلة بالتحويل الثاني والتحويل الثالث في المبادئ التوجيهية للتمويل،</w:t>
      </w:r>
    </w:p>
    <w:p w14:paraId="3DBA9FFB" w14:textId="77777777" w:rsidR="00860B7F" w:rsidRPr="004024E0" w:rsidRDefault="00860B7F" w:rsidP="00992939">
      <w:pPr>
        <w:pStyle w:val="Normal-pool"/>
        <w:numPr>
          <w:ilvl w:val="1"/>
          <w:numId w:val="5"/>
        </w:numPr>
        <w:tabs>
          <w:tab w:val="clear" w:pos="1247"/>
          <w:tab w:val="clear" w:pos="1814"/>
          <w:tab w:val="clear" w:pos="2381"/>
          <w:tab w:val="clear" w:pos="2948"/>
          <w:tab w:val="clear" w:pos="3515"/>
          <w:tab w:val="clear" w:pos="4082"/>
          <w:tab w:val="left" w:pos="624"/>
        </w:tabs>
        <w:bidi/>
        <w:spacing w:after="120" w:line="400" w:lineRule="exact"/>
        <w:ind w:left="1700" w:hanging="624"/>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 xml:space="preserve">تُعرَّف عمليات التحويل الأولى، في سياق التخفيض التدريجي لمركبات الكربون الهيدروفلورية، بأنها عمليات تحويل المؤسسات إلى استخدام بدائل ذات قدرة منخفضة أو معدومة على إحداث الاحترار العالمي، من المؤسسات التي لم تحصل من قبل على دعم مباشر أو غير مباشر، جزئياً أو كلياً، من الصندوق المتعدد الأطراف، بما في ذلك المؤسسات التي تحولت إلى استخدام مركبات الكربون الهيدروفلورية باستخدام مواردها الخاصة؛ </w:t>
      </w:r>
    </w:p>
    <w:p w14:paraId="3B9833E1" w14:textId="54123ADB" w:rsidR="00860B7F" w:rsidRPr="004024E0" w:rsidRDefault="00860B7F" w:rsidP="00992939">
      <w:pPr>
        <w:pStyle w:val="Normal-pool"/>
        <w:numPr>
          <w:ilvl w:val="1"/>
          <w:numId w:val="5"/>
        </w:numPr>
        <w:tabs>
          <w:tab w:val="clear" w:pos="1247"/>
          <w:tab w:val="clear" w:pos="1814"/>
          <w:tab w:val="clear" w:pos="2381"/>
          <w:tab w:val="clear" w:pos="2948"/>
          <w:tab w:val="clear" w:pos="3515"/>
          <w:tab w:val="clear" w:pos="4082"/>
          <w:tab w:val="left" w:pos="624"/>
        </w:tabs>
        <w:bidi/>
        <w:spacing w:after="120" w:line="400" w:lineRule="exact"/>
        <w:ind w:left="1700" w:hanging="624"/>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المؤسسات التي تحولت بالفعل إلى استخدام مركبات الكربون الهيدروفلورية في سياق التخلص التدريجي من استخدام مركبات الكربون الكلورية فلورية و</w:t>
      </w:r>
      <w:r w:rsidRPr="004024E0">
        <w:rPr>
          <w:rFonts w:ascii="Traditional Arabic" w:hAnsi="Traditional Arabic" w:cs="Traditional Arabic"/>
          <w:sz w:val="30"/>
          <w:szCs w:val="30"/>
          <w:lang w:eastAsia="zh-TW"/>
        </w:rPr>
        <w:t>/</w:t>
      </w:r>
      <w:r w:rsidRPr="004024E0">
        <w:rPr>
          <w:rFonts w:ascii="Traditional Arabic" w:hAnsi="Traditional Arabic" w:cs="Traditional Arabic"/>
          <w:sz w:val="30"/>
          <w:szCs w:val="30"/>
          <w:rtl/>
          <w:lang w:eastAsia="zh-TW"/>
        </w:rPr>
        <w:t xml:space="preserve">أو مركبات الكربون الهيدروكلورية فلورية ستكون مؤهلة للحصول على تمويل من </w:t>
      </w:r>
      <w:r w:rsidRPr="004024E0">
        <w:rPr>
          <w:rFonts w:ascii="Traditional Arabic" w:hAnsi="Traditional Arabic" w:cs="Traditional Arabic"/>
          <w:sz w:val="30"/>
          <w:szCs w:val="30"/>
          <w:rtl/>
          <w:lang w:eastAsia="zh-TW"/>
        </w:rPr>
        <w:lastRenderedPageBreak/>
        <w:t xml:space="preserve">الصندوق المتعدد الأطراف لتغطية التكاليف الإضافية المتفق عليها، بنفس الطريقة المتبعة فيما يخص المؤسسات المؤهلة </w:t>
      </w:r>
      <w:r w:rsidR="00955D72">
        <w:rPr>
          <w:rFonts w:ascii="Traditional Arabic" w:hAnsi="Traditional Arabic" w:cs="Traditional Arabic" w:hint="cs"/>
          <w:sz w:val="30"/>
          <w:szCs w:val="30"/>
          <w:rtl/>
          <w:lang w:eastAsia="zh-TW"/>
        </w:rPr>
        <w:t>ل</w:t>
      </w:r>
      <w:r w:rsidRPr="004024E0">
        <w:rPr>
          <w:rFonts w:ascii="Traditional Arabic" w:hAnsi="Traditional Arabic" w:cs="Traditional Arabic"/>
          <w:sz w:val="30"/>
          <w:szCs w:val="30"/>
          <w:rtl/>
          <w:lang w:eastAsia="zh-TW"/>
        </w:rPr>
        <w:t>عمليات التحويل الأولى</w:t>
      </w:r>
      <w:r w:rsidRPr="004024E0">
        <w:rPr>
          <w:rFonts w:ascii="Traditional Arabic" w:hAnsi="Traditional Arabic" w:cs="Traditional Arabic"/>
          <w:sz w:val="30"/>
          <w:szCs w:val="30"/>
          <w:lang w:eastAsia="zh-TW"/>
        </w:rPr>
        <w:t>.</w:t>
      </w:r>
    </w:p>
    <w:p w14:paraId="590B1474" w14:textId="50C77466" w:rsidR="00860B7F" w:rsidRPr="004024E0" w:rsidRDefault="00860B7F" w:rsidP="00992939">
      <w:pPr>
        <w:pStyle w:val="Normal-pool"/>
        <w:numPr>
          <w:ilvl w:val="1"/>
          <w:numId w:val="5"/>
        </w:numPr>
        <w:tabs>
          <w:tab w:val="clear" w:pos="1247"/>
          <w:tab w:val="clear" w:pos="1814"/>
          <w:tab w:val="clear" w:pos="2381"/>
          <w:tab w:val="clear" w:pos="2948"/>
          <w:tab w:val="clear" w:pos="3515"/>
          <w:tab w:val="clear" w:pos="4082"/>
          <w:tab w:val="left" w:pos="624"/>
        </w:tabs>
        <w:bidi/>
        <w:spacing w:after="120" w:line="400" w:lineRule="exact"/>
        <w:ind w:left="1700" w:hanging="624"/>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المؤسسات التي تتحول عن استخدام مركبات الكربون الهيدروكلورية فلورية إلى استخدام مركبات كربون هيدروفلورية ذات قدرة عالية على إحداث الاحترار العالمي، بعد</w:t>
      </w:r>
      <w:r w:rsidR="00955D72">
        <w:rPr>
          <w:rFonts w:ascii="Traditional Arabic" w:hAnsi="Traditional Arabic" w:cs="Traditional Arabic" w:hint="cs"/>
          <w:sz w:val="30"/>
          <w:szCs w:val="30"/>
          <w:rtl/>
          <w:lang w:eastAsia="zh-TW"/>
        </w:rPr>
        <w:t xml:space="preserve"> تاريخ</w:t>
      </w:r>
      <w:r w:rsidRPr="004024E0">
        <w:rPr>
          <w:rFonts w:ascii="Traditional Arabic" w:hAnsi="Traditional Arabic" w:cs="Traditional Arabic"/>
          <w:sz w:val="30"/>
          <w:szCs w:val="30"/>
          <w:rtl/>
          <w:lang w:eastAsia="zh-TW"/>
        </w:rPr>
        <w:t xml:space="preserve"> اعتماد التعديل المتعلق بمركبات الكربون الهيدروفلورية، في إطار خطط إدارة التخلص التدريجي من مركبات الكربون الهيدروكلورية فلورية التي سبق أن وافقت عليها اللجنة التنفيذية، ستكون مؤهلة للحصول على تمويل من الصندوق المتعدد الأطراف فيما يخص عمليات التحو</w:t>
      </w:r>
      <w:r w:rsidR="00137B8B">
        <w:rPr>
          <w:rFonts w:ascii="Traditional Arabic" w:hAnsi="Traditional Arabic" w:cs="Traditional Arabic" w:hint="cs"/>
          <w:sz w:val="30"/>
          <w:szCs w:val="30"/>
          <w:rtl/>
          <w:lang w:eastAsia="zh-TW"/>
        </w:rPr>
        <w:t>ي</w:t>
      </w:r>
      <w:r w:rsidRPr="004024E0">
        <w:rPr>
          <w:rFonts w:ascii="Traditional Arabic" w:hAnsi="Traditional Arabic" w:cs="Traditional Arabic"/>
          <w:sz w:val="30"/>
          <w:szCs w:val="30"/>
          <w:rtl/>
          <w:lang w:eastAsia="zh-TW"/>
        </w:rPr>
        <w:t xml:space="preserve">ل اللاحقة إلى استخدام بدائل ذات قدرة منخفضة أو معدومة على إحداث الاحترار العالمي لتغطية التكاليف الإضافية المتفق عليها بنفس الطريقة المتبعة فيما يخص المؤسسات المؤهلة </w:t>
      </w:r>
      <w:r w:rsidR="00955D72">
        <w:rPr>
          <w:rFonts w:ascii="Traditional Arabic" w:hAnsi="Traditional Arabic" w:cs="Traditional Arabic" w:hint="cs"/>
          <w:sz w:val="30"/>
          <w:szCs w:val="30"/>
          <w:rtl/>
          <w:lang w:eastAsia="zh-TW"/>
        </w:rPr>
        <w:t>ل</w:t>
      </w:r>
      <w:r w:rsidRPr="004024E0">
        <w:rPr>
          <w:rFonts w:ascii="Traditional Arabic" w:hAnsi="Traditional Arabic" w:cs="Traditional Arabic"/>
          <w:sz w:val="30"/>
          <w:szCs w:val="30"/>
          <w:rtl/>
          <w:lang w:eastAsia="zh-TW"/>
        </w:rPr>
        <w:t>عمليات التحويل الأولى</w:t>
      </w:r>
      <w:r w:rsidRPr="004024E0">
        <w:rPr>
          <w:rFonts w:ascii="Traditional Arabic" w:hAnsi="Traditional Arabic" w:cs="Traditional Arabic"/>
          <w:sz w:val="30"/>
          <w:szCs w:val="30"/>
          <w:lang w:eastAsia="zh-TW"/>
        </w:rPr>
        <w:t>.</w:t>
      </w:r>
      <w:r w:rsidRPr="004024E0">
        <w:rPr>
          <w:rFonts w:ascii="Traditional Arabic" w:hAnsi="Traditional Arabic" w:cs="Traditional Arabic"/>
          <w:sz w:val="30"/>
          <w:szCs w:val="30"/>
          <w:rtl/>
          <w:lang w:eastAsia="zh-TW"/>
        </w:rPr>
        <w:t xml:space="preserve"> </w:t>
      </w:r>
    </w:p>
    <w:p w14:paraId="191C9E8E" w14:textId="59082401" w:rsidR="00860B7F" w:rsidRPr="004024E0" w:rsidRDefault="00860B7F" w:rsidP="00992939">
      <w:pPr>
        <w:pStyle w:val="Normal-pool"/>
        <w:numPr>
          <w:ilvl w:val="1"/>
          <w:numId w:val="5"/>
        </w:numPr>
        <w:tabs>
          <w:tab w:val="clear" w:pos="1247"/>
          <w:tab w:val="clear" w:pos="1814"/>
          <w:tab w:val="clear" w:pos="2381"/>
          <w:tab w:val="clear" w:pos="2948"/>
          <w:tab w:val="clear" w:pos="3515"/>
          <w:tab w:val="clear" w:pos="4082"/>
          <w:tab w:val="left" w:pos="624"/>
        </w:tabs>
        <w:bidi/>
        <w:spacing w:after="120" w:line="400" w:lineRule="exact"/>
        <w:ind w:left="1700" w:hanging="624"/>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 xml:space="preserve">المؤسسات التي تتحول عن استخدام مركبات الكربون الهيدروكلورية فلورية إلى استخدام مركبات الكربون الهيدروفلورية ذات القدرة العالية على إحداث الاحترار العالمي باستخدام مواردها الخاصة قبل تاريخ التجميد بموجب هذا التعديل ستكون مؤهلة للحصول على تمويل من الصندوق المتعدد الأطراف لتغطية التكاليف الإضافية المتفق عليها بنفس الطريقة المتبعة فيما يخص المؤسسات المؤهلة </w:t>
      </w:r>
      <w:r w:rsidR="00955D72">
        <w:rPr>
          <w:rFonts w:ascii="Traditional Arabic" w:hAnsi="Traditional Arabic" w:cs="Traditional Arabic" w:hint="cs"/>
          <w:sz w:val="30"/>
          <w:szCs w:val="30"/>
          <w:rtl/>
          <w:lang w:eastAsia="zh-TW"/>
        </w:rPr>
        <w:t>ل</w:t>
      </w:r>
      <w:r w:rsidRPr="004024E0">
        <w:rPr>
          <w:rFonts w:ascii="Traditional Arabic" w:hAnsi="Traditional Arabic" w:cs="Traditional Arabic"/>
          <w:sz w:val="30"/>
          <w:szCs w:val="30"/>
          <w:rtl/>
          <w:lang w:eastAsia="zh-TW"/>
        </w:rPr>
        <w:t>عمليات التحويل الأولى</w:t>
      </w:r>
      <w:r w:rsidRPr="004024E0">
        <w:rPr>
          <w:rFonts w:ascii="Traditional Arabic" w:hAnsi="Traditional Arabic" w:cs="Traditional Arabic"/>
          <w:sz w:val="30"/>
          <w:szCs w:val="30"/>
          <w:lang w:eastAsia="zh-TW"/>
        </w:rPr>
        <w:t>.</w:t>
      </w:r>
      <w:r w:rsidRPr="004024E0">
        <w:rPr>
          <w:rFonts w:ascii="Traditional Arabic" w:hAnsi="Traditional Arabic" w:cs="Traditional Arabic"/>
          <w:sz w:val="30"/>
          <w:szCs w:val="30"/>
          <w:rtl/>
          <w:lang w:eastAsia="zh-TW"/>
        </w:rPr>
        <w:t xml:space="preserve"> </w:t>
      </w:r>
    </w:p>
    <w:p w14:paraId="79FB5D16" w14:textId="77777777" w:rsidR="00860B7F" w:rsidRPr="004024E0" w:rsidRDefault="00860B7F" w:rsidP="00992939">
      <w:pPr>
        <w:pStyle w:val="Normal-pool"/>
        <w:numPr>
          <w:ilvl w:val="1"/>
          <w:numId w:val="5"/>
        </w:numPr>
        <w:tabs>
          <w:tab w:val="clear" w:pos="1247"/>
          <w:tab w:val="clear" w:pos="1814"/>
          <w:tab w:val="clear" w:pos="2381"/>
          <w:tab w:val="clear" w:pos="2948"/>
          <w:tab w:val="clear" w:pos="3515"/>
          <w:tab w:val="clear" w:pos="4082"/>
          <w:tab w:val="left" w:pos="624"/>
        </w:tabs>
        <w:bidi/>
        <w:spacing w:after="120" w:line="400" w:lineRule="exact"/>
        <w:ind w:left="1700" w:hanging="624"/>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المؤسسات التي تتحول عن استخدام مركبات الكربون الهيدروفلورية إلى مركبات كربون هيدروفلورية ذات قدرة أقل على إحداث الاحترار العالمي بدعم من الصندوق المتعدد الأطراف عند عدم توفر بدائل أخرى ستكون مؤهلة للحصول على تمويل من الصندوق المتعدد الأطراف فيما يخص عمليات التحويل اللاحقة إلى بدائل ذات قدرة منخفضة أو معدومة على إحداث الاحترار العالمي، إذا كان ذلك ضروريا لإنجاز الخطوة النهائية للتخفيض التدريجي لمركبات الكربون الهيدروفلورية</w:t>
      </w:r>
      <w:r w:rsidRPr="004024E0">
        <w:rPr>
          <w:rFonts w:ascii="Traditional Arabic" w:hAnsi="Traditional Arabic" w:cs="Traditional Arabic"/>
          <w:sz w:val="30"/>
          <w:szCs w:val="30"/>
          <w:lang w:eastAsia="zh-TW"/>
        </w:rPr>
        <w:t>.</w:t>
      </w:r>
    </w:p>
    <w:p w14:paraId="3B2F1B57" w14:textId="388FF1E5" w:rsidR="00860B7F" w:rsidRPr="004024E0" w:rsidRDefault="00C55C20" w:rsidP="00992939">
      <w:pPr>
        <w:pStyle w:val="Normal-pool"/>
        <w:tabs>
          <w:tab w:val="clear" w:pos="1247"/>
          <w:tab w:val="clear" w:pos="1814"/>
          <w:tab w:val="clear" w:pos="2381"/>
          <w:tab w:val="clear" w:pos="2948"/>
          <w:tab w:val="clear" w:pos="3515"/>
          <w:tab w:val="clear" w:pos="4082"/>
        </w:tabs>
        <w:bidi/>
        <w:spacing w:after="120" w:line="400" w:lineRule="exact"/>
        <w:ind w:left="566"/>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w:t>
      </w:r>
      <w:r w:rsidR="00860B7F" w:rsidRPr="004024E0">
        <w:rPr>
          <w:rFonts w:ascii="Traditional Arabic" w:hAnsi="Traditional Arabic" w:cs="Traditional Arabic"/>
          <w:sz w:val="30"/>
          <w:szCs w:val="30"/>
          <w:rtl/>
          <w:lang w:eastAsia="zh-TW"/>
        </w:rPr>
        <w:t>عمليات التخفيض الإجمالي المستدامة</w:t>
      </w:r>
      <w:r>
        <w:rPr>
          <w:rFonts w:ascii="Traditional Arabic" w:hAnsi="Traditional Arabic" w:cs="Traditional Arabic" w:hint="cs"/>
          <w:sz w:val="30"/>
          <w:szCs w:val="30"/>
          <w:rtl/>
          <w:lang w:eastAsia="zh-TW"/>
        </w:rPr>
        <w:t>]</w:t>
      </w:r>
    </w:p>
    <w:p w14:paraId="2D50E60A" w14:textId="43FE3A56" w:rsidR="00860B7F" w:rsidRPr="004024E0" w:rsidRDefault="00944E28" w:rsidP="00992939">
      <w:pPr>
        <w:pStyle w:val="Normal-pool"/>
        <w:numPr>
          <w:ilvl w:val="0"/>
          <w:numId w:val="5"/>
        </w:numPr>
        <w:tabs>
          <w:tab w:val="clear" w:pos="1247"/>
          <w:tab w:val="clear" w:pos="1814"/>
          <w:tab w:val="clear" w:pos="2381"/>
          <w:tab w:val="clear" w:pos="2948"/>
          <w:tab w:val="clear" w:pos="3515"/>
          <w:tab w:val="clear" w:pos="4082"/>
          <w:tab w:val="left" w:pos="624"/>
        </w:tabs>
        <w:bidi/>
        <w:spacing w:after="120" w:line="400" w:lineRule="exact"/>
        <w:ind w:left="1133" w:hanging="624"/>
        <w:jc w:val="both"/>
        <w:textDirection w:val="tbRlV"/>
        <w:rPr>
          <w:rFonts w:ascii="Traditional Arabic" w:eastAsia="Calibri" w:hAnsi="Traditional Arabic" w:cs="Traditional Arabic"/>
          <w:sz w:val="30"/>
          <w:szCs w:val="30"/>
          <w:rtl/>
          <w:lang w:eastAsia="zh-TW"/>
        </w:rPr>
      </w:pPr>
      <w:r>
        <w:rPr>
          <w:rFonts w:ascii="Traditional Arabic" w:hAnsi="Traditional Arabic" w:cs="Traditional Arabic"/>
          <w:sz w:val="30"/>
          <w:szCs w:val="30"/>
          <w:rtl/>
          <w:lang w:eastAsia="zh-TW"/>
        </w:rPr>
        <w:t>أن ي</w:t>
      </w:r>
      <w:r w:rsidR="00860B7F" w:rsidRPr="004024E0">
        <w:rPr>
          <w:rFonts w:ascii="Traditional Arabic" w:hAnsi="Traditional Arabic" w:cs="Traditional Arabic"/>
          <w:sz w:val="30"/>
          <w:szCs w:val="30"/>
          <w:rtl/>
          <w:lang w:eastAsia="zh-TW"/>
        </w:rPr>
        <w:t>طلب إلى اللجنة التنفيذية للصندوق المتعدد الأطراف إدراج المبدأ التالي المتعلق بالتخفيضات الإجمالية المستدامة في سياسات الصندوق المتعدد الأطراف،</w:t>
      </w:r>
    </w:p>
    <w:p w14:paraId="755D06FA" w14:textId="0D910294" w:rsidR="00860B7F" w:rsidRPr="004024E0" w:rsidRDefault="00944E28" w:rsidP="00992939">
      <w:pPr>
        <w:pStyle w:val="Normal-pool"/>
        <w:numPr>
          <w:ilvl w:val="0"/>
          <w:numId w:val="5"/>
        </w:numPr>
        <w:tabs>
          <w:tab w:val="clear" w:pos="1247"/>
          <w:tab w:val="clear" w:pos="1814"/>
          <w:tab w:val="clear" w:pos="2381"/>
          <w:tab w:val="clear" w:pos="2948"/>
          <w:tab w:val="clear" w:pos="3515"/>
          <w:tab w:val="clear" w:pos="4082"/>
          <w:tab w:val="left" w:pos="624"/>
        </w:tabs>
        <w:bidi/>
        <w:spacing w:after="120" w:line="400" w:lineRule="exact"/>
        <w:ind w:left="1133" w:hanging="624"/>
        <w:jc w:val="both"/>
        <w:textDirection w:val="tbRlV"/>
        <w:rPr>
          <w:rFonts w:ascii="Traditional Arabic" w:eastAsia="Calibri" w:hAnsi="Traditional Arabic" w:cs="Traditional Arabic"/>
          <w:sz w:val="30"/>
          <w:szCs w:val="30"/>
          <w:rtl/>
          <w:lang w:eastAsia="zh-TW"/>
        </w:rPr>
      </w:pPr>
      <w:r>
        <w:rPr>
          <w:rFonts w:ascii="Traditional Arabic" w:hAnsi="Traditional Arabic" w:cs="Traditional Arabic"/>
          <w:sz w:val="30"/>
          <w:szCs w:val="30"/>
          <w:rtl/>
          <w:lang w:eastAsia="zh-TW"/>
        </w:rPr>
        <w:t>أن يحد</w:t>
      </w:r>
      <w:r w:rsidR="00860B7F" w:rsidRPr="004024E0">
        <w:rPr>
          <w:rFonts w:ascii="Traditional Arabic" w:hAnsi="Traditional Arabic" w:cs="Traditional Arabic"/>
          <w:sz w:val="30"/>
          <w:szCs w:val="30"/>
          <w:rtl/>
          <w:lang w:eastAsia="zh-TW"/>
        </w:rPr>
        <w:t>د حجم الاستهلاك المتبقي بالأطنان المؤه</w:t>
      </w:r>
      <w:r w:rsidR="00666DDF">
        <w:rPr>
          <w:rFonts w:ascii="Traditional Arabic" w:hAnsi="Traditional Arabic" w:cs="Traditional Arabic" w:hint="cs"/>
          <w:sz w:val="30"/>
          <w:szCs w:val="30"/>
          <w:rtl/>
          <w:lang w:eastAsia="zh-TW"/>
        </w:rPr>
        <w:t>َّ</w:t>
      </w:r>
      <w:r w:rsidR="00860B7F" w:rsidRPr="004024E0">
        <w:rPr>
          <w:rFonts w:ascii="Traditional Arabic" w:hAnsi="Traditional Arabic" w:cs="Traditional Arabic"/>
          <w:sz w:val="30"/>
          <w:szCs w:val="30"/>
          <w:rtl/>
          <w:lang w:eastAsia="zh-TW"/>
        </w:rPr>
        <w:t>ل للتمويل على أساس نقطة بداية الاستهلاك الإجمالي الوطني مطروحاً منه الكمية الممولة من المشاريع المعتمدة سابقاً في نماذج الاتفاق المتعدد السنوات في المستقبل فيما يخص خطط التخفيض التدريجي لمركبات الكربون الهيدروفلورية، بما يتسق مع المقرر</w:t>
      </w:r>
      <w:r w:rsidR="00860B7F" w:rsidRPr="004024E0">
        <w:rPr>
          <w:rFonts w:ascii="Traditional Arabic" w:hAnsi="Traditional Arabic" w:cs="Traditional Arabic"/>
          <w:sz w:val="30"/>
          <w:szCs w:val="30"/>
          <w:lang w:eastAsia="zh-TW"/>
        </w:rPr>
        <w:t xml:space="preserve"> </w:t>
      </w:r>
      <w:r w:rsidR="00666DDF">
        <w:rPr>
          <w:rFonts w:ascii="Traditional Arabic" w:hAnsi="Traditional Arabic" w:cs="Traditional Arabic" w:hint="cs"/>
          <w:sz w:val="30"/>
          <w:szCs w:val="30"/>
          <w:rtl/>
          <w:lang w:eastAsia="zh-TW"/>
        </w:rPr>
        <w:t>35/57.</w:t>
      </w:r>
    </w:p>
    <w:p w14:paraId="0CE191FF" w14:textId="50E33861" w:rsidR="00860B7F" w:rsidRPr="004024E0" w:rsidRDefault="00666DDF" w:rsidP="00992939">
      <w:pPr>
        <w:pStyle w:val="Normal-pool"/>
        <w:tabs>
          <w:tab w:val="clear" w:pos="1247"/>
          <w:tab w:val="clear" w:pos="1814"/>
          <w:tab w:val="clear" w:pos="2381"/>
          <w:tab w:val="clear" w:pos="2948"/>
          <w:tab w:val="clear" w:pos="3515"/>
          <w:tab w:val="clear" w:pos="4082"/>
          <w:tab w:val="left" w:pos="624"/>
        </w:tabs>
        <w:bidi/>
        <w:spacing w:after="120" w:line="400" w:lineRule="exact"/>
        <w:ind w:left="1133"/>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w:t>
      </w:r>
      <w:r w:rsidR="00860B7F" w:rsidRPr="004024E0">
        <w:rPr>
          <w:rFonts w:ascii="Traditional Arabic" w:hAnsi="Traditional Arabic" w:cs="Traditional Arabic"/>
          <w:sz w:val="30"/>
          <w:szCs w:val="30"/>
          <w:rtl/>
          <w:lang w:eastAsia="zh-TW"/>
        </w:rPr>
        <w:t>الأنشطة التمكينية</w:t>
      </w:r>
      <w:r>
        <w:rPr>
          <w:rFonts w:ascii="Traditional Arabic" w:hAnsi="Traditional Arabic" w:cs="Traditional Arabic" w:hint="cs"/>
          <w:sz w:val="30"/>
          <w:szCs w:val="30"/>
          <w:rtl/>
          <w:lang w:eastAsia="zh-TW"/>
        </w:rPr>
        <w:t>]</w:t>
      </w:r>
    </w:p>
    <w:p w14:paraId="5D745C3A" w14:textId="6CC844D7" w:rsidR="00860B7F" w:rsidRPr="004024E0" w:rsidRDefault="00944E28" w:rsidP="00992939">
      <w:pPr>
        <w:pStyle w:val="Normal-pool"/>
        <w:numPr>
          <w:ilvl w:val="0"/>
          <w:numId w:val="5"/>
        </w:numPr>
        <w:tabs>
          <w:tab w:val="clear" w:pos="1247"/>
          <w:tab w:val="clear" w:pos="1814"/>
          <w:tab w:val="clear" w:pos="2381"/>
          <w:tab w:val="clear" w:pos="2948"/>
          <w:tab w:val="clear" w:pos="3515"/>
          <w:tab w:val="clear" w:pos="4082"/>
          <w:tab w:val="left" w:pos="624"/>
        </w:tabs>
        <w:bidi/>
        <w:spacing w:after="120" w:line="400" w:lineRule="exact"/>
        <w:ind w:left="1133" w:hanging="624"/>
        <w:jc w:val="both"/>
        <w:textDirection w:val="tbRlV"/>
        <w:rPr>
          <w:rFonts w:ascii="Traditional Arabic" w:eastAsia="Calibri" w:hAnsi="Traditional Arabic" w:cs="Traditional Arabic"/>
          <w:sz w:val="30"/>
          <w:szCs w:val="30"/>
          <w:rtl/>
          <w:lang w:eastAsia="zh-TW"/>
        </w:rPr>
      </w:pPr>
      <w:r>
        <w:rPr>
          <w:rFonts w:ascii="Traditional Arabic" w:hAnsi="Traditional Arabic" w:cs="Traditional Arabic"/>
          <w:sz w:val="30"/>
          <w:szCs w:val="30"/>
          <w:rtl/>
          <w:lang w:eastAsia="zh-TW"/>
        </w:rPr>
        <w:lastRenderedPageBreak/>
        <w:t>أن ي</w:t>
      </w:r>
      <w:r w:rsidR="00860B7F" w:rsidRPr="004024E0">
        <w:rPr>
          <w:rFonts w:ascii="Traditional Arabic" w:hAnsi="Traditional Arabic" w:cs="Traditional Arabic"/>
          <w:sz w:val="30"/>
          <w:szCs w:val="30"/>
          <w:rtl/>
          <w:lang w:eastAsia="zh-TW"/>
        </w:rPr>
        <w:t>طلب إلى اللجنة التنفي</w:t>
      </w:r>
      <w:r w:rsidR="007E1B43">
        <w:rPr>
          <w:rFonts w:ascii="Traditional Arabic" w:hAnsi="Traditional Arabic" w:cs="Traditional Arabic"/>
          <w:sz w:val="30"/>
          <w:szCs w:val="30"/>
          <w:rtl/>
          <w:lang w:eastAsia="zh-TW"/>
        </w:rPr>
        <w:t xml:space="preserve">ذية للصندوق المتعدد الأطراف أن </w:t>
      </w:r>
      <w:r w:rsidR="007E1B43">
        <w:rPr>
          <w:rFonts w:ascii="Traditional Arabic" w:hAnsi="Traditional Arabic" w:cs="Traditional Arabic" w:hint="cs"/>
          <w:sz w:val="30"/>
          <w:szCs w:val="30"/>
          <w:rtl/>
          <w:lang w:eastAsia="zh-TW"/>
        </w:rPr>
        <w:t>ت</w:t>
      </w:r>
      <w:r w:rsidR="00860B7F" w:rsidRPr="004024E0">
        <w:rPr>
          <w:rFonts w:ascii="Traditional Arabic" w:hAnsi="Traditional Arabic" w:cs="Traditional Arabic"/>
          <w:sz w:val="30"/>
          <w:szCs w:val="30"/>
          <w:rtl/>
          <w:lang w:eastAsia="zh-TW"/>
        </w:rPr>
        <w:t xml:space="preserve">درج </w:t>
      </w:r>
      <w:r w:rsidR="007E1B43" w:rsidRPr="004024E0">
        <w:rPr>
          <w:rFonts w:ascii="Traditional Arabic" w:hAnsi="Traditional Arabic" w:cs="Traditional Arabic"/>
          <w:sz w:val="30"/>
          <w:szCs w:val="30"/>
          <w:rtl/>
          <w:lang w:eastAsia="zh-TW"/>
        </w:rPr>
        <w:t xml:space="preserve">في التعديل </w:t>
      </w:r>
      <w:r w:rsidR="00860B7F" w:rsidRPr="004024E0">
        <w:rPr>
          <w:rFonts w:ascii="Traditional Arabic" w:hAnsi="Traditional Arabic" w:cs="Traditional Arabic"/>
          <w:sz w:val="30"/>
          <w:szCs w:val="30"/>
          <w:rtl/>
          <w:lang w:eastAsia="zh-TW"/>
        </w:rPr>
        <w:t xml:space="preserve">الأنشطة التمكينية التالية لكي تمول فيما يتعلق </w:t>
      </w:r>
      <w:r w:rsidR="00275C52">
        <w:rPr>
          <w:rFonts w:ascii="Traditional Arabic" w:hAnsi="Traditional Arabic" w:cs="Traditional Arabic" w:hint="cs"/>
          <w:sz w:val="30"/>
          <w:szCs w:val="30"/>
          <w:rtl/>
          <w:lang w:eastAsia="zh-TW"/>
        </w:rPr>
        <w:t>بالتخفيض</w:t>
      </w:r>
      <w:r w:rsidR="00860B7F" w:rsidRPr="004024E0">
        <w:rPr>
          <w:rFonts w:ascii="Traditional Arabic" w:hAnsi="Traditional Arabic" w:cs="Traditional Arabic"/>
          <w:sz w:val="30"/>
          <w:szCs w:val="30"/>
          <w:rtl/>
          <w:lang w:eastAsia="zh-TW"/>
        </w:rPr>
        <w:t xml:space="preserve"> التدريجي لمركبات الكربون الهيدروفلوروية،</w:t>
      </w:r>
    </w:p>
    <w:p w14:paraId="11681314" w14:textId="77777777" w:rsidR="00860B7F" w:rsidRPr="004024E0" w:rsidRDefault="00860B7F" w:rsidP="00992939">
      <w:pPr>
        <w:pStyle w:val="Normal-pool"/>
        <w:numPr>
          <w:ilvl w:val="1"/>
          <w:numId w:val="5"/>
        </w:numPr>
        <w:tabs>
          <w:tab w:val="clear" w:pos="1247"/>
          <w:tab w:val="clear" w:pos="1814"/>
          <w:tab w:val="clear" w:pos="2381"/>
          <w:tab w:val="clear" w:pos="2948"/>
          <w:tab w:val="clear" w:pos="3515"/>
          <w:tab w:val="clear" w:pos="4082"/>
        </w:tabs>
        <w:bidi/>
        <w:spacing w:after="120" w:line="400" w:lineRule="exact"/>
        <w:ind w:left="1842" w:hanging="709"/>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بناء القدرات والتدريب على التعامل مع بدائل مركبات الكربون الهيدروفلورية في قطاع الصيانة وقطاعي التصنيع والإنتاج؛</w:t>
      </w:r>
    </w:p>
    <w:p w14:paraId="60B098B1" w14:textId="77777777" w:rsidR="00860B7F" w:rsidRPr="004024E0" w:rsidRDefault="00860B7F" w:rsidP="00992939">
      <w:pPr>
        <w:pStyle w:val="Normal-pool"/>
        <w:numPr>
          <w:ilvl w:val="1"/>
          <w:numId w:val="5"/>
        </w:numPr>
        <w:tabs>
          <w:tab w:val="clear" w:pos="1247"/>
          <w:tab w:val="clear" w:pos="1814"/>
          <w:tab w:val="clear" w:pos="2381"/>
          <w:tab w:val="clear" w:pos="2948"/>
          <w:tab w:val="clear" w:pos="3515"/>
          <w:tab w:val="clear" w:pos="4082"/>
        </w:tabs>
        <w:bidi/>
        <w:spacing w:after="120" w:line="400" w:lineRule="exact"/>
        <w:ind w:left="1842" w:hanging="709"/>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التعزيز المؤسسي؛</w:t>
      </w:r>
    </w:p>
    <w:p w14:paraId="71DEA181" w14:textId="432ABB41" w:rsidR="00860B7F" w:rsidRPr="004024E0" w:rsidRDefault="00860B7F" w:rsidP="00992939">
      <w:pPr>
        <w:pStyle w:val="Normal-pool"/>
        <w:numPr>
          <w:ilvl w:val="1"/>
          <w:numId w:val="5"/>
        </w:numPr>
        <w:tabs>
          <w:tab w:val="clear" w:pos="1247"/>
          <w:tab w:val="clear" w:pos="1814"/>
          <w:tab w:val="clear" w:pos="2381"/>
          <w:tab w:val="clear" w:pos="2948"/>
          <w:tab w:val="clear" w:pos="3515"/>
          <w:tab w:val="clear" w:pos="4082"/>
        </w:tabs>
        <w:bidi/>
        <w:spacing w:after="120" w:line="400" w:lineRule="exact"/>
        <w:ind w:left="1842" w:hanging="709"/>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إصدار التراخيص بموجب المادة</w:t>
      </w:r>
      <w:r w:rsidRPr="004024E0">
        <w:rPr>
          <w:rFonts w:ascii="Traditional Arabic" w:hAnsi="Traditional Arabic" w:cs="Traditional Arabic"/>
          <w:sz w:val="30"/>
          <w:szCs w:val="30"/>
          <w:lang w:eastAsia="zh-TW"/>
        </w:rPr>
        <w:t xml:space="preserve"> </w:t>
      </w:r>
      <w:r w:rsidR="007E1B43">
        <w:rPr>
          <w:rFonts w:ascii="Traditional Arabic" w:hAnsi="Traditional Arabic" w:cs="Traditional Arabic" w:hint="cs"/>
          <w:sz w:val="30"/>
          <w:szCs w:val="30"/>
          <w:rtl/>
          <w:lang w:eastAsia="zh-TW"/>
        </w:rPr>
        <w:t>4</w:t>
      </w:r>
      <w:r w:rsidRPr="004024E0">
        <w:rPr>
          <w:rFonts w:ascii="Traditional Arabic" w:hAnsi="Traditional Arabic" w:cs="Traditional Arabic"/>
          <w:sz w:val="30"/>
          <w:szCs w:val="30"/>
          <w:lang w:eastAsia="zh-TW"/>
        </w:rPr>
        <w:t xml:space="preserve"> </w:t>
      </w:r>
      <w:r w:rsidRPr="004024E0">
        <w:rPr>
          <w:rFonts w:ascii="Traditional Arabic" w:hAnsi="Traditional Arabic" w:cs="Traditional Arabic"/>
          <w:sz w:val="30"/>
          <w:szCs w:val="30"/>
          <w:rtl/>
          <w:lang w:eastAsia="zh-TW"/>
        </w:rPr>
        <w:t>ب</w:t>
      </w:r>
      <w:r w:rsidR="009D3A5D">
        <w:rPr>
          <w:rFonts w:ascii="Traditional Arabic" w:hAnsi="Traditional Arabic" w:cs="Traditional Arabic" w:hint="cs"/>
          <w:sz w:val="30"/>
          <w:szCs w:val="30"/>
          <w:rtl/>
          <w:lang w:eastAsia="zh-TW"/>
        </w:rPr>
        <w:t>اء</w:t>
      </w:r>
      <w:r w:rsidRPr="004024E0">
        <w:rPr>
          <w:rFonts w:ascii="Traditional Arabic" w:hAnsi="Traditional Arabic" w:cs="Traditional Arabic"/>
          <w:sz w:val="30"/>
          <w:szCs w:val="30"/>
          <w:rtl/>
          <w:lang w:eastAsia="zh-TW"/>
        </w:rPr>
        <w:t>؛</w:t>
      </w:r>
    </w:p>
    <w:p w14:paraId="04E6BE97" w14:textId="77777777" w:rsidR="00860B7F" w:rsidRPr="004024E0" w:rsidRDefault="00860B7F" w:rsidP="00992939">
      <w:pPr>
        <w:pStyle w:val="Normal-pool"/>
        <w:numPr>
          <w:ilvl w:val="1"/>
          <w:numId w:val="5"/>
        </w:numPr>
        <w:tabs>
          <w:tab w:val="clear" w:pos="1247"/>
          <w:tab w:val="clear" w:pos="1814"/>
          <w:tab w:val="clear" w:pos="2381"/>
          <w:tab w:val="clear" w:pos="2948"/>
          <w:tab w:val="clear" w:pos="3515"/>
          <w:tab w:val="clear" w:pos="4082"/>
        </w:tabs>
        <w:bidi/>
        <w:spacing w:after="120" w:line="400" w:lineRule="exact"/>
        <w:ind w:left="1842" w:hanging="709"/>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الإبلاغ؛</w:t>
      </w:r>
    </w:p>
    <w:p w14:paraId="232A498D" w14:textId="488BAF32" w:rsidR="00860B7F" w:rsidRPr="004024E0" w:rsidRDefault="00275C52" w:rsidP="00992939">
      <w:pPr>
        <w:pStyle w:val="Normal-pool"/>
        <w:numPr>
          <w:ilvl w:val="1"/>
          <w:numId w:val="5"/>
        </w:numPr>
        <w:tabs>
          <w:tab w:val="clear" w:pos="1247"/>
          <w:tab w:val="clear" w:pos="1814"/>
          <w:tab w:val="clear" w:pos="2381"/>
          <w:tab w:val="clear" w:pos="2948"/>
          <w:tab w:val="clear" w:pos="3515"/>
          <w:tab w:val="clear" w:pos="4082"/>
        </w:tabs>
        <w:bidi/>
        <w:spacing w:after="120" w:line="400" w:lineRule="exact"/>
        <w:ind w:left="1842" w:hanging="709"/>
        <w:jc w:val="both"/>
        <w:textDirection w:val="tbRlV"/>
        <w:rPr>
          <w:rFonts w:ascii="Traditional Arabic" w:eastAsia="Calibri" w:hAnsi="Traditional Arabic" w:cs="Traditional Arabic"/>
          <w:sz w:val="30"/>
          <w:szCs w:val="30"/>
          <w:rtl/>
          <w:lang w:eastAsia="zh-TW"/>
        </w:rPr>
      </w:pPr>
      <w:r>
        <w:rPr>
          <w:rFonts w:ascii="Traditional Arabic" w:hAnsi="Traditional Arabic" w:cs="Traditional Arabic" w:hint="cs"/>
          <w:sz w:val="30"/>
          <w:szCs w:val="30"/>
          <w:rtl/>
          <w:lang w:eastAsia="zh-TW"/>
        </w:rPr>
        <w:t>مشاريع البيان العملي</w:t>
      </w:r>
      <w:r w:rsidR="00860B7F" w:rsidRPr="004024E0">
        <w:rPr>
          <w:rFonts w:ascii="Traditional Arabic" w:hAnsi="Traditional Arabic" w:cs="Traditional Arabic"/>
          <w:sz w:val="30"/>
          <w:szCs w:val="30"/>
          <w:rtl/>
          <w:lang w:eastAsia="zh-TW"/>
        </w:rPr>
        <w:t xml:space="preserve">؛ </w:t>
      </w:r>
    </w:p>
    <w:p w14:paraId="28545D86" w14:textId="77777777" w:rsidR="00860B7F" w:rsidRPr="004024E0" w:rsidRDefault="00860B7F" w:rsidP="00992939">
      <w:pPr>
        <w:pStyle w:val="Normal-pool"/>
        <w:numPr>
          <w:ilvl w:val="1"/>
          <w:numId w:val="5"/>
        </w:numPr>
        <w:tabs>
          <w:tab w:val="clear" w:pos="1247"/>
          <w:tab w:val="clear" w:pos="1814"/>
          <w:tab w:val="clear" w:pos="2381"/>
          <w:tab w:val="clear" w:pos="2948"/>
          <w:tab w:val="clear" w:pos="3515"/>
          <w:tab w:val="clear" w:pos="4082"/>
        </w:tabs>
        <w:bidi/>
        <w:spacing w:after="120" w:line="400" w:lineRule="exact"/>
        <w:ind w:left="1842" w:hanging="709"/>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وضع الاستراتيجيات الوطنية</w:t>
      </w:r>
    </w:p>
    <w:p w14:paraId="4794931A" w14:textId="77777777" w:rsidR="00860B7F" w:rsidRPr="004024E0" w:rsidRDefault="00860B7F" w:rsidP="00992939">
      <w:pPr>
        <w:tabs>
          <w:tab w:val="clear" w:pos="1247"/>
          <w:tab w:val="clear" w:pos="1814"/>
          <w:tab w:val="clear" w:pos="2381"/>
          <w:tab w:val="clear" w:pos="2948"/>
          <w:tab w:val="clear" w:pos="3515"/>
        </w:tabs>
        <w:suppressAutoHyphens/>
        <w:autoSpaceDN w:val="0"/>
        <w:bidi/>
        <w:spacing w:line="400" w:lineRule="exact"/>
        <w:ind w:left="1133"/>
        <w:jc w:val="both"/>
        <w:textAlignment w:val="baseline"/>
        <w:rPr>
          <w:rFonts w:ascii="Traditional Arabic" w:hAnsi="Traditional Arabic" w:cs="Traditional Arabic"/>
          <w:sz w:val="30"/>
          <w:lang w:val="en-GB" w:eastAsia="en-GB"/>
        </w:rPr>
      </w:pPr>
    </w:p>
    <w:p w14:paraId="19DDC576" w14:textId="77777777" w:rsidR="004F0C3E" w:rsidRDefault="004F0C3E" w:rsidP="00992939">
      <w:pPr>
        <w:tabs>
          <w:tab w:val="clear" w:pos="1247"/>
          <w:tab w:val="clear" w:pos="1814"/>
          <w:tab w:val="clear" w:pos="2381"/>
          <w:tab w:val="clear" w:pos="2948"/>
          <w:tab w:val="clear" w:pos="3515"/>
        </w:tabs>
        <w:bidi/>
        <w:spacing w:line="400" w:lineRule="exact"/>
        <w:rPr>
          <w:rFonts w:ascii="Traditional Arabic" w:hAnsi="Traditional Arabic" w:cs="Traditional Arabic"/>
          <w:b/>
          <w:bCs/>
          <w:sz w:val="30"/>
          <w:rtl/>
          <w:lang w:val="en-GB" w:eastAsia="zh-TW"/>
        </w:rPr>
      </w:pPr>
      <w:r>
        <w:rPr>
          <w:rFonts w:ascii="Traditional Arabic" w:hAnsi="Traditional Arabic" w:cs="Traditional Arabic"/>
          <w:b/>
          <w:bCs/>
          <w:sz w:val="30"/>
          <w:rtl/>
          <w:lang w:val="en-GB" w:eastAsia="zh-TW"/>
        </w:rPr>
        <w:br w:type="page"/>
      </w:r>
    </w:p>
    <w:p w14:paraId="00A3CE71" w14:textId="71425C59" w:rsidR="00860B7F" w:rsidRPr="00B602AB" w:rsidRDefault="0045178C" w:rsidP="004F0C3E">
      <w:pPr>
        <w:tabs>
          <w:tab w:val="clear" w:pos="1247"/>
          <w:tab w:val="clear" w:pos="1814"/>
          <w:tab w:val="clear" w:pos="2381"/>
          <w:tab w:val="clear" w:pos="2948"/>
          <w:tab w:val="clear" w:pos="3515"/>
        </w:tabs>
        <w:bidi/>
        <w:spacing w:after="160" w:line="259" w:lineRule="auto"/>
        <w:ind w:left="1133"/>
        <w:jc w:val="both"/>
        <w:rPr>
          <w:rFonts w:ascii="Traditional Arabic" w:hAnsi="Traditional Arabic" w:cs="Traditional Arabic"/>
          <w:b/>
          <w:bCs/>
          <w:sz w:val="30"/>
          <w:rtl/>
          <w:lang w:val="en-GB" w:eastAsia="zh-TW"/>
        </w:rPr>
      </w:pPr>
      <w:r w:rsidRPr="00B602AB">
        <w:rPr>
          <w:rFonts w:ascii="Traditional Arabic" w:hAnsi="Traditional Arabic" w:cs="Traditional Arabic" w:hint="cs"/>
          <w:b/>
          <w:bCs/>
          <w:sz w:val="30"/>
          <w:rtl/>
          <w:lang w:val="en-GB" w:eastAsia="zh-TW"/>
        </w:rPr>
        <w:lastRenderedPageBreak/>
        <w:t>[التحدي 5]</w:t>
      </w:r>
    </w:p>
    <w:p w14:paraId="7C5BC7F2" w14:textId="4031736D" w:rsidR="00860B7F" w:rsidRPr="004024E0" w:rsidRDefault="0045178C" w:rsidP="00B602AB">
      <w:pPr>
        <w:pStyle w:val="CH3"/>
        <w:tabs>
          <w:tab w:val="clear" w:pos="1247"/>
        </w:tabs>
        <w:bidi/>
        <w:ind w:left="1133" w:firstLine="0"/>
        <w:jc w:val="both"/>
        <w:textDirection w:val="tbRlV"/>
        <w:rPr>
          <w:rFonts w:ascii="Traditional Arabic" w:hAnsi="Traditional Arabic" w:cs="Traditional Arabic"/>
          <w:sz w:val="30"/>
          <w:rtl/>
          <w:lang w:val="en-GB" w:eastAsia="zh-TW"/>
        </w:rPr>
      </w:pPr>
      <w:r>
        <w:rPr>
          <w:rFonts w:ascii="Traditional Arabic" w:hAnsi="Traditional Arabic" w:cs="Traditional Arabic" w:hint="cs"/>
          <w:sz w:val="30"/>
          <w:rtl/>
          <w:lang w:val="en-GB" w:eastAsia="zh-TW"/>
        </w:rPr>
        <w:t>[</w:t>
      </w:r>
      <w:r w:rsidR="003A5BAC" w:rsidRPr="004024E0">
        <w:rPr>
          <w:rFonts w:ascii="Traditional Arabic" w:hAnsi="Traditional Arabic" w:cs="Traditional Arabic"/>
          <w:bCs/>
          <w:sz w:val="30"/>
          <w:rtl/>
          <w:lang w:val="en-GB" w:eastAsia="zh-TW"/>
        </w:rPr>
        <w:t xml:space="preserve">المقرر </w:t>
      </w:r>
      <w:r w:rsidR="003A5BAC" w:rsidRPr="00E16E77">
        <w:rPr>
          <w:rFonts w:ascii="Traditional Arabic" w:hAnsi="Traditional Arabic" w:cs="Traditional Arabic"/>
          <w:szCs w:val="20"/>
          <w:lang w:val="en-GB" w:eastAsia="zh-TW"/>
        </w:rPr>
        <w:t>XXX</w:t>
      </w:r>
      <w:r w:rsidR="0038290D">
        <w:rPr>
          <w:rFonts w:ascii="Traditional Arabic" w:hAnsi="Traditional Arabic" w:cs="Traditional Arabic" w:hint="cs"/>
          <w:bCs/>
          <w:sz w:val="30"/>
          <w:rtl/>
          <w:lang w:val="en-GB" w:eastAsia="zh-TW"/>
        </w:rPr>
        <w:t>: إ</w:t>
      </w:r>
      <w:r w:rsidR="003A5BAC" w:rsidRPr="004024E0">
        <w:rPr>
          <w:rFonts w:ascii="Traditional Arabic" w:hAnsi="Traditional Arabic" w:cs="Traditional Arabic"/>
          <w:bCs/>
          <w:sz w:val="30"/>
          <w:rtl/>
          <w:lang w:val="en-GB" w:eastAsia="zh-TW"/>
        </w:rPr>
        <w:t>عفاء للبلدان ذات درجات الحرارة المحيطة العال</w:t>
      </w:r>
      <w:r w:rsidR="003A5BAC" w:rsidRPr="0038290D">
        <w:rPr>
          <w:rFonts w:ascii="Traditional Arabic" w:hAnsi="Traditional Arabic" w:cs="Traditional Arabic"/>
          <w:bCs/>
          <w:sz w:val="30"/>
          <w:rtl/>
          <w:lang w:val="en-GB" w:eastAsia="zh-TW"/>
        </w:rPr>
        <w:t>ي</w:t>
      </w:r>
      <w:r w:rsidR="003A5BAC" w:rsidRPr="004024E0">
        <w:rPr>
          <w:rFonts w:ascii="Traditional Arabic" w:hAnsi="Traditional Arabic" w:cs="Traditional Arabic"/>
          <w:bCs/>
          <w:sz w:val="30"/>
          <w:rtl/>
          <w:lang w:val="en-GB" w:eastAsia="zh-TW"/>
        </w:rPr>
        <w:t>ة</w:t>
      </w:r>
      <w:r w:rsidRPr="0038290D">
        <w:rPr>
          <w:rFonts w:ascii="Traditional Arabic" w:hAnsi="Traditional Arabic" w:cs="Traditional Arabic" w:hint="cs"/>
          <w:bCs/>
          <w:sz w:val="30"/>
          <w:rtl/>
          <w:lang w:val="en-GB" w:eastAsia="zh-TW"/>
        </w:rPr>
        <w:t>]</w:t>
      </w:r>
    </w:p>
    <w:p w14:paraId="2AE2755B" w14:textId="77777777" w:rsidR="00860B7F" w:rsidRPr="00B602AB" w:rsidRDefault="00860B7F" w:rsidP="00B602AB">
      <w:pPr>
        <w:pStyle w:val="Normal-pool"/>
        <w:tabs>
          <w:tab w:val="clear" w:pos="1247"/>
          <w:tab w:val="clear" w:pos="1814"/>
          <w:tab w:val="clear" w:pos="2381"/>
          <w:tab w:val="clear" w:pos="2948"/>
          <w:tab w:val="clear" w:pos="3515"/>
          <w:tab w:val="clear" w:pos="4082"/>
          <w:tab w:val="left" w:pos="624"/>
        </w:tabs>
        <w:bidi/>
        <w:spacing w:after="120"/>
        <w:ind w:left="1133" w:firstLine="709"/>
        <w:jc w:val="both"/>
        <w:textDirection w:val="tbRlV"/>
        <w:rPr>
          <w:rFonts w:ascii="Traditional Arabic" w:hAnsi="Traditional Arabic" w:cs="Traditional Arabic"/>
          <w:i/>
          <w:iCs/>
          <w:sz w:val="30"/>
          <w:szCs w:val="30"/>
          <w:rtl/>
          <w:lang w:eastAsia="zh-TW"/>
        </w:rPr>
      </w:pPr>
      <w:r w:rsidRPr="00B602AB">
        <w:rPr>
          <w:rFonts w:ascii="Traditional Arabic" w:hAnsi="Traditional Arabic" w:cs="Traditional Arabic"/>
          <w:i/>
          <w:iCs/>
          <w:sz w:val="30"/>
          <w:szCs w:val="30"/>
          <w:rtl/>
          <w:lang w:eastAsia="zh-TW"/>
        </w:rPr>
        <w:t>إن الاجتماع الثامن والعشرين للأطراف يقرر،</w:t>
      </w:r>
    </w:p>
    <w:p w14:paraId="06B07166" w14:textId="41E9F202" w:rsidR="00860B7F" w:rsidRPr="004024E0" w:rsidRDefault="0038290D" w:rsidP="00B602AB">
      <w:pPr>
        <w:pStyle w:val="Normal-pool"/>
        <w:tabs>
          <w:tab w:val="clear" w:pos="1247"/>
          <w:tab w:val="clear" w:pos="1814"/>
          <w:tab w:val="clear" w:pos="2381"/>
          <w:tab w:val="clear" w:pos="2948"/>
          <w:tab w:val="clear" w:pos="3515"/>
          <w:tab w:val="clear" w:pos="4082"/>
          <w:tab w:val="left" w:pos="624"/>
        </w:tabs>
        <w:bidi/>
        <w:spacing w:after="120"/>
        <w:ind w:left="1133"/>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w:t>
      </w:r>
      <w:r w:rsidR="00860B7F" w:rsidRPr="004024E0">
        <w:rPr>
          <w:rFonts w:ascii="Traditional Arabic" w:hAnsi="Traditional Arabic" w:cs="Traditional Arabic"/>
          <w:sz w:val="30"/>
          <w:szCs w:val="30"/>
          <w:rtl/>
          <w:lang w:eastAsia="zh-TW"/>
        </w:rPr>
        <w:t xml:space="preserve">عبارة مؤقتة </w:t>
      </w:r>
      <w:r w:rsidR="00275C52">
        <w:rPr>
          <w:rFonts w:ascii="Traditional Arabic" w:hAnsi="Traditional Arabic" w:cs="Traditional Arabic" w:hint="cs"/>
          <w:sz w:val="30"/>
          <w:szCs w:val="30"/>
          <w:rtl/>
          <w:lang w:eastAsia="zh-TW"/>
        </w:rPr>
        <w:t>تشير</w:t>
      </w:r>
      <w:r w:rsidR="00860B7F" w:rsidRPr="004024E0">
        <w:rPr>
          <w:rFonts w:ascii="Traditional Arabic" w:hAnsi="Traditional Arabic" w:cs="Traditional Arabic"/>
          <w:sz w:val="30"/>
          <w:szCs w:val="30"/>
          <w:rtl/>
          <w:lang w:eastAsia="zh-TW"/>
        </w:rPr>
        <w:t xml:space="preserve"> إلى مقرر يعتمد التعديل الخاص بمركبات الكربون الهيدروفلورية </w:t>
      </w:r>
      <w:r w:rsidR="00275C52">
        <w:rPr>
          <w:rFonts w:ascii="Traditional Arabic" w:hAnsi="Traditional Arabic" w:cs="Traditional Arabic" w:hint="cs"/>
          <w:sz w:val="30"/>
          <w:szCs w:val="30"/>
          <w:rtl/>
          <w:lang w:eastAsia="zh-TW"/>
        </w:rPr>
        <w:t>و</w:t>
      </w:r>
      <w:r w:rsidR="00860B7F" w:rsidRPr="004024E0">
        <w:rPr>
          <w:rFonts w:ascii="Traditional Arabic" w:hAnsi="Traditional Arabic" w:cs="Traditional Arabic"/>
          <w:sz w:val="30"/>
          <w:szCs w:val="30"/>
          <w:rtl/>
          <w:lang w:eastAsia="zh-TW"/>
        </w:rPr>
        <w:t xml:space="preserve">للإشارة إلى الفقرة </w:t>
      </w:r>
      <w:r w:rsidR="00275C52">
        <w:rPr>
          <w:rFonts w:ascii="Traditional Arabic" w:hAnsi="Traditional Arabic" w:cs="Traditional Arabic" w:hint="cs"/>
          <w:sz w:val="30"/>
          <w:szCs w:val="30"/>
          <w:rtl/>
          <w:lang w:val="en-US" w:eastAsia="zh-TW"/>
        </w:rPr>
        <w:t>العاشرة</w:t>
      </w:r>
      <w:r w:rsidR="00860B7F" w:rsidRPr="004024E0">
        <w:rPr>
          <w:rFonts w:ascii="Traditional Arabic" w:hAnsi="Traditional Arabic" w:cs="Traditional Arabic"/>
          <w:sz w:val="30"/>
          <w:szCs w:val="30"/>
          <w:rtl/>
          <w:lang w:eastAsia="zh-TW"/>
        </w:rPr>
        <w:t xml:space="preserve"> من المادة</w:t>
      </w:r>
      <w:r w:rsidR="00860B7F" w:rsidRPr="004024E0">
        <w:rPr>
          <w:rFonts w:ascii="Traditional Arabic" w:hAnsi="Traditional Arabic" w:cs="Traditional Arabic"/>
          <w:sz w:val="30"/>
          <w:szCs w:val="30"/>
          <w:lang w:eastAsia="zh-TW"/>
        </w:rPr>
        <w:t xml:space="preserve"> </w:t>
      </w:r>
      <w:r w:rsidR="005C4EF8">
        <w:rPr>
          <w:rFonts w:ascii="Traditional Arabic" w:hAnsi="Traditional Arabic" w:cs="Traditional Arabic" w:hint="cs"/>
          <w:sz w:val="30"/>
          <w:szCs w:val="30"/>
          <w:rtl/>
          <w:lang w:eastAsia="zh-TW"/>
        </w:rPr>
        <w:t>2</w:t>
      </w:r>
      <w:r w:rsidR="00860B7F" w:rsidRPr="004024E0">
        <w:rPr>
          <w:rFonts w:ascii="Traditional Arabic" w:hAnsi="Traditional Arabic" w:cs="Traditional Arabic"/>
          <w:sz w:val="30"/>
          <w:szCs w:val="30"/>
          <w:lang w:eastAsia="zh-TW"/>
        </w:rPr>
        <w:t xml:space="preserve"> </w:t>
      </w:r>
      <w:r w:rsidR="00860B7F" w:rsidRPr="004024E0">
        <w:rPr>
          <w:rFonts w:ascii="Traditional Arabic" w:hAnsi="Traditional Arabic" w:cs="Traditional Arabic"/>
          <w:sz w:val="30"/>
          <w:szCs w:val="30"/>
          <w:rtl/>
          <w:lang w:eastAsia="zh-TW"/>
        </w:rPr>
        <w:t>ياء من المادة الأولى من التعديل</w:t>
      </w:r>
      <w:r>
        <w:rPr>
          <w:rFonts w:ascii="Traditional Arabic" w:hAnsi="Traditional Arabic" w:cs="Traditional Arabic" w:hint="cs"/>
          <w:sz w:val="30"/>
          <w:szCs w:val="30"/>
          <w:rtl/>
          <w:lang w:eastAsia="zh-TW"/>
        </w:rPr>
        <w:t>]</w:t>
      </w:r>
    </w:p>
    <w:p w14:paraId="6DF46039" w14:textId="77BED404" w:rsidR="00860B7F" w:rsidRPr="004024E0" w:rsidRDefault="003A5BAC" w:rsidP="00B602AB">
      <w:pPr>
        <w:pStyle w:val="CH3"/>
        <w:tabs>
          <w:tab w:val="clear" w:pos="1247"/>
        </w:tabs>
        <w:bidi/>
        <w:ind w:left="1133"/>
        <w:jc w:val="both"/>
        <w:textDirection w:val="tbRlV"/>
        <w:rPr>
          <w:rFonts w:ascii="Traditional Arabic" w:hAnsi="Traditional Arabic" w:cs="Traditional Arabic"/>
          <w:sz w:val="30"/>
          <w:rtl/>
          <w:lang w:val="en-GB" w:eastAsia="zh-TW"/>
        </w:rPr>
      </w:pPr>
      <w:r w:rsidRPr="004024E0">
        <w:rPr>
          <w:rFonts w:ascii="Traditional Arabic" w:hAnsi="Traditional Arabic" w:cs="Traditional Arabic"/>
          <w:sz w:val="30"/>
          <w:rtl/>
          <w:lang w:val="en-GB" w:eastAsia="zh-TW"/>
        </w:rPr>
        <w:tab/>
      </w:r>
      <w:r w:rsidRPr="004024E0">
        <w:rPr>
          <w:rFonts w:ascii="Traditional Arabic" w:hAnsi="Traditional Arabic" w:cs="Traditional Arabic"/>
          <w:sz w:val="30"/>
          <w:rtl/>
          <w:lang w:val="en-GB" w:eastAsia="zh-TW"/>
        </w:rPr>
        <w:tab/>
        <w:t>إعفاء للبلدان ذات درجات الحرارة المحيطة العالية</w:t>
      </w:r>
    </w:p>
    <w:p w14:paraId="07DE266F" w14:textId="77777777" w:rsidR="00B602AB" w:rsidRDefault="00B602AB" w:rsidP="00B602AB">
      <w:pPr>
        <w:pStyle w:val="Normalnumber"/>
        <w:numPr>
          <w:ilvl w:val="0"/>
          <w:numId w:val="0"/>
        </w:numPr>
        <w:tabs>
          <w:tab w:val="clear" w:pos="624"/>
          <w:tab w:val="left" w:pos="1842"/>
        </w:tabs>
        <w:bidi/>
        <w:ind w:left="1133"/>
        <w:jc w:val="both"/>
        <w:textDirection w:val="tbRlV"/>
        <w:rPr>
          <w:rFonts w:ascii="Traditional Arabic" w:hAnsi="Traditional Arabic" w:cs="Traditional Arabic"/>
          <w:sz w:val="30"/>
          <w:rtl/>
          <w:lang w:val="en-GB" w:eastAsia="zh-TW"/>
        </w:rPr>
      </w:pPr>
      <w:r>
        <w:rPr>
          <w:rFonts w:ascii="Traditional Arabic" w:hAnsi="Traditional Arabic" w:cs="Traditional Arabic" w:hint="cs"/>
          <w:sz w:val="30"/>
          <w:rtl/>
          <w:lang w:val="en-GB" w:eastAsia="zh-TW"/>
        </w:rPr>
        <w:tab/>
        <w:t>1 -</w:t>
      </w:r>
      <w:r>
        <w:rPr>
          <w:rFonts w:ascii="Traditional Arabic" w:hAnsi="Traditional Arabic" w:cs="Traditional Arabic" w:hint="cs"/>
          <w:sz w:val="30"/>
          <w:rtl/>
          <w:lang w:val="en-GB" w:eastAsia="zh-TW"/>
        </w:rPr>
        <w:tab/>
      </w:r>
      <w:r w:rsidR="00860B7F" w:rsidRPr="004024E0">
        <w:rPr>
          <w:rFonts w:ascii="Traditional Arabic" w:hAnsi="Traditional Arabic" w:cs="Traditional Arabic"/>
          <w:sz w:val="30"/>
          <w:rtl/>
          <w:lang w:val="en-GB" w:eastAsia="zh-TW"/>
        </w:rPr>
        <w:t xml:space="preserve">إتاحة إعفاء للأطراف التي تسودها ظروف درجات حرارة محيطة عالية حيث لا توجد بدائل مناسبة </w:t>
      </w:r>
      <w:r w:rsidR="00275C52">
        <w:rPr>
          <w:rFonts w:ascii="Traditional Arabic" w:hAnsi="Traditional Arabic" w:cs="Traditional Arabic" w:hint="cs"/>
          <w:sz w:val="30"/>
          <w:rtl/>
          <w:lang w:val="en-GB" w:eastAsia="zh-TW"/>
        </w:rPr>
        <w:t>للاستخدام في قطاع فرعي معين،</w:t>
      </w:r>
      <w:r w:rsidR="00860B7F" w:rsidRPr="004024E0">
        <w:rPr>
          <w:rFonts w:ascii="Traditional Arabic" w:hAnsi="Traditional Arabic" w:cs="Traditional Arabic"/>
          <w:sz w:val="30"/>
          <w:rtl/>
          <w:lang w:val="en-GB" w:eastAsia="zh-TW"/>
        </w:rPr>
        <w:t xml:space="preserve"> على النحو المبين أدناه؛</w:t>
      </w:r>
    </w:p>
    <w:p w14:paraId="70BD0385" w14:textId="77777777" w:rsidR="00B602AB" w:rsidRDefault="00B602AB" w:rsidP="00B602AB">
      <w:pPr>
        <w:pStyle w:val="Normalnumber"/>
        <w:numPr>
          <w:ilvl w:val="0"/>
          <w:numId w:val="0"/>
        </w:numPr>
        <w:tabs>
          <w:tab w:val="clear" w:pos="624"/>
          <w:tab w:val="left" w:pos="1842"/>
        </w:tabs>
        <w:bidi/>
        <w:ind w:left="1133"/>
        <w:jc w:val="both"/>
        <w:textDirection w:val="tbRlV"/>
        <w:rPr>
          <w:rFonts w:ascii="Traditional Arabic" w:hAnsi="Traditional Arabic" w:cs="Traditional Arabic"/>
          <w:sz w:val="30"/>
          <w:rtl/>
          <w:lang w:val="en-GB" w:eastAsia="zh-TW"/>
        </w:rPr>
      </w:pPr>
      <w:r>
        <w:rPr>
          <w:rFonts w:ascii="Traditional Arabic" w:hAnsi="Traditional Arabic" w:cs="Traditional Arabic" w:hint="cs"/>
          <w:sz w:val="30"/>
          <w:rtl/>
          <w:lang w:val="en-GB" w:eastAsia="zh-TW"/>
        </w:rPr>
        <w:tab/>
        <w:t>2 -</w:t>
      </w:r>
      <w:r>
        <w:rPr>
          <w:rFonts w:ascii="Traditional Arabic" w:hAnsi="Traditional Arabic" w:cs="Traditional Arabic" w:hint="cs"/>
          <w:sz w:val="30"/>
          <w:rtl/>
          <w:lang w:val="en-GB" w:eastAsia="zh-TW"/>
        </w:rPr>
        <w:tab/>
      </w:r>
      <w:r w:rsidR="00860B7F" w:rsidRPr="004024E0">
        <w:rPr>
          <w:rFonts w:ascii="Traditional Arabic" w:hAnsi="Traditional Arabic" w:cs="Traditional Arabic"/>
          <w:sz w:val="30"/>
          <w:rtl/>
          <w:lang w:val="en-GB" w:eastAsia="zh-TW"/>
        </w:rPr>
        <w:t>تمييز وفصل هذا الإعفاء عن إعفاءات الاستخدامات الضرورية والحرجة بموجب بروتوكول مونتريال؛</w:t>
      </w:r>
    </w:p>
    <w:p w14:paraId="18554218" w14:textId="77777777" w:rsidR="00B602AB" w:rsidRDefault="00B602AB" w:rsidP="00B602AB">
      <w:pPr>
        <w:pStyle w:val="Normalnumber"/>
        <w:numPr>
          <w:ilvl w:val="0"/>
          <w:numId w:val="0"/>
        </w:numPr>
        <w:tabs>
          <w:tab w:val="clear" w:pos="624"/>
          <w:tab w:val="left" w:pos="1842"/>
        </w:tabs>
        <w:bidi/>
        <w:ind w:left="1133"/>
        <w:jc w:val="both"/>
        <w:textDirection w:val="tbRlV"/>
        <w:rPr>
          <w:rFonts w:ascii="Traditional Arabic" w:hAnsi="Traditional Arabic" w:cs="Traditional Arabic"/>
          <w:sz w:val="30"/>
          <w:rtl/>
          <w:lang w:val="en-GB" w:eastAsia="zh-TW"/>
        </w:rPr>
      </w:pPr>
      <w:r>
        <w:rPr>
          <w:rFonts w:ascii="Traditional Arabic" w:hAnsi="Traditional Arabic" w:cs="Traditional Arabic" w:hint="cs"/>
          <w:sz w:val="30"/>
          <w:rtl/>
          <w:lang w:val="en-GB" w:eastAsia="zh-TW"/>
        </w:rPr>
        <w:tab/>
        <w:t>3 -</w:t>
      </w:r>
      <w:r>
        <w:rPr>
          <w:rFonts w:ascii="Traditional Arabic" w:hAnsi="Traditional Arabic" w:cs="Traditional Arabic" w:hint="cs"/>
          <w:sz w:val="30"/>
          <w:rtl/>
          <w:lang w:val="en-GB" w:eastAsia="zh-TW"/>
        </w:rPr>
        <w:tab/>
      </w:r>
      <w:r w:rsidR="00860B7F" w:rsidRPr="004024E0">
        <w:rPr>
          <w:rFonts w:ascii="Traditional Arabic" w:hAnsi="Traditional Arabic" w:cs="Traditional Arabic"/>
          <w:sz w:val="30"/>
          <w:rtl/>
          <w:lang w:val="en-GB" w:eastAsia="zh-TW"/>
        </w:rPr>
        <w:t>جعل هذا الإعفاء ساري المفعول ومتاحا</w:t>
      </w:r>
      <w:r w:rsidR="00275C52">
        <w:rPr>
          <w:rFonts w:ascii="Traditional Arabic" w:hAnsi="Traditional Arabic" w:cs="Traditional Arabic" w:hint="cs"/>
          <w:sz w:val="30"/>
          <w:rtl/>
          <w:lang w:val="en-GB" w:eastAsia="zh-TW"/>
        </w:rPr>
        <w:t>ً</w:t>
      </w:r>
      <w:r w:rsidR="00860B7F" w:rsidRPr="004024E0">
        <w:rPr>
          <w:rFonts w:ascii="Traditional Arabic" w:hAnsi="Traditional Arabic" w:cs="Traditional Arabic"/>
          <w:sz w:val="30"/>
          <w:rtl/>
          <w:lang w:val="en-GB" w:eastAsia="zh-TW"/>
        </w:rPr>
        <w:t xml:space="preserve"> اعتبارا من تاريخ تجميد مركبات الكربون الهيدروفلورية أو الالتزامات الرقابية الأولية الأخرى، ولمدة أولية قدرها أربع سنوات؛</w:t>
      </w:r>
    </w:p>
    <w:p w14:paraId="307418FF" w14:textId="77777777" w:rsidR="00B602AB" w:rsidRDefault="00B602AB" w:rsidP="00B602AB">
      <w:pPr>
        <w:pStyle w:val="Normalnumber"/>
        <w:numPr>
          <w:ilvl w:val="0"/>
          <w:numId w:val="0"/>
        </w:numPr>
        <w:tabs>
          <w:tab w:val="clear" w:pos="624"/>
          <w:tab w:val="left" w:pos="1842"/>
        </w:tabs>
        <w:bidi/>
        <w:ind w:left="1133"/>
        <w:jc w:val="both"/>
        <w:textDirection w:val="tbRlV"/>
        <w:rPr>
          <w:rFonts w:ascii="Traditional Arabic" w:hAnsi="Traditional Arabic" w:cs="Traditional Arabic"/>
          <w:sz w:val="28"/>
          <w:szCs w:val="28"/>
          <w:rtl/>
          <w:lang w:val="en-GB" w:eastAsia="zh-TW"/>
        </w:rPr>
      </w:pPr>
      <w:r>
        <w:rPr>
          <w:rFonts w:ascii="Traditional Arabic" w:hAnsi="Traditional Arabic" w:cs="Traditional Arabic" w:hint="cs"/>
          <w:sz w:val="30"/>
          <w:rtl/>
          <w:lang w:val="en-GB" w:eastAsia="zh-TW"/>
        </w:rPr>
        <w:tab/>
        <w:t>4 -</w:t>
      </w:r>
      <w:r>
        <w:rPr>
          <w:rFonts w:ascii="Traditional Arabic" w:hAnsi="Traditional Arabic" w:cs="Traditional Arabic" w:hint="cs"/>
          <w:sz w:val="30"/>
          <w:rtl/>
          <w:lang w:val="en-GB" w:eastAsia="zh-TW"/>
        </w:rPr>
        <w:tab/>
      </w:r>
      <w:r w:rsidR="00860B7F" w:rsidRPr="004024E0">
        <w:rPr>
          <w:rFonts w:ascii="Traditional Arabic" w:hAnsi="Traditional Arabic" w:cs="Traditional Arabic"/>
          <w:sz w:val="30"/>
          <w:rtl/>
          <w:lang w:val="en-GB" w:eastAsia="zh-TW"/>
        </w:rPr>
        <w:t>تطبيق هذا الإعفاء على القطاعات الفرعية الواردة في المرفق</w:t>
      </w:r>
      <w:r w:rsidR="00860B7F" w:rsidRPr="004024E0">
        <w:rPr>
          <w:rFonts w:ascii="Traditional Arabic" w:hAnsi="Traditional Arabic" w:cs="Traditional Arabic"/>
          <w:sz w:val="30"/>
          <w:lang w:val="en-GB" w:eastAsia="zh-TW"/>
        </w:rPr>
        <w:t xml:space="preserve"> [</w:t>
      </w:r>
      <w:r w:rsidR="00860B7F" w:rsidRPr="00A04772">
        <w:rPr>
          <w:rFonts w:ascii="Traditional Arabic" w:hAnsi="Traditional Arabic" w:cs="Traditional Arabic"/>
          <w:szCs w:val="20"/>
          <w:lang w:val="en-GB" w:eastAsia="zh-TW"/>
        </w:rPr>
        <w:t>X</w:t>
      </w:r>
      <w:r w:rsidR="00860B7F" w:rsidRPr="004024E0">
        <w:rPr>
          <w:rFonts w:ascii="Traditional Arabic" w:hAnsi="Traditional Arabic" w:cs="Traditional Arabic"/>
          <w:sz w:val="30"/>
          <w:lang w:val="en-GB" w:eastAsia="zh-TW"/>
        </w:rPr>
        <w:t xml:space="preserve">] </w:t>
      </w:r>
      <w:r w:rsidR="00860B7F" w:rsidRPr="004024E0">
        <w:rPr>
          <w:rFonts w:ascii="Traditional Arabic" w:hAnsi="Traditional Arabic" w:cs="Traditional Arabic"/>
          <w:sz w:val="30"/>
          <w:rtl/>
          <w:lang w:val="en-GB" w:eastAsia="zh-TW"/>
        </w:rPr>
        <w:t xml:space="preserve">في الأطراف التي </w:t>
      </w:r>
      <w:r w:rsidR="00BF21D7">
        <w:rPr>
          <w:rFonts w:ascii="Traditional Arabic" w:hAnsi="Traditional Arabic" w:cs="Traditional Arabic" w:hint="cs"/>
          <w:sz w:val="30"/>
          <w:rtl/>
          <w:lang w:val="en-GB" w:eastAsia="zh-TW"/>
        </w:rPr>
        <w:t xml:space="preserve">لديها وسطياً </w:t>
      </w:r>
      <w:r w:rsidR="00860B7F" w:rsidRPr="004024E0">
        <w:rPr>
          <w:rFonts w:ascii="Traditional Arabic" w:hAnsi="Traditional Arabic" w:cs="Traditional Arabic"/>
          <w:sz w:val="30"/>
          <w:rtl/>
          <w:lang w:val="en-GB" w:eastAsia="zh-TW"/>
        </w:rPr>
        <w:t>ما لا يقل عن شهرين في السنة خلال</w:t>
      </w:r>
      <w:r w:rsidR="00860B7F" w:rsidRPr="004024E0">
        <w:rPr>
          <w:rFonts w:ascii="Traditional Arabic" w:hAnsi="Traditional Arabic" w:cs="Traditional Arabic"/>
          <w:sz w:val="30"/>
          <w:lang w:val="en-GB" w:eastAsia="zh-TW"/>
        </w:rPr>
        <w:t xml:space="preserve"> </w:t>
      </w:r>
      <w:r w:rsidR="005C4EF8">
        <w:rPr>
          <w:rFonts w:ascii="Traditional Arabic" w:hAnsi="Traditional Arabic" w:cs="Traditional Arabic" w:hint="cs"/>
          <w:sz w:val="30"/>
          <w:rtl/>
          <w:lang w:val="en-GB" w:eastAsia="zh-TW"/>
        </w:rPr>
        <w:t>10</w:t>
      </w:r>
      <w:r w:rsidR="00860B7F" w:rsidRPr="004024E0">
        <w:rPr>
          <w:rFonts w:ascii="Traditional Arabic" w:hAnsi="Traditional Arabic" w:cs="Traditional Arabic"/>
          <w:sz w:val="30"/>
          <w:lang w:val="en-GB" w:eastAsia="zh-TW"/>
        </w:rPr>
        <w:t xml:space="preserve"> </w:t>
      </w:r>
      <w:r w:rsidR="00BF21D7">
        <w:rPr>
          <w:rFonts w:ascii="Traditional Arabic" w:hAnsi="Traditional Arabic" w:cs="Traditional Arabic"/>
          <w:sz w:val="30"/>
          <w:rtl/>
          <w:lang w:val="en-GB" w:eastAsia="zh-TW"/>
        </w:rPr>
        <w:t>سنوات متتالية</w:t>
      </w:r>
      <w:r w:rsidR="00BF21D7">
        <w:rPr>
          <w:rFonts w:ascii="Traditional Arabic" w:hAnsi="Traditional Arabic" w:cs="Traditional Arabic" w:hint="cs"/>
          <w:sz w:val="30"/>
          <w:rtl/>
          <w:lang w:val="en-GB" w:eastAsia="zh-TW"/>
        </w:rPr>
        <w:t xml:space="preserve"> حين تتجاوز </w:t>
      </w:r>
      <w:r w:rsidR="00860B7F" w:rsidRPr="004024E0">
        <w:rPr>
          <w:rFonts w:ascii="Traditional Arabic" w:hAnsi="Traditional Arabic" w:cs="Traditional Arabic"/>
          <w:sz w:val="30"/>
          <w:rtl/>
          <w:lang w:val="en-GB" w:eastAsia="zh-TW"/>
        </w:rPr>
        <w:t>ذروة المتوسط الشهري لدرجات الحرارة</w:t>
      </w:r>
      <w:r w:rsidR="00860B7F" w:rsidRPr="004024E0">
        <w:rPr>
          <w:rFonts w:ascii="Traditional Arabic" w:hAnsi="Traditional Arabic" w:cs="Traditional Arabic"/>
          <w:sz w:val="30"/>
          <w:lang w:val="en-GB" w:eastAsia="zh-TW"/>
        </w:rPr>
        <w:t xml:space="preserve"> </w:t>
      </w:r>
      <w:r w:rsidR="005C4EF8">
        <w:rPr>
          <w:rFonts w:ascii="Traditional Arabic" w:hAnsi="Traditional Arabic" w:cs="Traditional Arabic" w:hint="cs"/>
          <w:sz w:val="30"/>
          <w:rtl/>
          <w:lang w:val="en-GB" w:eastAsia="zh-TW"/>
        </w:rPr>
        <w:t>35</w:t>
      </w:r>
      <w:r w:rsidR="00860B7F" w:rsidRPr="004024E0">
        <w:rPr>
          <w:rFonts w:ascii="Traditional Arabic" w:hAnsi="Traditional Arabic" w:cs="Traditional Arabic"/>
          <w:sz w:val="30"/>
          <w:lang w:val="en-GB" w:eastAsia="zh-TW"/>
        </w:rPr>
        <w:t xml:space="preserve"> </w:t>
      </w:r>
      <w:r w:rsidR="00860B7F" w:rsidRPr="004024E0">
        <w:rPr>
          <w:rFonts w:ascii="Traditional Arabic" w:hAnsi="Traditional Arabic" w:cs="Traditional Arabic"/>
          <w:sz w:val="30"/>
          <w:rtl/>
          <w:lang w:val="en-GB" w:eastAsia="zh-TW"/>
        </w:rPr>
        <w:t>درجة مئوية،</w:t>
      </w:r>
      <w:r w:rsidR="00BF21D7" w:rsidRPr="00BF21D7">
        <w:rPr>
          <w:rFonts w:ascii="Traditional Arabic" w:hAnsi="Traditional Arabic" w:cs="Traditional Arabic" w:hint="cs"/>
          <w:sz w:val="30"/>
          <w:vertAlign w:val="superscript"/>
          <w:rtl/>
          <w:lang w:val="en-GB" w:eastAsia="zh-TW"/>
        </w:rPr>
        <w:t>(</w:t>
      </w:r>
      <w:r w:rsidR="005C4EF8" w:rsidRPr="00BF21D7">
        <w:rPr>
          <w:rFonts w:ascii="Traditional Arabic" w:eastAsia="Calibri" w:hAnsi="Traditional Arabic" w:cs="Traditional Arabic"/>
          <w:sz w:val="30"/>
          <w:vertAlign w:val="superscript"/>
          <w:rtl/>
          <w:lang w:val="en-GB" w:eastAsia="zh-TW"/>
        </w:rPr>
        <w:footnoteReference w:id="2"/>
      </w:r>
      <w:r w:rsidR="00BF21D7" w:rsidRPr="00BF21D7">
        <w:rPr>
          <w:rFonts w:ascii="Traditional Arabic" w:hAnsi="Traditional Arabic" w:cs="Traditional Arabic" w:hint="cs"/>
          <w:sz w:val="30"/>
          <w:vertAlign w:val="superscript"/>
          <w:rtl/>
          <w:lang w:val="en-GB" w:eastAsia="zh-TW"/>
        </w:rPr>
        <w:t>)(</w:t>
      </w:r>
      <w:r w:rsidR="005C4EF8" w:rsidRPr="00BF21D7">
        <w:rPr>
          <w:rFonts w:ascii="Traditional Arabic" w:eastAsia="Calibri" w:hAnsi="Traditional Arabic" w:cs="Traditional Arabic"/>
          <w:sz w:val="30"/>
          <w:vertAlign w:val="superscript"/>
          <w:rtl/>
          <w:lang w:val="en-GB" w:eastAsia="zh-TW"/>
        </w:rPr>
        <w:footnoteReference w:id="3"/>
      </w:r>
      <w:r w:rsidR="00BF21D7" w:rsidRPr="00BF21D7">
        <w:rPr>
          <w:rFonts w:ascii="Traditional Arabic" w:hAnsi="Traditional Arabic" w:cs="Traditional Arabic" w:hint="cs"/>
          <w:sz w:val="30"/>
          <w:vertAlign w:val="superscript"/>
          <w:rtl/>
          <w:lang w:val="en-GB" w:eastAsia="zh-TW"/>
        </w:rPr>
        <w:t>)</w:t>
      </w:r>
      <w:r w:rsidR="00860B7F" w:rsidRPr="004024E0">
        <w:rPr>
          <w:rFonts w:ascii="Traditional Arabic" w:hAnsi="Traditional Arabic" w:cs="Traditional Arabic"/>
          <w:sz w:val="30"/>
          <w:rtl/>
          <w:lang w:val="en-GB" w:eastAsia="zh-TW"/>
        </w:rPr>
        <w:t xml:space="preserve"> </w:t>
      </w:r>
      <w:r w:rsidR="00BF21D7">
        <w:rPr>
          <w:rFonts w:ascii="Traditional Arabic" w:hAnsi="Traditional Arabic" w:cs="Traditional Arabic" w:hint="cs"/>
          <w:sz w:val="30"/>
          <w:rtl/>
          <w:lang w:val="en-GB" w:eastAsia="zh-TW"/>
        </w:rPr>
        <w:t>وحيث</w:t>
      </w:r>
      <w:r w:rsidR="00860B7F" w:rsidRPr="004024E0">
        <w:rPr>
          <w:rFonts w:ascii="Traditional Arabic" w:hAnsi="Traditional Arabic" w:cs="Traditional Arabic"/>
          <w:sz w:val="30"/>
          <w:rtl/>
          <w:lang w:val="en-GB" w:eastAsia="zh-TW"/>
        </w:rPr>
        <w:t xml:space="preserve"> يكون الطرف قد أبلغ الأمانة رسمياً عن اعتزامه استخدام هذا الإعفاء قبل ما لا يقل عن عام واحد من تاريخ تجميد استخدام مركبات الكربون الهيدروفلورية أو غير ذلك من الالتزامات الرقابية الأولية، وكل أربع سنوات بعد ذلك إذا رغب في تمديد </w:t>
      </w:r>
      <w:r w:rsidR="00860B7F" w:rsidRPr="00BF21D7">
        <w:rPr>
          <w:rFonts w:ascii="Traditional Arabic" w:hAnsi="Traditional Arabic" w:cs="Traditional Arabic"/>
          <w:sz w:val="28"/>
          <w:szCs w:val="28"/>
          <w:rtl/>
          <w:lang w:val="en-GB" w:eastAsia="zh-TW"/>
        </w:rPr>
        <w:t>الإعفاء؛</w:t>
      </w:r>
    </w:p>
    <w:p w14:paraId="364AE6E2" w14:textId="77777777" w:rsidR="00B602AB" w:rsidRDefault="00B602AB" w:rsidP="00B602AB">
      <w:pPr>
        <w:pStyle w:val="Normalnumber"/>
        <w:numPr>
          <w:ilvl w:val="0"/>
          <w:numId w:val="0"/>
        </w:numPr>
        <w:tabs>
          <w:tab w:val="clear" w:pos="624"/>
          <w:tab w:val="left" w:pos="1842"/>
        </w:tabs>
        <w:bidi/>
        <w:ind w:left="1133"/>
        <w:jc w:val="both"/>
        <w:textDirection w:val="tbRlV"/>
        <w:rPr>
          <w:rFonts w:ascii="Traditional Arabic" w:hAnsi="Traditional Arabic" w:cs="Traditional Arabic"/>
          <w:sz w:val="30"/>
          <w:rtl/>
          <w:lang w:val="en-GB" w:eastAsia="zh-TW"/>
        </w:rPr>
      </w:pPr>
      <w:r>
        <w:rPr>
          <w:rFonts w:ascii="Traditional Arabic" w:hAnsi="Traditional Arabic" w:cs="Traditional Arabic" w:hint="cs"/>
          <w:sz w:val="28"/>
          <w:szCs w:val="28"/>
          <w:rtl/>
          <w:lang w:val="en-GB" w:eastAsia="zh-TW"/>
        </w:rPr>
        <w:tab/>
        <w:t>5 -</w:t>
      </w:r>
      <w:r>
        <w:rPr>
          <w:rFonts w:ascii="Traditional Arabic" w:hAnsi="Traditional Arabic" w:cs="Traditional Arabic" w:hint="cs"/>
          <w:sz w:val="28"/>
          <w:szCs w:val="28"/>
          <w:rtl/>
          <w:lang w:val="en-GB" w:eastAsia="zh-TW"/>
        </w:rPr>
        <w:tab/>
      </w:r>
      <w:r w:rsidR="00860B7F" w:rsidRPr="004024E0">
        <w:rPr>
          <w:rFonts w:ascii="Traditional Arabic" w:hAnsi="Traditional Arabic" w:cs="Traditional Arabic"/>
          <w:sz w:val="30"/>
          <w:rtl/>
          <w:lang w:val="en-GB" w:eastAsia="zh-TW"/>
        </w:rPr>
        <w:t xml:space="preserve">أن </w:t>
      </w:r>
      <w:r w:rsidR="00BF21D7">
        <w:rPr>
          <w:rFonts w:ascii="Traditional Arabic" w:hAnsi="Traditional Arabic" w:cs="Traditional Arabic" w:hint="cs"/>
          <w:sz w:val="30"/>
          <w:rtl/>
          <w:lang w:val="en-GB" w:eastAsia="zh-TW"/>
        </w:rPr>
        <w:t xml:space="preserve">على أي </w:t>
      </w:r>
      <w:r w:rsidR="00860B7F" w:rsidRPr="004024E0">
        <w:rPr>
          <w:rFonts w:ascii="Traditional Arabic" w:hAnsi="Traditional Arabic" w:cs="Traditional Arabic"/>
          <w:sz w:val="30"/>
          <w:rtl/>
          <w:lang w:val="en-GB" w:eastAsia="zh-TW"/>
        </w:rPr>
        <w:t xml:space="preserve">طرف يعمل </w:t>
      </w:r>
      <w:r w:rsidR="00BF21D7">
        <w:rPr>
          <w:rFonts w:ascii="Traditional Arabic" w:hAnsi="Traditional Arabic" w:cs="Traditional Arabic" w:hint="cs"/>
          <w:sz w:val="30"/>
          <w:rtl/>
          <w:lang w:val="en-GB" w:eastAsia="zh-TW"/>
        </w:rPr>
        <w:t>في إطار</w:t>
      </w:r>
      <w:r w:rsidR="00860B7F" w:rsidRPr="004024E0">
        <w:rPr>
          <w:rFonts w:ascii="Traditional Arabic" w:hAnsi="Traditional Arabic" w:cs="Traditional Arabic"/>
          <w:sz w:val="30"/>
          <w:rtl/>
          <w:lang w:val="en-GB" w:eastAsia="zh-TW"/>
        </w:rPr>
        <w:t xml:space="preserve"> الإعفاء </w:t>
      </w:r>
      <w:r w:rsidR="00BF21D7">
        <w:rPr>
          <w:rFonts w:ascii="Traditional Arabic" w:hAnsi="Traditional Arabic" w:cs="Traditional Arabic" w:hint="cs"/>
          <w:sz w:val="30"/>
          <w:rtl/>
          <w:lang w:val="en-GB" w:eastAsia="zh-TW"/>
        </w:rPr>
        <w:t>ل</w:t>
      </w:r>
      <w:r w:rsidR="00860B7F" w:rsidRPr="004024E0">
        <w:rPr>
          <w:rFonts w:ascii="Traditional Arabic" w:hAnsi="Traditional Arabic" w:cs="Traditional Arabic"/>
          <w:sz w:val="30"/>
          <w:rtl/>
          <w:lang w:val="en-GB" w:eastAsia="zh-TW"/>
        </w:rPr>
        <w:t xml:space="preserve">درجات الحرارة المحيطة العالية </w:t>
      </w:r>
      <w:r w:rsidR="00BF21D7">
        <w:rPr>
          <w:rFonts w:ascii="Traditional Arabic" w:hAnsi="Traditional Arabic" w:cs="Traditional Arabic" w:hint="cs"/>
          <w:sz w:val="30"/>
          <w:rtl/>
          <w:lang w:val="en-GB" w:eastAsia="zh-TW"/>
        </w:rPr>
        <w:t>أن يبلغ</w:t>
      </w:r>
      <w:r w:rsidR="00860B7F" w:rsidRPr="004024E0">
        <w:rPr>
          <w:rFonts w:ascii="Traditional Arabic" w:hAnsi="Traditional Arabic" w:cs="Traditional Arabic"/>
          <w:sz w:val="30"/>
          <w:rtl/>
          <w:lang w:val="en-GB" w:eastAsia="zh-TW"/>
        </w:rPr>
        <w:t xml:space="preserve"> بصورة منفصلة عن بيانات إنتاجه واستهلاكه فيما يخص القطاعات الفرعية التي ينطبق عليها الإعفاء المتعلق بدرجات الحرارة المحيطة العالية؛</w:t>
      </w:r>
    </w:p>
    <w:p w14:paraId="7422681B" w14:textId="1EE5DF15" w:rsidR="00B602AB" w:rsidRDefault="00B602AB" w:rsidP="00B602AB">
      <w:pPr>
        <w:pStyle w:val="Normalnumber"/>
        <w:numPr>
          <w:ilvl w:val="0"/>
          <w:numId w:val="0"/>
        </w:numPr>
        <w:tabs>
          <w:tab w:val="clear" w:pos="624"/>
          <w:tab w:val="left" w:pos="1842"/>
        </w:tabs>
        <w:bidi/>
        <w:ind w:left="1133"/>
        <w:jc w:val="both"/>
        <w:textDirection w:val="tbRlV"/>
        <w:rPr>
          <w:rFonts w:ascii="Traditional Arabic" w:hAnsi="Traditional Arabic" w:cs="Traditional Arabic"/>
          <w:sz w:val="30"/>
          <w:rtl/>
          <w:lang w:val="en-GB" w:eastAsia="zh-TW"/>
        </w:rPr>
      </w:pPr>
      <w:r>
        <w:rPr>
          <w:rFonts w:ascii="Traditional Arabic" w:hAnsi="Traditional Arabic" w:cs="Traditional Arabic" w:hint="cs"/>
          <w:sz w:val="30"/>
          <w:rtl/>
          <w:lang w:val="en-GB" w:eastAsia="zh-TW"/>
        </w:rPr>
        <w:tab/>
        <w:t>6 -</w:t>
      </w:r>
      <w:r>
        <w:rPr>
          <w:rFonts w:ascii="Traditional Arabic" w:hAnsi="Traditional Arabic" w:cs="Traditional Arabic" w:hint="cs"/>
          <w:sz w:val="30"/>
          <w:rtl/>
          <w:lang w:val="en-GB" w:eastAsia="zh-TW"/>
        </w:rPr>
        <w:tab/>
      </w:r>
      <w:r w:rsidR="00860B7F" w:rsidRPr="004024E0">
        <w:rPr>
          <w:rFonts w:ascii="Traditional Arabic" w:hAnsi="Traditional Arabic" w:cs="Traditional Arabic"/>
          <w:sz w:val="30"/>
          <w:rtl/>
          <w:lang w:val="en-GB" w:eastAsia="zh-TW"/>
        </w:rPr>
        <w:t xml:space="preserve">أن يقوم كل من الأطراف المعنية </w:t>
      </w:r>
      <w:r w:rsidR="00BF21D7">
        <w:rPr>
          <w:rFonts w:ascii="Traditional Arabic" w:hAnsi="Traditional Arabic" w:cs="Traditional Arabic" w:hint="cs"/>
          <w:sz w:val="30"/>
          <w:rtl/>
          <w:lang w:val="en-GB" w:eastAsia="zh-TW"/>
        </w:rPr>
        <w:t>بإبلاغ</w:t>
      </w:r>
      <w:r w:rsidR="00860B7F" w:rsidRPr="004024E0">
        <w:rPr>
          <w:rFonts w:ascii="Traditional Arabic" w:hAnsi="Traditional Arabic" w:cs="Traditional Arabic"/>
          <w:sz w:val="30"/>
          <w:rtl/>
          <w:lang w:val="en-GB" w:eastAsia="zh-TW"/>
        </w:rPr>
        <w:t xml:space="preserve"> الأمانة بموجب المادة</w:t>
      </w:r>
      <w:r w:rsidR="00860B7F" w:rsidRPr="004024E0">
        <w:rPr>
          <w:rFonts w:ascii="Traditional Arabic" w:hAnsi="Traditional Arabic" w:cs="Traditional Arabic"/>
          <w:sz w:val="30"/>
          <w:lang w:val="en-GB" w:eastAsia="zh-TW"/>
        </w:rPr>
        <w:t xml:space="preserve"> </w:t>
      </w:r>
      <w:r w:rsidR="00C20DDF">
        <w:rPr>
          <w:rFonts w:ascii="Traditional Arabic" w:hAnsi="Traditional Arabic" w:cs="Traditional Arabic" w:hint="cs"/>
          <w:sz w:val="30"/>
          <w:rtl/>
          <w:lang w:val="en-GB" w:eastAsia="zh-TW"/>
        </w:rPr>
        <w:t>7</w:t>
      </w:r>
      <w:r w:rsidR="00BF21D7">
        <w:rPr>
          <w:rFonts w:ascii="Traditional Arabic" w:hAnsi="Traditional Arabic" w:cs="Traditional Arabic" w:hint="cs"/>
          <w:sz w:val="30"/>
          <w:rtl/>
          <w:lang w:val="en-GB" w:eastAsia="zh-TW"/>
        </w:rPr>
        <w:t xml:space="preserve"> من البروتوكول </w:t>
      </w:r>
      <w:r w:rsidR="00860B7F" w:rsidRPr="004024E0">
        <w:rPr>
          <w:rFonts w:ascii="Traditional Arabic" w:hAnsi="Traditional Arabic" w:cs="Traditional Arabic"/>
          <w:sz w:val="30"/>
          <w:rtl/>
          <w:lang w:val="en-GB" w:eastAsia="zh-TW"/>
        </w:rPr>
        <w:t>بأي عملية نقل لمخصصات الإنتاج والاستهلاك الخاصة بهذا الإعفاء المتعلق بدرجات الحرارة المحيطة العالية؛</w:t>
      </w:r>
    </w:p>
    <w:p w14:paraId="6E4B90D8" w14:textId="4590B0B7" w:rsidR="00860B7F" w:rsidRPr="004024E0" w:rsidRDefault="00B602AB" w:rsidP="004F0C3E">
      <w:pPr>
        <w:pStyle w:val="Normalnumber"/>
        <w:numPr>
          <w:ilvl w:val="0"/>
          <w:numId w:val="0"/>
        </w:numPr>
        <w:tabs>
          <w:tab w:val="clear" w:pos="624"/>
          <w:tab w:val="left" w:pos="1842"/>
        </w:tabs>
        <w:bidi/>
        <w:ind w:left="1133"/>
        <w:jc w:val="both"/>
        <w:textDirection w:val="tbRlV"/>
        <w:rPr>
          <w:rFonts w:ascii="Traditional Arabic" w:eastAsia="Calibri" w:hAnsi="Traditional Arabic" w:cs="Traditional Arabic"/>
          <w:sz w:val="30"/>
          <w:rtl/>
          <w:lang w:val="en-GB" w:eastAsia="zh-TW"/>
        </w:rPr>
      </w:pPr>
      <w:r>
        <w:rPr>
          <w:rFonts w:ascii="Traditional Arabic" w:hAnsi="Traditional Arabic" w:cs="Traditional Arabic" w:hint="cs"/>
          <w:sz w:val="30"/>
          <w:rtl/>
          <w:lang w:val="en-GB" w:eastAsia="zh-TW"/>
        </w:rPr>
        <w:tab/>
        <w:t>7 -</w:t>
      </w:r>
      <w:r>
        <w:rPr>
          <w:rFonts w:ascii="Traditional Arabic" w:hAnsi="Traditional Arabic" w:cs="Traditional Arabic" w:hint="cs"/>
          <w:sz w:val="30"/>
          <w:rtl/>
          <w:lang w:val="en-GB" w:eastAsia="zh-TW"/>
        </w:rPr>
        <w:tab/>
      </w:r>
      <w:r w:rsidR="00860B7F" w:rsidRPr="004024E0">
        <w:rPr>
          <w:rFonts w:ascii="Traditional Arabic" w:hAnsi="Traditional Arabic" w:cs="Traditional Arabic"/>
          <w:sz w:val="30"/>
          <w:rtl/>
          <w:lang w:val="en-GB" w:eastAsia="zh-TW"/>
        </w:rPr>
        <w:t>أن يُجري فريق التكنولوجيا والتقييم الاقتصادي وهيئة فرعية تابعة له، تشمل خبراء خارجيين في مجال درجات الحرارة المحيطة العالية، تقييما لمدى ملاءمة بدائل مركبات الكربون الهيدروفلورية للاستخدام عند عدم توفر بدائل ملائمة</w:t>
      </w:r>
      <w:r w:rsidR="00BE62D7">
        <w:rPr>
          <w:rFonts w:ascii="Traditional Arabic" w:hAnsi="Traditional Arabic" w:cs="Traditional Arabic" w:hint="cs"/>
          <w:sz w:val="30"/>
          <w:rtl/>
          <w:lang w:val="en-GB" w:eastAsia="zh-TW"/>
        </w:rPr>
        <w:t>،</w:t>
      </w:r>
      <w:r w:rsidR="00860B7F" w:rsidRPr="004024E0">
        <w:rPr>
          <w:rFonts w:ascii="Traditional Arabic" w:hAnsi="Traditional Arabic" w:cs="Traditional Arabic"/>
          <w:sz w:val="30"/>
          <w:rtl/>
          <w:lang w:val="en-GB" w:eastAsia="zh-TW"/>
        </w:rPr>
        <w:t xml:space="preserve"> استناداً إلى المعايير التي تتفق عليها الأطراف، ويمكنه أن يوصي بإضافة قطاعات فرعية للمرفق</w:t>
      </w:r>
      <w:r w:rsidR="00860B7F" w:rsidRPr="004024E0">
        <w:rPr>
          <w:rFonts w:ascii="Traditional Arabic" w:hAnsi="Traditional Arabic" w:cs="Traditional Arabic"/>
          <w:sz w:val="30"/>
          <w:lang w:val="en-GB" w:eastAsia="zh-TW"/>
        </w:rPr>
        <w:t xml:space="preserve"> [</w:t>
      </w:r>
      <w:r w:rsidR="00860B7F" w:rsidRPr="00A04772">
        <w:rPr>
          <w:rFonts w:ascii="Traditional Arabic" w:hAnsi="Traditional Arabic" w:cs="Traditional Arabic"/>
          <w:szCs w:val="20"/>
          <w:lang w:val="en-GB" w:eastAsia="zh-TW"/>
        </w:rPr>
        <w:t>X</w:t>
      </w:r>
      <w:r w:rsidR="00860B7F" w:rsidRPr="004024E0">
        <w:rPr>
          <w:rFonts w:ascii="Traditional Arabic" w:hAnsi="Traditional Arabic" w:cs="Traditional Arabic"/>
          <w:sz w:val="30"/>
          <w:lang w:val="en-GB" w:eastAsia="zh-TW"/>
        </w:rPr>
        <w:t xml:space="preserve">] </w:t>
      </w:r>
      <w:r w:rsidR="00860B7F" w:rsidRPr="004024E0">
        <w:rPr>
          <w:rFonts w:ascii="Traditional Arabic" w:hAnsi="Traditional Arabic" w:cs="Traditional Arabic"/>
          <w:sz w:val="30"/>
          <w:rtl/>
          <w:lang w:val="en-GB" w:eastAsia="zh-TW"/>
        </w:rPr>
        <w:lastRenderedPageBreak/>
        <w:t>أو حذفها منه، ويشمل ذلك، على سبيل المثال لا الحصر، المعايير المذكورة في الفقرة</w:t>
      </w:r>
      <w:r w:rsidR="00860B7F" w:rsidRPr="004024E0">
        <w:rPr>
          <w:rFonts w:ascii="Traditional Arabic" w:hAnsi="Traditional Arabic" w:cs="Traditional Arabic"/>
          <w:sz w:val="30"/>
          <w:lang w:val="en-GB" w:eastAsia="zh-TW"/>
        </w:rPr>
        <w:t xml:space="preserve"> </w:t>
      </w:r>
      <w:r w:rsidR="00BE62D7">
        <w:rPr>
          <w:rFonts w:ascii="Traditional Arabic" w:hAnsi="Traditional Arabic" w:cs="Traditional Arabic" w:hint="cs"/>
          <w:sz w:val="30"/>
          <w:rtl/>
          <w:lang w:val="en-GB" w:eastAsia="zh-TW"/>
        </w:rPr>
        <w:t>1</w:t>
      </w:r>
      <w:r w:rsidR="00860B7F" w:rsidRPr="004024E0">
        <w:rPr>
          <w:rFonts w:ascii="Traditional Arabic" w:hAnsi="Traditional Arabic" w:cs="Traditional Arabic"/>
          <w:sz w:val="30"/>
          <w:lang w:val="en-GB" w:eastAsia="zh-TW"/>
        </w:rPr>
        <w:t xml:space="preserve"> </w:t>
      </w:r>
      <w:r w:rsidR="00860B7F" w:rsidRPr="004024E0">
        <w:rPr>
          <w:rFonts w:ascii="Traditional Arabic" w:hAnsi="Traditional Arabic" w:cs="Traditional Arabic"/>
          <w:sz w:val="30"/>
          <w:rtl/>
          <w:lang w:val="en-GB" w:eastAsia="zh-TW"/>
        </w:rPr>
        <w:t>(أ) من المقرر</w:t>
      </w:r>
      <w:r w:rsidR="00860B7F" w:rsidRPr="004024E0">
        <w:rPr>
          <w:rFonts w:ascii="Traditional Arabic" w:hAnsi="Traditional Arabic" w:cs="Traditional Arabic"/>
          <w:sz w:val="30"/>
          <w:lang w:val="en-GB" w:eastAsia="zh-TW"/>
        </w:rPr>
        <w:t xml:space="preserve"> </w:t>
      </w:r>
      <w:r w:rsidR="00F23085">
        <w:rPr>
          <w:rFonts w:ascii="Traditional Arabic" w:hAnsi="Traditional Arabic" w:cs="Traditional Arabic" w:hint="cs"/>
          <w:sz w:val="30"/>
          <w:rtl/>
          <w:lang w:val="en-GB" w:eastAsia="zh-TW"/>
        </w:rPr>
        <w:t>26/9</w:t>
      </w:r>
      <w:r w:rsidR="00860B7F" w:rsidRPr="004024E0">
        <w:rPr>
          <w:rFonts w:ascii="Traditional Arabic" w:hAnsi="Traditional Arabic" w:cs="Traditional Arabic"/>
          <w:sz w:val="30"/>
          <w:rtl/>
          <w:lang w:val="en-GB" w:eastAsia="zh-TW"/>
        </w:rPr>
        <w:t>،</w:t>
      </w:r>
      <w:r w:rsidR="00BF21D7" w:rsidRPr="00BF21D7">
        <w:rPr>
          <w:rFonts w:ascii="Traditional Arabic" w:hAnsi="Traditional Arabic" w:cs="Traditional Arabic" w:hint="cs"/>
          <w:sz w:val="30"/>
          <w:vertAlign w:val="superscript"/>
          <w:rtl/>
          <w:lang w:val="en-GB" w:eastAsia="zh-TW"/>
        </w:rPr>
        <w:t>(</w:t>
      </w:r>
      <w:r w:rsidR="004F0C3E">
        <w:rPr>
          <w:rFonts w:ascii="Traditional Arabic" w:hAnsi="Traditional Arabic" w:cs="Traditional Arabic" w:hint="cs"/>
          <w:sz w:val="30"/>
          <w:vertAlign w:val="superscript"/>
          <w:rtl/>
          <w:lang w:val="en-GB" w:eastAsia="zh-TW"/>
        </w:rPr>
        <w:t>3</w:t>
      </w:r>
      <w:r w:rsidR="004F0C3E" w:rsidRPr="004F0C3E">
        <w:rPr>
          <w:rStyle w:val="FootnoteReference"/>
          <w:rFonts w:cs="Traditional Arabic"/>
          <w:sz w:val="2"/>
          <w:szCs w:val="2"/>
          <w:rtl/>
          <w:lang w:val="en-GB" w:eastAsia="zh-TW"/>
        </w:rPr>
        <w:footnoteReference w:id="4"/>
      </w:r>
      <w:r w:rsidR="00BF21D7" w:rsidRPr="00BF21D7">
        <w:rPr>
          <w:rFonts w:ascii="Traditional Arabic" w:hAnsi="Traditional Arabic" w:cs="Traditional Arabic" w:hint="cs"/>
          <w:sz w:val="30"/>
          <w:vertAlign w:val="superscript"/>
          <w:rtl/>
          <w:lang w:val="en-GB" w:eastAsia="zh-TW"/>
        </w:rPr>
        <w:t>)</w:t>
      </w:r>
      <w:r w:rsidR="00860B7F" w:rsidRPr="004024E0">
        <w:rPr>
          <w:rFonts w:ascii="Traditional Arabic" w:hAnsi="Traditional Arabic" w:cs="Traditional Arabic"/>
          <w:sz w:val="30"/>
          <w:rtl/>
          <w:lang w:val="en-GB" w:eastAsia="zh-TW"/>
        </w:rPr>
        <w:t xml:space="preserve"> مع إبلاغ هذه المعلومات إلى اجتماع الأطراف</w:t>
      </w:r>
      <w:r w:rsidR="00860B7F" w:rsidRPr="004024E0">
        <w:rPr>
          <w:rFonts w:ascii="Traditional Arabic" w:hAnsi="Traditional Arabic" w:cs="Traditional Arabic"/>
          <w:sz w:val="30"/>
          <w:lang w:val="en-GB" w:eastAsia="zh-TW"/>
        </w:rPr>
        <w:t>.</w:t>
      </w:r>
    </w:p>
    <w:p w14:paraId="6B68B1EB" w14:textId="7B2F1A9C" w:rsidR="00B602AB" w:rsidRDefault="00B602AB" w:rsidP="00B602AB">
      <w:pPr>
        <w:pStyle w:val="Normalnumber"/>
        <w:numPr>
          <w:ilvl w:val="0"/>
          <w:numId w:val="0"/>
        </w:numPr>
        <w:tabs>
          <w:tab w:val="clear" w:pos="624"/>
        </w:tabs>
        <w:bidi/>
        <w:ind w:left="1133" w:firstLine="709"/>
        <w:jc w:val="both"/>
        <w:textDirection w:val="tbRlV"/>
        <w:rPr>
          <w:rFonts w:ascii="Traditional Arabic" w:hAnsi="Traditional Arabic" w:cs="Traditional Arabic"/>
          <w:sz w:val="30"/>
          <w:rtl/>
          <w:lang w:val="en-GB" w:eastAsia="zh-TW"/>
        </w:rPr>
      </w:pPr>
      <w:r>
        <w:rPr>
          <w:rFonts w:ascii="Traditional Arabic" w:hAnsi="Traditional Arabic" w:cs="Traditional Arabic" w:hint="cs"/>
          <w:sz w:val="30"/>
          <w:rtl/>
          <w:lang w:val="en-GB" w:eastAsia="zh-TW"/>
        </w:rPr>
        <w:t>8 -</w:t>
      </w:r>
      <w:r>
        <w:rPr>
          <w:rFonts w:ascii="Traditional Arabic" w:hAnsi="Traditional Arabic" w:cs="Traditional Arabic" w:hint="cs"/>
          <w:sz w:val="30"/>
          <w:rtl/>
          <w:lang w:val="en-GB" w:eastAsia="zh-TW"/>
        </w:rPr>
        <w:tab/>
      </w:r>
      <w:r w:rsidR="00860B7F" w:rsidRPr="004024E0">
        <w:rPr>
          <w:rFonts w:ascii="Traditional Arabic" w:hAnsi="Traditional Arabic" w:cs="Traditional Arabic"/>
          <w:sz w:val="30"/>
          <w:rtl/>
          <w:lang w:val="en-GB" w:eastAsia="zh-TW"/>
        </w:rPr>
        <w:t>أ</w:t>
      </w:r>
      <w:r w:rsidR="00F23085">
        <w:rPr>
          <w:rFonts w:ascii="Traditional Arabic" w:hAnsi="Traditional Arabic" w:cs="Traditional Arabic" w:hint="cs"/>
          <w:sz w:val="30"/>
          <w:rtl/>
          <w:lang w:val="en-GB" w:eastAsia="zh-TW"/>
        </w:rPr>
        <w:t>ن</w:t>
      </w:r>
      <w:r w:rsidR="00860B7F" w:rsidRPr="004024E0">
        <w:rPr>
          <w:rFonts w:ascii="Traditional Arabic" w:hAnsi="Traditional Arabic" w:cs="Traditional Arabic"/>
          <w:sz w:val="30"/>
          <w:rtl/>
          <w:lang w:val="en-GB" w:eastAsia="zh-TW"/>
        </w:rPr>
        <w:t xml:space="preserve"> يُجرى التقييم دورياً ويبدأ قبل أربع سنوات من تاريخ تجميد استخدام مركبات الكربون الهيدروفلورية أو غير ذلك من الالتزامات الرقابية الأولية الأخرى</w:t>
      </w:r>
      <w:r w:rsidR="00BE62D7">
        <w:rPr>
          <w:rFonts w:ascii="Traditional Arabic" w:hAnsi="Traditional Arabic" w:cs="Traditional Arabic" w:hint="cs"/>
          <w:sz w:val="30"/>
          <w:rtl/>
          <w:lang w:val="en-GB" w:eastAsia="zh-TW"/>
        </w:rPr>
        <w:t>،</w:t>
      </w:r>
      <w:r w:rsidR="00860B7F" w:rsidRPr="004024E0">
        <w:rPr>
          <w:rFonts w:ascii="Traditional Arabic" w:hAnsi="Traditional Arabic" w:cs="Traditional Arabic"/>
          <w:sz w:val="30"/>
          <w:rtl/>
          <w:lang w:val="en-GB" w:eastAsia="zh-TW"/>
        </w:rPr>
        <w:t xml:space="preserve"> وكل أربع سنوات بعد ذلك؛</w:t>
      </w:r>
    </w:p>
    <w:p w14:paraId="5E75A960" w14:textId="41A1CF65" w:rsidR="00B602AB" w:rsidRDefault="00B602AB" w:rsidP="00B602AB">
      <w:pPr>
        <w:pStyle w:val="Normalnumber"/>
        <w:numPr>
          <w:ilvl w:val="0"/>
          <w:numId w:val="0"/>
        </w:numPr>
        <w:tabs>
          <w:tab w:val="clear" w:pos="624"/>
        </w:tabs>
        <w:bidi/>
        <w:ind w:left="1133" w:firstLine="709"/>
        <w:jc w:val="both"/>
        <w:textDirection w:val="tbRlV"/>
        <w:rPr>
          <w:rFonts w:ascii="Traditional Arabic" w:hAnsi="Traditional Arabic" w:cs="Traditional Arabic"/>
          <w:sz w:val="30"/>
          <w:rtl/>
          <w:lang w:val="en-GB" w:eastAsia="zh-TW"/>
        </w:rPr>
      </w:pPr>
      <w:r>
        <w:rPr>
          <w:rFonts w:ascii="Traditional Arabic" w:hAnsi="Traditional Arabic" w:cs="Traditional Arabic" w:hint="cs"/>
          <w:sz w:val="30"/>
          <w:rtl/>
          <w:lang w:val="en-GB" w:eastAsia="zh-TW"/>
        </w:rPr>
        <w:t>9 -</w:t>
      </w:r>
      <w:r>
        <w:rPr>
          <w:rFonts w:ascii="Traditional Arabic" w:hAnsi="Traditional Arabic" w:cs="Traditional Arabic" w:hint="cs"/>
          <w:sz w:val="30"/>
          <w:rtl/>
          <w:lang w:val="en-GB" w:eastAsia="zh-TW"/>
        </w:rPr>
        <w:tab/>
      </w:r>
      <w:r w:rsidR="00860B7F" w:rsidRPr="004024E0">
        <w:rPr>
          <w:rFonts w:ascii="Traditional Arabic" w:hAnsi="Traditional Arabic" w:cs="Traditional Arabic"/>
          <w:sz w:val="30"/>
          <w:rtl/>
          <w:lang w:val="en-GB" w:eastAsia="zh-TW"/>
        </w:rPr>
        <w:t xml:space="preserve">أن </w:t>
      </w:r>
      <w:r w:rsidR="00B8480A">
        <w:rPr>
          <w:rFonts w:ascii="Traditional Arabic" w:hAnsi="Traditional Arabic" w:cs="Traditional Arabic" w:hint="cs"/>
          <w:sz w:val="30"/>
          <w:rtl/>
          <w:lang w:val="en-GB" w:eastAsia="zh-TW"/>
        </w:rPr>
        <w:t>يقوم</w:t>
      </w:r>
      <w:r w:rsidR="00860B7F" w:rsidRPr="004024E0">
        <w:rPr>
          <w:rFonts w:ascii="Traditional Arabic" w:hAnsi="Traditional Arabic" w:cs="Traditional Arabic"/>
          <w:sz w:val="30"/>
          <w:rtl/>
          <w:lang w:val="en-GB" w:eastAsia="zh-TW"/>
        </w:rPr>
        <w:t xml:space="preserve">، في موعد لا يتجاوز </w:t>
      </w:r>
      <w:r w:rsidR="00B8480A">
        <w:rPr>
          <w:rFonts w:ascii="Traditional Arabic" w:hAnsi="Traditional Arabic" w:cs="Traditional Arabic" w:hint="cs"/>
          <w:sz w:val="30"/>
          <w:rtl/>
          <w:lang w:val="en-GB" w:eastAsia="zh-TW"/>
        </w:rPr>
        <w:t xml:space="preserve">سنة بعد تلقي </w:t>
      </w:r>
      <w:r w:rsidR="00860B7F" w:rsidRPr="004024E0">
        <w:rPr>
          <w:rFonts w:ascii="Traditional Arabic" w:hAnsi="Traditional Arabic" w:cs="Traditional Arabic"/>
          <w:sz w:val="30"/>
          <w:rtl/>
          <w:lang w:val="en-GB" w:eastAsia="zh-TW"/>
        </w:rPr>
        <w:t xml:space="preserve">التقرير الأول لفريق التكنولوجيا والتقييم الاقتصادي عن ملاءمة البدائل، </w:t>
      </w:r>
      <w:r w:rsidR="00B8480A">
        <w:rPr>
          <w:rFonts w:ascii="Traditional Arabic" w:hAnsi="Traditional Arabic" w:cs="Traditional Arabic" w:hint="cs"/>
          <w:sz w:val="30"/>
          <w:rtl/>
          <w:lang w:val="en-GB" w:eastAsia="zh-TW"/>
        </w:rPr>
        <w:t>ب</w:t>
      </w:r>
      <w:r w:rsidR="00860B7F" w:rsidRPr="004024E0">
        <w:rPr>
          <w:rFonts w:ascii="Traditional Arabic" w:hAnsi="Traditional Arabic" w:cs="Traditional Arabic"/>
          <w:sz w:val="30"/>
          <w:rtl/>
          <w:lang w:val="en-GB" w:eastAsia="zh-TW"/>
        </w:rPr>
        <w:t>استعراض الحاجة إلى تمديد هذا الإعفاء لفترة إضافية تصل إلى أربع سنوات، ودوريا بعد ذلك، لقطاعات فرعية محددة، في الأطراف التي تفي بالمعايير الواردة في الفقرة</w:t>
      </w:r>
      <w:r w:rsidR="00860B7F" w:rsidRPr="004024E0">
        <w:rPr>
          <w:rFonts w:ascii="Traditional Arabic" w:hAnsi="Traditional Arabic" w:cs="Traditional Arabic"/>
          <w:sz w:val="30"/>
          <w:lang w:val="en-GB" w:eastAsia="zh-TW"/>
        </w:rPr>
        <w:t xml:space="preserve"> </w:t>
      </w:r>
      <w:r w:rsidR="00106238">
        <w:rPr>
          <w:rFonts w:ascii="Traditional Arabic" w:hAnsi="Traditional Arabic" w:cs="Traditional Arabic" w:hint="cs"/>
          <w:sz w:val="30"/>
          <w:rtl/>
          <w:lang w:val="en-GB" w:eastAsia="zh-TW"/>
        </w:rPr>
        <w:t>4</w:t>
      </w:r>
      <w:r w:rsidR="00860B7F" w:rsidRPr="004024E0">
        <w:rPr>
          <w:rFonts w:ascii="Traditional Arabic" w:hAnsi="Traditional Arabic" w:cs="Traditional Arabic"/>
          <w:sz w:val="30"/>
          <w:lang w:val="en-GB" w:eastAsia="zh-TW"/>
        </w:rPr>
        <w:t xml:space="preserve"> </w:t>
      </w:r>
      <w:r w:rsidR="00860B7F" w:rsidRPr="004024E0">
        <w:rPr>
          <w:rFonts w:ascii="Traditional Arabic" w:hAnsi="Traditional Arabic" w:cs="Traditional Arabic"/>
          <w:sz w:val="30"/>
          <w:rtl/>
          <w:lang w:val="en-GB" w:eastAsia="zh-TW"/>
        </w:rPr>
        <w:t>أعلاه، وأن تضع الأطراف عملية معجلة لضمان تجديد الإعفاء في الوقت المناسب عند عدم توفر بدائل مجدية، مع إيلاء الاعتبار لتوصية فريق التكنولوجيا والتقييم الاقتصادي والهيئة الفرعية التابعة له؛</w:t>
      </w:r>
    </w:p>
    <w:p w14:paraId="07D3F6ED" w14:textId="0B97DA50" w:rsidR="00B602AB" w:rsidRDefault="00B602AB" w:rsidP="00B602AB">
      <w:pPr>
        <w:pStyle w:val="Normalnumber"/>
        <w:numPr>
          <w:ilvl w:val="0"/>
          <w:numId w:val="0"/>
        </w:numPr>
        <w:tabs>
          <w:tab w:val="clear" w:pos="624"/>
        </w:tabs>
        <w:bidi/>
        <w:ind w:left="1133" w:firstLine="709"/>
        <w:jc w:val="both"/>
        <w:textDirection w:val="tbRlV"/>
        <w:rPr>
          <w:rFonts w:ascii="Traditional Arabic" w:hAnsi="Traditional Arabic" w:cs="Traditional Arabic"/>
          <w:sz w:val="30"/>
          <w:rtl/>
          <w:lang w:val="en-GB" w:eastAsia="zh-TW"/>
        </w:rPr>
      </w:pPr>
      <w:r>
        <w:rPr>
          <w:rFonts w:ascii="Traditional Arabic" w:hAnsi="Traditional Arabic" w:cs="Traditional Arabic" w:hint="cs"/>
          <w:sz w:val="30"/>
          <w:rtl/>
          <w:lang w:val="en-GB" w:eastAsia="zh-TW"/>
        </w:rPr>
        <w:t>10 -</w:t>
      </w:r>
      <w:r>
        <w:rPr>
          <w:rFonts w:ascii="Traditional Arabic" w:hAnsi="Traditional Arabic" w:cs="Traditional Arabic" w:hint="cs"/>
          <w:sz w:val="30"/>
          <w:rtl/>
          <w:lang w:val="en-GB" w:eastAsia="zh-TW"/>
        </w:rPr>
        <w:tab/>
      </w:r>
      <w:r w:rsidR="00860B7F" w:rsidRPr="004024E0">
        <w:rPr>
          <w:rFonts w:ascii="Traditional Arabic" w:hAnsi="Traditional Arabic" w:cs="Traditional Arabic"/>
          <w:sz w:val="30"/>
          <w:rtl/>
          <w:lang w:val="en-GB" w:eastAsia="zh-TW"/>
        </w:rPr>
        <w:t xml:space="preserve">أن كميات المواد الواردة في المرفق واو والخاضعة لإعفاء درجات الحرارة المحيطة العالية غير مؤهلة للحصول على تمويل في إطار الصندوق المتعدد الأطراف </w:t>
      </w:r>
      <w:r w:rsidR="00B8480A">
        <w:rPr>
          <w:rFonts w:ascii="Traditional Arabic" w:hAnsi="Traditional Arabic" w:cs="Traditional Arabic" w:hint="cs"/>
          <w:sz w:val="30"/>
          <w:rtl/>
          <w:lang w:val="en-GB" w:eastAsia="zh-TW"/>
        </w:rPr>
        <w:t xml:space="preserve">طالما كانت معفاة لذلك </w:t>
      </w:r>
      <w:r w:rsidR="00860B7F" w:rsidRPr="004024E0">
        <w:rPr>
          <w:rFonts w:ascii="Traditional Arabic" w:hAnsi="Traditional Arabic" w:cs="Traditional Arabic"/>
          <w:sz w:val="30"/>
          <w:rtl/>
          <w:lang w:val="en-GB" w:eastAsia="zh-TW"/>
        </w:rPr>
        <w:t>الطرف؛</w:t>
      </w:r>
    </w:p>
    <w:p w14:paraId="228B078C" w14:textId="7AA1CB93" w:rsidR="00B602AB" w:rsidRDefault="00B602AB" w:rsidP="00B602AB">
      <w:pPr>
        <w:pStyle w:val="Normalnumber"/>
        <w:numPr>
          <w:ilvl w:val="0"/>
          <w:numId w:val="0"/>
        </w:numPr>
        <w:tabs>
          <w:tab w:val="clear" w:pos="624"/>
        </w:tabs>
        <w:bidi/>
        <w:ind w:left="1133" w:firstLine="709"/>
        <w:jc w:val="both"/>
        <w:textDirection w:val="tbRlV"/>
        <w:rPr>
          <w:rFonts w:ascii="Traditional Arabic" w:hAnsi="Traditional Arabic" w:cs="Traditional Arabic"/>
          <w:sz w:val="30"/>
          <w:rtl/>
          <w:lang w:val="en-GB" w:eastAsia="zh-TW"/>
        </w:rPr>
      </w:pPr>
      <w:r>
        <w:rPr>
          <w:rFonts w:ascii="Traditional Arabic" w:hAnsi="Traditional Arabic" w:cs="Traditional Arabic" w:hint="cs"/>
          <w:sz w:val="30"/>
          <w:rtl/>
          <w:lang w:val="en-GB" w:eastAsia="zh-TW"/>
        </w:rPr>
        <w:t>11 -</w:t>
      </w:r>
      <w:r>
        <w:rPr>
          <w:rFonts w:ascii="Traditional Arabic" w:hAnsi="Traditional Arabic" w:cs="Traditional Arabic" w:hint="cs"/>
          <w:sz w:val="30"/>
          <w:rtl/>
          <w:lang w:val="en-GB" w:eastAsia="zh-TW"/>
        </w:rPr>
        <w:tab/>
      </w:r>
      <w:r w:rsidR="00860B7F" w:rsidRPr="004024E0">
        <w:rPr>
          <w:rFonts w:ascii="Traditional Arabic" w:hAnsi="Traditional Arabic" w:cs="Traditional Arabic"/>
          <w:sz w:val="30"/>
          <w:rtl/>
          <w:lang w:val="en-GB" w:eastAsia="zh-TW"/>
        </w:rPr>
        <w:t>أن</w:t>
      </w:r>
      <w:r w:rsidR="00B8480A">
        <w:rPr>
          <w:rFonts w:ascii="Traditional Arabic" w:hAnsi="Traditional Arabic" w:cs="Traditional Arabic" w:hint="cs"/>
          <w:sz w:val="30"/>
          <w:rtl/>
          <w:lang w:val="en-GB" w:eastAsia="zh-TW"/>
        </w:rPr>
        <w:t xml:space="preserve"> على</w:t>
      </w:r>
      <w:r w:rsidR="00860B7F" w:rsidRPr="004024E0">
        <w:rPr>
          <w:rFonts w:ascii="Traditional Arabic" w:hAnsi="Traditional Arabic" w:cs="Traditional Arabic"/>
          <w:sz w:val="30"/>
          <w:rtl/>
          <w:lang w:val="en-GB" w:eastAsia="zh-TW"/>
        </w:rPr>
        <w:t xml:space="preserve"> لجنة التنفيذ واجتماع الأطراف </w:t>
      </w:r>
      <w:r w:rsidR="00B8480A">
        <w:rPr>
          <w:rFonts w:ascii="Traditional Arabic" w:hAnsi="Traditional Arabic" w:cs="Traditional Arabic" w:hint="cs"/>
          <w:sz w:val="30"/>
          <w:rtl/>
          <w:lang w:val="en-GB" w:eastAsia="zh-TW"/>
        </w:rPr>
        <w:t>أن يؤجلا</w:t>
      </w:r>
      <w:r w:rsidR="00860B7F" w:rsidRPr="004024E0">
        <w:rPr>
          <w:rFonts w:ascii="Traditional Arabic" w:hAnsi="Traditional Arabic" w:cs="Traditional Arabic"/>
          <w:sz w:val="30"/>
          <w:rtl/>
          <w:lang w:val="en-GB" w:eastAsia="zh-TW"/>
        </w:rPr>
        <w:t xml:space="preserve">، </w:t>
      </w:r>
      <w:r w:rsidR="00B8480A">
        <w:rPr>
          <w:rFonts w:ascii="Traditional Arabic" w:hAnsi="Traditional Arabic" w:cs="Traditional Arabic" w:hint="cs"/>
          <w:sz w:val="30"/>
          <w:rtl/>
          <w:lang w:val="en-GB" w:eastAsia="zh-TW"/>
        </w:rPr>
        <w:t>ل</w:t>
      </w:r>
      <w:r w:rsidR="00860B7F" w:rsidRPr="004024E0">
        <w:rPr>
          <w:rFonts w:ascii="Traditional Arabic" w:hAnsi="Traditional Arabic" w:cs="Traditional Arabic"/>
          <w:sz w:val="30"/>
          <w:rtl/>
          <w:lang w:val="en-GB" w:eastAsia="zh-TW"/>
        </w:rPr>
        <w:t>عامي</w:t>
      </w:r>
      <w:r w:rsidR="00860B7F" w:rsidRPr="004024E0">
        <w:rPr>
          <w:rFonts w:ascii="Traditional Arabic" w:hAnsi="Traditional Arabic" w:cs="Traditional Arabic"/>
          <w:sz w:val="30"/>
          <w:lang w:val="en-GB" w:eastAsia="zh-TW"/>
        </w:rPr>
        <w:t xml:space="preserve"> </w:t>
      </w:r>
      <w:r w:rsidR="00106238">
        <w:rPr>
          <w:rFonts w:ascii="Traditional Arabic" w:hAnsi="Traditional Arabic" w:cs="Traditional Arabic" w:hint="cs"/>
          <w:sz w:val="30"/>
          <w:rtl/>
          <w:lang w:val="en-GB" w:eastAsia="zh-TW"/>
        </w:rPr>
        <w:t>2025</w:t>
      </w:r>
      <w:r w:rsidR="00860B7F" w:rsidRPr="004024E0">
        <w:rPr>
          <w:rFonts w:ascii="Traditional Arabic" w:hAnsi="Traditional Arabic" w:cs="Traditional Arabic"/>
          <w:sz w:val="30"/>
          <w:lang w:val="en-GB" w:eastAsia="zh-TW"/>
        </w:rPr>
        <w:t xml:space="preserve"> </w:t>
      </w:r>
      <w:r w:rsidR="00860B7F" w:rsidRPr="004024E0">
        <w:rPr>
          <w:rFonts w:ascii="Traditional Arabic" w:hAnsi="Traditional Arabic" w:cs="Traditional Arabic"/>
          <w:sz w:val="30"/>
          <w:rtl/>
          <w:lang w:val="en-GB" w:eastAsia="zh-TW"/>
        </w:rPr>
        <w:t>و</w:t>
      </w:r>
      <w:r w:rsidR="00106238">
        <w:rPr>
          <w:rFonts w:ascii="Traditional Arabic" w:hAnsi="Traditional Arabic" w:cs="Traditional Arabic" w:hint="cs"/>
          <w:sz w:val="30"/>
          <w:rtl/>
          <w:lang w:val="en-GB" w:eastAsia="zh-TW"/>
        </w:rPr>
        <w:t>2026</w:t>
      </w:r>
      <w:r w:rsidR="00860B7F" w:rsidRPr="004024E0">
        <w:rPr>
          <w:rFonts w:ascii="Traditional Arabic" w:hAnsi="Traditional Arabic" w:cs="Traditional Arabic"/>
          <w:sz w:val="30"/>
          <w:rtl/>
          <w:lang w:val="en-GB" w:eastAsia="zh-TW"/>
        </w:rPr>
        <w:t xml:space="preserve">، </w:t>
      </w:r>
      <w:r w:rsidR="00B8480A">
        <w:rPr>
          <w:rFonts w:ascii="Traditional Arabic" w:hAnsi="Traditional Arabic" w:cs="Traditional Arabic" w:hint="cs"/>
          <w:sz w:val="30"/>
          <w:rtl/>
          <w:lang w:val="en-GB" w:eastAsia="zh-TW"/>
        </w:rPr>
        <w:t>ا</w:t>
      </w:r>
      <w:r w:rsidR="00860B7F" w:rsidRPr="004024E0">
        <w:rPr>
          <w:rFonts w:ascii="Traditional Arabic" w:hAnsi="Traditional Arabic" w:cs="Traditional Arabic"/>
          <w:sz w:val="30"/>
          <w:rtl/>
          <w:lang w:val="en-GB" w:eastAsia="zh-TW"/>
        </w:rPr>
        <w:t>لنظر في حالة الامتثال لاستخدامات مركبات الكربون الهيدروكلورية فلورية من جانب أي طرف يعمل في إطار إعفاء درجات حرارة محيطة عالية</w:t>
      </w:r>
      <w:r w:rsidR="007F7A24">
        <w:rPr>
          <w:rFonts w:ascii="Traditional Arabic" w:hAnsi="Traditional Arabic" w:cs="Traditional Arabic" w:hint="cs"/>
          <w:sz w:val="30"/>
          <w:rtl/>
          <w:lang w:val="en-GB" w:eastAsia="zh-TW"/>
        </w:rPr>
        <w:t>،</w:t>
      </w:r>
      <w:r w:rsidR="00860B7F" w:rsidRPr="004024E0">
        <w:rPr>
          <w:rFonts w:ascii="Traditional Arabic" w:hAnsi="Traditional Arabic" w:cs="Traditional Arabic"/>
          <w:sz w:val="30"/>
          <w:rtl/>
          <w:lang w:val="en-GB" w:eastAsia="zh-TW"/>
        </w:rPr>
        <w:t xml:space="preserve"> في الحالات التي </w:t>
      </w:r>
      <w:r w:rsidR="00B8480A">
        <w:rPr>
          <w:rFonts w:ascii="Traditional Arabic" w:hAnsi="Traditional Arabic" w:cs="Traditional Arabic" w:hint="cs"/>
          <w:sz w:val="30"/>
          <w:rtl/>
          <w:lang w:val="en-GB" w:eastAsia="zh-TW"/>
        </w:rPr>
        <w:t xml:space="preserve">يتجاوز فيها الطرف </w:t>
      </w:r>
      <w:r w:rsidR="00860B7F" w:rsidRPr="004024E0">
        <w:rPr>
          <w:rFonts w:ascii="Traditional Arabic" w:hAnsi="Traditional Arabic" w:cs="Traditional Arabic"/>
          <w:sz w:val="30"/>
          <w:rtl/>
          <w:lang w:val="en-GB" w:eastAsia="zh-TW"/>
        </w:rPr>
        <w:t>مستويات الاستهلاك والإنتاج المسموح بها بسبب استهلاكه لمركب الكربون الهيدروكلوري فلوري</w:t>
      </w:r>
      <w:r w:rsidR="00860B7F" w:rsidRPr="004024E0">
        <w:rPr>
          <w:rFonts w:ascii="Traditional Arabic" w:hAnsi="Traditional Arabic" w:cs="Traditional Arabic"/>
          <w:sz w:val="30"/>
          <w:lang w:val="en-GB" w:eastAsia="zh-TW"/>
        </w:rPr>
        <w:t>-</w:t>
      </w:r>
      <w:r w:rsidR="007F7A24">
        <w:rPr>
          <w:rFonts w:ascii="Traditional Arabic" w:hAnsi="Traditional Arabic" w:cs="Traditional Arabic" w:hint="cs"/>
          <w:sz w:val="30"/>
          <w:rtl/>
          <w:lang w:val="en-GB" w:eastAsia="zh-TW"/>
        </w:rPr>
        <w:t>22</w:t>
      </w:r>
      <w:r w:rsidR="00860B7F" w:rsidRPr="004024E0">
        <w:rPr>
          <w:rFonts w:ascii="Traditional Arabic" w:hAnsi="Traditional Arabic" w:cs="Traditional Arabic"/>
          <w:sz w:val="30"/>
          <w:lang w:val="en-GB" w:eastAsia="zh-TW"/>
        </w:rPr>
        <w:t xml:space="preserve"> </w:t>
      </w:r>
      <w:r w:rsidR="00860B7F" w:rsidRPr="004024E0">
        <w:rPr>
          <w:rFonts w:ascii="Traditional Arabic" w:hAnsi="Traditional Arabic" w:cs="Traditional Arabic"/>
          <w:sz w:val="30"/>
          <w:rtl/>
          <w:lang w:val="en-GB" w:eastAsia="zh-TW"/>
        </w:rPr>
        <w:t>(</w:t>
      </w:r>
      <w:r w:rsidR="00860B7F" w:rsidRPr="00A13E94">
        <w:rPr>
          <w:rFonts w:ascii="Traditional Arabic" w:hAnsi="Traditional Arabic" w:cs="Traditional Arabic"/>
          <w:szCs w:val="20"/>
          <w:lang w:val="en-GB" w:eastAsia="zh-TW"/>
        </w:rPr>
        <w:t>HCFC-22</w:t>
      </w:r>
      <w:r w:rsidR="00860B7F" w:rsidRPr="004024E0">
        <w:rPr>
          <w:rFonts w:ascii="Traditional Arabic" w:hAnsi="Traditional Arabic" w:cs="Traditional Arabic"/>
          <w:sz w:val="30"/>
          <w:rtl/>
          <w:lang w:val="en-GB" w:eastAsia="zh-TW"/>
        </w:rPr>
        <w:t>) أو إنتاجه له للقطاعات الفرعية المدرجة في المرفق</w:t>
      </w:r>
      <w:r w:rsidR="007F7A24">
        <w:rPr>
          <w:rFonts w:ascii="Traditional Arabic" w:hAnsi="Traditional Arabic" w:cs="Traditional Arabic" w:hint="cs"/>
          <w:sz w:val="30"/>
          <w:rtl/>
          <w:lang w:val="en-GB" w:eastAsia="zh-TW"/>
        </w:rPr>
        <w:t xml:space="preserve"> </w:t>
      </w:r>
      <w:r w:rsidR="00860B7F" w:rsidRPr="004024E0">
        <w:rPr>
          <w:rFonts w:ascii="Traditional Arabic" w:hAnsi="Traditional Arabic" w:cs="Traditional Arabic"/>
          <w:sz w:val="30"/>
          <w:lang w:val="en-GB" w:eastAsia="zh-TW"/>
        </w:rPr>
        <w:t>[</w:t>
      </w:r>
      <w:r w:rsidR="00860B7F" w:rsidRPr="00A13E94">
        <w:rPr>
          <w:rFonts w:ascii="Traditional Arabic" w:hAnsi="Traditional Arabic" w:cs="Traditional Arabic"/>
          <w:szCs w:val="20"/>
          <w:lang w:val="en-GB" w:eastAsia="zh-TW"/>
        </w:rPr>
        <w:t>X</w:t>
      </w:r>
      <w:r w:rsidR="00860B7F" w:rsidRPr="004024E0">
        <w:rPr>
          <w:rFonts w:ascii="Traditional Arabic" w:hAnsi="Traditional Arabic" w:cs="Traditional Arabic"/>
          <w:sz w:val="30"/>
          <w:lang w:val="en-GB" w:eastAsia="zh-TW"/>
        </w:rPr>
        <w:t>]</w:t>
      </w:r>
      <w:r w:rsidR="00860B7F" w:rsidRPr="004024E0">
        <w:rPr>
          <w:rFonts w:ascii="Traditional Arabic" w:hAnsi="Traditional Arabic" w:cs="Traditional Arabic"/>
          <w:sz w:val="30"/>
          <w:rtl/>
          <w:lang w:val="en-GB" w:eastAsia="zh-TW"/>
        </w:rPr>
        <w:t>، شريطة أن يطب</w:t>
      </w:r>
      <w:r w:rsidR="007F7A24">
        <w:rPr>
          <w:rFonts w:ascii="Traditional Arabic" w:hAnsi="Traditional Arabic" w:cs="Traditional Arabic" w:hint="cs"/>
          <w:sz w:val="30"/>
          <w:rtl/>
          <w:lang w:val="en-GB" w:eastAsia="zh-TW"/>
        </w:rPr>
        <w:t>ِّ</w:t>
      </w:r>
      <w:r w:rsidR="00860B7F" w:rsidRPr="004024E0">
        <w:rPr>
          <w:rFonts w:ascii="Traditional Arabic" w:hAnsi="Traditional Arabic" w:cs="Traditional Arabic"/>
          <w:sz w:val="30"/>
          <w:rtl/>
          <w:lang w:val="en-GB" w:eastAsia="zh-TW"/>
        </w:rPr>
        <w:t>ق الطرف المعني جدول التخلص التدريجي من استهلاك وإنتاج مركبات الكربون الهيدروكلورية فلورية للقطاعات الأخرى وأن يكون قد طلب التأجيل رسمياً عن طريق الأمانة؛</w:t>
      </w:r>
    </w:p>
    <w:p w14:paraId="3C739607" w14:textId="5BCBEEAC" w:rsidR="00860B7F" w:rsidRPr="004024E0" w:rsidRDefault="00B602AB" w:rsidP="00B602AB">
      <w:pPr>
        <w:pStyle w:val="Normalnumber"/>
        <w:numPr>
          <w:ilvl w:val="0"/>
          <w:numId w:val="0"/>
        </w:numPr>
        <w:tabs>
          <w:tab w:val="clear" w:pos="624"/>
        </w:tabs>
        <w:bidi/>
        <w:ind w:left="1133" w:firstLine="709"/>
        <w:jc w:val="both"/>
        <w:textDirection w:val="tbRlV"/>
        <w:rPr>
          <w:rFonts w:ascii="Traditional Arabic" w:eastAsia="Calibri" w:hAnsi="Traditional Arabic" w:cs="Traditional Arabic"/>
          <w:sz w:val="30"/>
          <w:rtl/>
          <w:lang w:val="en-GB" w:eastAsia="zh-TW"/>
        </w:rPr>
      </w:pPr>
      <w:r>
        <w:rPr>
          <w:rFonts w:ascii="Traditional Arabic" w:hAnsi="Traditional Arabic" w:cs="Traditional Arabic" w:hint="cs"/>
          <w:sz w:val="30"/>
          <w:rtl/>
          <w:lang w:val="en-GB" w:eastAsia="zh-TW"/>
        </w:rPr>
        <w:t>12 -</w:t>
      </w:r>
      <w:r>
        <w:rPr>
          <w:rFonts w:ascii="Traditional Arabic" w:hAnsi="Traditional Arabic" w:cs="Traditional Arabic" w:hint="cs"/>
          <w:sz w:val="30"/>
          <w:rtl/>
          <w:lang w:val="en-GB" w:eastAsia="zh-TW"/>
        </w:rPr>
        <w:tab/>
      </w:r>
      <w:r w:rsidR="00A13E94">
        <w:rPr>
          <w:rFonts w:ascii="Traditional Arabic" w:hAnsi="Traditional Arabic" w:cs="Traditional Arabic"/>
          <w:sz w:val="30"/>
          <w:rtl/>
          <w:lang w:val="en-GB" w:eastAsia="zh-TW"/>
        </w:rPr>
        <w:t>أن ي</w:t>
      </w:r>
      <w:r w:rsidR="00860B7F" w:rsidRPr="004024E0">
        <w:rPr>
          <w:rFonts w:ascii="Traditional Arabic" w:hAnsi="Traditional Arabic" w:cs="Traditional Arabic"/>
          <w:sz w:val="30"/>
          <w:rtl/>
          <w:lang w:val="en-GB" w:eastAsia="zh-TW"/>
        </w:rPr>
        <w:t>نظر، في موعد لا يتجاوز عام</w:t>
      </w:r>
      <w:r w:rsidR="00860B7F" w:rsidRPr="004024E0">
        <w:rPr>
          <w:rFonts w:ascii="Traditional Arabic" w:hAnsi="Traditional Arabic" w:cs="Traditional Arabic"/>
          <w:sz w:val="30"/>
          <w:lang w:val="en-GB" w:eastAsia="zh-TW"/>
        </w:rPr>
        <w:t xml:space="preserve"> </w:t>
      </w:r>
      <w:r w:rsidR="007F7A24">
        <w:rPr>
          <w:rFonts w:ascii="Traditional Arabic" w:hAnsi="Traditional Arabic" w:cs="Traditional Arabic" w:hint="cs"/>
          <w:sz w:val="30"/>
          <w:rtl/>
          <w:lang w:val="en-GB" w:eastAsia="zh-TW"/>
        </w:rPr>
        <w:t>2026</w:t>
      </w:r>
      <w:r w:rsidR="00860B7F" w:rsidRPr="004024E0">
        <w:rPr>
          <w:rFonts w:ascii="Traditional Arabic" w:hAnsi="Traditional Arabic" w:cs="Traditional Arabic"/>
          <w:sz w:val="30"/>
          <w:rtl/>
          <w:lang w:val="en-GB" w:eastAsia="zh-TW"/>
        </w:rPr>
        <w:t>، في تمديد تأجيل الامتثال المشار إليه في الفقرة</w:t>
      </w:r>
      <w:r w:rsidR="00860B7F" w:rsidRPr="004024E0">
        <w:rPr>
          <w:rFonts w:ascii="Traditional Arabic" w:hAnsi="Traditional Arabic" w:cs="Traditional Arabic"/>
          <w:sz w:val="30"/>
          <w:lang w:val="en-GB" w:eastAsia="zh-TW"/>
        </w:rPr>
        <w:t xml:space="preserve"> </w:t>
      </w:r>
      <w:r w:rsidR="007F7A24">
        <w:rPr>
          <w:rFonts w:ascii="Traditional Arabic" w:hAnsi="Traditional Arabic" w:cs="Traditional Arabic" w:hint="cs"/>
          <w:sz w:val="30"/>
          <w:rtl/>
          <w:lang w:val="en-GB" w:eastAsia="zh-TW"/>
        </w:rPr>
        <w:t>11</w:t>
      </w:r>
      <w:r w:rsidR="00860B7F" w:rsidRPr="004024E0">
        <w:rPr>
          <w:rFonts w:ascii="Traditional Arabic" w:hAnsi="Traditional Arabic" w:cs="Traditional Arabic"/>
          <w:sz w:val="30"/>
          <w:lang w:val="en-GB" w:eastAsia="zh-TW"/>
        </w:rPr>
        <w:t xml:space="preserve"> </w:t>
      </w:r>
      <w:r w:rsidR="00860B7F" w:rsidRPr="004024E0">
        <w:rPr>
          <w:rFonts w:ascii="Traditional Arabic" w:hAnsi="Traditional Arabic" w:cs="Traditional Arabic"/>
          <w:sz w:val="30"/>
          <w:rtl/>
          <w:lang w:val="en-GB" w:eastAsia="zh-TW"/>
        </w:rPr>
        <w:t>لفترة إضافية مدتها سنتان، وأن يُنظر في المزيد من التأجيلات بعد ذلك، عند الاقتضاء، للبلدان العاملة بموجب الإعفاء الخاص بدرجات الحرارة المحيطة العالية</w:t>
      </w:r>
      <w:r w:rsidR="00860B7F" w:rsidRPr="004024E0">
        <w:rPr>
          <w:rFonts w:ascii="Traditional Arabic" w:hAnsi="Traditional Arabic" w:cs="Traditional Arabic"/>
          <w:sz w:val="30"/>
          <w:lang w:val="en-GB" w:eastAsia="zh-TW"/>
        </w:rPr>
        <w:t>.</w:t>
      </w:r>
      <w:r w:rsidR="00860B7F" w:rsidRPr="004024E0">
        <w:rPr>
          <w:rFonts w:ascii="Traditional Arabic" w:hAnsi="Traditional Arabic" w:cs="Traditional Arabic"/>
          <w:sz w:val="30"/>
          <w:rtl/>
          <w:lang w:val="en-GB" w:eastAsia="zh-TW"/>
        </w:rPr>
        <w:t xml:space="preserve"> </w:t>
      </w:r>
    </w:p>
    <w:p w14:paraId="394F5519" w14:textId="6BD4305C" w:rsidR="00860B7F" w:rsidRPr="00353D88" w:rsidRDefault="003A5BAC" w:rsidP="004F0C3E">
      <w:pPr>
        <w:pStyle w:val="CH3"/>
        <w:tabs>
          <w:tab w:val="clear" w:pos="851"/>
          <w:tab w:val="clear" w:pos="1247"/>
        </w:tabs>
        <w:bidi/>
        <w:ind w:left="1133" w:firstLine="0"/>
        <w:jc w:val="both"/>
        <w:textDirection w:val="tbRlV"/>
        <w:rPr>
          <w:rFonts w:ascii="Traditional Arabic" w:hAnsi="Traditional Arabic" w:cs="Traditional Arabic"/>
          <w:bCs/>
          <w:sz w:val="30"/>
          <w:rtl/>
          <w:lang w:val="en-GB" w:eastAsia="zh-TW"/>
        </w:rPr>
      </w:pPr>
      <w:r w:rsidRPr="00353D88">
        <w:rPr>
          <w:rFonts w:ascii="Traditional Arabic" w:hAnsi="Traditional Arabic" w:cs="Traditional Arabic"/>
          <w:bCs/>
          <w:sz w:val="30"/>
          <w:rtl/>
          <w:lang w:val="en-GB" w:eastAsia="zh-TW"/>
        </w:rPr>
        <w:t>المر</w:t>
      </w:r>
      <w:r w:rsidRPr="004024E0">
        <w:rPr>
          <w:rFonts w:ascii="Traditional Arabic" w:hAnsi="Traditional Arabic" w:cs="Traditional Arabic"/>
          <w:bCs/>
          <w:sz w:val="30"/>
          <w:rtl/>
          <w:lang w:val="en-GB" w:eastAsia="zh-TW"/>
        </w:rPr>
        <w:t xml:space="preserve">فق </w:t>
      </w:r>
      <w:r w:rsidRPr="00353D88">
        <w:rPr>
          <w:rFonts w:ascii="Traditional Arabic" w:hAnsi="Traditional Arabic" w:cs="Traditional Arabic"/>
          <w:bCs/>
          <w:sz w:val="30"/>
          <w:lang w:val="en-GB" w:eastAsia="zh-TW"/>
        </w:rPr>
        <w:t>[</w:t>
      </w:r>
      <w:r w:rsidRPr="00A13E94">
        <w:rPr>
          <w:rFonts w:ascii="Traditional Arabic" w:hAnsi="Traditional Arabic" w:cs="Traditional Arabic"/>
          <w:bCs/>
          <w:szCs w:val="20"/>
          <w:lang w:val="en-GB" w:eastAsia="zh-TW"/>
        </w:rPr>
        <w:t>X</w:t>
      </w:r>
      <w:r w:rsidRPr="00353D88">
        <w:rPr>
          <w:rFonts w:ascii="Traditional Arabic" w:hAnsi="Traditional Arabic" w:cs="Traditional Arabic"/>
          <w:bCs/>
          <w:sz w:val="30"/>
          <w:lang w:val="en-GB" w:eastAsia="zh-TW"/>
        </w:rPr>
        <w:t>]</w:t>
      </w:r>
      <w:r w:rsidR="00353D88" w:rsidRPr="00353D88">
        <w:rPr>
          <w:rFonts w:ascii="Traditional Arabic" w:hAnsi="Traditional Arabic" w:cs="Traditional Arabic" w:hint="cs"/>
          <w:bCs/>
          <w:sz w:val="30"/>
          <w:rtl/>
          <w:lang w:val="en-GB" w:eastAsia="zh-TW"/>
        </w:rPr>
        <w:t>:</w:t>
      </w:r>
      <w:r w:rsidRPr="00353D88">
        <w:rPr>
          <w:rFonts w:ascii="Traditional Arabic" w:hAnsi="Traditional Arabic" w:cs="Traditional Arabic"/>
          <w:bCs/>
          <w:sz w:val="30"/>
          <w:lang w:val="en-GB" w:eastAsia="zh-TW"/>
        </w:rPr>
        <w:t xml:space="preserve"> </w:t>
      </w:r>
      <w:r w:rsidRPr="004024E0">
        <w:rPr>
          <w:rFonts w:ascii="Traditional Arabic" w:hAnsi="Traditional Arabic" w:cs="Traditional Arabic"/>
          <w:bCs/>
          <w:sz w:val="30"/>
          <w:rtl/>
          <w:lang w:val="en-GB" w:eastAsia="zh-TW"/>
        </w:rPr>
        <w:t>قائمة بالمعدات المعفاة في ظروف درجات الحرارة المحيطة العالية</w:t>
      </w:r>
    </w:p>
    <w:p w14:paraId="33806FA8" w14:textId="77777777" w:rsidR="00860B7F" w:rsidRPr="004024E0" w:rsidRDefault="00860B7F" w:rsidP="00744B7A">
      <w:pPr>
        <w:pStyle w:val="Normal-pool"/>
        <w:numPr>
          <w:ilvl w:val="0"/>
          <w:numId w:val="5"/>
        </w:numPr>
        <w:tabs>
          <w:tab w:val="clear" w:pos="1247"/>
          <w:tab w:val="clear" w:pos="1814"/>
          <w:tab w:val="clear" w:pos="2381"/>
          <w:tab w:val="clear" w:pos="2948"/>
          <w:tab w:val="clear" w:pos="3515"/>
          <w:tab w:val="clear" w:pos="4082"/>
          <w:tab w:val="left" w:pos="624"/>
        </w:tabs>
        <w:bidi/>
        <w:spacing w:after="120"/>
        <w:ind w:left="1871" w:hanging="624"/>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أجهزة تكييف الهواء ذات الوحدات المتعددة المنفصلة للاستخدام التجاري والسكني</w:t>
      </w:r>
    </w:p>
    <w:p w14:paraId="6148561F" w14:textId="77777777" w:rsidR="00860B7F" w:rsidRPr="004024E0" w:rsidRDefault="00860B7F" w:rsidP="00744B7A">
      <w:pPr>
        <w:pStyle w:val="Normal-pool"/>
        <w:numPr>
          <w:ilvl w:val="0"/>
          <w:numId w:val="5"/>
        </w:numPr>
        <w:tabs>
          <w:tab w:val="clear" w:pos="1247"/>
          <w:tab w:val="clear" w:pos="1814"/>
          <w:tab w:val="clear" w:pos="2381"/>
          <w:tab w:val="clear" w:pos="2948"/>
          <w:tab w:val="clear" w:pos="3515"/>
          <w:tab w:val="clear" w:pos="4082"/>
          <w:tab w:val="left" w:pos="624"/>
        </w:tabs>
        <w:bidi/>
        <w:spacing w:after="120"/>
        <w:ind w:left="1871" w:hanging="624"/>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مكيفات الهواء المنفصلة الوحدات المزودة بأنابيب (للاستخدام السكني والتجاري)</w:t>
      </w:r>
    </w:p>
    <w:p w14:paraId="2F1CD827" w14:textId="77777777" w:rsidR="00860B7F" w:rsidRPr="004024E0" w:rsidRDefault="00860B7F" w:rsidP="00744B7A">
      <w:pPr>
        <w:pStyle w:val="Normal-pool"/>
        <w:numPr>
          <w:ilvl w:val="0"/>
          <w:numId w:val="5"/>
        </w:numPr>
        <w:tabs>
          <w:tab w:val="clear" w:pos="1247"/>
          <w:tab w:val="clear" w:pos="1814"/>
          <w:tab w:val="clear" w:pos="2381"/>
          <w:tab w:val="clear" w:pos="2948"/>
          <w:tab w:val="clear" w:pos="3515"/>
          <w:tab w:val="clear" w:pos="4082"/>
          <w:tab w:val="left" w:pos="624"/>
        </w:tabs>
        <w:bidi/>
        <w:spacing w:after="120"/>
        <w:ind w:left="1871" w:hanging="624"/>
        <w:jc w:val="both"/>
        <w:textDirection w:val="tbRlV"/>
        <w:rPr>
          <w:rFonts w:ascii="Traditional Arabic" w:eastAsia="Calibri" w:hAnsi="Traditional Arabic" w:cs="Traditional Arabic"/>
          <w:sz w:val="30"/>
          <w:szCs w:val="30"/>
          <w:rtl/>
          <w:lang w:eastAsia="zh-TW"/>
        </w:rPr>
      </w:pPr>
      <w:r w:rsidRPr="004024E0">
        <w:rPr>
          <w:rFonts w:ascii="Traditional Arabic" w:hAnsi="Traditional Arabic" w:cs="Traditional Arabic"/>
          <w:sz w:val="30"/>
          <w:szCs w:val="30"/>
          <w:rtl/>
          <w:lang w:eastAsia="zh-TW"/>
        </w:rPr>
        <w:t>وحدات مكيفات الهواء المعبأة التجارية ذات الأنابيب (القائمة بذاتها)</w:t>
      </w:r>
    </w:p>
    <w:p w14:paraId="009D116F" w14:textId="5466ADE1" w:rsidR="00860B7F" w:rsidRPr="00D61B42" w:rsidRDefault="003A5BAC" w:rsidP="004F0C3E">
      <w:pPr>
        <w:pStyle w:val="CH3"/>
        <w:tabs>
          <w:tab w:val="clear" w:pos="851"/>
          <w:tab w:val="clear" w:pos="1247"/>
        </w:tabs>
        <w:bidi/>
        <w:ind w:left="1133" w:firstLine="0"/>
        <w:jc w:val="both"/>
        <w:textDirection w:val="tbRlV"/>
        <w:rPr>
          <w:rFonts w:ascii="Traditional Arabic" w:hAnsi="Traditional Arabic" w:cs="Traditional Arabic"/>
          <w:bCs/>
          <w:sz w:val="30"/>
          <w:rtl/>
          <w:lang w:val="en-GB" w:eastAsia="zh-TW"/>
        </w:rPr>
      </w:pPr>
      <w:r w:rsidRPr="00D61B42">
        <w:rPr>
          <w:rFonts w:ascii="Traditional Arabic" w:hAnsi="Traditional Arabic" w:cs="Traditional Arabic"/>
          <w:bCs/>
          <w:sz w:val="30"/>
          <w:rtl/>
          <w:lang w:val="en-GB" w:eastAsia="zh-TW"/>
        </w:rPr>
        <w:t xml:space="preserve">المرفق </w:t>
      </w:r>
      <w:r w:rsidRPr="00D61B42">
        <w:rPr>
          <w:rFonts w:ascii="Traditional Arabic" w:hAnsi="Traditional Arabic" w:cs="Traditional Arabic"/>
          <w:bCs/>
          <w:sz w:val="30"/>
          <w:lang w:val="en-GB" w:eastAsia="zh-TW"/>
        </w:rPr>
        <w:t>[</w:t>
      </w:r>
      <w:proofErr w:type="spellStart"/>
      <w:r w:rsidR="00B8480A" w:rsidRPr="00B8480A">
        <w:rPr>
          <w:rFonts w:ascii="Traditional Arabic" w:hAnsi="Traditional Arabic" w:cs="Traditional Arabic"/>
          <w:b w:val="0"/>
          <w:sz w:val="30"/>
          <w:lang w:val="en-GB" w:eastAsia="zh-TW"/>
        </w:rPr>
        <w:t>x</w:t>
      </w:r>
      <w:r w:rsidR="00E16E77" w:rsidRPr="00A13E94">
        <w:rPr>
          <w:rFonts w:ascii="Traditional Arabic" w:hAnsi="Traditional Arabic" w:cs="Traditional Arabic"/>
          <w:bCs/>
          <w:szCs w:val="20"/>
          <w:lang w:val="en-GB" w:eastAsia="zh-TW"/>
        </w:rPr>
        <w:t>X</w:t>
      </w:r>
      <w:proofErr w:type="spellEnd"/>
      <w:r w:rsidRPr="00D61B42">
        <w:rPr>
          <w:rFonts w:ascii="Traditional Arabic" w:hAnsi="Traditional Arabic" w:cs="Traditional Arabic"/>
          <w:bCs/>
          <w:sz w:val="30"/>
          <w:lang w:val="en-GB" w:eastAsia="zh-TW"/>
        </w:rPr>
        <w:t>]</w:t>
      </w:r>
      <w:r w:rsidR="00D61B42" w:rsidRPr="00D61B42">
        <w:rPr>
          <w:rFonts w:ascii="Traditional Arabic" w:hAnsi="Traditional Arabic" w:cs="Traditional Arabic" w:hint="cs"/>
          <w:bCs/>
          <w:sz w:val="30"/>
          <w:rtl/>
          <w:lang w:val="en-GB" w:eastAsia="zh-TW"/>
        </w:rPr>
        <w:t>:</w:t>
      </w:r>
      <w:r w:rsidRPr="00D61B42">
        <w:rPr>
          <w:rFonts w:ascii="Traditional Arabic" w:hAnsi="Traditional Arabic" w:cs="Traditional Arabic"/>
          <w:bCs/>
          <w:sz w:val="30"/>
          <w:lang w:val="en-GB" w:eastAsia="zh-TW"/>
        </w:rPr>
        <w:t xml:space="preserve"> </w:t>
      </w:r>
      <w:r w:rsidRPr="004024E0">
        <w:rPr>
          <w:rFonts w:ascii="Traditional Arabic" w:hAnsi="Traditional Arabic" w:cs="Traditional Arabic"/>
          <w:bCs/>
          <w:sz w:val="30"/>
          <w:rtl/>
          <w:lang w:val="en-GB" w:eastAsia="zh-TW"/>
        </w:rPr>
        <w:t>قائمة البلدان العاملة بموجب إعفاء درجات الحرارة المحيطة العالية</w:t>
      </w:r>
      <w:r w:rsidRPr="00D61B42">
        <w:rPr>
          <w:rFonts w:ascii="Traditional Arabic" w:hAnsi="Traditional Arabic" w:cs="Traditional Arabic"/>
          <w:bCs/>
          <w:sz w:val="30"/>
          <w:rtl/>
          <w:lang w:val="en-GB" w:eastAsia="zh-TW"/>
        </w:rPr>
        <w:t xml:space="preserve"> </w:t>
      </w:r>
    </w:p>
    <w:p w14:paraId="24B28AD2" w14:textId="677CE17B" w:rsidR="00860B7F" w:rsidRPr="004024E0" w:rsidRDefault="00860B7F" w:rsidP="004F0C3E">
      <w:pPr>
        <w:pStyle w:val="Normal-pool"/>
        <w:tabs>
          <w:tab w:val="clear" w:pos="1247"/>
          <w:tab w:val="clear" w:pos="1814"/>
          <w:tab w:val="clear" w:pos="2381"/>
          <w:tab w:val="clear" w:pos="2948"/>
          <w:tab w:val="clear" w:pos="3515"/>
          <w:tab w:val="clear" w:pos="4082"/>
        </w:tabs>
        <w:bidi/>
        <w:spacing w:after="120"/>
        <w:ind w:left="1133"/>
        <w:jc w:val="both"/>
        <w:textDirection w:val="tbRlV"/>
        <w:rPr>
          <w:rFonts w:ascii="Traditional Arabic" w:hAnsi="Traditional Arabic" w:cs="Traditional Arabic"/>
          <w:sz w:val="30"/>
          <w:szCs w:val="30"/>
          <w:rtl/>
          <w:lang w:eastAsia="zh-TW"/>
        </w:rPr>
      </w:pPr>
      <w:r w:rsidRPr="004024E0">
        <w:rPr>
          <w:rFonts w:ascii="Traditional Arabic" w:hAnsi="Traditional Arabic" w:cs="Traditional Arabic"/>
          <w:sz w:val="30"/>
          <w:szCs w:val="30"/>
          <w:rtl/>
          <w:lang w:eastAsia="zh-TW"/>
        </w:rPr>
        <w:t>الأردن، وإريتريا، والإمارات العربية المتحدة، وإيران، وباكستان، والبحرين، وبنن، وبوركينا فاسو، وتركمانستان، وتشاد، وتوغو، وتونس، والجزائر، وجمهورية أفريقيا الوسطى، وسوريا، وجيبوتي، والسنغال، والسودان، والعراق، وع</w:t>
      </w:r>
      <w:r w:rsidR="004F0C3E">
        <w:rPr>
          <w:rFonts w:ascii="Traditional Arabic" w:hAnsi="Traditional Arabic" w:cs="Traditional Arabic" w:hint="cs"/>
          <w:sz w:val="30"/>
          <w:szCs w:val="30"/>
          <w:rtl/>
          <w:lang w:eastAsia="zh-TW"/>
        </w:rPr>
        <w:t>ُ</w:t>
      </w:r>
      <w:r w:rsidRPr="004024E0">
        <w:rPr>
          <w:rFonts w:ascii="Traditional Arabic" w:hAnsi="Traditional Arabic" w:cs="Traditional Arabic"/>
          <w:sz w:val="30"/>
          <w:szCs w:val="30"/>
          <w:rtl/>
          <w:lang w:eastAsia="zh-TW"/>
        </w:rPr>
        <w:t>مان، وغامبيا، وغانا، وغينيا، وغينيا</w:t>
      </w:r>
      <w:r w:rsidR="00CD2AB3">
        <w:rPr>
          <w:rFonts w:ascii="Traditional Arabic" w:hAnsi="Traditional Arabic" w:cs="Traditional Arabic" w:hint="cs"/>
          <w:sz w:val="30"/>
          <w:szCs w:val="30"/>
          <w:rtl/>
          <w:lang w:eastAsia="zh-TW"/>
        </w:rPr>
        <w:t>-</w:t>
      </w:r>
      <w:r w:rsidRPr="004024E0">
        <w:rPr>
          <w:rFonts w:ascii="Traditional Arabic" w:hAnsi="Traditional Arabic" w:cs="Traditional Arabic"/>
          <w:sz w:val="30"/>
          <w:szCs w:val="30"/>
          <w:rtl/>
          <w:lang w:eastAsia="zh-TW"/>
        </w:rPr>
        <w:t>بيساو، وقطر، وكوت ديفوار، والكويت، وليبيا، ومالي، ومصر، والمملكة العربية السعودية، وموريتانيا، والنيجر، ونيجيريا</w:t>
      </w:r>
      <w:r w:rsidRPr="004024E0">
        <w:rPr>
          <w:rFonts w:ascii="Traditional Arabic" w:hAnsi="Traditional Arabic" w:cs="Traditional Arabic"/>
          <w:sz w:val="30"/>
          <w:szCs w:val="30"/>
          <w:lang w:eastAsia="zh-TW"/>
        </w:rPr>
        <w:t>.</w:t>
      </w:r>
    </w:p>
    <w:p w14:paraId="1FEFE6A3" w14:textId="6E4EC0B8" w:rsidR="00860B7F" w:rsidRPr="004F0C3E" w:rsidRDefault="001D314C" w:rsidP="004F0C3E">
      <w:pPr>
        <w:pStyle w:val="CH2"/>
        <w:tabs>
          <w:tab w:val="clear" w:pos="851"/>
          <w:tab w:val="clear" w:pos="1247"/>
        </w:tabs>
        <w:bidi/>
        <w:ind w:left="1133" w:firstLine="0"/>
        <w:jc w:val="both"/>
        <w:textDirection w:val="tbRlV"/>
        <w:rPr>
          <w:rFonts w:ascii="Traditional Arabic" w:hAnsi="Traditional Arabic" w:cs="Traditional Arabic"/>
          <w:b w:val="0"/>
          <w:bCs/>
          <w:sz w:val="30"/>
          <w:szCs w:val="30"/>
          <w:rtl/>
          <w:lang w:val="en-GB" w:eastAsia="zh-TW"/>
        </w:rPr>
      </w:pPr>
      <w:r w:rsidRPr="004F0C3E">
        <w:rPr>
          <w:rFonts w:ascii="Traditional Arabic" w:hAnsi="Traditional Arabic" w:cs="Traditional Arabic" w:hint="cs"/>
          <w:b w:val="0"/>
          <w:bCs/>
          <w:sz w:val="30"/>
          <w:szCs w:val="30"/>
          <w:rtl/>
          <w:lang w:val="en-GB" w:eastAsia="zh-TW"/>
        </w:rPr>
        <w:lastRenderedPageBreak/>
        <w:t>[التحدي 5]</w:t>
      </w:r>
    </w:p>
    <w:p w14:paraId="454585B2" w14:textId="7989DAB3" w:rsidR="00860B7F" w:rsidRPr="001D314C" w:rsidRDefault="001D314C" w:rsidP="004F0C3E">
      <w:pPr>
        <w:pStyle w:val="CH3"/>
        <w:tabs>
          <w:tab w:val="clear" w:pos="851"/>
          <w:tab w:val="clear" w:pos="1247"/>
        </w:tabs>
        <w:bidi/>
        <w:ind w:left="1133" w:firstLine="0"/>
        <w:jc w:val="both"/>
        <w:textDirection w:val="tbRlV"/>
        <w:rPr>
          <w:rFonts w:ascii="Traditional Arabic" w:hAnsi="Traditional Arabic" w:cs="Traditional Arabic"/>
          <w:bCs/>
          <w:sz w:val="30"/>
          <w:rtl/>
          <w:lang w:val="en-GB" w:eastAsia="zh-TW"/>
        </w:rPr>
      </w:pPr>
      <w:r w:rsidRPr="001D314C">
        <w:rPr>
          <w:rFonts w:ascii="Traditional Arabic" w:hAnsi="Traditional Arabic" w:cs="Traditional Arabic" w:hint="cs"/>
          <w:bCs/>
          <w:sz w:val="30"/>
          <w:rtl/>
          <w:lang w:val="en-GB" w:eastAsia="zh-TW"/>
        </w:rPr>
        <w:t>[</w:t>
      </w:r>
      <w:r w:rsidR="003A5BAC" w:rsidRPr="004024E0">
        <w:rPr>
          <w:rFonts w:ascii="Traditional Arabic" w:hAnsi="Traditional Arabic" w:cs="Traditional Arabic"/>
          <w:bCs/>
          <w:sz w:val="30"/>
          <w:rtl/>
          <w:lang w:val="en-GB" w:eastAsia="zh-TW"/>
        </w:rPr>
        <w:t xml:space="preserve">المقرر </w:t>
      </w:r>
      <w:r w:rsidR="003A5BAC" w:rsidRPr="00187851">
        <w:rPr>
          <w:rFonts w:ascii="Traditional Arabic" w:hAnsi="Traditional Arabic" w:cs="Traditional Arabic"/>
          <w:bCs/>
          <w:szCs w:val="20"/>
          <w:lang w:val="en-GB" w:eastAsia="zh-TW"/>
        </w:rPr>
        <w:t>XXX</w:t>
      </w:r>
      <w:r w:rsidRPr="001D314C">
        <w:rPr>
          <w:rFonts w:ascii="Traditional Arabic" w:hAnsi="Traditional Arabic" w:cs="Traditional Arabic" w:hint="cs"/>
          <w:bCs/>
          <w:sz w:val="30"/>
          <w:rtl/>
          <w:lang w:val="en-GB" w:eastAsia="zh-TW"/>
        </w:rPr>
        <w:t>:</w:t>
      </w:r>
      <w:r w:rsidR="003A5BAC" w:rsidRPr="001D314C">
        <w:rPr>
          <w:rFonts w:ascii="Traditional Arabic" w:hAnsi="Traditional Arabic" w:cs="Traditional Arabic"/>
          <w:bCs/>
          <w:sz w:val="30"/>
          <w:lang w:val="en-GB" w:eastAsia="zh-TW"/>
        </w:rPr>
        <w:t xml:space="preserve"> </w:t>
      </w:r>
      <w:r w:rsidR="003A5BAC" w:rsidRPr="004024E0">
        <w:rPr>
          <w:rFonts w:ascii="Traditional Arabic" w:hAnsi="Traditional Arabic" w:cs="Traditional Arabic"/>
          <w:bCs/>
          <w:sz w:val="30"/>
          <w:rtl/>
          <w:lang w:val="en-GB" w:eastAsia="zh-TW"/>
        </w:rPr>
        <w:t>إعفاءات أخ</w:t>
      </w:r>
      <w:r w:rsidR="003A5BAC" w:rsidRPr="001D314C">
        <w:rPr>
          <w:rFonts w:ascii="Traditional Arabic" w:hAnsi="Traditional Arabic" w:cs="Traditional Arabic"/>
          <w:bCs/>
          <w:sz w:val="30"/>
          <w:rtl/>
          <w:lang w:val="en-GB" w:eastAsia="zh-TW"/>
        </w:rPr>
        <w:t>ر</w:t>
      </w:r>
      <w:r w:rsidR="003A5BAC" w:rsidRPr="004024E0">
        <w:rPr>
          <w:rFonts w:ascii="Traditional Arabic" w:hAnsi="Traditional Arabic" w:cs="Traditional Arabic"/>
          <w:bCs/>
          <w:sz w:val="30"/>
          <w:rtl/>
          <w:lang w:val="en-GB" w:eastAsia="zh-TW"/>
        </w:rPr>
        <w:t>ى</w:t>
      </w:r>
      <w:r w:rsidRPr="001D314C">
        <w:rPr>
          <w:rFonts w:ascii="Traditional Arabic" w:hAnsi="Traditional Arabic" w:cs="Traditional Arabic" w:hint="cs"/>
          <w:bCs/>
          <w:sz w:val="30"/>
          <w:rtl/>
          <w:lang w:val="en-GB" w:eastAsia="zh-TW"/>
        </w:rPr>
        <w:t>]</w:t>
      </w:r>
    </w:p>
    <w:p w14:paraId="48CCFA09" w14:textId="42751EAF" w:rsidR="00860B7F" w:rsidRPr="004F0C3E" w:rsidRDefault="004F0C3E" w:rsidP="004F0C3E">
      <w:pPr>
        <w:pStyle w:val="Normal-pool"/>
        <w:tabs>
          <w:tab w:val="clear" w:pos="1247"/>
          <w:tab w:val="clear" w:pos="1814"/>
          <w:tab w:val="clear" w:pos="2381"/>
          <w:tab w:val="clear" w:pos="2948"/>
          <w:tab w:val="clear" w:pos="3515"/>
          <w:tab w:val="clear" w:pos="4082"/>
          <w:tab w:val="left" w:pos="1842"/>
        </w:tabs>
        <w:bidi/>
        <w:spacing w:after="120"/>
        <w:ind w:left="1133"/>
        <w:jc w:val="both"/>
        <w:textDirection w:val="tbRlV"/>
        <w:rPr>
          <w:rFonts w:ascii="Traditional Arabic" w:hAnsi="Traditional Arabic" w:cs="Traditional Arabic"/>
          <w:i/>
          <w:iCs/>
          <w:sz w:val="30"/>
          <w:szCs w:val="30"/>
          <w:rtl/>
          <w:lang w:eastAsia="zh-TW"/>
        </w:rPr>
      </w:pPr>
      <w:r>
        <w:rPr>
          <w:rFonts w:ascii="Traditional Arabic" w:hAnsi="Traditional Arabic" w:cs="Traditional Arabic" w:hint="cs"/>
          <w:sz w:val="30"/>
          <w:szCs w:val="30"/>
          <w:rtl/>
          <w:lang w:eastAsia="zh-TW"/>
        </w:rPr>
        <w:tab/>
      </w:r>
      <w:r w:rsidR="00860B7F" w:rsidRPr="004F0C3E">
        <w:rPr>
          <w:rFonts w:ascii="Traditional Arabic" w:hAnsi="Traditional Arabic" w:cs="Traditional Arabic"/>
          <w:i/>
          <w:iCs/>
          <w:sz w:val="30"/>
          <w:szCs w:val="30"/>
          <w:rtl/>
          <w:lang w:eastAsia="zh-TW"/>
        </w:rPr>
        <w:t>إن الاجتماع الثامن والعشرين للأطراف يقرر</w:t>
      </w:r>
      <w:r w:rsidR="00860B7F" w:rsidRPr="004F0C3E">
        <w:rPr>
          <w:rFonts w:ascii="Traditional Arabic" w:hAnsi="Traditional Arabic" w:cs="Traditional Arabic"/>
          <w:i/>
          <w:iCs/>
          <w:sz w:val="30"/>
          <w:szCs w:val="30"/>
          <w:lang w:eastAsia="zh-TW"/>
        </w:rPr>
        <w:t>:</w:t>
      </w:r>
    </w:p>
    <w:p w14:paraId="0CE964E2" w14:textId="664786A3" w:rsidR="00860B7F" w:rsidRPr="004024E0" w:rsidRDefault="001D314C" w:rsidP="004F0C3E">
      <w:pPr>
        <w:pStyle w:val="Normal-pool"/>
        <w:tabs>
          <w:tab w:val="clear" w:pos="1247"/>
          <w:tab w:val="clear" w:pos="1814"/>
          <w:tab w:val="clear" w:pos="2381"/>
          <w:tab w:val="clear" w:pos="2948"/>
          <w:tab w:val="clear" w:pos="3515"/>
          <w:tab w:val="clear" w:pos="4082"/>
          <w:tab w:val="left" w:pos="1842"/>
        </w:tabs>
        <w:bidi/>
        <w:spacing w:after="120"/>
        <w:ind w:left="1133"/>
        <w:jc w:val="both"/>
        <w:textDirection w:val="tbRlV"/>
        <w:rPr>
          <w:rFonts w:ascii="Traditional Arabic" w:hAnsi="Traditional Arabic" w:cs="Traditional Arabic"/>
          <w:sz w:val="30"/>
          <w:szCs w:val="30"/>
          <w:rtl/>
          <w:lang w:eastAsia="zh-TW"/>
        </w:rPr>
      </w:pPr>
      <w:r>
        <w:rPr>
          <w:rFonts w:ascii="Traditional Arabic" w:hAnsi="Traditional Arabic" w:cs="Traditional Arabic" w:hint="cs"/>
          <w:sz w:val="30"/>
          <w:szCs w:val="30"/>
          <w:rtl/>
          <w:lang w:eastAsia="zh-TW"/>
        </w:rPr>
        <w:t>[</w:t>
      </w:r>
      <w:r w:rsidR="00860B7F" w:rsidRPr="004024E0">
        <w:rPr>
          <w:rFonts w:ascii="Traditional Arabic" w:hAnsi="Traditional Arabic" w:cs="Traditional Arabic"/>
          <w:sz w:val="30"/>
          <w:szCs w:val="30"/>
          <w:rtl/>
          <w:lang w:eastAsia="zh-TW"/>
        </w:rPr>
        <w:t xml:space="preserve">عبارة مؤقتة عبارة مؤقتة </w:t>
      </w:r>
      <w:r w:rsidR="00B8480A">
        <w:rPr>
          <w:rFonts w:ascii="Traditional Arabic" w:hAnsi="Traditional Arabic" w:cs="Traditional Arabic" w:hint="cs"/>
          <w:sz w:val="30"/>
          <w:szCs w:val="30"/>
          <w:rtl/>
          <w:lang w:eastAsia="zh-TW"/>
        </w:rPr>
        <w:t>تشير</w:t>
      </w:r>
      <w:r w:rsidR="00860B7F" w:rsidRPr="004024E0">
        <w:rPr>
          <w:rFonts w:ascii="Traditional Arabic" w:hAnsi="Traditional Arabic" w:cs="Traditional Arabic"/>
          <w:sz w:val="30"/>
          <w:szCs w:val="30"/>
          <w:rtl/>
          <w:lang w:eastAsia="zh-TW"/>
        </w:rPr>
        <w:t xml:space="preserve"> إلى مقرر يعتمد التعديل الخاص بمركبات الكربون الهيدروفلورية وللإشارة إلى الفقرة العاشرة من المادة</w:t>
      </w:r>
      <w:r w:rsidR="00860B7F" w:rsidRPr="004024E0">
        <w:rPr>
          <w:rFonts w:ascii="Traditional Arabic" w:hAnsi="Traditional Arabic" w:cs="Traditional Arabic"/>
          <w:sz w:val="30"/>
          <w:szCs w:val="30"/>
          <w:lang w:eastAsia="zh-TW"/>
        </w:rPr>
        <w:t xml:space="preserve"> </w:t>
      </w:r>
      <w:r w:rsidR="00544133">
        <w:rPr>
          <w:rFonts w:ascii="Traditional Arabic" w:hAnsi="Traditional Arabic" w:cs="Traditional Arabic" w:hint="cs"/>
          <w:sz w:val="30"/>
          <w:szCs w:val="30"/>
          <w:rtl/>
          <w:lang w:eastAsia="zh-TW"/>
        </w:rPr>
        <w:t>2</w:t>
      </w:r>
      <w:r w:rsidR="00860B7F" w:rsidRPr="004024E0">
        <w:rPr>
          <w:rFonts w:ascii="Traditional Arabic" w:hAnsi="Traditional Arabic" w:cs="Traditional Arabic"/>
          <w:sz w:val="30"/>
          <w:szCs w:val="30"/>
          <w:lang w:eastAsia="zh-TW"/>
        </w:rPr>
        <w:t xml:space="preserve"> </w:t>
      </w:r>
      <w:r w:rsidR="00860B7F" w:rsidRPr="004024E0">
        <w:rPr>
          <w:rFonts w:ascii="Traditional Arabic" w:hAnsi="Traditional Arabic" w:cs="Traditional Arabic"/>
          <w:sz w:val="30"/>
          <w:szCs w:val="30"/>
          <w:rtl/>
          <w:lang w:eastAsia="zh-TW"/>
        </w:rPr>
        <w:t>ياء من المادة الأولى من التعديل</w:t>
      </w:r>
      <w:r>
        <w:rPr>
          <w:rFonts w:ascii="Traditional Arabic" w:hAnsi="Traditional Arabic" w:cs="Traditional Arabic" w:hint="cs"/>
          <w:sz w:val="30"/>
          <w:szCs w:val="30"/>
          <w:rtl/>
          <w:lang w:eastAsia="zh-TW"/>
        </w:rPr>
        <w:t>]</w:t>
      </w:r>
    </w:p>
    <w:p w14:paraId="10ADCEA9" w14:textId="77777777" w:rsidR="004F0C3E" w:rsidRDefault="004F0C3E" w:rsidP="004F0C3E">
      <w:pPr>
        <w:pStyle w:val="Normalnumber"/>
        <w:numPr>
          <w:ilvl w:val="0"/>
          <w:numId w:val="0"/>
        </w:numPr>
        <w:tabs>
          <w:tab w:val="clear" w:pos="624"/>
          <w:tab w:val="left" w:pos="1842"/>
        </w:tabs>
        <w:bidi/>
        <w:ind w:left="1133"/>
        <w:jc w:val="both"/>
        <w:textDirection w:val="tbRlV"/>
        <w:rPr>
          <w:rFonts w:ascii="Traditional Arabic" w:hAnsi="Traditional Arabic" w:cs="Traditional Arabic"/>
          <w:sz w:val="30"/>
          <w:rtl/>
          <w:lang w:val="en-GB" w:eastAsia="zh-TW"/>
        </w:rPr>
      </w:pPr>
      <w:r>
        <w:rPr>
          <w:rFonts w:ascii="Traditional Arabic" w:hAnsi="Traditional Arabic" w:cs="Traditional Arabic" w:hint="cs"/>
          <w:sz w:val="30"/>
          <w:rtl/>
          <w:lang w:val="en-GB" w:eastAsia="zh-TW"/>
        </w:rPr>
        <w:tab/>
        <w:t>1 -</w:t>
      </w:r>
      <w:r>
        <w:rPr>
          <w:rFonts w:ascii="Traditional Arabic" w:hAnsi="Traditional Arabic" w:cs="Traditional Arabic" w:hint="cs"/>
          <w:sz w:val="30"/>
          <w:rtl/>
          <w:lang w:val="en-GB" w:eastAsia="zh-TW"/>
        </w:rPr>
        <w:tab/>
      </w:r>
      <w:r w:rsidR="00BD67CC">
        <w:rPr>
          <w:rFonts w:ascii="Traditional Arabic" w:hAnsi="Traditional Arabic" w:cs="Traditional Arabic" w:hint="cs"/>
          <w:sz w:val="30"/>
          <w:rtl/>
          <w:lang w:val="en-GB" w:eastAsia="zh-TW"/>
        </w:rPr>
        <w:t>أن يسمح ب</w:t>
      </w:r>
      <w:r w:rsidR="00860B7F" w:rsidRPr="004024E0">
        <w:rPr>
          <w:rFonts w:ascii="Traditional Arabic" w:hAnsi="Traditional Arabic" w:cs="Traditional Arabic"/>
          <w:sz w:val="30"/>
          <w:rtl/>
          <w:lang w:val="en-GB" w:eastAsia="zh-TW"/>
        </w:rPr>
        <w:t xml:space="preserve">إعفاءات أخرى، وذلك على سبيل المثال </w:t>
      </w:r>
      <w:r w:rsidR="00BD67CC">
        <w:rPr>
          <w:rFonts w:ascii="Traditional Arabic" w:hAnsi="Traditional Arabic" w:cs="Traditional Arabic" w:hint="cs"/>
          <w:sz w:val="30"/>
          <w:rtl/>
          <w:lang w:val="en-GB" w:eastAsia="zh-TW"/>
        </w:rPr>
        <w:t>لأغراض الاستخدامات الضرورية والاستخدامات الحرجة</w:t>
      </w:r>
      <w:r w:rsidR="00860B7F" w:rsidRPr="004024E0">
        <w:rPr>
          <w:rFonts w:ascii="Traditional Arabic" w:hAnsi="Traditional Arabic" w:cs="Traditional Arabic"/>
          <w:sz w:val="30"/>
          <w:rtl/>
          <w:lang w:val="en-GB" w:eastAsia="zh-TW"/>
        </w:rPr>
        <w:t>، للإنتاج أو الاستهلاك اللازم لتلبية الاستخدامات التي يتفق الأطراف على أن تكون استخدامات معفاة؛</w:t>
      </w:r>
    </w:p>
    <w:p w14:paraId="065EE7C2" w14:textId="77777777" w:rsidR="004F0C3E" w:rsidRDefault="004F0C3E" w:rsidP="004F0C3E">
      <w:pPr>
        <w:pStyle w:val="Normalnumber"/>
        <w:numPr>
          <w:ilvl w:val="0"/>
          <w:numId w:val="0"/>
        </w:numPr>
        <w:tabs>
          <w:tab w:val="clear" w:pos="624"/>
          <w:tab w:val="left" w:pos="1842"/>
        </w:tabs>
        <w:bidi/>
        <w:ind w:left="1133"/>
        <w:jc w:val="both"/>
        <w:textDirection w:val="tbRlV"/>
        <w:rPr>
          <w:rFonts w:ascii="Traditional Arabic" w:hAnsi="Traditional Arabic" w:cs="Traditional Arabic"/>
          <w:sz w:val="30"/>
          <w:rtl/>
          <w:lang w:val="en-GB" w:eastAsia="zh-TW"/>
        </w:rPr>
      </w:pPr>
      <w:r>
        <w:rPr>
          <w:rFonts w:ascii="Traditional Arabic" w:hAnsi="Traditional Arabic" w:cs="Traditional Arabic" w:hint="cs"/>
          <w:sz w:val="30"/>
          <w:rtl/>
          <w:lang w:val="en-GB" w:eastAsia="zh-TW"/>
        </w:rPr>
        <w:tab/>
        <w:t>2 -</w:t>
      </w:r>
      <w:r>
        <w:rPr>
          <w:rFonts w:ascii="Traditional Arabic" w:hAnsi="Traditional Arabic" w:cs="Traditional Arabic" w:hint="cs"/>
          <w:sz w:val="30"/>
          <w:rtl/>
          <w:lang w:val="en-GB" w:eastAsia="zh-TW"/>
        </w:rPr>
        <w:tab/>
      </w:r>
      <w:r w:rsidR="00860B7F" w:rsidRPr="004024E0">
        <w:rPr>
          <w:rFonts w:ascii="Traditional Arabic" w:hAnsi="Traditional Arabic" w:cs="Traditional Arabic"/>
          <w:sz w:val="30"/>
          <w:rtl/>
          <w:lang w:val="en-GB" w:eastAsia="zh-TW"/>
        </w:rPr>
        <w:t>النظر في آليات لهذه الإعفاءات في</w:t>
      </w:r>
      <w:r w:rsidR="00860B7F" w:rsidRPr="004024E0">
        <w:rPr>
          <w:rFonts w:ascii="Traditional Arabic" w:hAnsi="Traditional Arabic" w:cs="Traditional Arabic"/>
          <w:sz w:val="30"/>
          <w:lang w:val="en-GB" w:eastAsia="zh-TW"/>
        </w:rPr>
        <w:t xml:space="preserve"> </w:t>
      </w:r>
      <w:r w:rsidR="00B2706E">
        <w:rPr>
          <w:rFonts w:ascii="Traditional Arabic" w:hAnsi="Traditional Arabic" w:cs="Traditional Arabic" w:hint="cs"/>
          <w:sz w:val="30"/>
          <w:rtl/>
          <w:lang w:val="en-GB" w:eastAsia="zh-TW"/>
        </w:rPr>
        <w:t>[</w:t>
      </w:r>
      <w:r w:rsidR="00860B7F" w:rsidRPr="004024E0">
        <w:rPr>
          <w:rFonts w:ascii="Traditional Arabic" w:hAnsi="Traditional Arabic" w:cs="Traditional Arabic"/>
          <w:sz w:val="30"/>
          <w:rtl/>
          <w:lang w:val="en-GB" w:eastAsia="zh-TW"/>
        </w:rPr>
        <w:t>عام</w:t>
      </w:r>
      <w:r w:rsidR="00B2706E">
        <w:rPr>
          <w:rFonts w:ascii="Traditional Arabic" w:hAnsi="Traditional Arabic" w:cs="Traditional Arabic" w:hint="cs"/>
          <w:sz w:val="30"/>
          <w:rtl/>
          <w:lang w:val="en-GB" w:eastAsia="zh-TW"/>
        </w:rPr>
        <w:t xml:space="preserve"> </w:t>
      </w:r>
      <w:r w:rsidR="00860B7F" w:rsidRPr="00B2706E">
        <w:rPr>
          <w:rFonts w:ascii="Traditional Arabic" w:hAnsi="Traditional Arabic" w:cs="Traditional Arabic"/>
          <w:szCs w:val="20"/>
          <w:lang w:val="en-GB" w:eastAsia="zh-TW"/>
        </w:rPr>
        <w:t>XX</w:t>
      </w:r>
      <w:r w:rsidR="004E614E" w:rsidRPr="004E614E">
        <w:rPr>
          <w:rFonts w:ascii="Traditional Arabic" w:hAnsi="Traditional Arabic" w:cs="Traditional Arabic" w:hint="cs"/>
          <w:sz w:val="30"/>
          <w:rtl/>
          <w:lang w:val="en-GB" w:eastAsia="zh-TW"/>
        </w:rPr>
        <w:t>20</w:t>
      </w:r>
      <w:r w:rsidR="00B2706E">
        <w:rPr>
          <w:rFonts w:ascii="Traditional Arabic" w:hAnsi="Traditional Arabic" w:cs="Traditional Arabic" w:hint="cs"/>
          <w:sz w:val="30"/>
          <w:rtl/>
          <w:lang w:val="en-GB" w:eastAsia="zh-TW"/>
        </w:rPr>
        <w:t>]</w:t>
      </w:r>
      <w:r w:rsidR="00860B7F" w:rsidRPr="004024E0">
        <w:rPr>
          <w:rFonts w:ascii="Traditional Arabic" w:hAnsi="Traditional Arabic" w:cs="Traditional Arabic"/>
          <w:sz w:val="30"/>
          <w:rtl/>
          <w:lang w:val="en-GB" w:eastAsia="zh-TW"/>
        </w:rPr>
        <w:t xml:space="preserve">؛ بما في ذلك آليات </w:t>
      </w:r>
      <w:r w:rsidR="00BD67CC">
        <w:rPr>
          <w:rFonts w:ascii="Traditional Arabic" w:hAnsi="Traditional Arabic" w:cs="Traditional Arabic" w:hint="cs"/>
          <w:sz w:val="30"/>
          <w:rtl/>
          <w:lang w:val="en-GB" w:eastAsia="zh-TW"/>
        </w:rPr>
        <w:t>ل</w:t>
      </w:r>
      <w:r w:rsidR="00860B7F" w:rsidRPr="004024E0">
        <w:rPr>
          <w:rFonts w:ascii="Traditional Arabic" w:hAnsi="Traditional Arabic" w:cs="Traditional Arabic"/>
          <w:sz w:val="30"/>
          <w:rtl/>
          <w:lang w:val="en-GB" w:eastAsia="zh-TW"/>
        </w:rPr>
        <w:t>لإعفاءات المتعددة السنوات؛</w:t>
      </w:r>
    </w:p>
    <w:p w14:paraId="4DCFEA38" w14:textId="34ABFEB1" w:rsidR="00860B7F" w:rsidRDefault="004F0C3E" w:rsidP="004F0C3E">
      <w:pPr>
        <w:pStyle w:val="Normalnumber"/>
        <w:numPr>
          <w:ilvl w:val="0"/>
          <w:numId w:val="0"/>
        </w:numPr>
        <w:tabs>
          <w:tab w:val="clear" w:pos="624"/>
          <w:tab w:val="left" w:pos="1842"/>
        </w:tabs>
        <w:bidi/>
        <w:ind w:left="1133"/>
        <w:jc w:val="both"/>
        <w:textDirection w:val="tbRlV"/>
        <w:rPr>
          <w:rFonts w:ascii="Traditional Arabic" w:hAnsi="Traditional Arabic" w:cs="Traditional Arabic"/>
          <w:sz w:val="30"/>
          <w:rtl/>
          <w:lang w:val="en-GB" w:eastAsia="zh-TW"/>
        </w:rPr>
      </w:pPr>
      <w:r>
        <w:rPr>
          <w:rFonts w:ascii="Traditional Arabic" w:hAnsi="Traditional Arabic" w:cs="Traditional Arabic" w:hint="cs"/>
          <w:sz w:val="30"/>
          <w:rtl/>
          <w:lang w:val="en-GB" w:eastAsia="zh-TW"/>
        </w:rPr>
        <w:tab/>
        <w:t>3 -</w:t>
      </w:r>
      <w:r>
        <w:rPr>
          <w:rFonts w:ascii="Traditional Arabic" w:hAnsi="Traditional Arabic" w:cs="Traditional Arabic" w:hint="cs"/>
          <w:sz w:val="30"/>
          <w:rtl/>
          <w:lang w:val="en-GB" w:eastAsia="zh-TW"/>
        </w:rPr>
        <w:tab/>
      </w:r>
      <w:r w:rsidR="00860B7F" w:rsidRPr="004024E0">
        <w:rPr>
          <w:rFonts w:ascii="Traditional Arabic" w:hAnsi="Traditional Arabic" w:cs="Traditional Arabic"/>
          <w:sz w:val="30"/>
          <w:rtl/>
          <w:lang w:val="en-GB" w:eastAsia="zh-TW"/>
        </w:rPr>
        <w:t xml:space="preserve">توفير المعلومات </w:t>
      </w:r>
      <w:r w:rsidR="00BD67CC">
        <w:rPr>
          <w:rFonts w:ascii="Traditional Arabic" w:hAnsi="Traditional Arabic" w:cs="Traditional Arabic" w:hint="cs"/>
          <w:sz w:val="30"/>
          <w:rtl/>
          <w:lang w:val="en-GB" w:eastAsia="zh-TW"/>
        </w:rPr>
        <w:t>والتوجيهات</w:t>
      </w:r>
      <w:r w:rsidR="00860B7F" w:rsidRPr="004024E0">
        <w:rPr>
          <w:rFonts w:ascii="Traditional Arabic" w:hAnsi="Traditional Arabic" w:cs="Traditional Arabic"/>
          <w:sz w:val="30"/>
          <w:rtl/>
          <w:lang w:val="en-GB" w:eastAsia="zh-TW"/>
        </w:rPr>
        <w:t xml:space="preserve"> لفريق التكنولوجيا والتقييم الاقتصادي من أجل استعراضه الدوري للقطاعات التي قد تكون الإعفاءات مطلوبة فيها</w:t>
      </w:r>
      <w:r w:rsidR="00860B7F" w:rsidRPr="004024E0">
        <w:rPr>
          <w:rFonts w:ascii="Traditional Arabic" w:hAnsi="Traditional Arabic" w:cs="Traditional Arabic"/>
          <w:sz w:val="30"/>
          <w:lang w:val="en-GB" w:eastAsia="zh-TW"/>
        </w:rPr>
        <w:t>.</w:t>
      </w:r>
    </w:p>
    <w:p w14:paraId="0010DE71" w14:textId="77777777" w:rsidR="004F0C3E" w:rsidRDefault="004F0C3E" w:rsidP="004F0C3E">
      <w:pPr>
        <w:tabs>
          <w:tab w:val="clear" w:pos="1247"/>
          <w:tab w:val="left" w:pos="1841"/>
        </w:tabs>
        <w:suppressAutoHyphens/>
        <w:bidi/>
        <w:spacing w:after="120" w:line="400" w:lineRule="exact"/>
        <w:ind w:left="1134"/>
        <w:jc w:val="center"/>
        <w:rPr>
          <w:rFonts w:cs="Traditional Arabic"/>
        </w:rPr>
      </w:pPr>
      <w:r>
        <w:rPr>
          <w:rFonts w:cs="Traditional Arabic"/>
          <w:rtl/>
        </w:rPr>
        <w:t>___________</w:t>
      </w:r>
    </w:p>
    <w:sectPr w:rsidR="004F0C3E" w:rsidSect="00A33A00">
      <w:footerReference w:type="even" r:id="rId13"/>
      <w:footerReference w:type="default" r:id="rId14"/>
      <w:headerReference w:type="first" r:id="rId15"/>
      <w:footerReference w:type="first" r:id="rId16"/>
      <w:footnotePr>
        <w:numRestart w:val="eachPage"/>
      </w:footnotePr>
      <w:type w:val="continuous"/>
      <w:pgSz w:w="11907" w:h="16840" w:code="9"/>
      <w:pgMar w:top="907" w:right="992" w:bottom="1418" w:left="1418" w:header="539" w:footer="975" w:gutter="0"/>
      <w:cols w:space="720"/>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107C8A" w14:textId="77777777" w:rsidR="00031307" w:rsidRDefault="00031307">
      <w:r>
        <w:separator/>
      </w:r>
    </w:p>
  </w:endnote>
  <w:endnote w:type="continuationSeparator" w:id="0">
    <w:p w14:paraId="5BE8372B" w14:textId="77777777" w:rsidR="00031307" w:rsidRDefault="00031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raditional Arabic">
    <w:altName w:val="Times New Roman"/>
    <w:charset w:val="00"/>
    <w:family w:val="roman"/>
    <w:pitch w:val="variable"/>
    <w:sig w:usb0="00002003" w:usb1="80000000" w:usb2="00000008" w:usb3="00000000" w:csb0="0000004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E8598" w14:textId="76C618CE" w:rsidR="004E6F9A" w:rsidRPr="00084CB0" w:rsidRDefault="004E6F9A">
    <w:pPr>
      <w:pStyle w:val="Footer"/>
      <w:rPr>
        <w:b/>
      </w:rPr>
    </w:pPr>
    <w:r w:rsidRPr="00084CB0">
      <w:rPr>
        <w:b/>
      </w:rPr>
      <w:fldChar w:fldCharType="begin"/>
    </w:r>
    <w:r w:rsidRPr="00084CB0">
      <w:rPr>
        <w:b/>
      </w:rPr>
      <w:instrText xml:space="preserve"> PAGE   \* MERGEFORMAT </w:instrText>
    </w:r>
    <w:r w:rsidRPr="00084CB0">
      <w:rPr>
        <w:b/>
      </w:rPr>
      <w:fldChar w:fldCharType="separate"/>
    </w:r>
    <w:r w:rsidR="00D17802">
      <w:rPr>
        <w:b/>
        <w:noProof/>
      </w:rPr>
      <w:t>2</w:t>
    </w:r>
    <w:r w:rsidRPr="00084CB0">
      <w:rPr>
        <w:b/>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23A60F" w14:textId="3670C5F9" w:rsidR="004E6F9A" w:rsidRPr="00F9580A" w:rsidRDefault="004E6F9A" w:rsidP="00AC7B07">
    <w:pPr>
      <w:pStyle w:val="Footer"/>
      <w:jc w:val="right"/>
      <w:rPr>
        <w:b/>
      </w:rPr>
    </w:pPr>
    <w:r w:rsidRPr="00A33A00">
      <w:rPr>
        <w:b/>
      </w:rPr>
      <w:fldChar w:fldCharType="begin"/>
    </w:r>
    <w:r w:rsidRPr="00A33A00">
      <w:rPr>
        <w:b/>
      </w:rPr>
      <w:instrText xml:space="preserve"> PAGE   \* MERGEFORMAT </w:instrText>
    </w:r>
    <w:r w:rsidRPr="00A33A00">
      <w:rPr>
        <w:b/>
      </w:rPr>
      <w:fldChar w:fldCharType="separate"/>
    </w:r>
    <w:r w:rsidR="00D17802">
      <w:rPr>
        <w:b/>
        <w:noProof/>
      </w:rPr>
      <w:t>11</w:t>
    </w:r>
    <w:r w:rsidRPr="00A33A00">
      <w:rPr>
        <w:b/>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9A22E7" w14:textId="5E69F0AF" w:rsidR="004E6F9A" w:rsidRPr="00463086" w:rsidRDefault="004E6F9A" w:rsidP="00744B7A">
    <w:pPr>
      <w:pStyle w:val="Footer"/>
      <w:tabs>
        <w:tab w:val="clear" w:pos="1814"/>
        <w:tab w:val="clear" w:pos="2381"/>
        <w:tab w:val="clear" w:pos="2948"/>
        <w:tab w:val="clear" w:pos="3515"/>
        <w:tab w:val="clear" w:pos="4320"/>
        <w:tab w:val="clear" w:pos="8640"/>
        <w:tab w:val="left" w:pos="624"/>
      </w:tabs>
      <w:bidi/>
      <w:spacing w:before="120" w:after="0" w:line="240" w:lineRule="exact"/>
      <w:rPr>
        <w:sz w:val="20"/>
        <w:lang w:val="en-ZA"/>
      </w:rPr>
    </w:pPr>
    <w:r>
      <w:rPr>
        <w:sz w:val="20"/>
        <w:lang w:val="en-ZA"/>
      </w:rPr>
      <w:t>K1609125</w:t>
    </w:r>
    <w:r w:rsidRPr="00463086">
      <w:rPr>
        <w:sz w:val="20"/>
        <w:lang w:val="en-ZA"/>
      </w:rPr>
      <w:tab/>
    </w:r>
    <w:r>
      <w:rPr>
        <w:sz w:val="20"/>
        <w:lang w:val="en-ZA"/>
      </w:rPr>
      <w:t>14</w:t>
    </w:r>
    <w:r w:rsidRPr="00463086">
      <w:rPr>
        <w:sz w:val="20"/>
        <w:lang w:val="en-ZA"/>
      </w:rPr>
      <w:t>1016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332E38" w14:textId="77777777" w:rsidR="00031307" w:rsidRDefault="00031307" w:rsidP="00744B7A">
      <w:pPr>
        <w:bidi/>
        <w:spacing w:before="60"/>
        <w:ind w:left="624"/>
      </w:pPr>
      <w:r>
        <w:separator/>
      </w:r>
    </w:p>
  </w:footnote>
  <w:footnote w:type="continuationSeparator" w:id="0">
    <w:p w14:paraId="2097D298" w14:textId="77777777" w:rsidR="00031307" w:rsidRDefault="00031307">
      <w:r>
        <w:continuationSeparator/>
      </w:r>
    </w:p>
  </w:footnote>
  <w:footnote w:id="1">
    <w:p w14:paraId="3C59353E" w14:textId="7DCC852F" w:rsidR="004E6F9A" w:rsidRPr="00744B7A" w:rsidRDefault="004E6F9A" w:rsidP="00744B7A">
      <w:pPr>
        <w:pStyle w:val="FootnoteText"/>
        <w:tabs>
          <w:tab w:val="clear" w:pos="1247"/>
        </w:tabs>
        <w:bidi/>
        <w:spacing w:before="0" w:line="320" w:lineRule="exact"/>
        <w:ind w:left="1133"/>
        <w:jc w:val="both"/>
        <w:textDirection w:val="tbRlV"/>
        <w:rPr>
          <w:rFonts w:ascii="Traditional Arabic" w:hAnsi="Traditional Arabic" w:cs="Traditional Arabic"/>
          <w:sz w:val="26"/>
          <w:szCs w:val="26"/>
          <w:rtl/>
          <w:lang w:val="en-GB" w:eastAsia="zh-TW"/>
        </w:rPr>
      </w:pPr>
      <w:r w:rsidRPr="00744B7A">
        <w:rPr>
          <w:rFonts w:ascii="Traditional Arabic" w:hAnsi="Traditional Arabic" w:cs="Traditional Arabic"/>
          <w:sz w:val="26"/>
          <w:szCs w:val="26"/>
          <w:rtl/>
          <w:lang w:val="en-GB" w:eastAsia="zh-TW"/>
        </w:rPr>
        <w:t>(</w:t>
      </w:r>
      <w:r w:rsidRPr="00744B7A">
        <w:rPr>
          <w:rStyle w:val="FootnoteReference"/>
          <w:rFonts w:ascii="Traditional Arabic" w:hAnsi="Traditional Arabic" w:cs="Traditional Arabic"/>
          <w:sz w:val="26"/>
          <w:szCs w:val="26"/>
          <w:vertAlign w:val="baseline"/>
          <w:rtl/>
          <w:lang w:val="en-GB" w:eastAsia="zh-TW"/>
        </w:rPr>
        <w:footnoteRef/>
      </w:r>
      <w:r w:rsidRPr="00744B7A">
        <w:rPr>
          <w:rFonts w:ascii="Traditional Arabic" w:hAnsi="Traditional Arabic" w:cs="Traditional Arabic"/>
          <w:sz w:val="26"/>
          <w:szCs w:val="26"/>
          <w:rtl/>
          <w:lang w:val="en-GB" w:eastAsia="zh-TW"/>
        </w:rPr>
        <w:t>)  سيجري التفاوض، في سياق التعديل، بشأن تكاليف التشغيل الإضافية المشار إليها أعلاه، بما في ذلك فترتها المحتملة، مع ملاحظة مقترح أن لا تقل المدة عن</w:t>
      </w:r>
      <w:r w:rsidRPr="00744B7A">
        <w:rPr>
          <w:rFonts w:ascii="Traditional Arabic" w:hAnsi="Traditional Arabic" w:cs="Traditional Arabic"/>
          <w:sz w:val="26"/>
          <w:szCs w:val="26"/>
          <w:lang w:val="en-GB" w:eastAsia="zh-TW"/>
        </w:rPr>
        <w:t xml:space="preserve"> </w:t>
      </w:r>
      <w:r w:rsidRPr="00744B7A">
        <w:rPr>
          <w:rFonts w:ascii="Traditional Arabic" w:hAnsi="Traditional Arabic" w:cs="Traditional Arabic"/>
          <w:sz w:val="26"/>
          <w:szCs w:val="26"/>
          <w:rtl/>
          <w:lang w:val="en-GB" w:eastAsia="zh-TW"/>
        </w:rPr>
        <w:t>5</w:t>
      </w:r>
      <w:r w:rsidRPr="00744B7A">
        <w:rPr>
          <w:rFonts w:ascii="Traditional Arabic" w:hAnsi="Traditional Arabic" w:cs="Traditional Arabic"/>
          <w:sz w:val="26"/>
          <w:szCs w:val="26"/>
          <w:lang w:val="en-GB" w:eastAsia="zh-TW"/>
        </w:rPr>
        <w:t xml:space="preserve"> </w:t>
      </w:r>
      <w:r w:rsidRPr="00744B7A">
        <w:rPr>
          <w:rFonts w:ascii="Traditional Arabic" w:hAnsi="Traditional Arabic" w:cs="Traditional Arabic"/>
          <w:sz w:val="26"/>
          <w:szCs w:val="26"/>
          <w:rtl/>
          <w:lang w:val="en-GB" w:eastAsia="zh-TW"/>
        </w:rPr>
        <w:t>سنوات</w:t>
      </w:r>
      <w:r w:rsidRPr="00744B7A">
        <w:rPr>
          <w:rFonts w:ascii="Traditional Arabic" w:hAnsi="Traditional Arabic" w:cs="Traditional Arabic"/>
          <w:sz w:val="26"/>
          <w:szCs w:val="26"/>
          <w:lang w:val="en-GB" w:eastAsia="zh-TW"/>
        </w:rPr>
        <w:t>.</w:t>
      </w:r>
    </w:p>
  </w:footnote>
  <w:footnote w:id="2">
    <w:p w14:paraId="194E2784" w14:textId="77EC407C" w:rsidR="004E6F9A" w:rsidRPr="00B602AB" w:rsidRDefault="004E6F9A" w:rsidP="00B602AB">
      <w:pPr>
        <w:pStyle w:val="FootnoteText"/>
        <w:bidi/>
        <w:spacing w:before="0" w:line="340" w:lineRule="exact"/>
        <w:textDirection w:val="tbRlV"/>
        <w:rPr>
          <w:rFonts w:ascii="Traditional Arabic" w:hAnsi="Traditional Arabic" w:cs="Traditional Arabic"/>
          <w:sz w:val="26"/>
          <w:szCs w:val="26"/>
          <w:rtl/>
          <w:lang w:val="en-GB" w:eastAsia="zh-TW"/>
        </w:rPr>
      </w:pPr>
      <w:r w:rsidRPr="00744B7A">
        <w:rPr>
          <w:rFonts w:ascii="Traditional Arabic" w:hAnsi="Traditional Arabic" w:cs="Traditional Arabic"/>
          <w:sz w:val="26"/>
          <w:szCs w:val="26"/>
          <w:rtl/>
          <w:lang w:val="en-GB" w:eastAsia="zh-TW"/>
        </w:rPr>
        <w:t>(</w:t>
      </w:r>
      <w:r w:rsidRPr="00744B7A">
        <w:rPr>
          <w:rStyle w:val="FootnoteReference"/>
          <w:rFonts w:ascii="Traditional Arabic" w:hAnsi="Traditional Arabic" w:cs="Traditional Arabic"/>
          <w:sz w:val="26"/>
          <w:szCs w:val="26"/>
          <w:vertAlign w:val="baseline"/>
          <w:rtl/>
          <w:lang w:val="en-GB" w:eastAsia="zh-TW"/>
        </w:rPr>
        <w:footnoteRef/>
      </w:r>
      <w:r w:rsidRPr="00744B7A">
        <w:rPr>
          <w:rFonts w:ascii="Traditional Arabic" w:hAnsi="Traditional Arabic" w:cs="Traditional Arabic"/>
          <w:sz w:val="26"/>
          <w:szCs w:val="26"/>
          <w:rtl/>
          <w:lang w:val="en-GB" w:eastAsia="zh-TW"/>
        </w:rPr>
        <w:t xml:space="preserve">)  </w:t>
      </w:r>
      <w:r w:rsidRPr="00744B7A">
        <w:rPr>
          <w:rFonts w:ascii="Traditional Arabic" w:hAnsi="Traditional Arabic" w:cs="Traditional Arabic"/>
          <w:sz w:val="26"/>
          <w:szCs w:val="26"/>
          <w:rtl/>
          <w:lang w:val="en-GB" w:eastAsia="zh-TW"/>
        </w:rPr>
        <w:t xml:space="preserve">متوسط درجات الحرارة المقيَّس مكانياً والمشتق من درجات الحرارة العليا خلال اليوم، باستخدام معلومات أرشيف مركز البيانات البيئية: </w:t>
      </w:r>
      <w:r w:rsidRPr="00B602AB">
        <w:rPr>
          <w:rFonts w:asciiTheme="majorBidi" w:hAnsiTheme="majorBidi" w:cstheme="majorBidi"/>
          <w:szCs w:val="18"/>
          <w:lang w:val="en-GB" w:eastAsia="zh-TW"/>
        </w:rPr>
        <w:t>http://browse.ceda.ac.uk/browse/badc/cru/data/cru_cy/cru_cy_3.22/data/tmx</w:t>
      </w:r>
      <w:r>
        <w:rPr>
          <w:rFonts w:ascii="Traditional Arabic" w:hAnsi="Traditional Arabic" w:cs="Traditional Arabic" w:hint="cs"/>
          <w:sz w:val="26"/>
          <w:szCs w:val="26"/>
          <w:rtl/>
          <w:lang w:val="en-GB" w:eastAsia="zh-TW"/>
        </w:rPr>
        <w:t>.</w:t>
      </w:r>
    </w:p>
  </w:footnote>
  <w:footnote w:id="3">
    <w:p w14:paraId="664EA3BB" w14:textId="7DCCFD80" w:rsidR="004E6F9A" w:rsidRPr="00744B7A" w:rsidRDefault="004E6F9A" w:rsidP="00B602AB">
      <w:pPr>
        <w:pStyle w:val="FootnoteText"/>
        <w:bidi/>
        <w:spacing w:before="0" w:line="340" w:lineRule="exact"/>
        <w:textDirection w:val="tbRlV"/>
        <w:rPr>
          <w:rFonts w:ascii="Traditional Arabic" w:hAnsi="Traditional Arabic" w:cs="Traditional Arabic"/>
          <w:sz w:val="26"/>
          <w:szCs w:val="26"/>
          <w:rtl/>
          <w:lang w:val="en-GB" w:eastAsia="zh-TW"/>
        </w:rPr>
      </w:pPr>
      <w:r w:rsidRPr="00744B7A">
        <w:rPr>
          <w:rFonts w:ascii="Traditional Arabic" w:hAnsi="Traditional Arabic" w:cs="Traditional Arabic"/>
          <w:sz w:val="26"/>
          <w:szCs w:val="26"/>
          <w:rtl/>
          <w:lang w:val="en-GB" w:eastAsia="zh-TW"/>
        </w:rPr>
        <w:t>(</w:t>
      </w:r>
      <w:r w:rsidRPr="00744B7A">
        <w:rPr>
          <w:rStyle w:val="FootnoteReference"/>
          <w:rFonts w:ascii="Traditional Arabic" w:hAnsi="Traditional Arabic" w:cs="Traditional Arabic"/>
          <w:sz w:val="26"/>
          <w:szCs w:val="26"/>
          <w:vertAlign w:val="baseline"/>
          <w:rtl/>
          <w:lang w:val="en-GB" w:eastAsia="zh-TW"/>
        </w:rPr>
        <w:footnoteRef/>
      </w:r>
      <w:r w:rsidRPr="00744B7A">
        <w:rPr>
          <w:rFonts w:ascii="Traditional Arabic" w:hAnsi="Traditional Arabic" w:cs="Traditional Arabic"/>
          <w:sz w:val="26"/>
          <w:szCs w:val="26"/>
          <w:rtl/>
          <w:lang w:val="en-GB" w:eastAsia="zh-TW"/>
        </w:rPr>
        <w:t xml:space="preserve">)  </w:t>
      </w:r>
      <w:r w:rsidRPr="00744B7A">
        <w:rPr>
          <w:rFonts w:ascii="Traditional Arabic" w:hAnsi="Traditional Arabic" w:cs="Traditional Arabic"/>
          <w:sz w:val="26"/>
          <w:szCs w:val="26"/>
          <w:rtl/>
          <w:lang w:val="en-GB" w:eastAsia="zh-TW"/>
        </w:rPr>
        <w:t>على النحو الوارد في المرفق</w:t>
      </w:r>
      <w:r w:rsidRPr="00744B7A">
        <w:rPr>
          <w:rFonts w:ascii="Traditional Arabic" w:hAnsi="Traditional Arabic" w:cs="Traditional Arabic"/>
          <w:sz w:val="26"/>
          <w:szCs w:val="26"/>
          <w:lang w:val="en-GB" w:eastAsia="zh-TW"/>
        </w:rPr>
        <w:t xml:space="preserve"> </w:t>
      </w:r>
      <w:r w:rsidRPr="00744B7A">
        <w:rPr>
          <w:rFonts w:ascii="Traditional Arabic" w:hAnsi="Traditional Arabic" w:cs="Traditional Arabic"/>
          <w:sz w:val="26"/>
          <w:szCs w:val="26"/>
          <w:rtl/>
          <w:lang w:val="en-GB" w:eastAsia="zh-TW"/>
        </w:rPr>
        <w:t>[××]</w:t>
      </w:r>
      <w:r>
        <w:rPr>
          <w:rFonts w:ascii="Traditional Arabic" w:hAnsi="Traditional Arabic" w:cs="Traditional Arabic" w:hint="cs"/>
          <w:sz w:val="26"/>
          <w:szCs w:val="26"/>
          <w:rtl/>
          <w:lang w:val="en-GB" w:eastAsia="zh-TW"/>
        </w:rPr>
        <w:t>.</w:t>
      </w:r>
    </w:p>
  </w:footnote>
  <w:footnote w:id="4">
    <w:p w14:paraId="6212CD39" w14:textId="437B2D12" w:rsidR="004E6F9A" w:rsidRDefault="004E6F9A" w:rsidP="004F0C3E">
      <w:pPr>
        <w:pStyle w:val="FootnoteText"/>
        <w:tabs>
          <w:tab w:val="clear" w:pos="1247"/>
        </w:tabs>
        <w:bidi/>
        <w:ind w:left="1133"/>
        <w:rPr>
          <w:rtl/>
        </w:rPr>
      </w:pPr>
      <w:r w:rsidRPr="00744B7A">
        <w:rPr>
          <w:rFonts w:ascii="Traditional Arabic" w:hAnsi="Traditional Arabic" w:cs="Traditional Arabic"/>
          <w:sz w:val="26"/>
          <w:szCs w:val="26"/>
          <w:rtl/>
          <w:lang w:val="en-GB" w:eastAsia="zh-TW"/>
        </w:rPr>
        <w:t>(</w:t>
      </w:r>
      <w:r>
        <w:rPr>
          <w:rStyle w:val="FootnoteReference"/>
          <w:rFonts w:ascii="Traditional Arabic" w:hAnsi="Traditional Arabic" w:cs="Traditional Arabic" w:hint="cs"/>
          <w:sz w:val="26"/>
          <w:szCs w:val="26"/>
          <w:vertAlign w:val="baseline"/>
          <w:rtl/>
          <w:lang w:val="en-GB" w:eastAsia="zh-TW"/>
        </w:rPr>
        <w:t>3</w:t>
      </w:r>
      <w:r w:rsidRPr="00744B7A">
        <w:rPr>
          <w:rFonts w:ascii="Traditional Arabic" w:hAnsi="Traditional Arabic" w:cs="Traditional Arabic"/>
          <w:sz w:val="26"/>
          <w:szCs w:val="26"/>
          <w:rtl/>
          <w:lang w:val="en-GB" w:eastAsia="zh-TW"/>
        </w:rPr>
        <w:t>)  تدرج المعايير من الفقرة</w:t>
      </w:r>
      <w:r w:rsidRPr="00744B7A">
        <w:rPr>
          <w:rFonts w:ascii="Traditional Arabic" w:hAnsi="Traditional Arabic" w:cs="Traditional Arabic"/>
          <w:sz w:val="26"/>
          <w:szCs w:val="26"/>
          <w:lang w:val="en-GB" w:eastAsia="zh-TW"/>
        </w:rPr>
        <w:t xml:space="preserve"> </w:t>
      </w:r>
      <w:r w:rsidRPr="00744B7A">
        <w:rPr>
          <w:rFonts w:ascii="Traditional Arabic" w:hAnsi="Traditional Arabic" w:cs="Traditional Arabic"/>
          <w:sz w:val="26"/>
          <w:szCs w:val="26"/>
          <w:rtl/>
          <w:lang w:val="en-GB" w:eastAsia="zh-TW"/>
        </w:rPr>
        <w:t>1</w:t>
      </w:r>
      <w:r w:rsidRPr="00744B7A">
        <w:rPr>
          <w:rFonts w:ascii="Traditional Arabic" w:hAnsi="Traditional Arabic" w:cs="Traditional Arabic"/>
          <w:sz w:val="26"/>
          <w:szCs w:val="26"/>
          <w:lang w:val="en-GB" w:eastAsia="zh-TW"/>
        </w:rPr>
        <w:t xml:space="preserve"> </w:t>
      </w:r>
      <w:r w:rsidRPr="00744B7A">
        <w:rPr>
          <w:rFonts w:ascii="Traditional Arabic" w:hAnsi="Traditional Arabic" w:cs="Traditional Arabic"/>
          <w:sz w:val="26"/>
          <w:szCs w:val="26"/>
          <w:rtl/>
          <w:lang w:val="en-GB" w:eastAsia="zh-TW"/>
        </w:rPr>
        <w:t>(أ) من المقرر</w:t>
      </w:r>
      <w:r w:rsidRPr="00744B7A">
        <w:rPr>
          <w:rFonts w:ascii="Traditional Arabic" w:hAnsi="Traditional Arabic" w:cs="Traditional Arabic"/>
          <w:sz w:val="26"/>
          <w:szCs w:val="26"/>
          <w:lang w:val="en-GB" w:eastAsia="zh-TW"/>
        </w:rPr>
        <w:t xml:space="preserve"> </w:t>
      </w:r>
      <w:r w:rsidRPr="00744B7A">
        <w:rPr>
          <w:rFonts w:ascii="Traditional Arabic" w:hAnsi="Traditional Arabic" w:cs="Traditional Arabic"/>
          <w:sz w:val="26"/>
          <w:szCs w:val="26"/>
          <w:rtl/>
          <w:lang w:val="en-GB" w:eastAsia="zh-TW"/>
        </w:rPr>
        <w:t>26/9.</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C62547" w14:textId="1DD6967F" w:rsidR="004E6F9A" w:rsidRPr="00744B7A" w:rsidRDefault="004E6F9A" w:rsidP="00744B7A">
    <w:pPr>
      <w:pStyle w:val="Header"/>
      <w:tabs>
        <w:tab w:val="clear" w:pos="4536"/>
      </w:tabs>
      <w:bidi/>
      <w:rPr>
        <w:rFonts w:ascii="Traditional Arabic" w:hAnsi="Traditional Arabic" w:cs="Traditional Arabic"/>
        <w:sz w:val="22"/>
        <w:szCs w:val="22"/>
        <w:rtl/>
        <w:lang w:val="en-GB"/>
      </w:rPr>
    </w:pPr>
    <w:r w:rsidRPr="00744B7A">
      <w:rPr>
        <w:rFonts w:ascii="Traditional Arabic" w:hAnsi="Traditional Arabic" w:cs="Traditional Arabic"/>
        <w:sz w:val="22"/>
        <w:szCs w:val="22"/>
        <w:rtl/>
        <w:lang w:val="en-GB"/>
      </w:rPr>
      <w:t>فريق الصياغة القانونية، النسخة 1، 13 تشرين الأول/أكتوبر 2016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2056E"/>
    <w:multiLevelType w:val="hybridMultilevel"/>
    <w:tmpl w:val="1F020F34"/>
    <w:lvl w:ilvl="0" w:tplc="8062C85C">
      <w:start w:val="1"/>
      <w:numFmt w:val="decimal"/>
      <w:pStyle w:val="Normalnumber"/>
      <w:lvlText w:val="%1."/>
      <w:lvlJc w:val="left"/>
      <w:pPr>
        <w:ind w:left="1967" w:hanging="360"/>
      </w:pPr>
    </w:lvl>
    <w:lvl w:ilvl="1" w:tplc="1C090019" w:tentative="1">
      <w:start w:val="1"/>
      <w:numFmt w:val="lowerLetter"/>
      <w:lvlText w:val="%2."/>
      <w:lvlJc w:val="left"/>
      <w:pPr>
        <w:ind w:left="2687" w:hanging="360"/>
      </w:pPr>
    </w:lvl>
    <w:lvl w:ilvl="2" w:tplc="1C09001B" w:tentative="1">
      <w:start w:val="1"/>
      <w:numFmt w:val="lowerRoman"/>
      <w:lvlText w:val="%3."/>
      <w:lvlJc w:val="right"/>
      <w:pPr>
        <w:ind w:left="3407" w:hanging="180"/>
      </w:pPr>
    </w:lvl>
    <w:lvl w:ilvl="3" w:tplc="1C09000F" w:tentative="1">
      <w:start w:val="1"/>
      <w:numFmt w:val="decimal"/>
      <w:lvlText w:val="%4."/>
      <w:lvlJc w:val="left"/>
      <w:pPr>
        <w:ind w:left="4127" w:hanging="360"/>
      </w:pPr>
    </w:lvl>
    <w:lvl w:ilvl="4" w:tplc="1C090019" w:tentative="1">
      <w:start w:val="1"/>
      <w:numFmt w:val="lowerLetter"/>
      <w:lvlText w:val="%5."/>
      <w:lvlJc w:val="left"/>
      <w:pPr>
        <w:ind w:left="4847" w:hanging="360"/>
      </w:pPr>
    </w:lvl>
    <w:lvl w:ilvl="5" w:tplc="1C09001B" w:tentative="1">
      <w:start w:val="1"/>
      <w:numFmt w:val="lowerRoman"/>
      <w:lvlText w:val="%6."/>
      <w:lvlJc w:val="right"/>
      <w:pPr>
        <w:ind w:left="5567" w:hanging="180"/>
      </w:pPr>
    </w:lvl>
    <w:lvl w:ilvl="6" w:tplc="1C09000F" w:tentative="1">
      <w:start w:val="1"/>
      <w:numFmt w:val="decimal"/>
      <w:lvlText w:val="%7."/>
      <w:lvlJc w:val="left"/>
      <w:pPr>
        <w:ind w:left="6287" w:hanging="360"/>
      </w:pPr>
    </w:lvl>
    <w:lvl w:ilvl="7" w:tplc="1C090019" w:tentative="1">
      <w:start w:val="1"/>
      <w:numFmt w:val="lowerLetter"/>
      <w:lvlText w:val="%8."/>
      <w:lvlJc w:val="left"/>
      <w:pPr>
        <w:ind w:left="7007" w:hanging="360"/>
      </w:pPr>
    </w:lvl>
    <w:lvl w:ilvl="8" w:tplc="1C09001B" w:tentative="1">
      <w:start w:val="1"/>
      <w:numFmt w:val="lowerRoman"/>
      <w:lvlText w:val="%9."/>
      <w:lvlJc w:val="right"/>
      <w:pPr>
        <w:ind w:left="7727" w:hanging="180"/>
      </w:pPr>
    </w:lvl>
  </w:abstractNum>
  <w:abstractNum w:abstractNumId="1">
    <w:nsid w:val="12BE3F28"/>
    <w:multiLevelType w:val="hybridMultilevel"/>
    <w:tmpl w:val="31A01B06"/>
    <w:lvl w:ilvl="0" w:tplc="1C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nsid w:val="33563760"/>
    <w:multiLevelType w:val="hybridMultilevel"/>
    <w:tmpl w:val="5E369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5">
    <w:nsid w:val="50AE6F6C"/>
    <w:multiLevelType w:val="hybridMultilevel"/>
    <w:tmpl w:val="BE2E9A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E65CE866">
      <w:start w:val="1"/>
      <w:numFmt w:val="bullet"/>
      <w:pStyle w:val="NormalNonumber"/>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2A66A9D"/>
    <w:multiLevelType w:val="multilevel"/>
    <w:tmpl w:val="FC609A9E"/>
    <w:styleLink w:val="Normallist"/>
    <w:lvl w:ilvl="0">
      <w:start w:val="1"/>
      <w:numFmt w:val="decimal"/>
      <w:lvlText w:val="%1."/>
      <w:lvlJc w:val="left"/>
      <w:pPr>
        <w:tabs>
          <w:tab w:val="num" w:pos="1287"/>
        </w:tabs>
        <w:ind w:left="1967" w:firstLine="0"/>
      </w:pPr>
      <w:rPr>
        <w:rFonts w:hint="default"/>
      </w:rPr>
    </w:lvl>
    <w:lvl w:ilvl="1">
      <w:start w:val="1"/>
      <w:numFmt w:val="lowerLetter"/>
      <w:lvlText w:val="(%2)"/>
      <w:lvlJc w:val="left"/>
      <w:pPr>
        <w:tabs>
          <w:tab w:val="num" w:pos="1287"/>
        </w:tabs>
        <w:ind w:left="1967" w:firstLine="567"/>
      </w:pPr>
      <w:rPr>
        <w:rFonts w:hint="default"/>
      </w:rPr>
    </w:lvl>
    <w:lvl w:ilvl="2">
      <w:start w:val="1"/>
      <w:numFmt w:val="lowerRoman"/>
      <w:lvlText w:val="(%3)"/>
      <w:lvlJc w:val="left"/>
      <w:pPr>
        <w:tabs>
          <w:tab w:val="num" w:pos="1287"/>
        </w:tabs>
        <w:ind w:left="3668" w:hanging="567"/>
      </w:pPr>
      <w:rPr>
        <w:rFonts w:hint="default"/>
      </w:rPr>
    </w:lvl>
    <w:lvl w:ilvl="3">
      <w:start w:val="1"/>
      <w:numFmt w:val="lowerLetter"/>
      <w:lvlText w:val="%4."/>
      <w:lvlJc w:val="left"/>
      <w:pPr>
        <w:tabs>
          <w:tab w:val="num" w:pos="1287"/>
        </w:tabs>
        <w:ind w:left="4235" w:hanging="567"/>
      </w:pPr>
      <w:rPr>
        <w:rFonts w:hint="default"/>
      </w:rPr>
    </w:lvl>
    <w:lvl w:ilvl="4">
      <w:start w:val="1"/>
      <w:numFmt w:val="lowerLetter"/>
      <w:lvlText w:val="%5."/>
      <w:lvlJc w:val="left"/>
      <w:pPr>
        <w:tabs>
          <w:tab w:val="num" w:pos="7268"/>
        </w:tabs>
        <w:ind w:left="7268" w:hanging="360"/>
      </w:pPr>
      <w:rPr>
        <w:rFonts w:hint="default"/>
      </w:rPr>
    </w:lvl>
    <w:lvl w:ilvl="5">
      <w:start w:val="1"/>
      <w:numFmt w:val="lowerRoman"/>
      <w:lvlText w:val="%6."/>
      <w:lvlJc w:val="right"/>
      <w:pPr>
        <w:tabs>
          <w:tab w:val="num" w:pos="7988"/>
        </w:tabs>
        <w:ind w:left="7988" w:hanging="180"/>
      </w:pPr>
      <w:rPr>
        <w:rFonts w:hint="default"/>
      </w:rPr>
    </w:lvl>
    <w:lvl w:ilvl="6">
      <w:start w:val="1"/>
      <w:numFmt w:val="decimal"/>
      <w:lvlText w:val="%7."/>
      <w:lvlJc w:val="left"/>
      <w:pPr>
        <w:tabs>
          <w:tab w:val="num" w:pos="8708"/>
        </w:tabs>
        <w:ind w:left="8708" w:hanging="360"/>
      </w:pPr>
      <w:rPr>
        <w:rFonts w:hint="default"/>
      </w:rPr>
    </w:lvl>
    <w:lvl w:ilvl="7">
      <w:start w:val="1"/>
      <w:numFmt w:val="lowerLetter"/>
      <w:lvlText w:val="%8."/>
      <w:lvlJc w:val="left"/>
      <w:pPr>
        <w:tabs>
          <w:tab w:val="num" w:pos="9428"/>
        </w:tabs>
        <w:ind w:left="9428" w:hanging="360"/>
      </w:pPr>
      <w:rPr>
        <w:rFonts w:hint="default"/>
      </w:rPr>
    </w:lvl>
    <w:lvl w:ilvl="8">
      <w:start w:val="1"/>
      <w:numFmt w:val="lowerRoman"/>
      <w:lvlText w:val="%9."/>
      <w:lvlJc w:val="right"/>
      <w:pPr>
        <w:tabs>
          <w:tab w:val="num" w:pos="10148"/>
        </w:tabs>
        <w:ind w:left="10148" w:hanging="180"/>
      </w:pPr>
      <w:rPr>
        <w:rFonts w:hint="default"/>
      </w:rPr>
    </w:lvl>
  </w:abstractNum>
  <w:abstractNum w:abstractNumId="7">
    <w:nsid w:val="6E447EAC"/>
    <w:multiLevelType w:val="hybridMultilevel"/>
    <w:tmpl w:val="C34E11EE"/>
    <w:lvl w:ilvl="0" w:tplc="1C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3"/>
    <w:lvlOverride w:ilvl="0">
      <w:lvl w:ilvl="0" w:tplc="04090001">
        <w:start w:val="1"/>
        <w:numFmt w:val="bullet"/>
        <w:lvlText w:val=""/>
        <w:lvlJc w:val="left"/>
        <w:pPr>
          <w:ind w:left="720" w:hanging="360"/>
        </w:pPr>
        <w:rPr>
          <w:rFonts w:ascii="Symbol" w:hAnsi="Symbol" w:hint="default"/>
        </w:rPr>
      </w:lvl>
    </w:lvlOverride>
    <w:lvlOverride w:ilvl="1">
      <w:lvl w:ilvl="1" w:tplc="04090003">
        <w:start w:val="1"/>
        <w:numFmt w:val="bullet"/>
        <w:lvlText w:val="o"/>
        <w:lvlJc w:val="left"/>
        <w:pPr>
          <w:ind w:left="1440" w:hanging="360"/>
        </w:pPr>
        <w:rPr>
          <w:rFonts w:ascii="Courier New" w:hAnsi="Courier New" w:cs="Courier New" w:hint="default"/>
        </w:rPr>
      </w:lvl>
    </w:lvlOverride>
  </w:num>
  <w:num w:numId="6">
    <w:abstractNumId w:val="7"/>
    <w:lvlOverride w:ilvl="0">
      <w:lvl w:ilvl="0" w:tplc="1C090003">
        <w:start w:val="1"/>
        <w:numFmt w:val="bullet"/>
        <w:lvlText w:val="o"/>
        <w:lvlJc w:val="left"/>
        <w:pPr>
          <w:ind w:left="720" w:hanging="360"/>
        </w:pPr>
        <w:rPr>
          <w:rFonts w:ascii="Courier New" w:hAnsi="Courier New" w:cs="Courier New" w:hint="default"/>
        </w:rPr>
      </w:lvl>
    </w:lvlOverride>
  </w:num>
  <w:num w:numId="7">
    <w:abstractNumId w:val="1"/>
    <w:lvlOverride w:ilvl="1">
      <w:lvl w:ilvl="1" w:tplc="04090005">
        <w:start w:val="1"/>
        <w:numFmt w:val="bullet"/>
        <w:lvlText w:val=""/>
        <w:lvlJc w:val="left"/>
        <w:pPr>
          <w:ind w:left="1440" w:hanging="360"/>
        </w:pPr>
        <w:rPr>
          <w:rFonts w:ascii="Wingdings" w:hAnsi="Wingdings" w:hint="default"/>
        </w:rPr>
      </w:lvl>
    </w:lvlOverride>
  </w:num>
  <w:num w:numId="8">
    <w:abstractNumId w:val="0"/>
  </w:num>
  <w:num w:numId="9">
    <w:abstractNumId w:val="0"/>
    <w:lvlOverride w:ilvl="0">
      <w:startOverride w:val="1"/>
    </w:lvlOverride>
  </w:num>
  <w:num w:numId="10">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624"/>
  <w:hyphenationZone w:val="425"/>
  <w:evenAndOddHeaders/>
  <w:drawingGridHorizontalSpacing w:val="171"/>
  <w:drawingGridVerticalSpacing w:val="233"/>
  <w:displayHorizontalDrawingGridEvery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02B"/>
    <w:rsid w:val="00000F06"/>
    <w:rsid w:val="00007006"/>
    <w:rsid w:val="00007867"/>
    <w:rsid w:val="00030BA0"/>
    <w:rsid w:val="00031307"/>
    <w:rsid w:val="000373C6"/>
    <w:rsid w:val="00042E1B"/>
    <w:rsid w:val="00045376"/>
    <w:rsid w:val="000457D5"/>
    <w:rsid w:val="000458C0"/>
    <w:rsid w:val="000466B3"/>
    <w:rsid w:val="0005232B"/>
    <w:rsid w:val="000616D2"/>
    <w:rsid w:val="000643F7"/>
    <w:rsid w:val="0007184E"/>
    <w:rsid w:val="000740FF"/>
    <w:rsid w:val="00076A2F"/>
    <w:rsid w:val="00077996"/>
    <w:rsid w:val="00082922"/>
    <w:rsid w:val="00083D7F"/>
    <w:rsid w:val="00084CB0"/>
    <w:rsid w:val="00085942"/>
    <w:rsid w:val="00090C96"/>
    <w:rsid w:val="00091E96"/>
    <w:rsid w:val="000936D2"/>
    <w:rsid w:val="000950EE"/>
    <w:rsid w:val="00095230"/>
    <w:rsid w:val="00095D20"/>
    <w:rsid w:val="000B2EE9"/>
    <w:rsid w:val="000B4FAA"/>
    <w:rsid w:val="000B62B8"/>
    <w:rsid w:val="000C0413"/>
    <w:rsid w:val="000C5358"/>
    <w:rsid w:val="000C7734"/>
    <w:rsid w:val="000D0041"/>
    <w:rsid w:val="000D05D1"/>
    <w:rsid w:val="000D275C"/>
    <w:rsid w:val="000D35AE"/>
    <w:rsid w:val="000D77EA"/>
    <w:rsid w:val="000E47AB"/>
    <w:rsid w:val="000F0054"/>
    <w:rsid w:val="000F5471"/>
    <w:rsid w:val="000F575E"/>
    <w:rsid w:val="000F6FAF"/>
    <w:rsid w:val="0010046C"/>
    <w:rsid w:val="00101257"/>
    <w:rsid w:val="001052D2"/>
    <w:rsid w:val="001059D0"/>
    <w:rsid w:val="00106238"/>
    <w:rsid w:val="001135F8"/>
    <w:rsid w:val="0011459C"/>
    <w:rsid w:val="001202A8"/>
    <w:rsid w:val="00121F36"/>
    <w:rsid w:val="00137B8B"/>
    <w:rsid w:val="00137FAE"/>
    <w:rsid w:val="00144D05"/>
    <w:rsid w:val="00145BD9"/>
    <w:rsid w:val="0014795A"/>
    <w:rsid w:val="00150365"/>
    <w:rsid w:val="00151B24"/>
    <w:rsid w:val="00152BD6"/>
    <w:rsid w:val="00152E31"/>
    <w:rsid w:val="00157525"/>
    <w:rsid w:val="00162E1C"/>
    <w:rsid w:val="001630C6"/>
    <w:rsid w:val="0016424A"/>
    <w:rsid w:val="0017253B"/>
    <w:rsid w:val="00172AF1"/>
    <w:rsid w:val="00172D2B"/>
    <w:rsid w:val="00187851"/>
    <w:rsid w:val="00187D08"/>
    <w:rsid w:val="00191A43"/>
    <w:rsid w:val="001B1A96"/>
    <w:rsid w:val="001B2591"/>
    <w:rsid w:val="001B7BD7"/>
    <w:rsid w:val="001C1F61"/>
    <w:rsid w:val="001C666C"/>
    <w:rsid w:val="001D314C"/>
    <w:rsid w:val="001D7866"/>
    <w:rsid w:val="001E313C"/>
    <w:rsid w:val="001E3D54"/>
    <w:rsid w:val="001F3D6E"/>
    <w:rsid w:val="001F465D"/>
    <w:rsid w:val="0020530F"/>
    <w:rsid w:val="00205BC7"/>
    <w:rsid w:val="00207322"/>
    <w:rsid w:val="00211E00"/>
    <w:rsid w:val="002251C7"/>
    <w:rsid w:val="00232A1D"/>
    <w:rsid w:val="00240C8D"/>
    <w:rsid w:val="00242A41"/>
    <w:rsid w:val="002518F5"/>
    <w:rsid w:val="00266B39"/>
    <w:rsid w:val="00270175"/>
    <w:rsid w:val="00271003"/>
    <w:rsid w:val="0027514F"/>
    <w:rsid w:val="00275C52"/>
    <w:rsid w:val="00277AEE"/>
    <w:rsid w:val="00280BA1"/>
    <w:rsid w:val="00281181"/>
    <w:rsid w:val="00281455"/>
    <w:rsid w:val="00284829"/>
    <w:rsid w:val="0028527B"/>
    <w:rsid w:val="002B29AE"/>
    <w:rsid w:val="002B77FE"/>
    <w:rsid w:val="002B7C55"/>
    <w:rsid w:val="002C0D49"/>
    <w:rsid w:val="002C1022"/>
    <w:rsid w:val="002D09D1"/>
    <w:rsid w:val="002D1DA5"/>
    <w:rsid w:val="002D673B"/>
    <w:rsid w:val="002E5A13"/>
    <w:rsid w:val="002E6D48"/>
    <w:rsid w:val="002E708A"/>
    <w:rsid w:val="002F3D05"/>
    <w:rsid w:val="00306D21"/>
    <w:rsid w:val="00307C7D"/>
    <w:rsid w:val="003101ED"/>
    <w:rsid w:val="003105CA"/>
    <w:rsid w:val="00313D69"/>
    <w:rsid w:val="003349E2"/>
    <w:rsid w:val="0035232C"/>
    <w:rsid w:val="00353D88"/>
    <w:rsid w:val="00356381"/>
    <w:rsid w:val="003571B7"/>
    <w:rsid w:val="00357B85"/>
    <w:rsid w:val="003629C8"/>
    <w:rsid w:val="00363C7C"/>
    <w:rsid w:val="00363D7C"/>
    <w:rsid w:val="003641E6"/>
    <w:rsid w:val="0036461D"/>
    <w:rsid w:val="00365785"/>
    <w:rsid w:val="0038290D"/>
    <w:rsid w:val="00382C58"/>
    <w:rsid w:val="00383D71"/>
    <w:rsid w:val="00387FEC"/>
    <w:rsid w:val="00395ABB"/>
    <w:rsid w:val="003A034D"/>
    <w:rsid w:val="003A5BAC"/>
    <w:rsid w:val="003C3321"/>
    <w:rsid w:val="003C5311"/>
    <w:rsid w:val="003D12E4"/>
    <w:rsid w:val="003D4C1F"/>
    <w:rsid w:val="003F47E7"/>
    <w:rsid w:val="004024E0"/>
    <w:rsid w:val="004054AE"/>
    <w:rsid w:val="00407853"/>
    <w:rsid w:val="004078C9"/>
    <w:rsid w:val="00407984"/>
    <w:rsid w:val="00417CA5"/>
    <w:rsid w:val="0042321C"/>
    <w:rsid w:val="004251B0"/>
    <w:rsid w:val="00427BAF"/>
    <w:rsid w:val="004300BD"/>
    <w:rsid w:val="00431D57"/>
    <w:rsid w:val="00431F54"/>
    <w:rsid w:val="00434442"/>
    <w:rsid w:val="00435BEA"/>
    <w:rsid w:val="0044596A"/>
    <w:rsid w:val="00447834"/>
    <w:rsid w:val="0045178C"/>
    <w:rsid w:val="004625DB"/>
    <w:rsid w:val="00462BF2"/>
    <w:rsid w:val="00463086"/>
    <w:rsid w:val="0046607A"/>
    <w:rsid w:val="00470CE6"/>
    <w:rsid w:val="00477209"/>
    <w:rsid w:val="004906F1"/>
    <w:rsid w:val="00490C5A"/>
    <w:rsid w:val="00493516"/>
    <w:rsid w:val="00493646"/>
    <w:rsid w:val="004A43AA"/>
    <w:rsid w:val="004A4752"/>
    <w:rsid w:val="004A7279"/>
    <w:rsid w:val="004C4973"/>
    <w:rsid w:val="004C740A"/>
    <w:rsid w:val="004D390F"/>
    <w:rsid w:val="004E614E"/>
    <w:rsid w:val="004E6F9A"/>
    <w:rsid w:val="004F0728"/>
    <w:rsid w:val="004F072C"/>
    <w:rsid w:val="004F0C3E"/>
    <w:rsid w:val="004F36DC"/>
    <w:rsid w:val="004F66C7"/>
    <w:rsid w:val="005130F6"/>
    <w:rsid w:val="0051317F"/>
    <w:rsid w:val="00517C16"/>
    <w:rsid w:val="005271BF"/>
    <w:rsid w:val="00527472"/>
    <w:rsid w:val="00527AAC"/>
    <w:rsid w:val="00527CB0"/>
    <w:rsid w:val="00533FF5"/>
    <w:rsid w:val="0053503C"/>
    <w:rsid w:val="005361F1"/>
    <w:rsid w:val="00543126"/>
    <w:rsid w:val="00543307"/>
    <w:rsid w:val="00543A1A"/>
    <w:rsid w:val="00544133"/>
    <w:rsid w:val="00544AE5"/>
    <w:rsid w:val="00550464"/>
    <w:rsid w:val="00553831"/>
    <w:rsid w:val="0055521B"/>
    <w:rsid w:val="00555F61"/>
    <w:rsid w:val="00560D84"/>
    <w:rsid w:val="00561A2F"/>
    <w:rsid w:val="0056720A"/>
    <w:rsid w:val="005715C5"/>
    <w:rsid w:val="00574B0E"/>
    <w:rsid w:val="00586386"/>
    <w:rsid w:val="00596114"/>
    <w:rsid w:val="005A1012"/>
    <w:rsid w:val="005B59BB"/>
    <w:rsid w:val="005C0DDA"/>
    <w:rsid w:val="005C1531"/>
    <w:rsid w:val="005C4EF8"/>
    <w:rsid w:val="005C6149"/>
    <w:rsid w:val="005C6D77"/>
    <w:rsid w:val="005C7069"/>
    <w:rsid w:val="005D088D"/>
    <w:rsid w:val="005D34EB"/>
    <w:rsid w:val="005E07A7"/>
    <w:rsid w:val="005E2EEB"/>
    <w:rsid w:val="00610FFF"/>
    <w:rsid w:val="0061372C"/>
    <w:rsid w:val="006149D3"/>
    <w:rsid w:val="0062112F"/>
    <w:rsid w:val="006271A6"/>
    <w:rsid w:val="00635847"/>
    <w:rsid w:val="00636BE8"/>
    <w:rsid w:val="006463F9"/>
    <w:rsid w:val="00662875"/>
    <w:rsid w:val="006628AA"/>
    <w:rsid w:val="00665718"/>
    <w:rsid w:val="00665BEF"/>
    <w:rsid w:val="00666DDF"/>
    <w:rsid w:val="00667EBF"/>
    <w:rsid w:val="006709CD"/>
    <w:rsid w:val="00696C80"/>
    <w:rsid w:val="00697FFB"/>
    <w:rsid w:val="006A020A"/>
    <w:rsid w:val="006A232E"/>
    <w:rsid w:val="006A67B3"/>
    <w:rsid w:val="006C02C4"/>
    <w:rsid w:val="006C0365"/>
    <w:rsid w:val="006C2F8D"/>
    <w:rsid w:val="006C55C4"/>
    <w:rsid w:val="006E39AD"/>
    <w:rsid w:val="006E4C19"/>
    <w:rsid w:val="006E5A5D"/>
    <w:rsid w:val="006E702B"/>
    <w:rsid w:val="006E73B9"/>
    <w:rsid w:val="006E7792"/>
    <w:rsid w:val="006F3275"/>
    <w:rsid w:val="006F3D20"/>
    <w:rsid w:val="006F6282"/>
    <w:rsid w:val="0070172A"/>
    <w:rsid w:val="00703F95"/>
    <w:rsid w:val="007064E3"/>
    <w:rsid w:val="00712271"/>
    <w:rsid w:val="00713B5D"/>
    <w:rsid w:val="0071535A"/>
    <w:rsid w:val="007161D1"/>
    <w:rsid w:val="007177D7"/>
    <w:rsid w:val="007215A6"/>
    <w:rsid w:val="007240A1"/>
    <w:rsid w:val="00724955"/>
    <w:rsid w:val="00741A48"/>
    <w:rsid w:val="00741F5C"/>
    <w:rsid w:val="00742BEB"/>
    <w:rsid w:val="00744B7A"/>
    <w:rsid w:val="007455E4"/>
    <w:rsid w:val="007530EE"/>
    <w:rsid w:val="00754E53"/>
    <w:rsid w:val="00762163"/>
    <w:rsid w:val="00776798"/>
    <w:rsid w:val="00781004"/>
    <w:rsid w:val="0078332E"/>
    <w:rsid w:val="00790EB7"/>
    <w:rsid w:val="007964CC"/>
    <w:rsid w:val="007A1BA1"/>
    <w:rsid w:val="007A34FB"/>
    <w:rsid w:val="007A5D1B"/>
    <w:rsid w:val="007B0886"/>
    <w:rsid w:val="007B1CCC"/>
    <w:rsid w:val="007B3035"/>
    <w:rsid w:val="007D0578"/>
    <w:rsid w:val="007D4085"/>
    <w:rsid w:val="007D5247"/>
    <w:rsid w:val="007E1B43"/>
    <w:rsid w:val="007E6CB8"/>
    <w:rsid w:val="007E6DC3"/>
    <w:rsid w:val="007F59B3"/>
    <w:rsid w:val="007F7A24"/>
    <w:rsid w:val="00800F19"/>
    <w:rsid w:val="00815352"/>
    <w:rsid w:val="008175FF"/>
    <w:rsid w:val="00826639"/>
    <w:rsid w:val="00827ECB"/>
    <w:rsid w:val="00834851"/>
    <w:rsid w:val="008406D6"/>
    <w:rsid w:val="00840E4A"/>
    <w:rsid w:val="00847204"/>
    <w:rsid w:val="0085043F"/>
    <w:rsid w:val="008532A3"/>
    <w:rsid w:val="00853721"/>
    <w:rsid w:val="0085551E"/>
    <w:rsid w:val="00857ADB"/>
    <w:rsid w:val="00860B7F"/>
    <w:rsid w:val="00867DC9"/>
    <w:rsid w:val="00871224"/>
    <w:rsid w:val="008724D9"/>
    <w:rsid w:val="00877DA4"/>
    <w:rsid w:val="0088434B"/>
    <w:rsid w:val="008866C3"/>
    <w:rsid w:val="00887FB2"/>
    <w:rsid w:val="00890A20"/>
    <w:rsid w:val="008A273F"/>
    <w:rsid w:val="008B3A32"/>
    <w:rsid w:val="008B5C7E"/>
    <w:rsid w:val="008B6B1A"/>
    <w:rsid w:val="008C3386"/>
    <w:rsid w:val="008D01B9"/>
    <w:rsid w:val="008D2C42"/>
    <w:rsid w:val="008D2F40"/>
    <w:rsid w:val="008D4341"/>
    <w:rsid w:val="008D4943"/>
    <w:rsid w:val="008D6A12"/>
    <w:rsid w:val="008E21A9"/>
    <w:rsid w:val="008E655A"/>
    <w:rsid w:val="008E7503"/>
    <w:rsid w:val="008F1D82"/>
    <w:rsid w:val="0090282F"/>
    <w:rsid w:val="00916FF7"/>
    <w:rsid w:val="00917036"/>
    <w:rsid w:val="009217AC"/>
    <w:rsid w:val="0092243D"/>
    <w:rsid w:val="0092407A"/>
    <w:rsid w:val="0093575A"/>
    <w:rsid w:val="00941A5A"/>
    <w:rsid w:val="00941B7A"/>
    <w:rsid w:val="00944E28"/>
    <w:rsid w:val="00955D72"/>
    <w:rsid w:val="00961F19"/>
    <w:rsid w:val="0097092F"/>
    <w:rsid w:val="00972BB0"/>
    <w:rsid w:val="0097504F"/>
    <w:rsid w:val="00977A70"/>
    <w:rsid w:val="00992939"/>
    <w:rsid w:val="009935D8"/>
    <w:rsid w:val="00997681"/>
    <w:rsid w:val="009A3F97"/>
    <w:rsid w:val="009A491F"/>
    <w:rsid w:val="009A5584"/>
    <w:rsid w:val="009A62AE"/>
    <w:rsid w:val="009A78AF"/>
    <w:rsid w:val="009B591A"/>
    <w:rsid w:val="009C1B98"/>
    <w:rsid w:val="009C466F"/>
    <w:rsid w:val="009D3A5D"/>
    <w:rsid w:val="009D53E9"/>
    <w:rsid w:val="009D617B"/>
    <w:rsid w:val="009E02B1"/>
    <w:rsid w:val="009E359B"/>
    <w:rsid w:val="009F089E"/>
    <w:rsid w:val="009F259F"/>
    <w:rsid w:val="009F4F94"/>
    <w:rsid w:val="009F5383"/>
    <w:rsid w:val="009F775B"/>
    <w:rsid w:val="009F7832"/>
    <w:rsid w:val="009F78CF"/>
    <w:rsid w:val="00A02763"/>
    <w:rsid w:val="00A04772"/>
    <w:rsid w:val="00A13BCC"/>
    <w:rsid w:val="00A13E94"/>
    <w:rsid w:val="00A1689B"/>
    <w:rsid w:val="00A23426"/>
    <w:rsid w:val="00A24349"/>
    <w:rsid w:val="00A27581"/>
    <w:rsid w:val="00A313C7"/>
    <w:rsid w:val="00A33A00"/>
    <w:rsid w:val="00A357C2"/>
    <w:rsid w:val="00A36AFF"/>
    <w:rsid w:val="00A4726A"/>
    <w:rsid w:val="00A4774D"/>
    <w:rsid w:val="00A61DD4"/>
    <w:rsid w:val="00A620FC"/>
    <w:rsid w:val="00A65D13"/>
    <w:rsid w:val="00A6789C"/>
    <w:rsid w:val="00A700E6"/>
    <w:rsid w:val="00A710A9"/>
    <w:rsid w:val="00A77C1E"/>
    <w:rsid w:val="00A84B9C"/>
    <w:rsid w:val="00A91A13"/>
    <w:rsid w:val="00A92DC6"/>
    <w:rsid w:val="00A93D7C"/>
    <w:rsid w:val="00A96B2F"/>
    <w:rsid w:val="00AA0942"/>
    <w:rsid w:val="00AA230B"/>
    <w:rsid w:val="00AB3EB4"/>
    <w:rsid w:val="00AB5A00"/>
    <w:rsid w:val="00AB7F1F"/>
    <w:rsid w:val="00AC0D69"/>
    <w:rsid w:val="00AC7B07"/>
    <w:rsid w:val="00AD557B"/>
    <w:rsid w:val="00AD6193"/>
    <w:rsid w:val="00AD7703"/>
    <w:rsid w:val="00AE5612"/>
    <w:rsid w:val="00AE71ED"/>
    <w:rsid w:val="00AF0210"/>
    <w:rsid w:val="00AF2967"/>
    <w:rsid w:val="00B10BDF"/>
    <w:rsid w:val="00B12EC6"/>
    <w:rsid w:val="00B16969"/>
    <w:rsid w:val="00B169E5"/>
    <w:rsid w:val="00B17811"/>
    <w:rsid w:val="00B2367C"/>
    <w:rsid w:val="00B25EB7"/>
    <w:rsid w:val="00B25EEA"/>
    <w:rsid w:val="00B263E8"/>
    <w:rsid w:val="00B2706E"/>
    <w:rsid w:val="00B312D2"/>
    <w:rsid w:val="00B326DB"/>
    <w:rsid w:val="00B46F6B"/>
    <w:rsid w:val="00B500F9"/>
    <w:rsid w:val="00B54C31"/>
    <w:rsid w:val="00B602AB"/>
    <w:rsid w:val="00B728D7"/>
    <w:rsid w:val="00B732E9"/>
    <w:rsid w:val="00B81DC6"/>
    <w:rsid w:val="00B83D93"/>
    <w:rsid w:val="00B8480A"/>
    <w:rsid w:val="00B87822"/>
    <w:rsid w:val="00B90B2B"/>
    <w:rsid w:val="00B97195"/>
    <w:rsid w:val="00BA51A1"/>
    <w:rsid w:val="00BB25B7"/>
    <w:rsid w:val="00BB3581"/>
    <w:rsid w:val="00BC26CD"/>
    <w:rsid w:val="00BC3079"/>
    <w:rsid w:val="00BC38CA"/>
    <w:rsid w:val="00BD131F"/>
    <w:rsid w:val="00BD2B25"/>
    <w:rsid w:val="00BD67CC"/>
    <w:rsid w:val="00BD69F6"/>
    <w:rsid w:val="00BE201A"/>
    <w:rsid w:val="00BE62D7"/>
    <w:rsid w:val="00BE78E7"/>
    <w:rsid w:val="00BF21D7"/>
    <w:rsid w:val="00BF3D22"/>
    <w:rsid w:val="00BF6D8E"/>
    <w:rsid w:val="00BF75DC"/>
    <w:rsid w:val="00C040DA"/>
    <w:rsid w:val="00C16288"/>
    <w:rsid w:val="00C20DDF"/>
    <w:rsid w:val="00C25F8F"/>
    <w:rsid w:val="00C26AE1"/>
    <w:rsid w:val="00C35E7E"/>
    <w:rsid w:val="00C40BEA"/>
    <w:rsid w:val="00C55C20"/>
    <w:rsid w:val="00C56BD9"/>
    <w:rsid w:val="00C57B7E"/>
    <w:rsid w:val="00C66188"/>
    <w:rsid w:val="00C6665F"/>
    <w:rsid w:val="00C75D26"/>
    <w:rsid w:val="00C849F1"/>
    <w:rsid w:val="00C912B1"/>
    <w:rsid w:val="00C9527C"/>
    <w:rsid w:val="00C97412"/>
    <w:rsid w:val="00C97A09"/>
    <w:rsid w:val="00CA2415"/>
    <w:rsid w:val="00CA27D5"/>
    <w:rsid w:val="00CA5534"/>
    <w:rsid w:val="00CB56C7"/>
    <w:rsid w:val="00CB594E"/>
    <w:rsid w:val="00CC4028"/>
    <w:rsid w:val="00CC504A"/>
    <w:rsid w:val="00CC7B15"/>
    <w:rsid w:val="00CD2178"/>
    <w:rsid w:val="00CD2AB3"/>
    <w:rsid w:val="00CD356C"/>
    <w:rsid w:val="00CD72C2"/>
    <w:rsid w:val="00CD7A91"/>
    <w:rsid w:val="00CE34D2"/>
    <w:rsid w:val="00CE539A"/>
    <w:rsid w:val="00CF39AE"/>
    <w:rsid w:val="00CF47C9"/>
    <w:rsid w:val="00D01C84"/>
    <w:rsid w:val="00D1105F"/>
    <w:rsid w:val="00D15F83"/>
    <w:rsid w:val="00D17802"/>
    <w:rsid w:val="00D21AE9"/>
    <w:rsid w:val="00D2508D"/>
    <w:rsid w:val="00D3110B"/>
    <w:rsid w:val="00D36663"/>
    <w:rsid w:val="00D379F0"/>
    <w:rsid w:val="00D44346"/>
    <w:rsid w:val="00D47B9C"/>
    <w:rsid w:val="00D547AD"/>
    <w:rsid w:val="00D608E9"/>
    <w:rsid w:val="00D61349"/>
    <w:rsid w:val="00D61B42"/>
    <w:rsid w:val="00D63CBE"/>
    <w:rsid w:val="00D70131"/>
    <w:rsid w:val="00D749E3"/>
    <w:rsid w:val="00D7605F"/>
    <w:rsid w:val="00D76B8A"/>
    <w:rsid w:val="00DA3C65"/>
    <w:rsid w:val="00DA533D"/>
    <w:rsid w:val="00DB258D"/>
    <w:rsid w:val="00DB5E59"/>
    <w:rsid w:val="00DC1F8B"/>
    <w:rsid w:val="00DC2989"/>
    <w:rsid w:val="00DC2A36"/>
    <w:rsid w:val="00DC6D0B"/>
    <w:rsid w:val="00DC769F"/>
    <w:rsid w:val="00DD4E93"/>
    <w:rsid w:val="00DE19E1"/>
    <w:rsid w:val="00DF3787"/>
    <w:rsid w:val="00DF7508"/>
    <w:rsid w:val="00DF7ED5"/>
    <w:rsid w:val="00E039C4"/>
    <w:rsid w:val="00E076AE"/>
    <w:rsid w:val="00E07C01"/>
    <w:rsid w:val="00E12291"/>
    <w:rsid w:val="00E1385F"/>
    <w:rsid w:val="00E16E77"/>
    <w:rsid w:val="00E257E2"/>
    <w:rsid w:val="00E25A23"/>
    <w:rsid w:val="00E3024C"/>
    <w:rsid w:val="00E37B9C"/>
    <w:rsid w:val="00E40015"/>
    <w:rsid w:val="00E4615A"/>
    <w:rsid w:val="00E467F7"/>
    <w:rsid w:val="00E626FF"/>
    <w:rsid w:val="00E65FA4"/>
    <w:rsid w:val="00E80310"/>
    <w:rsid w:val="00E83272"/>
    <w:rsid w:val="00E926A4"/>
    <w:rsid w:val="00E92B90"/>
    <w:rsid w:val="00E93A0D"/>
    <w:rsid w:val="00E940B9"/>
    <w:rsid w:val="00EA28D4"/>
    <w:rsid w:val="00EA454A"/>
    <w:rsid w:val="00EC1EA9"/>
    <w:rsid w:val="00EC2049"/>
    <w:rsid w:val="00EC345C"/>
    <w:rsid w:val="00EC77CE"/>
    <w:rsid w:val="00ED1458"/>
    <w:rsid w:val="00ED4A64"/>
    <w:rsid w:val="00ED5774"/>
    <w:rsid w:val="00EE1BC6"/>
    <w:rsid w:val="00EF0B9B"/>
    <w:rsid w:val="00EF7BBD"/>
    <w:rsid w:val="00F23085"/>
    <w:rsid w:val="00F3161B"/>
    <w:rsid w:val="00F319EC"/>
    <w:rsid w:val="00F362B9"/>
    <w:rsid w:val="00F41A39"/>
    <w:rsid w:val="00F43194"/>
    <w:rsid w:val="00F432BE"/>
    <w:rsid w:val="00F50E80"/>
    <w:rsid w:val="00F52CAB"/>
    <w:rsid w:val="00F560D0"/>
    <w:rsid w:val="00F56C00"/>
    <w:rsid w:val="00F627EE"/>
    <w:rsid w:val="00F63E54"/>
    <w:rsid w:val="00F670E8"/>
    <w:rsid w:val="00F725B9"/>
    <w:rsid w:val="00F80152"/>
    <w:rsid w:val="00F81C9E"/>
    <w:rsid w:val="00F827A0"/>
    <w:rsid w:val="00F84E2D"/>
    <w:rsid w:val="00F87E15"/>
    <w:rsid w:val="00F91629"/>
    <w:rsid w:val="00F9168E"/>
    <w:rsid w:val="00F9580A"/>
    <w:rsid w:val="00F966BF"/>
    <w:rsid w:val="00FA74A5"/>
    <w:rsid w:val="00FB398F"/>
    <w:rsid w:val="00FC1B6B"/>
    <w:rsid w:val="00FC7BAA"/>
    <w:rsid w:val="00FD1094"/>
    <w:rsid w:val="00FD2698"/>
    <w:rsid w:val="00FD5AC4"/>
    <w:rsid w:val="00FE7DC9"/>
    <w:rsid w:val="00FF43A0"/>
    <w:rsid w:val="00FF5C40"/>
    <w:rsid w:val="00FF6BC8"/>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2C3BA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99"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7774FB"/>
    <w:pPr>
      <w:tabs>
        <w:tab w:val="left" w:pos="1247"/>
        <w:tab w:val="left" w:pos="1814"/>
        <w:tab w:val="left" w:pos="2381"/>
        <w:tab w:val="left" w:pos="2948"/>
        <w:tab w:val="left" w:pos="3515"/>
      </w:tabs>
    </w:pPr>
    <w:rPr>
      <w:szCs w:val="30"/>
      <w:lang w:val="fr-FR" w:eastAsia="en-US"/>
    </w:rPr>
  </w:style>
  <w:style w:type="paragraph" w:styleId="Heading1">
    <w:name w:val="heading 1"/>
    <w:basedOn w:val="Normal"/>
    <w:next w:val="Normal"/>
    <w:qFormat/>
    <w:rsid w:val="007774FB"/>
    <w:pPr>
      <w:keepNext/>
      <w:spacing w:before="240" w:after="120"/>
      <w:ind w:left="1247" w:hanging="680"/>
      <w:outlineLvl w:val="0"/>
    </w:pPr>
    <w:rPr>
      <w:b/>
      <w:sz w:val="28"/>
    </w:rPr>
  </w:style>
  <w:style w:type="paragraph" w:styleId="Heading2">
    <w:name w:val="heading 2"/>
    <w:basedOn w:val="Normal"/>
    <w:next w:val="Normal"/>
    <w:qFormat/>
    <w:rsid w:val="007774FB"/>
    <w:pPr>
      <w:keepNext/>
      <w:spacing w:before="240" w:after="120"/>
      <w:ind w:left="1247" w:hanging="680"/>
      <w:outlineLvl w:val="1"/>
    </w:pPr>
    <w:rPr>
      <w:b/>
      <w:sz w:val="24"/>
      <w:szCs w:val="24"/>
    </w:rPr>
  </w:style>
  <w:style w:type="paragraph" w:styleId="Heading3">
    <w:name w:val="heading 3"/>
    <w:basedOn w:val="Normal"/>
    <w:next w:val="Normal"/>
    <w:qFormat/>
    <w:rsid w:val="007774FB"/>
    <w:pPr>
      <w:spacing w:after="120"/>
      <w:ind w:left="1247" w:hanging="680"/>
      <w:outlineLvl w:val="2"/>
    </w:pPr>
    <w:rPr>
      <w:b/>
    </w:rPr>
  </w:style>
  <w:style w:type="paragraph" w:styleId="Heading4">
    <w:name w:val="heading 4"/>
    <w:basedOn w:val="Heading3"/>
    <w:next w:val="Normal"/>
    <w:qFormat/>
    <w:rsid w:val="007774FB"/>
    <w:pPr>
      <w:keepNext/>
      <w:outlineLvl w:val="3"/>
    </w:pPr>
  </w:style>
  <w:style w:type="paragraph" w:styleId="Heading5">
    <w:name w:val="heading 5"/>
    <w:basedOn w:val="Normal"/>
    <w:next w:val="Normal"/>
    <w:qFormat/>
    <w:rsid w:val="007774FB"/>
    <w:pPr>
      <w:keepNext/>
      <w:outlineLvl w:val="4"/>
    </w:pPr>
    <w:rPr>
      <w:rFonts w:ascii="Univers" w:hAnsi="Univers"/>
      <w:b/>
      <w:sz w:val="24"/>
    </w:rPr>
  </w:style>
  <w:style w:type="paragraph" w:styleId="Heading6">
    <w:name w:val="heading 6"/>
    <w:basedOn w:val="Normal"/>
    <w:next w:val="Normal"/>
    <w:qFormat/>
    <w:rsid w:val="007774FB"/>
    <w:pPr>
      <w:keepNext/>
      <w:ind w:left="578"/>
      <w:outlineLvl w:val="5"/>
    </w:pPr>
    <w:rPr>
      <w:b/>
      <w:bCs/>
      <w:sz w:val="24"/>
    </w:rPr>
  </w:style>
  <w:style w:type="paragraph" w:styleId="Heading7">
    <w:name w:val="heading 7"/>
    <w:basedOn w:val="Normal"/>
    <w:next w:val="Normal"/>
    <w:qFormat/>
    <w:rsid w:val="007774FB"/>
    <w:pPr>
      <w:keepNext/>
      <w:widowControl w:val="0"/>
      <w:jc w:val="center"/>
      <w:outlineLvl w:val="6"/>
    </w:pPr>
    <w:rPr>
      <w:snapToGrid w:val="0"/>
      <w:u w:val="single"/>
      <w:lang w:val="en-US"/>
    </w:rPr>
  </w:style>
  <w:style w:type="paragraph" w:styleId="Heading8">
    <w:name w:val="heading 8"/>
    <w:basedOn w:val="Normal"/>
    <w:next w:val="Normal"/>
    <w:qFormat/>
    <w:rsid w:val="007774FB"/>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7774FB"/>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AATable">
    <w:name w:val="AA_Table"/>
    <w:basedOn w:val="TableNormal"/>
    <w:rsid w:val="007774FB"/>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Courier New" w:hAnsi="Courier New"/>
        <w:b/>
        <w:i w:val="0"/>
        <w:caps/>
        <w:smallCaps w:val="0"/>
        <w:color w:val="auto"/>
        <w:sz w:val="27"/>
        <w:szCs w:val="27"/>
      </w:rPr>
    </w:tblStylePr>
    <w:tblStylePr w:type="lastRow">
      <w:pPr>
        <w:wordWrap/>
        <w:ind w:rightChars="0" w:right="567"/>
      </w:pPr>
      <w:rPr>
        <w:rFonts w:ascii="Courier New" w:hAnsi="Courier New"/>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Courier New" w:hAnsi="Courier New"/>
        <w:b/>
        <w:i w:val="0"/>
        <w:color w:val="auto"/>
        <w:sz w:val="64"/>
        <w:szCs w:val="64"/>
      </w:rPr>
    </w:tblStylePr>
    <w:tblStylePr w:type="nwCell">
      <w:rPr>
        <w:rFonts w:ascii="Courier New" w:hAnsi="Courier New"/>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7774FB"/>
    <w:pPr>
      <w:keepNext/>
      <w:keepLines/>
      <w:suppressAutoHyphens/>
      <w:ind w:right="3402"/>
    </w:pPr>
    <w:rPr>
      <w:b/>
    </w:rPr>
  </w:style>
  <w:style w:type="paragraph" w:customStyle="1" w:styleId="AATitle2">
    <w:name w:val="AA_Title2"/>
    <w:basedOn w:val="AATitle"/>
    <w:rsid w:val="007774FB"/>
    <w:pPr>
      <w:spacing w:before="120" w:after="120"/>
      <w:ind w:right="1701"/>
    </w:pPr>
  </w:style>
  <w:style w:type="paragraph" w:customStyle="1" w:styleId="BBTitle">
    <w:name w:val="BB_Title"/>
    <w:basedOn w:val="Normal"/>
    <w:link w:val="BBTitleChar"/>
    <w:rsid w:val="007774FB"/>
    <w:pPr>
      <w:keepNext/>
      <w:keepLines/>
      <w:suppressAutoHyphens/>
      <w:spacing w:before="320" w:after="240"/>
      <w:ind w:left="1247" w:right="567"/>
    </w:pPr>
    <w:rPr>
      <w:b/>
      <w:sz w:val="28"/>
      <w:szCs w:val="28"/>
    </w:rPr>
  </w:style>
  <w:style w:type="paragraph" w:customStyle="1" w:styleId="CH1">
    <w:name w:val="CH1"/>
    <w:basedOn w:val="Normal"/>
    <w:next w:val="Normal"/>
    <w:rsid w:val="007774FB"/>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
    <w:link w:val="CH2Char"/>
    <w:rsid w:val="007774FB"/>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
    <w:rsid w:val="007774FB"/>
    <w:pPr>
      <w:keepNext/>
      <w:keepLines/>
      <w:tabs>
        <w:tab w:val="right" w:pos="851"/>
      </w:tabs>
      <w:suppressAutoHyphens/>
      <w:spacing w:after="120"/>
      <w:ind w:left="1247" w:right="284" w:hanging="1247"/>
    </w:pPr>
    <w:rPr>
      <w:b/>
    </w:rPr>
  </w:style>
  <w:style w:type="paragraph" w:customStyle="1" w:styleId="CH4">
    <w:name w:val="CH4"/>
    <w:basedOn w:val="Normal"/>
    <w:next w:val="Normal"/>
    <w:rsid w:val="007774FB"/>
    <w:pPr>
      <w:keepNext/>
      <w:keepLines/>
      <w:tabs>
        <w:tab w:val="right" w:pos="851"/>
      </w:tabs>
      <w:suppressAutoHyphens/>
      <w:spacing w:after="120"/>
      <w:ind w:left="1247" w:right="284" w:hanging="1247"/>
    </w:pPr>
    <w:rPr>
      <w:b/>
    </w:rPr>
  </w:style>
  <w:style w:type="paragraph" w:customStyle="1" w:styleId="CH5">
    <w:name w:val="CH5"/>
    <w:basedOn w:val="Normal"/>
    <w:next w:val="Normal"/>
    <w:semiHidden/>
    <w:rsid w:val="007774FB"/>
    <w:pPr>
      <w:keepNext/>
      <w:keepLines/>
      <w:tabs>
        <w:tab w:val="right" w:pos="851"/>
      </w:tabs>
      <w:suppressAutoHyphens/>
      <w:spacing w:after="120"/>
      <w:ind w:left="1247" w:right="284" w:hanging="1247"/>
    </w:pPr>
    <w:rPr>
      <w:b/>
    </w:rPr>
  </w:style>
  <w:style w:type="paragraph" w:styleId="Footer">
    <w:name w:val="footer"/>
    <w:basedOn w:val="Normal"/>
    <w:link w:val="FooterChar"/>
    <w:uiPriority w:val="99"/>
    <w:rsid w:val="007774FB"/>
    <w:pPr>
      <w:tabs>
        <w:tab w:val="clear" w:pos="1247"/>
        <w:tab w:val="center" w:pos="4320"/>
        <w:tab w:val="right" w:pos="8640"/>
      </w:tabs>
      <w:spacing w:before="60" w:after="120"/>
    </w:pPr>
    <w:rPr>
      <w:sz w:val="18"/>
    </w:rPr>
  </w:style>
  <w:style w:type="table" w:customStyle="1" w:styleId="Footertable">
    <w:name w:val="Footer_table"/>
    <w:basedOn w:val="TableNormal"/>
    <w:semiHidden/>
    <w:rsid w:val="007774FB"/>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character" w:styleId="FootnoteReference">
    <w:name w:val="footnote reference"/>
    <w:aliases w:val="Footnote text,16 Point,Superscript 6 Point,Footnote Text1,Footnote Text2"/>
    <w:uiPriority w:val="99"/>
    <w:semiHidden/>
    <w:rsid w:val="007774FB"/>
    <w:rPr>
      <w:rFonts w:ascii="Times New Roman" w:hAnsi="Times New Roman"/>
      <w:color w:val="auto"/>
      <w:sz w:val="20"/>
      <w:szCs w:val="18"/>
      <w:vertAlign w:val="superscript"/>
    </w:rPr>
  </w:style>
  <w:style w:type="paragraph" w:styleId="FootnoteText">
    <w:name w:val="footnote text"/>
    <w:aliases w:val="Fußnotentextf"/>
    <w:basedOn w:val="Normal"/>
    <w:link w:val="FootnoteTextChar"/>
    <w:semiHidden/>
    <w:rsid w:val="007774FB"/>
    <w:pPr>
      <w:spacing w:before="20" w:after="40"/>
      <w:ind w:left="1247"/>
    </w:pPr>
    <w:rPr>
      <w:sz w:val="18"/>
    </w:rPr>
  </w:style>
  <w:style w:type="paragraph" w:styleId="Header">
    <w:name w:val="header"/>
    <w:basedOn w:val="Normal"/>
    <w:link w:val="HeaderChar"/>
    <w:uiPriority w:val="99"/>
    <w:rsid w:val="007774FB"/>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7774FB"/>
    <w:rPr>
      <w:rFonts w:ascii="Times New Roman" w:hAnsi="Times New Roman"/>
      <w:color w:val="auto"/>
      <w:sz w:val="20"/>
      <w:szCs w:val="20"/>
      <w:u w:val="none"/>
      <w:lang w:val="fr-FR"/>
    </w:rPr>
  </w:style>
  <w:style w:type="numbering" w:customStyle="1" w:styleId="Normallist">
    <w:name w:val="Normal_list"/>
    <w:basedOn w:val="NoList"/>
    <w:rsid w:val="007774FB"/>
    <w:pPr>
      <w:numPr>
        <w:numId w:val="4"/>
      </w:numPr>
    </w:pPr>
  </w:style>
  <w:style w:type="paragraph" w:customStyle="1" w:styleId="NormalNonumber">
    <w:name w:val="Normal_No_number"/>
    <w:basedOn w:val="Normal"/>
    <w:autoRedefine/>
    <w:rsid w:val="00EA28D4"/>
    <w:pPr>
      <w:numPr>
        <w:ilvl w:val="3"/>
        <w:numId w:val="3"/>
      </w:numPr>
      <w:spacing w:after="120"/>
    </w:pPr>
    <w:rPr>
      <w:lang w:val="en-GB"/>
    </w:rPr>
  </w:style>
  <w:style w:type="paragraph" w:customStyle="1" w:styleId="Normalnumber">
    <w:name w:val="Normal_number"/>
    <w:basedOn w:val="Normal"/>
    <w:link w:val="NormalnumberChar"/>
    <w:autoRedefine/>
    <w:rsid w:val="003A5BAC"/>
    <w:pPr>
      <w:numPr>
        <w:numId w:val="8"/>
      </w:numPr>
      <w:tabs>
        <w:tab w:val="clear" w:pos="1247"/>
        <w:tab w:val="clear" w:pos="1814"/>
        <w:tab w:val="clear" w:pos="2381"/>
        <w:tab w:val="clear" w:pos="2948"/>
        <w:tab w:val="clear" w:pos="3515"/>
        <w:tab w:val="left" w:pos="624"/>
      </w:tabs>
      <w:spacing w:after="120"/>
      <w:ind w:left="1247" w:firstLine="0"/>
    </w:pPr>
    <w:rPr>
      <w:lang w:val="en-US"/>
    </w:rPr>
  </w:style>
  <w:style w:type="character" w:styleId="PageNumber">
    <w:name w:val="page number"/>
    <w:semiHidden/>
    <w:rsid w:val="007774FB"/>
    <w:rPr>
      <w:rFonts w:ascii="Times New Roman" w:hAnsi="Times New Roman"/>
      <w:b/>
      <w:sz w:val="18"/>
    </w:rPr>
  </w:style>
  <w:style w:type="paragraph" w:styleId="TableofFigures">
    <w:name w:val="table of figures"/>
    <w:basedOn w:val="Normal"/>
    <w:next w:val="Normal"/>
    <w:autoRedefine/>
    <w:semiHidden/>
    <w:rsid w:val="007774FB"/>
    <w:pPr>
      <w:tabs>
        <w:tab w:val="clear" w:pos="1814"/>
        <w:tab w:val="clear" w:pos="2381"/>
        <w:tab w:val="clear" w:pos="2948"/>
        <w:tab w:val="clear" w:pos="3515"/>
      </w:tabs>
      <w:ind w:left="1814" w:hanging="567"/>
    </w:pPr>
  </w:style>
  <w:style w:type="table" w:customStyle="1" w:styleId="Tabledocright">
    <w:name w:val="Table_doc_right"/>
    <w:basedOn w:val="TableNormal"/>
    <w:rsid w:val="007774FB"/>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
    <w:rsid w:val="007774FB"/>
    <w:pPr>
      <w:keepNext/>
      <w:keepLines/>
      <w:suppressAutoHyphens/>
      <w:spacing w:after="60"/>
      <w:ind w:left="1247"/>
    </w:pPr>
    <w:rPr>
      <w:b/>
      <w:bCs/>
    </w:rPr>
  </w:style>
  <w:style w:type="paragraph" w:customStyle="1" w:styleId="Titlefigure">
    <w:name w:val="Title_figure"/>
    <w:basedOn w:val="Titletable"/>
    <w:next w:val="NormalNonumber"/>
    <w:rsid w:val="007774FB"/>
    <w:rPr>
      <w:bCs w:val="0"/>
    </w:rPr>
  </w:style>
  <w:style w:type="paragraph" w:styleId="TOC1">
    <w:name w:val="toc 1"/>
    <w:basedOn w:val="Normal"/>
    <w:next w:val="Normal"/>
    <w:rsid w:val="007774FB"/>
    <w:pPr>
      <w:tabs>
        <w:tab w:val="clear" w:pos="2381"/>
        <w:tab w:val="clear" w:pos="2948"/>
        <w:tab w:val="clear" w:pos="3515"/>
        <w:tab w:val="right" w:leader="dot" w:pos="9486"/>
      </w:tabs>
      <w:spacing w:before="240"/>
      <w:ind w:left="1814" w:hanging="567"/>
    </w:pPr>
    <w:rPr>
      <w:bCs/>
    </w:rPr>
  </w:style>
  <w:style w:type="paragraph" w:styleId="TOC2">
    <w:name w:val="toc 2"/>
    <w:basedOn w:val="Normal"/>
    <w:next w:val="Normal"/>
    <w:rsid w:val="007774FB"/>
    <w:pPr>
      <w:tabs>
        <w:tab w:val="clear" w:pos="1814"/>
        <w:tab w:val="clear" w:pos="2948"/>
        <w:tab w:val="clear" w:pos="3515"/>
        <w:tab w:val="right" w:leader="dot" w:pos="9486"/>
      </w:tabs>
      <w:ind w:left="2381" w:hanging="567"/>
    </w:pPr>
  </w:style>
  <w:style w:type="paragraph" w:styleId="TOC3">
    <w:name w:val="toc 3"/>
    <w:basedOn w:val="Normal"/>
    <w:next w:val="Normal"/>
    <w:rsid w:val="007774FB"/>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7774FB"/>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7774FB"/>
    <w:pPr>
      <w:tabs>
        <w:tab w:val="clear" w:pos="1814"/>
        <w:tab w:val="clear" w:pos="2381"/>
        <w:tab w:val="clear" w:pos="2948"/>
        <w:tab w:val="clear" w:pos="3515"/>
      </w:tabs>
      <w:ind w:left="800"/>
    </w:pPr>
    <w:rPr>
      <w:sz w:val="18"/>
      <w:szCs w:val="18"/>
    </w:rPr>
  </w:style>
  <w:style w:type="paragraph" w:styleId="TOC6">
    <w:name w:val="toc 6"/>
    <w:basedOn w:val="Normal"/>
    <w:next w:val="Normal"/>
    <w:autoRedefine/>
    <w:semiHidden/>
    <w:rsid w:val="007774FB"/>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7774FB"/>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7774FB"/>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7774FB"/>
    <w:pPr>
      <w:tabs>
        <w:tab w:val="clear" w:pos="1814"/>
        <w:tab w:val="clear" w:pos="2381"/>
        <w:tab w:val="clear" w:pos="2948"/>
        <w:tab w:val="clear" w:pos="3515"/>
      </w:tabs>
      <w:ind w:left="1600"/>
    </w:pPr>
    <w:rPr>
      <w:sz w:val="18"/>
      <w:szCs w:val="18"/>
    </w:rPr>
  </w:style>
  <w:style w:type="paragraph" w:customStyle="1" w:styleId="ZZAnxheader">
    <w:name w:val="ZZ_Anx_header"/>
    <w:basedOn w:val="Normal"/>
    <w:rsid w:val="007774FB"/>
    <w:rPr>
      <w:b/>
      <w:bCs/>
      <w:sz w:val="28"/>
      <w:szCs w:val="22"/>
    </w:rPr>
  </w:style>
  <w:style w:type="paragraph" w:customStyle="1" w:styleId="ZZAnxtitle">
    <w:name w:val="ZZ_Anx_title"/>
    <w:basedOn w:val="Normal"/>
    <w:rsid w:val="007774FB"/>
    <w:pPr>
      <w:spacing w:before="360" w:after="120"/>
      <w:ind w:left="1247"/>
    </w:pPr>
    <w:rPr>
      <w:b/>
      <w:bCs/>
      <w:sz w:val="28"/>
      <w:szCs w:val="26"/>
    </w:rPr>
  </w:style>
  <w:style w:type="paragraph" w:styleId="BalloonText">
    <w:name w:val="Balloon Text"/>
    <w:basedOn w:val="Normal"/>
    <w:semiHidden/>
    <w:rsid w:val="0087696F"/>
    <w:rPr>
      <w:rFonts w:ascii="Lucida Grande" w:hAnsi="Lucida Grande"/>
      <w:sz w:val="18"/>
      <w:szCs w:val="18"/>
    </w:rPr>
  </w:style>
  <w:style w:type="table" w:styleId="TableGrid">
    <w:name w:val="Table Grid"/>
    <w:basedOn w:val="TableNormal"/>
    <w:uiPriority w:val="59"/>
    <w:rsid w:val="0005232B"/>
    <w:pPr>
      <w:tabs>
        <w:tab w:val="left" w:pos="1247"/>
        <w:tab w:val="left" w:pos="1814"/>
        <w:tab w:val="left" w:pos="2381"/>
        <w:tab w:val="left" w:pos="2948"/>
        <w:tab w:val="left" w:pos="3515"/>
      </w:tab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autoRedefine/>
    <w:qFormat/>
    <w:rsid w:val="00D01C84"/>
    <w:pPr>
      <w:tabs>
        <w:tab w:val="clear" w:pos="1247"/>
        <w:tab w:val="clear" w:pos="1814"/>
        <w:tab w:val="clear" w:pos="2381"/>
        <w:tab w:val="clear" w:pos="2948"/>
        <w:tab w:val="clear" w:pos="3515"/>
      </w:tabs>
      <w:spacing w:before="360" w:after="240"/>
      <w:ind w:left="1247" w:right="567"/>
      <w:outlineLvl w:val="0"/>
    </w:pPr>
    <w:rPr>
      <w:b/>
      <w:bCs/>
      <w:kern w:val="28"/>
      <w:sz w:val="28"/>
      <w:szCs w:val="28"/>
      <w:lang w:val="en-GB"/>
    </w:rPr>
  </w:style>
  <w:style w:type="character" w:customStyle="1" w:styleId="FootnoteTextChar">
    <w:name w:val="Footnote Text Char"/>
    <w:aliases w:val="Fußnotentextf Char"/>
    <w:link w:val="FootnoteText"/>
    <w:rsid w:val="00EA28D4"/>
    <w:rPr>
      <w:sz w:val="18"/>
      <w:lang w:val="fr-FR" w:eastAsia="en-US" w:bidi="ar-SA"/>
    </w:rPr>
  </w:style>
  <w:style w:type="paragraph" w:customStyle="1" w:styleId="Listavistosa-nfasis11">
    <w:name w:val="Lista vistosa - Énfasis 11"/>
    <w:basedOn w:val="Normal"/>
    <w:qFormat/>
    <w:rsid w:val="00EA28D4"/>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Cuadrculamedia21">
    <w:name w:val="Cuadrícula media 21"/>
    <w:qFormat/>
    <w:rsid w:val="00EA28D4"/>
    <w:rPr>
      <w:rFonts w:ascii="Calibri" w:eastAsia="Calibri" w:hAnsi="Calibri"/>
      <w:sz w:val="22"/>
      <w:szCs w:val="22"/>
      <w:lang w:val="en-US" w:eastAsia="en-US"/>
    </w:rPr>
  </w:style>
  <w:style w:type="character" w:styleId="Emphasis">
    <w:name w:val="Emphasis"/>
    <w:qFormat/>
    <w:rsid w:val="00EA28D4"/>
    <w:rPr>
      <w:i/>
      <w:iCs/>
    </w:rPr>
  </w:style>
  <w:style w:type="paragraph" w:customStyle="1" w:styleId="Normal-pool">
    <w:name w:val="Normal-pool"/>
    <w:rsid w:val="007D5247"/>
    <w:pPr>
      <w:tabs>
        <w:tab w:val="left" w:pos="1247"/>
        <w:tab w:val="left" w:pos="1814"/>
        <w:tab w:val="left" w:pos="2381"/>
        <w:tab w:val="left" w:pos="2948"/>
        <w:tab w:val="left" w:pos="3515"/>
        <w:tab w:val="left" w:pos="4082"/>
      </w:tabs>
    </w:pPr>
    <w:rPr>
      <w:lang w:val="en-GB" w:eastAsia="en-US"/>
    </w:rPr>
  </w:style>
  <w:style w:type="paragraph" w:customStyle="1" w:styleId="Default">
    <w:name w:val="Default"/>
    <w:rsid w:val="008406D6"/>
    <w:pPr>
      <w:autoSpaceDE w:val="0"/>
      <w:autoSpaceDN w:val="0"/>
      <w:adjustRightInd w:val="0"/>
    </w:pPr>
    <w:rPr>
      <w:rFonts w:ascii="Calibri" w:hAnsi="Calibri" w:cs="Calibri"/>
      <w:color w:val="000000"/>
      <w:sz w:val="24"/>
      <w:szCs w:val="24"/>
      <w:lang w:val="en-US" w:eastAsia="en-US"/>
    </w:rPr>
  </w:style>
  <w:style w:type="paragraph" w:customStyle="1" w:styleId="ColorfulList-Accent11">
    <w:name w:val="Colorful List - Accent 11"/>
    <w:basedOn w:val="Normal"/>
    <w:uiPriority w:val="34"/>
    <w:qFormat/>
    <w:rsid w:val="0097092F"/>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table" w:customStyle="1" w:styleId="TableGridLight1">
    <w:name w:val="Table Grid Light1"/>
    <w:basedOn w:val="TableNormal"/>
    <w:uiPriority w:val="40"/>
    <w:rsid w:val="0097092F"/>
    <w:rPr>
      <w:rFonts w:ascii="Calibri" w:eastAsia="Calibri" w:hAnsi="Calibri"/>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FooterChar">
    <w:name w:val="Footer Char"/>
    <w:link w:val="Footer"/>
    <w:uiPriority w:val="99"/>
    <w:rsid w:val="00AC7B07"/>
    <w:rPr>
      <w:sz w:val="18"/>
      <w:lang w:val="fr-FR" w:eastAsia="en-US"/>
    </w:rPr>
  </w:style>
  <w:style w:type="character" w:customStyle="1" w:styleId="NormalnumberChar">
    <w:name w:val="Normal_number Char"/>
    <w:link w:val="Normalnumber"/>
    <w:rsid w:val="003A5BAC"/>
    <w:rPr>
      <w:lang w:val="en-US" w:eastAsia="en-US"/>
    </w:rPr>
  </w:style>
  <w:style w:type="character" w:customStyle="1" w:styleId="BBTitleChar">
    <w:name w:val="BB_Title Char"/>
    <w:link w:val="BBTitle"/>
    <w:locked/>
    <w:rsid w:val="00A61DD4"/>
    <w:rPr>
      <w:b/>
      <w:sz w:val="28"/>
      <w:szCs w:val="28"/>
      <w:lang w:val="fr-FR"/>
    </w:rPr>
  </w:style>
  <w:style w:type="character" w:customStyle="1" w:styleId="CH2Char">
    <w:name w:val="CH2 Char"/>
    <w:link w:val="CH2"/>
    <w:rsid w:val="00A61DD4"/>
    <w:rPr>
      <w:b/>
      <w:sz w:val="24"/>
      <w:szCs w:val="24"/>
      <w:lang w:val="fr-FR"/>
    </w:rPr>
  </w:style>
  <w:style w:type="paragraph" w:customStyle="1" w:styleId="LightGrid-Accent31">
    <w:name w:val="Light Grid - Accent 31"/>
    <w:basedOn w:val="Normal"/>
    <w:uiPriority w:val="99"/>
    <w:qFormat/>
    <w:rsid w:val="0071535A"/>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Subtitle">
    <w:name w:val="Sub title"/>
    <w:basedOn w:val="Heading2"/>
    <w:rsid w:val="0071535A"/>
    <w:pPr>
      <w:tabs>
        <w:tab w:val="clear" w:pos="1247"/>
        <w:tab w:val="clear" w:pos="1814"/>
        <w:tab w:val="clear" w:pos="2381"/>
        <w:tab w:val="clear" w:pos="2948"/>
        <w:tab w:val="clear" w:pos="3515"/>
      </w:tabs>
      <w:spacing w:before="0" w:after="0"/>
      <w:ind w:firstLine="0"/>
    </w:pPr>
    <w:rPr>
      <w:lang w:val="en-GB" w:eastAsia="en-GB"/>
    </w:rPr>
  </w:style>
  <w:style w:type="character" w:styleId="CommentReference">
    <w:name w:val="annotation reference"/>
    <w:rsid w:val="002E708A"/>
    <w:rPr>
      <w:sz w:val="16"/>
      <w:szCs w:val="16"/>
    </w:rPr>
  </w:style>
  <w:style w:type="paragraph" w:styleId="CommentText">
    <w:name w:val="annotation text"/>
    <w:basedOn w:val="Normal"/>
    <w:link w:val="CommentTextChar"/>
    <w:rsid w:val="002E708A"/>
  </w:style>
  <w:style w:type="character" w:customStyle="1" w:styleId="CommentTextChar">
    <w:name w:val="Comment Text Char"/>
    <w:link w:val="CommentText"/>
    <w:rsid w:val="002E708A"/>
    <w:rPr>
      <w:lang w:val="fr-FR"/>
    </w:rPr>
  </w:style>
  <w:style w:type="paragraph" w:styleId="CommentSubject">
    <w:name w:val="annotation subject"/>
    <w:basedOn w:val="CommentText"/>
    <w:next w:val="CommentText"/>
    <w:link w:val="CommentSubjectChar"/>
    <w:rsid w:val="002E708A"/>
    <w:rPr>
      <w:b/>
      <w:bCs/>
    </w:rPr>
  </w:style>
  <w:style w:type="character" w:customStyle="1" w:styleId="CommentSubjectChar">
    <w:name w:val="Comment Subject Char"/>
    <w:link w:val="CommentSubject"/>
    <w:rsid w:val="002E708A"/>
    <w:rPr>
      <w:b/>
      <w:bCs/>
      <w:lang w:val="fr-FR"/>
    </w:rPr>
  </w:style>
  <w:style w:type="character" w:customStyle="1" w:styleId="HeaderChar">
    <w:name w:val="Header Char"/>
    <w:basedOn w:val="DefaultParagraphFont"/>
    <w:link w:val="Header"/>
    <w:uiPriority w:val="99"/>
    <w:rsid w:val="007215A6"/>
    <w:rPr>
      <w:b/>
      <w:sz w:val="18"/>
      <w:lang w:val="fr-FR" w:eastAsia="en-US"/>
    </w:rPr>
  </w:style>
  <w:style w:type="paragraph" w:styleId="ListParagraph">
    <w:name w:val="List Paragraph"/>
    <w:basedOn w:val="Normal"/>
    <w:uiPriority w:val="99"/>
    <w:qFormat/>
    <w:rsid w:val="00A33A0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99"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7774FB"/>
    <w:pPr>
      <w:tabs>
        <w:tab w:val="left" w:pos="1247"/>
        <w:tab w:val="left" w:pos="1814"/>
        <w:tab w:val="left" w:pos="2381"/>
        <w:tab w:val="left" w:pos="2948"/>
        <w:tab w:val="left" w:pos="3515"/>
      </w:tabs>
    </w:pPr>
    <w:rPr>
      <w:szCs w:val="30"/>
      <w:lang w:val="fr-FR" w:eastAsia="en-US"/>
    </w:rPr>
  </w:style>
  <w:style w:type="paragraph" w:styleId="Heading1">
    <w:name w:val="heading 1"/>
    <w:basedOn w:val="Normal"/>
    <w:next w:val="Normal"/>
    <w:qFormat/>
    <w:rsid w:val="007774FB"/>
    <w:pPr>
      <w:keepNext/>
      <w:spacing w:before="240" w:after="120"/>
      <w:ind w:left="1247" w:hanging="680"/>
      <w:outlineLvl w:val="0"/>
    </w:pPr>
    <w:rPr>
      <w:b/>
      <w:sz w:val="28"/>
    </w:rPr>
  </w:style>
  <w:style w:type="paragraph" w:styleId="Heading2">
    <w:name w:val="heading 2"/>
    <w:basedOn w:val="Normal"/>
    <w:next w:val="Normal"/>
    <w:qFormat/>
    <w:rsid w:val="007774FB"/>
    <w:pPr>
      <w:keepNext/>
      <w:spacing w:before="240" w:after="120"/>
      <w:ind w:left="1247" w:hanging="680"/>
      <w:outlineLvl w:val="1"/>
    </w:pPr>
    <w:rPr>
      <w:b/>
      <w:sz w:val="24"/>
      <w:szCs w:val="24"/>
    </w:rPr>
  </w:style>
  <w:style w:type="paragraph" w:styleId="Heading3">
    <w:name w:val="heading 3"/>
    <w:basedOn w:val="Normal"/>
    <w:next w:val="Normal"/>
    <w:qFormat/>
    <w:rsid w:val="007774FB"/>
    <w:pPr>
      <w:spacing w:after="120"/>
      <w:ind w:left="1247" w:hanging="680"/>
      <w:outlineLvl w:val="2"/>
    </w:pPr>
    <w:rPr>
      <w:b/>
    </w:rPr>
  </w:style>
  <w:style w:type="paragraph" w:styleId="Heading4">
    <w:name w:val="heading 4"/>
    <w:basedOn w:val="Heading3"/>
    <w:next w:val="Normal"/>
    <w:qFormat/>
    <w:rsid w:val="007774FB"/>
    <w:pPr>
      <w:keepNext/>
      <w:outlineLvl w:val="3"/>
    </w:pPr>
  </w:style>
  <w:style w:type="paragraph" w:styleId="Heading5">
    <w:name w:val="heading 5"/>
    <w:basedOn w:val="Normal"/>
    <w:next w:val="Normal"/>
    <w:qFormat/>
    <w:rsid w:val="007774FB"/>
    <w:pPr>
      <w:keepNext/>
      <w:outlineLvl w:val="4"/>
    </w:pPr>
    <w:rPr>
      <w:rFonts w:ascii="Univers" w:hAnsi="Univers"/>
      <w:b/>
      <w:sz w:val="24"/>
    </w:rPr>
  </w:style>
  <w:style w:type="paragraph" w:styleId="Heading6">
    <w:name w:val="heading 6"/>
    <w:basedOn w:val="Normal"/>
    <w:next w:val="Normal"/>
    <w:qFormat/>
    <w:rsid w:val="007774FB"/>
    <w:pPr>
      <w:keepNext/>
      <w:ind w:left="578"/>
      <w:outlineLvl w:val="5"/>
    </w:pPr>
    <w:rPr>
      <w:b/>
      <w:bCs/>
      <w:sz w:val="24"/>
    </w:rPr>
  </w:style>
  <w:style w:type="paragraph" w:styleId="Heading7">
    <w:name w:val="heading 7"/>
    <w:basedOn w:val="Normal"/>
    <w:next w:val="Normal"/>
    <w:qFormat/>
    <w:rsid w:val="007774FB"/>
    <w:pPr>
      <w:keepNext/>
      <w:widowControl w:val="0"/>
      <w:jc w:val="center"/>
      <w:outlineLvl w:val="6"/>
    </w:pPr>
    <w:rPr>
      <w:snapToGrid w:val="0"/>
      <w:u w:val="single"/>
      <w:lang w:val="en-US"/>
    </w:rPr>
  </w:style>
  <w:style w:type="paragraph" w:styleId="Heading8">
    <w:name w:val="heading 8"/>
    <w:basedOn w:val="Normal"/>
    <w:next w:val="Normal"/>
    <w:qFormat/>
    <w:rsid w:val="007774FB"/>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7774FB"/>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AATable">
    <w:name w:val="AA_Table"/>
    <w:basedOn w:val="TableNormal"/>
    <w:rsid w:val="007774FB"/>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Courier New" w:hAnsi="Courier New"/>
        <w:b/>
        <w:i w:val="0"/>
        <w:caps/>
        <w:smallCaps w:val="0"/>
        <w:color w:val="auto"/>
        <w:sz w:val="27"/>
        <w:szCs w:val="27"/>
      </w:rPr>
    </w:tblStylePr>
    <w:tblStylePr w:type="lastRow">
      <w:pPr>
        <w:wordWrap/>
        <w:ind w:rightChars="0" w:right="567"/>
      </w:pPr>
      <w:rPr>
        <w:rFonts w:ascii="Courier New" w:hAnsi="Courier New"/>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Courier New" w:hAnsi="Courier New"/>
        <w:b/>
        <w:i w:val="0"/>
        <w:color w:val="auto"/>
        <w:sz w:val="64"/>
        <w:szCs w:val="64"/>
      </w:rPr>
    </w:tblStylePr>
    <w:tblStylePr w:type="nwCell">
      <w:rPr>
        <w:rFonts w:ascii="Courier New" w:hAnsi="Courier New"/>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7774FB"/>
    <w:pPr>
      <w:keepNext/>
      <w:keepLines/>
      <w:suppressAutoHyphens/>
      <w:ind w:right="3402"/>
    </w:pPr>
    <w:rPr>
      <w:b/>
    </w:rPr>
  </w:style>
  <w:style w:type="paragraph" w:customStyle="1" w:styleId="AATitle2">
    <w:name w:val="AA_Title2"/>
    <w:basedOn w:val="AATitle"/>
    <w:rsid w:val="007774FB"/>
    <w:pPr>
      <w:spacing w:before="120" w:after="120"/>
      <w:ind w:right="1701"/>
    </w:pPr>
  </w:style>
  <w:style w:type="paragraph" w:customStyle="1" w:styleId="BBTitle">
    <w:name w:val="BB_Title"/>
    <w:basedOn w:val="Normal"/>
    <w:link w:val="BBTitleChar"/>
    <w:rsid w:val="007774FB"/>
    <w:pPr>
      <w:keepNext/>
      <w:keepLines/>
      <w:suppressAutoHyphens/>
      <w:spacing w:before="320" w:after="240"/>
      <w:ind w:left="1247" w:right="567"/>
    </w:pPr>
    <w:rPr>
      <w:b/>
      <w:sz w:val="28"/>
      <w:szCs w:val="28"/>
    </w:rPr>
  </w:style>
  <w:style w:type="paragraph" w:customStyle="1" w:styleId="CH1">
    <w:name w:val="CH1"/>
    <w:basedOn w:val="Normal"/>
    <w:next w:val="Normal"/>
    <w:rsid w:val="007774FB"/>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
    <w:link w:val="CH2Char"/>
    <w:rsid w:val="007774FB"/>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
    <w:rsid w:val="007774FB"/>
    <w:pPr>
      <w:keepNext/>
      <w:keepLines/>
      <w:tabs>
        <w:tab w:val="right" w:pos="851"/>
      </w:tabs>
      <w:suppressAutoHyphens/>
      <w:spacing w:after="120"/>
      <w:ind w:left="1247" w:right="284" w:hanging="1247"/>
    </w:pPr>
    <w:rPr>
      <w:b/>
    </w:rPr>
  </w:style>
  <w:style w:type="paragraph" w:customStyle="1" w:styleId="CH4">
    <w:name w:val="CH4"/>
    <w:basedOn w:val="Normal"/>
    <w:next w:val="Normal"/>
    <w:rsid w:val="007774FB"/>
    <w:pPr>
      <w:keepNext/>
      <w:keepLines/>
      <w:tabs>
        <w:tab w:val="right" w:pos="851"/>
      </w:tabs>
      <w:suppressAutoHyphens/>
      <w:spacing w:after="120"/>
      <w:ind w:left="1247" w:right="284" w:hanging="1247"/>
    </w:pPr>
    <w:rPr>
      <w:b/>
    </w:rPr>
  </w:style>
  <w:style w:type="paragraph" w:customStyle="1" w:styleId="CH5">
    <w:name w:val="CH5"/>
    <w:basedOn w:val="Normal"/>
    <w:next w:val="Normal"/>
    <w:semiHidden/>
    <w:rsid w:val="007774FB"/>
    <w:pPr>
      <w:keepNext/>
      <w:keepLines/>
      <w:tabs>
        <w:tab w:val="right" w:pos="851"/>
      </w:tabs>
      <w:suppressAutoHyphens/>
      <w:spacing w:after="120"/>
      <w:ind w:left="1247" w:right="284" w:hanging="1247"/>
    </w:pPr>
    <w:rPr>
      <w:b/>
    </w:rPr>
  </w:style>
  <w:style w:type="paragraph" w:styleId="Footer">
    <w:name w:val="footer"/>
    <w:basedOn w:val="Normal"/>
    <w:link w:val="FooterChar"/>
    <w:uiPriority w:val="99"/>
    <w:rsid w:val="007774FB"/>
    <w:pPr>
      <w:tabs>
        <w:tab w:val="clear" w:pos="1247"/>
        <w:tab w:val="center" w:pos="4320"/>
        <w:tab w:val="right" w:pos="8640"/>
      </w:tabs>
      <w:spacing w:before="60" w:after="120"/>
    </w:pPr>
    <w:rPr>
      <w:sz w:val="18"/>
    </w:rPr>
  </w:style>
  <w:style w:type="table" w:customStyle="1" w:styleId="Footertable">
    <w:name w:val="Footer_table"/>
    <w:basedOn w:val="TableNormal"/>
    <w:semiHidden/>
    <w:rsid w:val="007774FB"/>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character" w:styleId="FootnoteReference">
    <w:name w:val="footnote reference"/>
    <w:aliases w:val="Footnote text,16 Point,Superscript 6 Point,Footnote Text1,Footnote Text2"/>
    <w:uiPriority w:val="99"/>
    <w:semiHidden/>
    <w:rsid w:val="007774FB"/>
    <w:rPr>
      <w:rFonts w:ascii="Times New Roman" w:hAnsi="Times New Roman"/>
      <w:color w:val="auto"/>
      <w:sz w:val="20"/>
      <w:szCs w:val="18"/>
      <w:vertAlign w:val="superscript"/>
    </w:rPr>
  </w:style>
  <w:style w:type="paragraph" w:styleId="FootnoteText">
    <w:name w:val="footnote text"/>
    <w:aliases w:val="Fußnotentextf"/>
    <w:basedOn w:val="Normal"/>
    <w:link w:val="FootnoteTextChar"/>
    <w:semiHidden/>
    <w:rsid w:val="007774FB"/>
    <w:pPr>
      <w:spacing w:before="20" w:after="40"/>
      <w:ind w:left="1247"/>
    </w:pPr>
    <w:rPr>
      <w:sz w:val="18"/>
    </w:rPr>
  </w:style>
  <w:style w:type="paragraph" w:styleId="Header">
    <w:name w:val="header"/>
    <w:basedOn w:val="Normal"/>
    <w:link w:val="HeaderChar"/>
    <w:uiPriority w:val="99"/>
    <w:rsid w:val="007774FB"/>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7774FB"/>
    <w:rPr>
      <w:rFonts w:ascii="Times New Roman" w:hAnsi="Times New Roman"/>
      <w:color w:val="auto"/>
      <w:sz w:val="20"/>
      <w:szCs w:val="20"/>
      <w:u w:val="none"/>
      <w:lang w:val="fr-FR"/>
    </w:rPr>
  </w:style>
  <w:style w:type="numbering" w:customStyle="1" w:styleId="Normallist">
    <w:name w:val="Normal_list"/>
    <w:basedOn w:val="NoList"/>
    <w:rsid w:val="007774FB"/>
    <w:pPr>
      <w:numPr>
        <w:numId w:val="4"/>
      </w:numPr>
    </w:pPr>
  </w:style>
  <w:style w:type="paragraph" w:customStyle="1" w:styleId="NormalNonumber">
    <w:name w:val="Normal_No_number"/>
    <w:basedOn w:val="Normal"/>
    <w:autoRedefine/>
    <w:rsid w:val="00EA28D4"/>
    <w:pPr>
      <w:numPr>
        <w:ilvl w:val="3"/>
        <w:numId w:val="3"/>
      </w:numPr>
      <w:spacing w:after="120"/>
    </w:pPr>
    <w:rPr>
      <w:lang w:val="en-GB"/>
    </w:rPr>
  </w:style>
  <w:style w:type="paragraph" w:customStyle="1" w:styleId="Normalnumber">
    <w:name w:val="Normal_number"/>
    <w:basedOn w:val="Normal"/>
    <w:link w:val="NormalnumberChar"/>
    <w:autoRedefine/>
    <w:rsid w:val="003A5BAC"/>
    <w:pPr>
      <w:numPr>
        <w:numId w:val="8"/>
      </w:numPr>
      <w:tabs>
        <w:tab w:val="clear" w:pos="1247"/>
        <w:tab w:val="clear" w:pos="1814"/>
        <w:tab w:val="clear" w:pos="2381"/>
        <w:tab w:val="clear" w:pos="2948"/>
        <w:tab w:val="clear" w:pos="3515"/>
        <w:tab w:val="left" w:pos="624"/>
      </w:tabs>
      <w:spacing w:after="120"/>
      <w:ind w:left="1247" w:firstLine="0"/>
    </w:pPr>
    <w:rPr>
      <w:lang w:val="en-US"/>
    </w:rPr>
  </w:style>
  <w:style w:type="character" w:styleId="PageNumber">
    <w:name w:val="page number"/>
    <w:semiHidden/>
    <w:rsid w:val="007774FB"/>
    <w:rPr>
      <w:rFonts w:ascii="Times New Roman" w:hAnsi="Times New Roman"/>
      <w:b/>
      <w:sz w:val="18"/>
    </w:rPr>
  </w:style>
  <w:style w:type="paragraph" w:styleId="TableofFigures">
    <w:name w:val="table of figures"/>
    <w:basedOn w:val="Normal"/>
    <w:next w:val="Normal"/>
    <w:autoRedefine/>
    <w:semiHidden/>
    <w:rsid w:val="007774FB"/>
    <w:pPr>
      <w:tabs>
        <w:tab w:val="clear" w:pos="1814"/>
        <w:tab w:val="clear" w:pos="2381"/>
        <w:tab w:val="clear" w:pos="2948"/>
        <w:tab w:val="clear" w:pos="3515"/>
      </w:tabs>
      <w:ind w:left="1814" w:hanging="567"/>
    </w:pPr>
  </w:style>
  <w:style w:type="table" w:customStyle="1" w:styleId="Tabledocright">
    <w:name w:val="Table_doc_right"/>
    <w:basedOn w:val="TableNormal"/>
    <w:rsid w:val="007774FB"/>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
    <w:rsid w:val="007774FB"/>
    <w:pPr>
      <w:keepNext/>
      <w:keepLines/>
      <w:suppressAutoHyphens/>
      <w:spacing w:after="60"/>
      <w:ind w:left="1247"/>
    </w:pPr>
    <w:rPr>
      <w:b/>
      <w:bCs/>
    </w:rPr>
  </w:style>
  <w:style w:type="paragraph" w:customStyle="1" w:styleId="Titlefigure">
    <w:name w:val="Title_figure"/>
    <w:basedOn w:val="Titletable"/>
    <w:next w:val="NormalNonumber"/>
    <w:rsid w:val="007774FB"/>
    <w:rPr>
      <w:bCs w:val="0"/>
    </w:rPr>
  </w:style>
  <w:style w:type="paragraph" w:styleId="TOC1">
    <w:name w:val="toc 1"/>
    <w:basedOn w:val="Normal"/>
    <w:next w:val="Normal"/>
    <w:rsid w:val="007774FB"/>
    <w:pPr>
      <w:tabs>
        <w:tab w:val="clear" w:pos="2381"/>
        <w:tab w:val="clear" w:pos="2948"/>
        <w:tab w:val="clear" w:pos="3515"/>
        <w:tab w:val="right" w:leader="dot" w:pos="9486"/>
      </w:tabs>
      <w:spacing w:before="240"/>
      <w:ind w:left="1814" w:hanging="567"/>
    </w:pPr>
    <w:rPr>
      <w:bCs/>
    </w:rPr>
  </w:style>
  <w:style w:type="paragraph" w:styleId="TOC2">
    <w:name w:val="toc 2"/>
    <w:basedOn w:val="Normal"/>
    <w:next w:val="Normal"/>
    <w:rsid w:val="007774FB"/>
    <w:pPr>
      <w:tabs>
        <w:tab w:val="clear" w:pos="1814"/>
        <w:tab w:val="clear" w:pos="2948"/>
        <w:tab w:val="clear" w:pos="3515"/>
        <w:tab w:val="right" w:leader="dot" w:pos="9486"/>
      </w:tabs>
      <w:ind w:left="2381" w:hanging="567"/>
    </w:pPr>
  </w:style>
  <w:style w:type="paragraph" w:styleId="TOC3">
    <w:name w:val="toc 3"/>
    <w:basedOn w:val="Normal"/>
    <w:next w:val="Normal"/>
    <w:rsid w:val="007774FB"/>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7774FB"/>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7774FB"/>
    <w:pPr>
      <w:tabs>
        <w:tab w:val="clear" w:pos="1814"/>
        <w:tab w:val="clear" w:pos="2381"/>
        <w:tab w:val="clear" w:pos="2948"/>
        <w:tab w:val="clear" w:pos="3515"/>
      </w:tabs>
      <w:ind w:left="800"/>
    </w:pPr>
    <w:rPr>
      <w:sz w:val="18"/>
      <w:szCs w:val="18"/>
    </w:rPr>
  </w:style>
  <w:style w:type="paragraph" w:styleId="TOC6">
    <w:name w:val="toc 6"/>
    <w:basedOn w:val="Normal"/>
    <w:next w:val="Normal"/>
    <w:autoRedefine/>
    <w:semiHidden/>
    <w:rsid w:val="007774FB"/>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7774FB"/>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7774FB"/>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7774FB"/>
    <w:pPr>
      <w:tabs>
        <w:tab w:val="clear" w:pos="1814"/>
        <w:tab w:val="clear" w:pos="2381"/>
        <w:tab w:val="clear" w:pos="2948"/>
        <w:tab w:val="clear" w:pos="3515"/>
      </w:tabs>
      <w:ind w:left="1600"/>
    </w:pPr>
    <w:rPr>
      <w:sz w:val="18"/>
      <w:szCs w:val="18"/>
    </w:rPr>
  </w:style>
  <w:style w:type="paragraph" w:customStyle="1" w:styleId="ZZAnxheader">
    <w:name w:val="ZZ_Anx_header"/>
    <w:basedOn w:val="Normal"/>
    <w:rsid w:val="007774FB"/>
    <w:rPr>
      <w:b/>
      <w:bCs/>
      <w:sz w:val="28"/>
      <w:szCs w:val="22"/>
    </w:rPr>
  </w:style>
  <w:style w:type="paragraph" w:customStyle="1" w:styleId="ZZAnxtitle">
    <w:name w:val="ZZ_Anx_title"/>
    <w:basedOn w:val="Normal"/>
    <w:rsid w:val="007774FB"/>
    <w:pPr>
      <w:spacing w:before="360" w:after="120"/>
      <w:ind w:left="1247"/>
    </w:pPr>
    <w:rPr>
      <w:b/>
      <w:bCs/>
      <w:sz w:val="28"/>
      <w:szCs w:val="26"/>
    </w:rPr>
  </w:style>
  <w:style w:type="paragraph" w:styleId="BalloonText">
    <w:name w:val="Balloon Text"/>
    <w:basedOn w:val="Normal"/>
    <w:semiHidden/>
    <w:rsid w:val="0087696F"/>
    <w:rPr>
      <w:rFonts w:ascii="Lucida Grande" w:hAnsi="Lucida Grande"/>
      <w:sz w:val="18"/>
      <w:szCs w:val="18"/>
    </w:rPr>
  </w:style>
  <w:style w:type="table" w:styleId="TableGrid">
    <w:name w:val="Table Grid"/>
    <w:basedOn w:val="TableNormal"/>
    <w:uiPriority w:val="59"/>
    <w:rsid w:val="0005232B"/>
    <w:pPr>
      <w:tabs>
        <w:tab w:val="left" w:pos="1247"/>
        <w:tab w:val="left" w:pos="1814"/>
        <w:tab w:val="left" w:pos="2381"/>
        <w:tab w:val="left" w:pos="2948"/>
        <w:tab w:val="left" w:pos="3515"/>
      </w:tab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autoRedefine/>
    <w:qFormat/>
    <w:rsid w:val="00D01C84"/>
    <w:pPr>
      <w:tabs>
        <w:tab w:val="clear" w:pos="1247"/>
        <w:tab w:val="clear" w:pos="1814"/>
        <w:tab w:val="clear" w:pos="2381"/>
        <w:tab w:val="clear" w:pos="2948"/>
        <w:tab w:val="clear" w:pos="3515"/>
      </w:tabs>
      <w:spacing w:before="360" w:after="240"/>
      <w:ind w:left="1247" w:right="567"/>
      <w:outlineLvl w:val="0"/>
    </w:pPr>
    <w:rPr>
      <w:b/>
      <w:bCs/>
      <w:kern w:val="28"/>
      <w:sz w:val="28"/>
      <w:szCs w:val="28"/>
      <w:lang w:val="en-GB"/>
    </w:rPr>
  </w:style>
  <w:style w:type="character" w:customStyle="1" w:styleId="FootnoteTextChar">
    <w:name w:val="Footnote Text Char"/>
    <w:aliases w:val="Fußnotentextf Char"/>
    <w:link w:val="FootnoteText"/>
    <w:rsid w:val="00EA28D4"/>
    <w:rPr>
      <w:sz w:val="18"/>
      <w:lang w:val="fr-FR" w:eastAsia="en-US" w:bidi="ar-SA"/>
    </w:rPr>
  </w:style>
  <w:style w:type="paragraph" w:customStyle="1" w:styleId="Listavistosa-nfasis11">
    <w:name w:val="Lista vistosa - Énfasis 11"/>
    <w:basedOn w:val="Normal"/>
    <w:qFormat/>
    <w:rsid w:val="00EA28D4"/>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Cuadrculamedia21">
    <w:name w:val="Cuadrícula media 21"/>
    <w:qFormat/>
    <w:rsid w:val="00EA28D4"/>
    <w:rPr>
      <w:rFonts w:ascii="Calibri" w:eastAsia="Calibri" w:hAnsi="Calibri"/>
      <w:sz w:val="22"/>
      <w:szCs w:val="22"/>
      <w:lang w:val="en-US" w:eastAsia="en-US"/>
    </w:rPr>
  </w:style>
  <w:style w:type="character" w:styleId="Emphasis">
    <w:name w:val="Emphasis"/>
    <w:qFormat/>
    <w:rsid w:val="00EA28D4"/>
    <w:rPr>
      <w:i/>
      <w:iCs/>
    </w:rPr>
  </w:style>
  <w:style w:type="paragraph" w:customStyle="1" w:styleId="Normal-pool">
    <w:name w:val="Normal-pool"/>
    <w:rsid w:val="007D5247"/>
    <w:pPr>
      <w:tabs>
        <w:tab w:val="left" w:pos="1247"/>
        <w:tab w:val="left" w:pos="1814"/>
        <w:tab w:val="left" w:pos="2381"/>
        <w:tab w:val="left" w:pos="2948"/>
        <w:tab w:val="left" w:pos="3515"/>
        <w:tab w:val="left" w:pos="4082"/>
      </w:tabs>
    </w:pPr>
    <w:rPr>
      <w:lang w:val="en-GB" w:eastAsia="en-US"/>
    </w:rPr>
  </w:style>
  <w:style w:type="paragraph" w:customStyle="1" w:styleId="Default">
    <w:name w:val="Default"/>
    <w:rsid w:val="008406D6"/>
    <w:pPr>
      <w:autoSpaceDE w:val="0"/>
      <w:autoSpaceDN w:val="0"/>
      <w:adjustRightInd w:val="0"/>
    </w:pPr>
    <w:rPr>
      <w:rFonts w:ascii="Calibri" w:hAnsi="Calibri" w:cs="Calibri"/>
      <w:color w:val="000000"/>
      <w:sz w:val="24"/>
      <w:szCs w:val="24"/>
      <w:lang w:val="en-US" w:eastAsia="en-US"/>
    </w:rPr>
  </w:style>
  <w:style w:type="paragraph" w:customStyle="1" w:styleId="ColorfulList-Accent11">
    <w:name w:val="Colorful List - Accent 11"/>
    <w:basedOn w:val="Normal"/>
    <w:uiPriority w:val="34"/>
    <w:qFormat/>
    <w:rsid w:val="0097092F"/>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table" w:customStyle="1" w:styleId="TableGridLight1">
    <w:name w:val="Table Grid Light1"/>
    <w:basedOn w:val="TableNormal"/>
    <w:uiPriority w:val="40"/>
    <w:rsid w:val="0097092F"/>
    <w:rPr>
      <w:rFonts w:ascii="Calibri" w:eastAsia="Calibri" w:hAnsi="Calibri"/>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FooterChar">
    <w:name w:val="Footer Char"/>
    <w:link w:val="Footer"/>
    <w:uiPriority w:val="99"/>
    <w:rsid w:val="00AC7B07"/>
    <w:rPr>
      <w:sz w:val="18"/>
      <w:lang w:val="fr-FR" w:eastAsia="en-US"/>
    </w:rPr>
  </w:style>
  <w:style w:type="character" w:customStyle="1" w:styleId="NormalnumberChar">
    <w:name w:val="Normal_number Char"/>
    <w:link w:val="Normalnumber"/>
    <w:rsid w:val="003A5BAC"/>
    <w:rPr>
      <w:lang w:val="en-US" w:eastAsia="en-US"/>
    </w:rPr>
  </w:style>
  <w:style w:type="character" w:customStyle="1" w:styleId="BBTitleChar">
    <w:name w:val="BB_Title Char"/>
    <w:link w:val="BBTitle"/>
    <w:locked/>
    <w:rsid w:val="00A61DD4"/>
    <w:rPr>
      <w:b/>
      <w:sz w:val="28"/>
      <w:szCs w:val="28"/>
      <w:lang w:val="fr-FR"/>
    </w:rPr>
  </w:style>
  <w:style w:type="character" w:customStyle="1" w:styleId="CH2Char">
    <w:name w:val="CH2 Char"/>
    <w:link w:val="CH2"/>
    <w:rsid w:val="00A61DD4"/>
    <w:rPr>
      <w:b/>
      <w:sz w:val="24"/>
      <w:szCs w:val="24"/>
      <w:lang w:val="fr-FR"/>
    </w:rPr>
  </w:style>
  <w:style w:type="paragraph" w:customStyle="1" w:styleId="LightGrid-Accent31">
    <w:name w:val="Light Grid - Accent 31"/>
    <w:basedOn w:val="Normal"/>
    <w:uiPriority w:val="99"/>
    <w:qFormat/>
    <w:rsid w:val="0071535A"/>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Subtitle">
    <w:name w:val="Sub title"/>
    <w:basedOn w:val="Heading2"/>
    <w:rsid w:val="0071535A"/>
    <w:pPr>
      <w:tabs>
        <w:tab w:val="clear" w:pos="1247"/>
        <w:tab w:val="clear" w:pos="1814"/>
        <w:tab w:val="clear" w:pos="2381"/>
        <w:tab w:val="clear" w:pos="2948"/>
        <w:tab w:val="clear" w:pos="3515"/>
      </w:tabs>
      <w:spacing w:before="0" w:after="0"/>
      <w:ind w:firstLine="0"/>
    </w:pPr>
    <w:rPr>
      <w:lang w:val="en-GB" w:eastAsia="en-GB"/>
    </w:rPr>
  </w:style>
  <w:style w:type="character" w:styleId="CommentReference">
    <w:name w:val="annotation reference"/>
    <w:rsid w:val="002E708A"/>
    <w:rPr>
      <w:sz w:val="16"/>
      <w:szCs w:val="16"/>
    </w:rPr>
  </w:style>
  <w:style w:type="paragraph" w:styleId="CommentText">
    <w:name w:val="annotation text"/>
    <w:basedOn w:val="Normal"/>
    <w:link w:val="CommentTextChar"/>
    <w:rsid w:val="002E708A"/>
  </w:style>
  <w:style w:type="character" w:customStyle="1" w:styleId="CommentTextChar">
    <w:name w:val="Comment Text Char"/>
    <w:link w:val="CommentText"/>
    <w:rsid w:val="002E708A"/>
    <w:rPr>
      <w:lang w:val="fr-FR"/>
    </w:rPr>
  </w:style>
  <w:style w:type="paragraph" w:styleId="CommentSubject">
    <w:name w:val="annotation subject"/>
    <w:basedOn w:val="CommentText"/>
    <w:next w:val="CommentText"/>
    <w:link w:val="CommentSubjectChar"/>
    <w:rsid w:val="002E708A"/>
    <w:rPr>
      <w:b/>
      <w:bCs/>
    </w:rPr>
  </w:style>
  <w:style w:type="character" w:customStyle="1" w:styleId="CommentSubjectChar">
    <w:name w:val="Comment Subject Char"/>
    <w:link w:val="CommentSubject"/>
    <w:rsid w:val="002E708A"/>
    <w:rPr>
      <w:b/>
      <w:bCs/>
      <w:lang w:val="fr-FR"/>
    </w:rPr>
  </w:style>
  <w:style w:type="character" w:customStyle="1" w:styleId="HeaderChar">
    <w:name w:val="Header Char"/>
    <w:basedOn w:val="DefaultParagraphFont"/>
    <w:link w:val="Header"/>
    <w:uiPriority w:val="99"/>
    <w:rsid w:val="007215A6"/>
    <w:rPr>
      <w:b/>
      <w:sz w:val="18"/>
      <w:lang w:val="fr-FR" w:eastAsia="en-US"/>
    </w:rPr>
  </w:style>
  <w:style w:type="paragraph" w:styleId="ListParagraph">
    <w:name w:val="List Paragraph"/>
    <w:basedOn w:val="Normal"/>
    <w:uiPriority w:val="99"/>
    <w:qFormat/>
    <w:rsid w:val="00A33A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87945">
      <w:bodyDiv w:val="1"/>
      <w:marLeft w:val="0"/>
      <w:marRight w:val="0"/>
      <w:marTop w:val="0"/>
      <w:marBottom w:val="0"/>
      <w:divBdr>
        <w:top w:val="none" w:sz="0" w:space="0" w:color="auto"/>
        <w:left w:val="none" w:sz="0" w:space="0" w:color="auto"/>
        <w:bottom w:val="none" w:sz="0" w:space="0" w:color="auto"/>
        <w:right w:val="none" w:sz="0" w:space="0" w:color="auto"/>
      </w:divBdr>
    </w:div>
    <w:div w:id="417096928">
      <w:bodyDiv w:val="1"/>
      <w:marLeft w:val="0"/>
      <w:marRight w:val="0"/>
      <w:marTop w:val="0"/>
      <w:marBottom w:val="0"/>
      <w:divBdr>
        <w:top w:val="none" w:sz="0" w:space="0" w:color="auto"/>
        <w:left w:val="none" w:sz="0" w:space="0" w:color="auto"/>
        <w:bottom w:val="none" w:sz="0" w:space="0" w:color="auto"/>
        <w:right w:val="none" w:sz="0" w:space="0" w:color="auto"/>
      </w:divBdr>
    </w:div>
    <w:div w:id="47626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notes" Target="footnotes.xml"/><Relationship Id="rId12" Type="http://schemas.openxmlformats.org/officeDocument/2006/relationships/endnotes" Target="endnotes.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1.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numbering" Target="numbering.xml"/><Relationship Id="rId7" Type="http://schemas.openxmlformats.org/officeDocument/2006/relationships/styles" Target="styles.xml"/><Relationship Id="rId8" Type="http://schemas.microsoft.com/office/2007/relationships/stylesWithEffects" Target="stylesWithEffects.xml"/><Relationship Id="rId9" Type="http://schemas.openxmlformats.org/officeDocument/2006/relationships/settings" Target="settings.xml"/><Relationship Id="rId10"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055A672C675594D8A1C18D798CA5672" ma:contentTypeVersion="" ma:contentTypeDescription="Create a new document." ma:contentTypeScope="" ma:versionID="6400cb1d0bcb6374d9249daf8a5623d8">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C82E2BE-B1A3-0143-878D-FF73E8EC64AA}"/>
</file>

<file path=customXml/itemProps2.xml><?xml version="1.0" encoding="utf-8"?>
<ds:datastoreItem xmlns:ds="http://schemas.openxmlformats.org/officeDocument/2006/customXml" ds:itemID="{FBEFC4E6-6EB0-44EB-865F-67E832A4B6D5}"/>
</file>

<file path=customXml/itemProps3.xml><?xml version="1.0" encoding="utf-8"?>
<ds:datastoreItem xmlns:ds="http://schemas.openxmlformats.org/officeDocument/2006/customXml" ds:itemID="{13F265FB-6917-4E5B-93F1-658408CB0DCC}"/>
</file>

<file path=customXml/itemProps4.xml><?xml version="1.0" encoding="utf-8"?>
<ds:datastoreItem xmlns:ds="http://schemas.openxmlformats.org/officeDocument/2006/customXml" ds:itemID="{446401E4-FA78-4303-BB0D-B73B10BA5862}"/>
</file>

<file path=customXml/itemProps5.xml><?xml version="1.0" encoding="utf-8"?>
<ds:datastoreItem xmlns:ds="http://schemas.openxmlformats.org/officeDocument/2006/customXml" ds:itemID="{3623FF85-89B6-4707-B1E3-705177358C9A}"/>
</file>

<file path=docProps/app.xml><?xml version="1.0" encoding="utf-8"?>
<Properties xmlns="http://schemas.openxmlformats.org/officeDocument/2006/extended-properties" xmlns:vt="http://schemas.openxmlformats.org/officeDocument/2006/docPropsVTypes">
  <Template>Normal.dotm</Template>
  <TotalTime>0</TotalTime>
  <Pages>11</Pages>
  <Words>2697</Words>
  <Characters>15375</Characters>
  <Application>Microsoft Macintosh Word</Application>
  <DocSecurity>0</DocSecurity>
  <Lines>128</Lines>
  <Paragraphs>36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Proposed amendment to the Montreal Protocol on Substances that Deplete the Ozone Layer submitted by Canada, Mexico and the United States of America</vt:lpstr>
      <vt:lpstr>Proposed amendment to the Montreal Protocol on Substances that Deplete the Ozone Layer submitted by Canada, Mexico and the United States of America</vt:lpstr>
    </vt:vector>
  </TitlesOfParts>
  <Company>HP</Company>
  <LinksUpToDate>false</LinksUpToDate>
  <CharactersWithSpaces>18036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Proposed amendment to the Montreal Protocol on Substances that Deplete the Ozone Layer submitted by Canada, Mexico and the United States of America</dc:title>
  <dc:creator>mbauj</dc:creator>
  <cp:lastModifiedBy>Gerald Mutisya</cp:lastModifiedBy>
  <cp:revision>3</cp:revision>
  <cp:lastPrinted>2016-10-14T03:23:00Z</cp:lastPrinted>
  <dcterms:created xsi:type="dcterms:W3CDTF">2016-10-14T06:23:00Z</dcterms:created>
  <dcterms:modified xsi:type="dcterms:W3CDTF">2016-10-14T08:31:00Z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Excellink">
    <vt:lpwstr>, </vt:lpwstr>
  </property>
  <property fmtid="{D5CDD505-2E9C-101B-9397-08002B2CF9AE}" pid="4" name="order number">
    <vt:lpwstr>41</vt:lpwstr>
  </property>
  <property fmtid="{D5CDD505-2E9C-101B-9397-08002B2CF9AE}" pid="5" name="Hide">
    <vt:lpwstr/>
  </property>
  <property fmtid="{D5CDD505-2E9C-101B-9397-08002B2CF9AE}" pid="6" name="Document Tilte">
    <vt:lpwstr>Proposed amendment to the Montreal Protocol submitted by Canada, Mexico and the United States of America</vt:lpwstr>
  </property>
  <property fmtid="{D5CDD505-2E9C-101B-9397-08002B2CF9AE}" pid="7" name="ContentTypeId">
    <vt:lpwstr>0x010100A055A672C675594D8A1C18D798CA5672</vt:lpwstr>
  </property>
  <property fmtid="{D5CDD505-2E9C-101B-9397-08002B2CF9AE}" pid="8" name="TranslatedWith">
    <vt:lpwstr>Mercury</vt:lpwstr>
  </property>
  <property fmtid="{D5CDD505-2E9C-101B-9397-08002B2CF9AE}" pid="9" name="GeneratedBy">
    <vt:lpwstr>fouad.elagabani</vt:lpwstr>
  </property>
  <property fmtid="{D5CDD505-2E9C-101B-9397-08002B2CF9AE}" pid="10" name="GeneratedDate">
    <vt:lpwstr>10/14/2016 2:05:34 AM</vt:lpwstr>
  </property>
  <property fmtid="{D5CDD505-2E9C-101B-9397-08002B2CF9AE}" pid="11" name="OriginalDocID">
    <vt:lpwstr>11cfc265-a700-4229-97b3-1264c8cbe01e</vt:lpwstr>
  </property>
</Properties>
</file>