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7A67B5" w14:textId="77777777" w:rsidR="005D2B7C" w:rsidRPr="00547F30" w:rsidRDefault="00063831" w:rsidP="00547F30">
      <w:pPr>
        <w:tabs>
          <w:tab w:val="clear" w:pos="1247"/>
          <w:tab w:val="clear" w:pos="1814"/>
          <w:tab w:val="clear" w:pos="2381"/>
          <w:tab w:val="clear" w:pos="2948"/>
          <w:tab w:val="clear" w:pos="3515"/>
        </w:tabs>
        <w:spacing w:after="240" w:line="240" w:lineRule="exact"/>
        <w:rPr>
          <w:rFonts w:ascii="Arial" w:hAnsi="Arial" w:cs="Arial"/>
          <w:b/>
          <w:color w:val="00B0F0"/>
          <w:shd w:val="clear" w:color="auto" w:fill="FFFF00"/>
          <w:lang w:val="ru-RU"/>
        </w:rPr>
      </w:pPr>
      <w:bookmarkStart w:id="0" w:name="_GoBack"/>
      <w:bookmarkEnd w:id="0"/>
      <w:r w:rsidRPr="00547F30">
        <w:rPr>
          <w:rFonts w:ascii="Arial" w:hAnsi="Arial" w:cs="Arial"/>
          <w:b/>
          <w:color w:val="00B0F0"/>
          <w:shd w:val="clear" w:color="auto" w:fill="FFFF00"/>
          <w:lang w:val="ru-RU"/>
        </w:rPr>
        <w:t>[Текст, добавленный в версию 1 от 11 октября 2016</w:t>
      </w:r>
      <w:r w:rsidR="00547F30">
        <w:rPr>
          <w:rFonts w:ascii="Arial" w:hAnsi="Arial" w:cs="Arial"/>
          <w:b/>
          <w:color w:val="00B0F0"/>
          <w:shd w:val="clear" w:color="auto" w:fill="FFFF00"/>
          <w:lang w:val="ru-RU"/>
        </w:rPr>
        <w:t xml:space="preserve"> года</w:t>
      </w:r>
      <w:r w:rsidRPr="00547F30">
        <w:rPr>
          <w:rFonts w:ascii="Arial" w:hAnsi="Arial" w:cs="Arial"/>
          <w:b/>
          <w:color w:val="00B0F0"/>
          <w:shd w:val="clear" w:color="auto" w:fill="FFFF00"/>
          <w:lang w:val="ru-RU"/>
        </w:rPr>
        <w:t>, выделен желтым цветом.]</w:t>
      </w:r>
    </w:p>
    <w:p w14:paraId="7AE95CB9" w14:textId="77777777" w:rsidR="005D2B7C" w:rsidRPr="00547F30" w:rsidRDefault="005D2B7C" w:rsidP="00547F30">
      <w:pPr>
        <w:tabs>
          <w:tab w:val="clear" w:pos="1247"/>
          <w:tab w:val="clear" w:pos="1814"/>
          <w:tab w:val="clear" w:pos="2381"/>
          <w:tab w:val="clear" w:pos="2948"/>
          <w:tab w:val="clear" w:pos="3515"/>
        </w:tabs>
        <w:rPr>
          <w:b/>
          <w:sz w:val="28"/>
          <w:szCs w:val="28"/>
          <w:shd w:val="clear" w:color="auto" w:fill="FFFF00"/>
          <w:lang w:val="ru-RU"/>
        </w:rPr>
      </w:pPr>
    </w:p>
    <w:p w14:paraId="65971A78" w14:textId="77777777" w:rsidR="005D2B7C" w:rsidRPr="00F029E6" w:rsidRDefault="00063831" w:rsidP="00547F30">
      <w:pPr>
        <w:tabs>
          <w:tab w:val="clear" w:pos="1247"/>
          <w:tab w:val="clear" w:pos="1814"/>
          <w:tab w:val="clear" w:pos="2381"/>
          <w:tab w:val="clear" w:pos="2948"/>
          <w:tab w:val="clear" w:pos="3515"/>
        </w:tabs>
        <w:rPr>
          <w:b/>
          <w:sz w:val="28"/>
          <w:szCs w:val="28"/>
          <w:shd w:val="clear" w:color="auto" w:fill="FFFF00"/>
          <w:lang w:val="ru-RU"/>
        </w:rPr>
      </w:pPr>
      <w:r w:rsidRPr="00F029E6">
        <w:rPr>
          <w:b/>
          <w:sz w:val="28"/>
          <w:szCs w:val="28"/>
          <w:shd w:val="clear" w:color="auto" w:fill="FFFF00"/>
          <w:lang w:val="ru-RU"/>
        </w:rPr>
        <w:t xml:space="preserve">Решение </w:t>
      </w:r>
      <w:r>
        <w:rPr>
          <w:b/>
          <w:sz w:val="28"/>
          <w:szCs w:val="28"/>
          <w:shd w:val="clear" w:color="auto" w:fill="FFFF00"/>
          <w:lang w:val="en-GB"/>
        </w:rPr>
        <w:t>XXVIII</w:t>
      </w:r>
      <w:r w:rsidRPr="00F029E6">
        <w:rPr>
          <w:b/>
          <w:sz w:val="28"/>
          <w:szCs w:val="28"/>
          <w:shd w:val="clear" w:color="auto" w:fill="FFFF00"/>
          <w:lang w:val="ru-RU"/>
        </w:rPr>
        <w:t xml:space="preserve">/--- </w:t>
      </w:r>
      <w:r w:rsidRPr="00F029E6">
        <w:rPr>
          <w:b/>
          <w:sz w:val="28"/>
          <w:szCs w:val="28"/>
          <w:shd w:val="clear" w:color="auto" w:fill="FFFF00"/>
          <w:lang w:val="ru-RU"/>
        </w:rPr>
        <w:tab/>
        <w:t>Внесение дополнительных изменений в Монреальский протокол</w:t>
      </w:r>
    </w:p>
    <w:p w14:paraId="70DF51C5" w14:textId="77777777" w:rsidR="005D2B7C" w:rsidRPr="00F029E6" w:rsidRDefault="005D2B7C" w:rsidP="00547F30">
      <w:pPr>
        <w:tabs>
          <w:tab w:val="clear" w:pos="1247"/>
          <w:tab w:val="clear" w:pos="1814"/>
          <w:tab w:val="clear" w:pos="2381"/>
          <w:tab w:val="clear" w:pos="2948"/>
          <w:tab w:val="clear" w:pos="3515"/>
        </w:tabs>
        <w:rPr>
          <w:b/>
          <w:sz w:val="28"/>
          <w:szCs w:val="28"/>
          <w:shd w:val="clear" w:color="auto" w:fill="FFFF00"/>
          <w:lang w:val="ru-RU"/>
        </w:rPr>
      </w:pPr>
    </w:p>
    <w:p w14:paraId="4250ED26" w14:textId="77777777" w:rsidR="005D2B7C" w:rsidRPr="00F029E6" w:rsidRDefault="00063831" w:rsidP="00547F30">
      <w:pPr>
        <w:tabs>
          <w:tab w:val="clear" w:pos="1247"/>
          <w:tab w:val="clear" w:pos="1814"/>
          <w:tab w:val="clear" w:pos="2381"/>
          <w:tab w:val="clear" w:pos="2948"/>
          <w:tab w:val="clear" w:pos="3515"/>
        </w:tabs>
        <w:rPr>
          <w:sz w:val="28"/>
          <w:szCs w:val="28"/>
          <w:shd w:val="clear" w:color="auto" w:fill="FFFF00"/>
          <w:lang w:val="ru-RU"/>
        </w:rPr>
      </w:pPr>
      <w:r w:rsidRPr="00F029E6">
        <w:rPr>
          <w:sz w:val="28"/>
          <w:szCs w:val="28"/>
          <w:shd w:val="clear" w:color="auto" w:fill="FFFF00"/>
          <w:lang w:val="ru-RU"/>
        </w:rPr>
        <w:t>Принять в соответствии с процедурой, изложенной в пункте 4 статьи 9 Венской конвенции об охране озонового слоя, поправку к Монреальскому протоколу, как изложено в приложении ------ к докладу о работе двадцать восьмого Совещания Сторон;</w:t>
      </w:r>
    </w:p>
    <w:p w14:paraId="35A6AAF0" w14:textId="77777777" w:rsidR="005D2B7C" w:rsidRDefault="005D2B7C" w:rsidP="00547F30">
      <w:pPr>
        <w:tabs>
          <w:tab w:val="clear" w:pos="1247"/>
          <w:tab w:val="clear" w:pos="1814"/>
          <w:tab w:val="clear" w:pos="2381"/>
          <w:tab w:val="clear" w:pos="2948"/>
          <w:tab w:val="clear" w:pos="3515"/>
        </w:tabs>
      </w:pPr>
    </w:p>
    <w:p w14:paraId="55F894C0" w14:textId="77777777" w:rsidR="005D2B7C" w:rsidRDefault="00063831" w:rsidP="00547F30">
      <w:pPr>
        <w:pStyle w:val="BBTitle"/>
        <w:tabs>
          <w:tab w:val="clear" w:pos="1247"/>
          <w:tab w:val="clear" w:pos="1814"/>
          <w:tab w:val="clear" w:pos="2381"/>
          <w:tab w:val="clear" w:pos="2948"/>
          <w:tab w:val="clear" w:pos="3515"/>
        </w:tabs>
        <w:ind w:left="0"/>
        <w:rPr>
          <w:lang w:val="ru-RU"/>
        </w:rPr>
      </w:pPr>
      <w:r w:rsidRPr="00F029E6">
        <w:rPr>
          <w:shd w:val="clear" w:color="auto" w:fill="FFFF00"/>
          <w:lang w:val="ru-RU"/>
        </w:rPr>
        <w:t>Приложение:</w:t>
      </w:r>
      <w:r>
        <w:rPr>
          <w:lang w:val="ru-RU"/>
        </w:rPr>
        <w:t xml:space="preserve"> Внесение изменений в Монреальский протокол</w:t>
      </w:r>
    </w:p>
    <w:p w14:paraId="3C6F623E" w14:textId="77777777" w:rsidR="005D2B7C" w:rsidRPr="00547F30" w:rsidRDefault="00063831" w:rsidP="00547F30">
      <w:pPr>
        <w:pStyle w:val="CH2"/>
        <w:keepLines w:val="0"/>
        <w:tabs>
          <w:tab w:val="clear" w:pos="851"/>
          <w:tab w:val="clear" w:pos="1247"/>
          <w:tab w:val="clear" w:pos="1814"/>
          <w:tab w:val="clear" w:pos="2381"/>
          <w:tab w:val="clear" w:pos="2948"/>
          <w:tab w:val="clear" w:pos="3515"/>
        </w:tabs>
        <w:spacing w:before="0"/>
        <w:ind w:left="0" w:right="0" w:firstLine="0"/>
        <w:rPr>
          <w:sz w:val="20"/>
          <w:szCs w:val="20"/>
          <w:lang w:val="ru-RU"/>
        </w:rPr>
      </w:pPr>
      <w:r w:rsidRPr="00547F30">
        <w:rPr>
          <w:sz w:val="20"/>
          <w:szCs w:val="20"/>
          <w:lang w:val="ru-RU"/>
        </w:rPr>
        <w:t>Статья I: Поправка</w:t>
      </w:r>
    </w:p>
    <w:p w14:paraId="1818ABDC"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1, пункт 4</w:t>
      </w:r>
    </w:p>
    <w:p w14:paraId="0585C768" w14:textId="77777777" w:rsidR="005D2B7C" w:rsidRDefault="00063831" w:rsidP="006866B7">
      <w:pPr>
        <w:tabs>
          <w:tab w:val="clear" w:pos="1247"/>
          <w:tab w:val="clear" w:pos="1814"/>
          <w:tab w:val="clear" w:pos="2381"/>
          <w:tab w:val="clear" w:pos="2948"/>
          <w:tab w:val="clear" w:pos="3515"/>
        </w:tabs>
        <w:spacing w:after="120"/>
        <w:ind w:left="1872"/>
        <w:rPr>
          <w:lang w:val="ru-RU"/>
        </w:rPr>
      </w:pPr>
      <w:r>
        <w:rPr>
          <w:lang w:val="ru-RU"/>
        </w:rPr>
        <w:t>В пункте 4 статьи 1 Протокола слова:</w:t>
      </w:r>
    </w:p>
    <w:p w14:paraId="783F81E5" w14:textId="77777777" w:rsidR="005D2B7C" w:rsidRDefault="00063831" w:rsidP="006866B7">
      <w:pPr>
        <w:tabs>
          <w:tab w:val="clear" w:pos="1247"/>
          <w:tab w:val="clear" w:pos="1814"/>
          <w:tab w:val="clear" w:pos="2381"/>
          <w:tab w:val="clear" w:pos="2948"/>
          <w:tab w:val="clear" w:pos="3515"/>
        </w:tabs>
        <w:spacing w:after="120"/>
        <w:ind w:left="1872"/>
        <w:rPr>
          <w:lang w:val="ru-RU"/>
        </w:rPr>
      </w:pPr>
      <w:r>
        <w:rPr>
          <w:lang w:val="ru-RU"/>
        </w:rPr>
        <w:t>«приложении C или приложении E»</w:t>
      </w:r>
    </w:p>
    <w:p w14:paraId="37673956" w14:textId="77777777" w:rsidR="005D2B7C" w:rsidRDefault="00063831" w:rsidP="006866B7">
      <w:pPr>
        <w:tabs>
          <w:tab w:val="clear" w:pos="1247"/>
          <w:tab w:val="clear" w:pos="1814"/>
          <w:tab w:val="clear" w:pos="2381"/>
          <w:tab w:val="clear" w:pos="2948"/>
          <w:tab w:val="clear" w:pos="3515"/>
        </w:tabs>
        <w:spacing w:after="120"/>
        <w:ind w:left="1872"/>
        <w:rPr>
          <w:lang w:val="ru-RU"/>
        </w:rPr>
      </w:pPr>
      <w:r>
        <w:rPr>
          <w:lang w:val="ru-RU"/>
        </w:rPr>
        <w:t>заменить словами:</w:t>
      </w:r>
    </w:p>
    <w:p w14:paraId="0E0F578F" w14:textId="77777777" w:rsidR="005D2B7C" w:rsidRPr="004D1614" w:rsidRDefault="00063831" w:rsidP="006866B7">
      <w:pPr>
        <w:tabs>
          <w:tab w:val="clear" w:pos="1247"/>
          <w:tab w:val="clear" w:pos="1814"/>
          <w:tab w:val="clear" w:pos="2381"/>
          <w:tab w:val="clear" w:pos="2948"/>
          <w:tab w:val="clear" w:pos="3515"/>
        </w:tabs>
        <w:spacing w:after="120"/>
        <w:ind w:left="1872"/>
        <w:rPr>
          <w:lang w:val="ru-RU"/>
        </w:rPr>
      </w:pPr>
      <w:r>
        <w:rPr>
          <w:lang w:val="ru-RU"/>
        </w:rPr>
        <w:t xml:space="preserve">[«приложении C, приложении E или приложении F»][«приложении C, приложении E, </w:t>
      </w:r>
      <w:r w:rsidR="004D1614">
        <w:rPr>
          <w:lang w:val="ru-RU"/>
        </w:rPr>
        <w:t>приложении F или приложении G»</w:t>
      </w:r>
      <w:r w:rsidR="004D1614" w:rsidRPr="004D1614">
        <w:rPr>
          <w:lang w:val="ru-RU"/>
        </w:rPr>
        <w:t>]</w:t>
      </w:r>
    </w:p>
    <w:p w14:paraId="7D9ECF14"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2, пункт 5</w:t>
      </w:r>
    </w:p>
    <w:p w14:paraId="507B3311"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пункте 5 статьи 2 Протокола слова:</w:t>
      </w:r>
    </w:p>
    <w:p w14:paraId="2162F64F"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«и статье 2H»</w:t>
      </w:r>
    </w:p>
    <w:p w14:paraId="6C8FF41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6993E374" w14:textId="77777777" w:rsidR="005D2B7C" w:rsidRDefault="004D1614" w:rsidP="006866B7">
      <w:pPr>
        <w:tabs>
          <w:tab w:val="clear" w:pos="1247"/>
          <w:tab w:val="clear" w:pos="1814"/>
          <w:tab w:val="clear" w:pos="2381"/>
          <w:tab w:val="clear" w:pos="2948"/>
          <w:tab w:val="clear" w:pos="3515"/>
        </w:tabs>
        <w:spacing w:after="120"/>
        <w:ind w:left="1871"/>
        <w:rPr>
          <w:lang w:val="ru-RU"/>
        </w:rPr>
      </w:pPr>
      <w:r>
        <w:rPr>
          <w:lang w:val="ru-RU"/>
        </w:rPr>
        <w:t>[«статьях 2H и 2J»][«статьях 2H, 2J и 2K»</w:t>
      </w:r>
      <w:r w:rsidR="00063831">
        <w:rPr>
          <w:lang w:val="ru-RU"/>
        </w:rPr>
        <w:t>]</w:t>
      </w:r>
    </w:p>
    <w:p w14:paraId="6989D5E5"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2, пункты 8 a), 9 a) и 11</w:t>
      </w:r>
    </w:p>
    <w:p w14:paraId="67DF9C9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пунктах 8 а) и 11 статьи 2 Протокола слова:</w:t>
      </w:r>
    </w:p>
    <w:p w14:paraId="08872400"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«статей 2А-2I»</w:t>
      </w:r>
    </w:p>
    <w:p w14:paraId="437CD0FE"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266A7492"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«статей 2A-[2J][2K]».</w:t>
      </w:r>
    </w:p>
    <w:p w14:paraId="5D06C5C7"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подпункте а) i) пункта 9 статьи 2 Протокола после слова:</w:t>
      </w:r>
    </w:p>
    <w:p w14:paraId="67DE3ABB"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«какую;»</w:t>
      </w:r>
    </w:p>
    <w:p w14:paraId="53801729"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исключить</w:t>
      </w:r>
      <w:r w:rsidRPr="00F029E6">
        <w:rPr>
          <w:lang w:val="ru-RU"/>
        </w:rPr>
        <w:t xml:space="preserve"> </w:t>
      </w:r>
      <w:r>
        <w:rPr>
          <w:lang w:val="ru-RU"/>
        </w:rPr>
        <w:t>слово:</w:t>
      </w:r>
    </w:p>
    <w:p w14:paraId="74056A11"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«и»</w:t>
      </w:r>
    </w:p>
    <w:p w14:paraId="0EC2F6C7"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Изменить порядковое обозначение подпункта а) ii) пункта 9 статьи 2 Протокола на «а) iii)».</w:t>
      </w:r>
    </w:p>
    <w:p w14:paraId="6881F9A5"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Статью 2 Протокола после подпункта а) i) пункта 9 дополнить подпунктом следующего содержания:</w:t>
      </w:r>
    </w:p>
    <w:p w14:paraId="5D532879"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 xml:space="preserve">«обеспечить корректировку потенциалов глобального потепления, указанных в приложениях С [и </w:t>
      </w:r>
      <w:r>
        <w:rPr>
          <w:lang w:val="en-US"/>
        </w:rPr>
        <w:t>F</w:t>
      </w:r>
      <w:r>
        <w:rPr>
          <w:lang w:val="ru-RU"/>
        </w:rPr>
        <w:t xml:space="preserve">] [, F и G], и если да, то какую; и» </w:t>
      </w:r>
    </w:p>
    <w:p w14:paraId="5A449B9F" w14:textId="77777777" w:rsidR="005D2B7C" w:rsidRPr="00F029E6" w:rsidRDefault="00063831" w:rsidP="006866B7">
      <w:pPr>
        <w:tabs>
          <w:tab w:val="clear" w:pos="1247"/>
          <w:tab w:val="clear" w:pos="1814"/>
          <w:tab w:val="clear" w:pos="2381"/>
          <w:tab w:val="clear" w:pos="2948"/>
          <w:tab w:val="clear" w:pos="3515"/>
        </w:tabs>
        <w:spacing w:after="120"/>
        <w:ind w:left="1248"/>
        <w:rPr>
          <w:i/>
          <w:shd w:val="clear" w:color="auto" w:fill="FFFF00"/>
          <w:lang w:val="ru-RU"/>
        </w:rPr>
      </w:pPr>
      <w:r w:rsidRPr="00F029E6">
        <w:rPr>
          <w:shd w:val="clear" w:color="auto" w:fill="FFFF00"/>
          <w:lang w:val="ru-RU"/>
        </w:rPr>
        <w:t>[</w:t>
      </w:r>
      <w:r w:rsidRPr="00F029E6">
        <w:rPr>
          <w:i/>
          <w:shd w:val="clear" w:color="auto" w:fill="FFFF00"/>
          <w:lang w:val="ru-RU"/>
        </w:rPr>
        <w:t>Статья 2</w:t>
      </w:r>
      <w:r>
        <w:rPr>
          <w:i/>
          <w:shd w:val="clear" w:color="auto" w:fill="FFFF00"/>
          <w:lang w:val="en-GB"/>
        </w:rPr>
        <w:t>J</w:t>
      </w:r>
    </w:p>
    <w:p w14:paraId="151311A9" w14:textId="77777777" w:rsidR="005D2B7C" w:rsidRPr="00F029E6"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sidRPr="00F029E6">
        <w:rPr>
          <w:shd w:val="clear" w:color="auto" w:fill="FFFF00"/>
          <w:lang w:val="ru-RU"/>
        </w:rPr>
        <w:t>После статьи 2</w:t>
      </w:r>
      <w:r>
        <w:rPr>
          <w:shd w:val="clear" w:color="auto" w:fill="FFFF00"/>
          <w:lang w:val="en-GB"/>
        </w:rPr>
        <w:t>I</w:t>
      </w:r>
      <w:r w:rsidRPr="00F029E6">
        <w:rPr>
          <w:shd w:val="clear" w:color="auto" w:fill="FFFF00"/>
          <w:lang w:val="ru-RU"/>
        </w:rPr>
        <w:t xml:space="preserve"> Протокола следует включить следующую статью:</w:t>
      </w:r>
    </w:p>
    <w:p w14:paraId="17992D48" w14:textId="77777777" w:rsidR="005D2B7C"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Pr>
          <w:shd w:val="clear" w:color="auto" w:fill="FFFF00"/>
          <w:lang w:val="ru-RU"/>
        </w:rPr>
        <w:t>«Статья</w:t>
      </w:r>
      <w:r w:rsidRPr="00F029E6">
        <w:rPr>
          <w:shd w:val="clear" w:color="auto" w:fill="FFFF00"/>
          <w:lang w:val="ru-RU"/>
        </w:rPr>
        <w:t xml:space="preserve"> 2</w:t>
      </w:r>
      <w:r>
        <w:rPr>
          <w:shd w:val="clear" w:color="auto" w:fill="FFFF00"/>
          <w:lang w:val="en-GB"/>
        </w:rPr>
        <w:t>J</w:t>
      </w:r>
      <w:r w:rsidRPr="00F029E6">
        <w:rPr>
          <w:shd w:val="clear" w:color="auto" w:fill="FFFF00"/>
          <w:lang w:val="ru-RU"/>
        </w:rPr>
        <w:t>: Гидрофторуглероды</w:t>
      </w:r>
    </w:p>
    <w:p w14:paraId="6A6ACF10" w14:textId="77777777" w:rsidR="005D2B7C" w:rsidRPr="00F029E6"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sidRPr="00F029E6">
        <w:rPr>
          <w:shd w:val="clear" w:color="auto" w:fill="FFFF00"/>
          <w:lang w:val="ru-RU"/>
        </w:rPr>
        <w:t>…</w:t>
      </w:r>
    </w:p>
    <w:p w14:paraId="1E968396" w14:textId="77777777" w:rsidR="005D2B7C" w:rsidRPr="00F029E6"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sidRPr="00F029E6">
        <w:rPr>
          <w:shd w:val="clear" w:color="auto" w:fill="FFFF00"/>
          <w:lang w:val="ru-RU"/>
        </w:rPr>
        <w:lastRenderedPageBreak/>
        <w:t xml:space="preserve">Настоящий пункт будет применяться за исключением тех случаев, когда Стороны принимают решение разрешить такой уровень производства или потребления, который необходим для удовлетворения тех видов использования, </w:t>
      </w:r>
      <w:r w:rsidR="00AB7FBE">
        <w:rPr>
          <w:shd w:val="clear" w:color="auto" w:fill="FFFF00"/>
          <w:lang w:val="ru-RU"/>
        </w:rPr>
        <w:t xml:space="preserve">в отношении </w:t>
      </w:r>
      <w:r w:rsidRPr="00F029E6">
        <w:rPr>
          <w:shd w:val="clear" w:color="auto" w:fill="FFFF00"/>
          <w:lang w:val="ru-RU"/>
        </w:rPr>
        <w:t>которы</w:t>
      </w:r>
      <w:r w:rsidR="00AB7FBE">
        <w:rPr>
          <w:shd w:val="clear" w:color="auto" w:fill="FFFF00"/>
          <w:lang w:val="ru-RU"/>
        </w:rPr>
        <w:t>х</w:t>
      </w:r>
      <w:r w:rsidRPr="00F029E6">
        <w:rPr>
          <w:shd w:val="clear" w:color="auto" w:fill="FFFF00"/>
          <w:lang w:val="ru-RU"/>
        </w:rPr>
        <w:t xml:space="preserve"> </w:t>
      </w:r>
      <w:r w:rsidR="00AB7FBE">
        <w:rPr>
          <w:shd w:val="clear" w:color="auto" w:fill="FFFF00"/>
          <w:lang w:val="ru-RU"/>
        </w:rPr>
        <w:t>применяются исключения</w:t>
      </w:r>
      <w:r w:rsidRPr="00F029E6">
        <w:rPr>
          <w:shd w:val="clear" w:color="auto" w:fill="FFFF00"/>
          <w:lang w:val="ru-RU"/>
        </w:rPr>
        <w:t>.</w:t>
      </w:r>
    </w:p>
    <w:p w14:paraId="0F42E51E" w14:textId="77777777" w:rsidR="005D2B7C" w:rsidRPr="00F029E6"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sidRPr="00F029E6">
        <w:rPr>
          <w:shd w:val="clear" w:color="auto" w:fill="FFFF00"/>
          <w:lang w:val="ru-RU"/>
        </w:rPr>
        <w:t>…</w:t>
      </w:r>
    </w:p>
    <w:p w14:paraId="145C584A" w14:textId="77777777" w:rsidR="005D2B7C" w:rsidRPr="00F029E6"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sidRPr="00F029E6">
        <w:rPr>
          <w:shd w:val="clear" w:color="auto" w:fill="FFFF00"/>
          <w:lang w:val="ru-RU"/>
        </w:rPr>
        <w:t>Пункты [СООТВЕТСТВУЮЩИЕ ОБЯЗАТЕЛЬСТВА ПО ПОТРЕБЛЕНИЮ ГИДРОФТОРУГЛЕРОДОВ] настоящей статьи будут применяться к расчетным уровням производства и потребления кроме тех случаев, когда применяется исключение в связи с высокой температурой воздуха, на основе критериев, определенных Сторонами.</w:t>
      </w:r>
    </w:p>
    <w:p w14:paraId="35B3BEB0" w14:textId="77777777" w:rsidR="005D2B7C" w:rsidRPr="00547F30" w:rsidRDefault="00063831" w:rsidP="006866B7">
      <w:pPr>
        <w:tabs>
          <w:tab w:val="clear" w:pos="1247"/>
          <w:tab w:val="clear" w:pos="1814"/>
          <w:tab w:val="clear" w:pos="2381"/>
          <w:tab w:val="clear" w:pos="2948"/>
          <w:tab w:val="clear" w:pos="3515"/>
        </w:tabs>
        <w:spacing w:after="120"/>
        <w:ind w:left="1814"/>
        <w:rPr>
          <w:shd w:val="clear" w:color="auto" w:fill="FFFF00"/>
          <w:lang w:val="ru-RU"/>
        </w:rPr>
      </w:pPr>
      <w:r w:rsidRPr="00547F30">
        <w:rPr>
          <w:shd w:val="clear" w:color="auto" w:fill="FFFF00"/>
          <w:lang w:val="ru-RU"/>
        </w:rPr>
        <w:t>…</w:t>
      </w:r>
      <w:r>
        <w:rPr>
          <w:shd w:val="clear" w:color="auto" w:fill="FFFF00"/>
          <w:lang w:val="ru-RU"/>
        </w:rPr>
        <w:t>»</w:t>
      </w:r>
      <w:r w:rsidRPr="00547F30">
        <w:rPr>
          <w:shd w:val="clear" w:color="auto" w:fill="FFFF00"/>
          <w:lang w:val="ru-RU"/>
        </w:rPr>
        <w:t>]</w:t>
      </w:r>
    </w:p>
    <w:p w14:paraId="4BA73B6E"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4, пункт 1-септ</w:t>
      </w:r>
    </w:p>
    <w:p w14:paraId="699FCE77"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Статью 4 Протокола после пункта 1-секс дополнить пунктом следующего содержания:</w:t>
      </w:r>
    </w:p>
    <w:p w14:paraId="32C08D7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«1-септ. В течение одного года после даты вступления в силу настоящего пункта каждая Сторона запрещает импорт регулируемых веществ, включенных в приложение F [и приложение G], из любого государства, которое не является Стороной настоящего Протокола».</w:t>
      </w:r>
    </w:p>
    <w:p w14:paraId="1FFFC6BB"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4, пункт 2-септ</w:t>
      </w:r>
    </w:p>
    <w:p w14:paraId="3277A5C3"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Статью 4 Протокола после пункта 2-секс дополнить пунктом следующего содержания:</w:t>
      </w:r>
    </w:p>
    <w:p w14:paraId="331EFBAA"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«2-септ. В течение одного года после даты вступления в силу настоящего пункта каждая Сторона запрещает экспорт регулируемых веществ, включенных в приложение F [и приложение G], в любое государство, не являющееся Стороной настоящего Протокола».</w:t>
      </w:r>
    </w:p>
    <w:p w14:paraId="46A969B8"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4, пункты 5, 6 и 7</w:t>
      </w:r>
    </w:p>
    <w:p w14:paraId="6C49A430"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пунктах 5, 6 и 7 статьи 4 Протокола слова:</w:t>
      </w:r>
    </w:p>
    <w:p w14:paraId="602CB84D"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«приложения A, B, C и E»</w:t>
      </w:r>
    </w:p>
    <w:p w14:paraId="2EA74D59" w14:textId="77777777" w:rsidR="005D2B7C" w:rsidRDefault="00063831" w:rsidP="006866B7">
      <w:pPr>
        <w:keepNext/>
        <w:keepLines/>
        <w:tabs>
          <w:tab w:val="clear" w:pos="1247"/>
          <w:tab w:val="clear" w:pos="1814"/>
          <w:tab w:val="clear" w:pos="2381"/>
          <w:tab w:val="clear" w:pos="2948"/>
          <w:tab w:val="clear" w:pos="3515"/>
        </w:tabs>
        <w:spacing w:after="120"/>
        <w:ind w:left="1871"/>
        <w:rPr>
          <w:lang w:val="ru-RU"/>
        </w:rPr>
      </w:pPr>
      <w:r>
        <w:rPr>
          <w:lang w:val="ru-RU"/>
        </w:rPr>
        <w:t>заменить словами:</w:t>
      </w:r>
    </w:p>
    <w:p w14:paraId="634F0DF8" w14:textId="77777777" w:rsidR="005D2B7C" w:rsidRDefault="00063831" w:rsidP="006866B7">
      <w:pPr>
        <w:keepNext/>
        <w:keepLines/>
        <w:tabs>
          <w:tab w:val="clear" w:pos="1247"/>
          <w:tab w:val="clear" w:pos="1814"/>
          <w:tab w:val="clear" w:pos="2381"/>
          <w:tab w:val="clear" w:pos="2948"/>
          <w:tab w:val="clear" w:pos="3515"/>
        </w:tabs>
        <w:spacing w:after="120"/>
        <w:ind w:left="1871"/>
        <w:rPr>
          <w:lang w:val="ru-RU"/>
        </w:rPr>
      </w:pPr>
      <w:r>
        <w:rPr>
          <w:lang w:val="ru-RU"/>
        </w:rPr>
        <w:t>[«приложения A, B, C, E и F»][«приложения A, B, C, E, F и G»]</w:t>
      </w:r>
    </w:p>
    <w:p w14:paraId="6AD7DD99"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4, пункт 8</w:t>
      </w:r>
    </w:p>
    <w:p w14:paraId="765D361B"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пункте 8 статьи 4 Протокола слова:</w:t>
      </w:r>
    </w:p>
    <w:p w14:paraId="70F1B001"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«статей 2А-2I»</w:t>
      </w:r>
    </w:p>
    <w:p w14:paraId="02F9FC7F"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4B58376D"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«статей 2A-[2J][2K]».</w:t>
      </w:r>
    </w:p>
    <w:p w14:paraId="12533FA6"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4B</w:t>
      </w:r>
    </w:p>
    <w:p w14:paraId="1EBD6EC4"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Статью 4В Протокола после пункта 2 дополнить пунктом следующего содержания:</w:t>
      </w:r>
    </w:p>
    <w:p w14:paraId="644F162A"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«2-бис. Каждая Сторона к 1 января [ГОД] года или в течение трех месяцев после даты вступления в силу настоящего пункта, в зависимости от того, какая дата наступит позднее, создает и внедряет систему лицензирования импорта и экспорта новых, использованных, рециркулированных и утилизованных регулируемых веществ, включенных в приложение F [и приложение G]. Любая Сторона, действующая в рамках пункта 1 статьи 5, полагающая, что она не в состоянии создать и внедрить такую систему к 1 января [ГОД] года, может отложить принятие таких мер до 1 января [ГОД] года».</w:t>
      </w:r>
    </w:p>
    <w:p w14:paraId="4912359B"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5</w:t>
      </w:r>
    </w:p>
    <w:p w14:paraId="5A9F47CF"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пункте 4 статьи 5 Протокола слово</w:t>
      </w:r>
      <w:bookmarkStart w:id="1" w:name="_DV_C17"/>
      <w:bookmarkStart w:id="2" w:name="_DV_C18"/>
      <w:bookmarkEnd w:id="1"/>
      <w:bookmarkEnd w:id="2"/>
      <w:r>
        <w:rPr>
          <w:lang w:val="ru-RU"/>
        </w:rPr>
        <w:t>:</w:t>
      </w:r>
    </w:p>
    <w:p w14:paraId="2B92BB80"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«2</w:t>
      </w:r>
      <w:r>
        <w:rPr>
          <w:lang w:val="en-US"/>
        </w:rPr>
        <w:t>I</w:t>
      </w:r>
      <w:r>
        <w:rPr>
          <w:lang w:val="ru-RU"/>
        </w:rPr>
        <w:t>»</w:t>
      </w:r>
    </w:p>
    <w:p w14:paraId="372FD52C"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4111D140"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szCs w:val="28"/>
          <w:lang w:val="ru-RU"/>
        </w:rPr>
        <w:t>«</w:t>
      </w:r>
      <w:r w:rsidRPr="00F029E6">
        <w:rPr>
          <w:szCs w:val="28"/>
          <w:lang w:val="ru-RU"/>
        </w:rPr>
        <w:t>[</w:t>
      </w:r>
      <w:bookmarkStart w:id="3" w:name="_DV_C19"/>
      <w:bookmarkEnd w:id="3"/>
      <w:r w:rsidRPr="00F029E6">
        <w:rPr>
          <w:lang w:val="ru-RU"/>
        </w:rPr>
        <w:t>2</w:t>
      </w:r>
      <w:r>
        <w:rPr>
          <w:lang w:val="en-GB"/>
        </w:rPr>
        <w:t>J</w:t>
      </w:r>
      <w:r w:rsidRPr="00F029E6">
        <w:rPr>
          <w:lang w:val="ru-RU"/>
        </w:rPr>
        <w:t>][2</w:t>
      </w:r>
      <w:r>
        <w:rPr>
          <w:lang w:val="en-GB"/>
        </w:rPr>
        <w:t>K</w:t>
      </w:r>
      <w:r w:rsidRPr="00F029E6">
        <w:rPr>
          <w:lang w:val="ru-RU"/>
        </w:rPr>
        <w:t>]</w:t>
      </w:r>
      <w:r>
        <w:rPr>
          <w:lang w:val="ru-RU"/>
        </w:rPr>
        <w:t>»</w:t>
      </w:r>
    </w:p>
    <w:p w14:paraId="63955D0A"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ab/>
        <w:t>В пунктах 5 и 6 статьи 5 Протокола слова:</w:t>
      </w:r>
    </w:p>
    <w:p w14:paraId="741F2BD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lastRenderedPageBreak/>
        <w:t xml:space="preserve">«статьей 2I» </w:t>
      </w:r>
    </w:p>
    <w:p w14:paraId="6AE19D7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6C62A748" w14:textId="77777777" w:rsidR="005D2B7C" w:rsidRDefault="004D1614" w:rsidP="006866B7">
      <w:pPr>
        <w:tabs>
          <w:tab w:val="clear" w:pos="1247"/>
          <w:tab w:val="clear" w:pos="1814"/>
          <w:tab w:val="clear" w:pos="2381"/>
          <w:tab w:val="clear" w:pos="2948"/>
          <w:tab w:val="clear" w:pos="3515"/>
        </w:tabs>
        <w:spacing w:after="120"/>
        <w:ind w:left="1871"/>
        <w:rPr>
          <w:lang w:val="ru-RU"/>
        </w:rPr>
      </w:pPr>
      <w:r>
        <w:rPr>
          <w:lang w:val="ru-RU"/>
        </w:rPr>
        <w:t>[«статьями 2I и 2J»][«статьями 2I, 2J и 2K»</w:t>
      </w:r>
      <w:r w:rsidR="00063831">
        <w:rPr>
          <w:lang w:val="ru-RU"/>
        </w:rPr>
        <w:t>]</w:t>
      </w:r>
    </w:p>
    <w:p w14:paraId="1FB87942"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Пункт 5 статьи 5 Протокола перед словами:</w:t>
      </w:r>
    </w:p>
    <w:p w14:paraId="03109573"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«любых мер регулирования»</w:t>
      </w:r>
    </w:p>
    <w:p w14:paraId="2E42004B"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слова «а также» заменить словом:</w:t>
      </w:r>
    </w:p>
    <w:p w14:paraId="35121AD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 xml:space="preserve">«и» </w:t>
      </w:r>
    </w:p>
    <w:p w14:paraId="129C4934"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6</w:t>
      </w:r>
    </w:p>
    <w:p w14:paraId="10B111FB"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статье 6 Протокола слова:</w:t>
      </w:r>
    </w:p>
    <w:p w14:paraId="740B8599"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«статьях 2А-2I»</w:t>
      </w:r>
    </w:p>
    <w:p w14:paraId="7911405B"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25DED3FA"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«статьях 2A-[2J][2K]».</w:t>
      </w:r>
    </w:p>
    <w:p w14:paraId="7076ED77"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7, пункты 2 и 3</w:t>
      </w:r>
    </w:p>
    <w:p w14:paraId="1D80F1A8"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Пункт 2 статьи 7 Протокола после строки « – приложения Е – за 1991 год» дополнить строкой следующего содержания:</w:t>
      </w:r>
    </w:p>
    <w:p w14:paraId="76C38495"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 xml:space="preserve">[– </w:t>
      </w:r>
      <w:r>
        <w:rPr>
          <w:lang w:val="ru-RU"/>
        </w:rPr>
        <w:tab/>
        <w:t>приложения F - за [УКАЗАТЬ БАЗОВЫЕ ГОДЫ] годы, [за исключением Сторон, действующих в рамках пункта 1 статьи 5, которые предоставляют такие данные за [УКАЗАТЬ БАЗОВЫЙ ГОД ИЛИ БАЗОВЫЕ ГОДЫ] годы.]];]</w:t>
      </w:r>
    </w:p>
    <w:p w14:paraId="45C23E11"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 – приложения G  - за [УКАЗАТЬ БАЗОВЫЕ ГОДЫ] годы]</w:t>
      </w:r>
    </w:p>
    <w:p w14:paraId="47D3E86B"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пунктах 2 и 3 статьи 7 Протокола слова:</w:t>
      </w:r>
    </w:p>
    <w:p w14:paraId="27882D56"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«C и E»</w:t>
      </w:r>
    </w:p>
    <w:p w14:paraId="2E3FF544" w14:textId="77777777" w:rsidR="005D2B7C" w:rsidRDefault="00063831" w:rsidP="006866B7">
      <w:pPr>
        <w:keepNext/>
        <w:keepLines/>
        <w:tabs>
          <w:tab w:val="clear" w:pos="1247"/>
          <w:tab w:val="clear" w:pos="1814"/>
          <w:tab w:val="clear" w:pos="2381"/>
          <w:tab w:val="clear" w:pos="2948"/>
          <w:tab w:val="clear" w:pos="3515"/>
        </w:tabs>
        <w:spacing w:after="120"/>
        <w:ind w:left="1871"/>
        <w:rPr>
          <w:lang w:val="ru-RU"/>
        </w:rPr>
      </w:pPr>
      <w:r>
        <w:rPr>
          <w:lang w:val="ru-RU"/>
        </w:rPr>
        <w:t>заменить словами:</w:t>
      </w:r>
    </w:p>
    <w:p w14:paraId="66B0EDF2" w14:textId="77777777" w:rsidR="005D2B7C" w:rsidRDefault="00063831" w:rsidP="006866B7">
      <w:pPr>
        <w:keepNext/>
        <w:keepLines/>
        <w:tabs>
          <w:tab w:val="clear" w:pos="1247"/>
          <w:tab w:val="clear" w:pos="1814"/>
          <w:tab w:val="clear" w:pos="2381"/>
          <w:tab w:val="clear" w:pos="2948"/>
          <w:tab w:val="clear" w:pos="3515"/>
        </w:tabs>
        <w:spacing w:after="120"/>
        <w:ind w:left="1871"/>
        <w:rPr>
          <w:lang w:val="ru-RU"/>
        </w:rPr>
      </w:pPr>
      <w:r>
        <w:rPr>
          <w:lang w:val="ru-RU"/>
        </w:rPr>
        <w:t>[«C, E и F»] [«C, E, F и G»]</w:t>
      </w:r>
    </w:p>
    <w:p w14:paraId="2CA53841"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10</w:t>
      </w:r>
    </w:p>
    <w:p w14:paraId="596BD933"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пункте 1 статьи 10 Протокола слова:</w:t>
      </w:r>
    </w:p>
    <w:p w14:paraId="19784D3A"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«и статье 2</w:t>
      </w:r>
      <w:r>
        <w:rPr>
          <w:lang w:val="en-US"/>
        </w:rPr>
        <w:t>I</w:t>
      </w:r>
      <w:r>
        <w:rPr>
          <w:lang w:val="ru-RU"/>
        </w:rPr>
        <w:t>»</w:t>
      </w:r>
    </w:p>
    <w:p w14:paraId="3737596D"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616E7CA4"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 xml:space="preserve">«, статье 2I и статье 2J» </w:t>
      </w:r>
    </w:p>
    <w:p w14:paraId="66B09BCF" w14:textId="77777777" w:rsidR="005D2B7C" w:rsidRDefault="00063831" w:rsidP="006866B7">
      <w:pPr>
        <w:tabs>
          <w:tab w:val="clear" w:pos="1247"/>
          <w:tab w:val="clear" w:pos="1814"/>
          <w:tab w:val="clear" w:pos="2381"/>
          <w:tab w:val="clear" w:pos="2948"/>
          <w:tab w:val="clear" w:pos="3515"/>
        </w:tabs>
        <w:spacing w:after="120"/>
        <w:ind w:left="1247"/>
        <w:rPr>
          <w:i/>
          <w:lang w:val="ru-RU"/>
        </w:rPr>
      </w:pPr>
      <w:r>
        <w:rPr>
          <w:i/>
          <w:lang w:val="ru-RU"/>
        </w:rPr>
        <w:t>Статья 17</w:t>
      </w:r>
    </w:p>
    <w:p w14:paraId="2056342F"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В статье 17 Протокола слова:</w:t>
      </w:r>
    </w:p>
    <w:p w14:paraId="261CBCB4"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«статье 2А-2I»</w:t>
      </w:r>
    </w:p>
    <w:p w14:paraId="377FFFC3" w14:textId="77777777" w:rsidR="005D2B7C" w:rsidRDefault="00063831" w:rsidP="006866B7">
      <w:pPr>
        <w:tabs>
          <w:tab w:val="clear" w:pos="1247"/>
          <w:tab w:val="clear" w:pos="1814"/>
          <w:tab w:val="clear" w:pos="2381"/>
          <w:tab w:val="clear" w:pos="2948"/>
          <w:tab w:val="clear" w:pos="3515"/>
        </w:tabs>
        <w:spacing w:after="120"/>
        <w:ind w:left="1871"/>
        <w:rPr>
          <w:lang w:val="ru-RU"/>
        </w:rPr>
      </w:pPr>
      <w:r>
        <w:rPr>
          <w:lang w:val="ru-RU"/>
        </w:rPr>
        <w:t>заменить словами:</w:t>
      </w:r>
    </w:p>
    <w:p w14:paraId="4483A26C" w14:textId="77777777" w:rsidR="005D2B7C" w:rsidRPr="00F029E6" w:rsidRDefault="00063831" w:rsidP="006866B7">
      <w:pPr>
        <w:tabs>
          <w:tab w:val="clear" w:pos="1247"/>
          <w:tab w:val="clear" w:pos="1814"/>
          <w:tab w:val="clear" w:pos="2381"/>
          <w:tab w:val="clear" w:pos="2948"/>
          <w:tab w:val="clear" w:pos="3515"/>
        </w:tabs>
        <w:spacing w:after="120"/>
        <w:ind w:left="1871"/>
        <w:rPr>
          <w:szCs w:val="28"/>
          <w:shd w:val="clear" w:color="auto" w:fill="FFFF00"/>
          <w:lang w:val="ru-RU"/>
        </w:rPr>
      </w:pPr>
      <w:r>
        <w:rPr>
          <w:szCs w:val="28"/>
          <w:shd w:val="clear" w:color="auto" w:fill="FFFF00"/>
          <w:lang w:val="ru-RU"/>
        </w:rPr>
        <w:t>«</w:t>
      </w:r>
      <w:r w:rsidRPr="00F029E6">
        <w:rPr>
          <w:szCs w:val="28"/>
          <w:shd w:val="clear" w:color="auto" w:fill="FFFF00"/>
          <w:lang w:val="ru-RU"/>
        </w:rPr>
        <w:t>статье 2</w:t>
      </w:r>
      <w:r>
        <w:rPr>
          <w:szCs w:val="28"/>
          <w:shd w:val="clear" w:color="auto" w:fill="FFFF00"/>
          <w:lang w:val="en-GB"/>
        </w:rPr>
        <w:t>A</w:t>
      </w:r>
      <w:r>
        <w:rPr>
          <w:szCs w:val="28"/>
          <w:shd w:val="clear" w:color="auto" w:fill="FFFF00"/>
          <w:lang w:val="ru-RU"/>
        </w:rPr>
        <w:t>-</w:t>
      </w:r>
      <w:r w:rsidRPr="00F029E6">
        <w:rPr>
          <w:szCs w:val="28"/>
          <w:shd w:val="clear" w:color="auto" w:fill="FFFF00"/>
          <w:lang w:val="ru-RU"/>
        </w:rPr>
        <w:t>2</w:t>
      </w:r>
      <w:r>
        <w:rPr>
          <w:szCs w:val="28"/>
          <w:shd w:val="clear" w:color="auto" w:fill="FFFF00"/>
          <w:lang w:val="en-GB"/>
        </w:rPr>
        <w:t>J</w:t>
      </w:r>
      <w:r>
        <w:rPr>
          <w:szCs w:val="28"/>
          <w:shd w:val="clear" w:color="auto" w:fill="FFFF00"/>
          <w:lang w:val="ru-RU"/>
        </w:rPr>
        <w:t>»</w:t>
      </w:r>
      <w:r w:rsidRPr="00F029E6">
        <w:rPr>
          <w:szCs w:val="28"/>
          <w:shd w:val="clear" w:color="auto" w:fill="FFFF00"/>
          <w:lang w:val="ru-RU"/>
        </w:rPr>
        <w:t>.</w:t>
      </w:r>
    </w:p>
    <w:p w14:paraId="08FAE720" w14:textId="77777777" w:rsidR="005D2B7C" w:rsidRDefault="005D2B7C">
      <w:pPr>
        <w:rPr>
          <w:lang w:val="ru-RU"/>
        </w:rPr>
      </w:pPr>
    </w:p>
    <w:p w14:paraId="1C815A98" w14:textId="77777777" w:rsidR="005D2B7C" w:rsidRDefault="00063831" w:rsidP="006866B7">
      <w:pPr>
        <w:pageBreakBefore/>
        <w:tabs>
          <w:tab w:val="clear" w:pos="1247"/>
          <w:tab w:val="clear" w:pos="1814"/>
          <w:tab w:val="clear" w:pos="2381"/>
          <w:tab w:val="clear" w:pos="2948"/>
          <w:tab w:val="clear" w:pos="3515"/>
        </w:tabs>
        <w:spacing w:after="120"/>
        <w:ind w:left="1247"/>
        <w:rPr>
          <w:b/>
          <w:lang w:val="ru-RU"/>
        </w:rPr>
      </w:pPr>
      <w:r>
        <w:rPr>
          <w:b/>
          <w:lang w:val="ru-RU"/>
        </w:rPr>
        <w:lastRenderedPageBreak/>
        <w:t>Приложение С</w:t>
      </w:r>
    </w:p>
    <w:p w14:paraId="297D33E4" w14:textId="77777777" w:rsidR="005D2B7C" w:rsidRDefault="00063831" w:rsidP="006866B7">
      <w:pPr>
        <w:tabs>
          <w:tab w:val="clear" w:pos="1247"/>
          <w:tab w:val="clear" w:pos="1814"/>
          <w:tab w:val="clear" w:pos="2381"/>
          <w:tab w:val="clear" w:pos="2948"/>
          <w:tab w:val="clear" w:pos="3515"/>
        </w:tabs>
        <w:spacing w:after="120"/>
        <w:ind w:left="1247"/>
        <w:rPr>
          <w:lang w:val="ru-RU"/>
        </w:rPr>
      </w:pPr>
      <w:bookmarkStart w:id="4" w:name="_Toc349303578"/>
      <w:r>
        <w:rPr>
          <w:lang w:val="ru-RU"/>
        </w:rPr>
        <w:t>Заменить таблицу для группы I в приложении C Протокола следующей таблицей:</w:t>
      </w:r>
    </w:p>
    <w:tbl>
      <w:tblPr>
        <w:tblW w:w="0" w:type="auto"/>
        <w:jc w:val="right"/>
        <w:tblBorders>
          <w:top w:val="single" w:sz="4" w:space="0" w:color="00000A"/>
          <w:left w:val="nil"/>
          <w:bottom w:val="single" w:sz="12" w:space="0" w:color="00000A"/>
          <w:right w:val="nil"/>
          <w:insideH w:val="single" w:sz="12" w:space="0" w:color="00000A"/>
          <w:insideV w:val="nil"/>
        </w:tblBorders>
        <w:tblLook w:val="04A0" w:firstRow="1" w:lastRow="0" w:firstColumn="1" w:lastColumn="0" w:noHBand="0" w:noVBand="1"/>
      </w:tblPr>
      <w:tblGrid>
        <w:gridCol w:w="1586"/>
        <w:gridCol w:w="1538"/>
        <w:gridCol w:w="1191"/>
        <w:gridCol w:w="1361"/>
        <w:gridCol w:w="1281"/>
        <w:gridCol w:w="1377"/>
      </w:tblGrid>
      <w:tr w:rsidR="005D2B7C" w14:paraId="27C6FBC7" w14:textId="77777777">
        <w:trPr>
          <w:trHeight w:val="744"/>
          <w:jc w:val="right"/>
        </w:trPr>
        <w:tc>
          <w:tcPr>
            <w:tcW w:w="1586" w:type="dxa"/>
            <w:tcBorders>
              <w:top w:val="single" w:sz="4" w:space="0" w:color="00000A"/>
              <w:left w:val="nil"/>
              <w:bottom w:val="single" w:sz="12" w:space="0" w:color="00000A"/>
              <w:right w:val="nil"/>
            </w:tcBorders>
            <w:shd w:val="clear" w:color="auto" w:fill="auto"/>
          </w:tcPr>
          <w:p w14:paraId="433C6DEC" w14:textId="77777777" w:rsidR="005D2B7C" w:rsidRDefault="00063831" w:rsidP="004D1614">
            <w:pPr>
              <w:tabs>
                <w:tab w:val="clear" w:pos="1247"/>
                <w:tab w:val="clear" w:pos="1814"/>
                <w:tab w:val="clear" w:pos="2381"/>
                <w:tab w:val="clear" w:pos="2948"/>
                <w:tab w:val="clear" w:pos="3515"/>
              </w:tabs>
              <w:spacing w:before="8" w:after="8"/>
              <w:rPr>
                <w:i/>
                <w:sz w:val="18"/>
                <w:szCs w:val="18"/>
                <w:lang w:val="ru-RU"/>
              </w:rPr>
            </w:pPr>
            <w:r>
              <w:rPr>
                <w:i/>
                <w:sz w:val="18"/>
                <w:szCs w:val="18"/>
                <w:lang w:val="ru-RU"/>
              </w:rPr>
              <w:t>Группа</w:t>
            </w:r>
          </w:p>
        </w:tc>
        <w:tc>
          <w:tcPr>
            <w:tcW w:w="1538" w:type="dxa"/>
            <w:tcBorders>
              <w:top w:val="single" w:sz="4" w:space="0" w:color="00000A"/>
              <w:left w:val="nil"/>
              <w:bottom w:val="single" w:sz="12" w:space="0" w:color="00000A"/>
              <w:right w:val="nil"/>
            </w:tcBorders>
            <w:shd w:val="clear" w:color="auto" w:fill="auto"/>
          </w:tcPr>
          <w:p w14:paraId="0051C424" w14:textId="77777777" w:rsidR="005D2B7C" w:rsidRDefault="00063831" w:rsidP="004D1614">
            <w:pPr>
              <w:tabs>
                <w:tab w:val="clear" w:pos="1247"/>
                <w:tab w:val="clear" w:pos="1814"/>
                <w:tab w:val="clear" w:pos="2381"/>
                <w:tab w:val="clear" w:pos="2948"/>
                <w:tab w:val="clear" w:pos="3515"/>
              </w:tabs>
              <w:spacing w:before="8" w:after="8"/>
              <w:rPr>
                <w:i/>
                <w:sz w:val="18"/>
                <w:szCs w:val="18"/>
                <w:lang w:val="ru-RU"/>
              </w:rPr>
            </w:pPr>
            <w:r>
              <w:rPr>
                <w:i/>
                <w:sz w:val="18"/>
                <w:szCs w:val="18"/>
                <w:lang w:val="ru-RU"/>
              </w:rPr>
              <w:t>Вещество</w:t>
            </w:r>
          </w:p>
        </w:tc>
        <w:tc>
          <w:tcPr>
            <w:tcW w:w="1191" w:type="dxa"/>
            <w:tcBorders>
              <w:top w:val="single" w:sz="4" w:space="0" w:color="00000A"/>
              <w:left w:val="nil"/>
              <w:bottom w:val="single" w:sz="12" w:space="0" w:color="00000A"/>
              <w:right w:val="nil"/>
            </w:tcBorders>
            <w:shd w:val="clear" w:color="auto" w:fill="auto"/>
          </w:tcPr>
          <w:p w14:paraId="5BDE3E8A" w14:textId="77777777" w:rsidR="005D2B7C" w:rsidRDefault="00063831" w:rsidP="004D1614">
            <w:pPr>
              <w:tabs>
                <w:tab w:val="clear" w:pos="1247"/>
                <w:tab w:val="clear" w:pos="1814"/>
                <w:tab w:val="clear" w:pos="2381"/>
                <w:tab w:val="clear" w:pos="2948"/>
                <w:tab w:val="clear" w:pos="3515"/>
              </w:tabs>
              <w:spacing w:before="8" w:after="8"/>
              <w:rPr>
                <w:i/>
                <w:sz w:val="18"/>
                <w:szCs w:val="18"/>
                <w:lang w:val="ru-RU"/>
              </w:rPr>
            </w:pPr>
            <w:r>
              <w:rPr>
                <w:i/>
                <w:sz w:val="18"/>
                <w:szCs w:val="18"/>
                <w:lang w:val="ru-RU"/>
              </w:rPr>
              <w:t>Количество изомеров</w:t>
            </w:r>
          </w:p>
        </w:tc>
        <w:tc>
          <w:tcPr>
            <w:tcW w:w="1361" w:type="dxa"/>
            <w:tcBorders>
              <w:top w:val="single" w:sz="4" w:space="0" w:color="00000A"/>
              <w:left w:val="nil"/>
              <w:bottom w:val="single" w:sz="12" w:space="0" w:color="00000A"/>
              <w:right w:val="nil"/>
            </w:tcBorders>
            <w:shd w:val="clear" w:color="auto" w:fill="auto"/>
          </w:tcPr>
          <w:p w14:paraId="78122D71" w14:textId="77777777" w:rsidR="005D2B7C" w:rsidRDefault="00063831" w:rsidP="004D1614">
            <w:pPr>
              <w:tabs>
                <w:tab w:val="clear" w:pos="1247"/>
                <w:tab w:val="clear" w:pos="1814"/>
                <w:tab w:val="clear" w:pos="2381"/>
                <w:tab w:val="clear" w:pos="2948"/>
                <w:tab w:val="clear" w:pos="3515"/>
              </w:tabs>
              <w:spacing w:before="8" w:after="8"/>
              <w:rPr>
                <w:i/>
                <w:sz w:val="18"/>
                <w:szCs w:val="18"/>
                <w:lang w:val="ru-RU"/>
              </w:rPr>
            </w:pPr>
            <w:r>
              <w:rPr>
                <w:i/>
                <w:sz w:val="18"/>
                <w:szCs w:val="18"/>
                <w:lang w:val="ru-RU"/>
              </w:rPr>
              <w:t>Озоно</w:t>
            </w:r>
            <w:r>
              <w:rPr>
                <w:i/>
                <w:sz w:val="18"/>
                <w:szCs w:val="18"/>
                <w:lang w:val="en-US"/>
              </w:rPr>
              <w:t>-</w:t>
            </w:r>
            <w:r>
              <w:rPr>
                <w:i/>
                <w:sz w:val="18"/>
                <w:szCs w:val="18"/>
                <w:lang w:val="ru-RU"/>
              </w:rPr>
              <w:t>разрушающая способность*</w:t>
            </w:r>
          </w:p>
        </w:tc>
        <w:tc>
          <w:tcPr>
            <w:tcW w:w="2658" w:type="dxa"/>
            <w:gridSpan w:val="2"/>
            <w:tcBorders>
              <w:top w:val="single" w:sz="4" w:space="0" w:color="00000A"/>
              <w:left w:val="nil"/>
              <w:bottom w:val="single" w:sz="12" w:space="0" w:color="00000A"/>
              <w:right w:val="nil"/>
            </w:tcBorders>
            <w:shd w:val="clear" w:color="auto" w:fill="auto"/>
          </w:tcPr>
          <w:p w14:paraId="6C663332" w14:textId="77777777" w:rsidR="005D2B7C" w:rsidRDefault="00063831" w:rsidP="004D1614">
            <w:pPr>
              <w:tabs>
                <w:tab w:val="clear" w:pos="1247"/>
                <w:tab w:val="clear" w:pos="1814"/>
                <w:tab w:val="clear" w:pos="2381"/>
                <w:tab w:val="clear" w:pos="2948"/>
                <w:tab w:val="clear" w:pos="3515"/>
              </w:tabs>
              <w:spacing w:before="8" w:after="8"/>
              <w:rPr>
                <w:i/>
                <w:sz w:val="18"/>
                <w:szCs w:val="18"/>
                <w:lang w:val="ru-RU"/>
              </w:rPr>
            </w:pPr>
            <w:r>
              <w:rPr>
                <w:i/>
                <w:sz w:val="18"/>
                <w:szCs w:val="18"/>
                <w:lang w:val="ru-RU"/>
              </w:rPr>
              <w:t>100-летний потенциал глобального потепления[*] [***]</w:t>
            </w:r>
          </w:p>
        </w:tc>
      </w:tr>
      <w:tr w:rsidR="005D2B7C" w14:paraId="3829EA1D" w14:textId="77777777">
        <w:trPr>
          <w:jc w:val="right"/>
        </w:trPr>
        <w:tc>
          <w:tcPr>
            <w:tcW w:w="1586" w:type="dxa"/>
            <w:tcBorders>
              <w:top w:val="single" w:sz="12" w:space="0" w:color="00000A"/>
              <w:left w:val="nil"/>
              <w:bottom w:val="nil"/>
              <w:right w:val="nil"/>
            </w:tcBorders>
            <w:shd w:val="clear" w:color="auto" w:fill="auto"/>
          </w:tcPr>
          <w:p w14:paraId="17B5C974" w14:textId="77777777" w:rsidR="005D2B7C" w:rsidRDefault="00063831" w:rsidP="004D1614">
            <w:pPr>
              <w:tabs>
                <w:tab w:val="clear" w:pos="1247"/>
                <w:tab w:val="clear" w:pos="1814"/>
                <w:tab w:val="clear" w:pos="2381"/>
                <w:tab w:val="clear" w:pos="2948"/>
                <w:tab w:val="clear" w:pos="3515"/>
              </w:tabs>
              <w:spacing w:before="14" w:after="14"/>
              <w:rPr>
                <w:i/>
                <w:sz w:val="18"/>
                <w:szCs w:val="18"/>
                <w:lang w:val="ru-RU"/>
              </w:rPr>
            </w:pPr>
            <w:r>
              <w:rPr>
                <w:i/>
                <w:sz w:val="18"/>
                <w:szCs w:val="18"/>
                <w:lang w:val="ru-RU"/>
              </w:rPr>
              <w:t>Группа I</w:t>
            </w:r>
          </w:p>
        </w:tc>
        <w:tc>
          <w:tcPr>
            <w:tcW w:w="1538" w:type="dxa"/>
            <w:tcBorders>
              <w:top w:val="single" w:sz="12" w:space="0" w:color="00000A"/>
              <w:left w:val="nil"/>
              <w:bottom w:val="nil"/>
              <w:right w:val="nil"/>
            </w:tcBorders>
            <w:shd w:val="clear" w:color="auto" w:fill="auto"/>
          </w:tcPr>
          <w:p w14:paraId="33FE178C" w14:textId="77777777" w:rsidR="005D2B7C" w:rsidRDefault="005D2B7C" w:rsidP="004D1614">
            <w:pPr>
              <w:tabs>
                <w:tab w:val="clear" w:pos="1247"/>
                <w:tab w:val="clear" w:pos="1814"/>
                <w:tab w:val="clear" w:pos="2381"/>
                <w:tab w:val="clear" w:pos="2948"/>
                <w:tab w:val="clear" w:pos="3515"/>
              </w:tabs>
              <w:spacing w:before="14" w:after="14"/>
              <w:rPr>
                <w:i/>
                <w:sz w:val="18"/>
                <w:szCs w:val="18"/>
                <w:lang w:val="en-GB"/>
              </w:rPr>
            </w:pPr>
          </w:p>
        </w:tc>
        <w:tc>
          <w:tcPr>
            <w:tcW w:w="1191" w:type="dxa"/>
            <w:tcBorders>
              <w:top w:val="single" w:sz="12" w:space="0" w:color="00000A"/>
              <w:left w:val="nil"/>
              <w:bottom w:val="nil"/>
              <w:right w:val="nil"/>
            </w:tcBorders>
            <w:shd w:val="clear" w:color="auto" w:fill="auto"/>
          </w:tcPr>
          <w:p w14:paraId="35DA1660" w14:textId="77777777" w:rsidR="005D2B7C" w:rsidRDefault="005D2B7C" w:rsidP="004D1614">
            <w:pPr>
              <w:tabs>
                <w:tab w:val="clear" w:pos="1247"/>
                <w:tab w:val="clear" w:pos="1814"/>
                <w:tab w:val="clear" w:pos="2381"/>
                <w:tab w:val="clear" w:pos="2948"/>
                <w:tab w:val="clear" w:pos="3515"/>
              </w:tabs>
              <w:spacing w:before="14" w:after="14"/>
              <w:jc w:val="right"/>
              <w:rPr>
                <w:i/>
                <w:sz w:val="18"/>
                <w:szCs w:val="18"/>
                <w:lang w:val="en-GB"/>
              </w:rPr>
            </w:pPr>
          </w:p>
        </w:tc>
        <w:tc>
          <w:tcPr>
            <w:tcW w:w="1361" w:type="dxa"/>
            <w:tcBorders>
              <w:top w:val="single" w:sz="12" w:space="0" w:color="00000A"/>
              <w:left w:val="nil"/>
              <w:bottom w:val="nil"/>
              <w:right w:val="nil"/>
            </w:tcBorders>
            <w:shd w:val="clear" w:color="auto" w:fill="auto"/>
          </w:tcPr>
          <w:p w14:paraId="0A99236A" w14:textId="77777777" w:rsidR="005D2B7C" w:rsidRDefault="005D2B7C" w:rsidP="004D1614">
            <w:pPr>
              <w:tabs>
                <w:tab w:val="clear" w:pos="1247"/>
                <w:tab w:val="clear" w:pos="1814"/>
                <w:tab w:val="clear" w:pos="2381"/>
                <w:tab w:val="clear" w:pos="2948"/>
                <w:tab w:val="clear" w:pos="3515"/>
              </w:tabs>
              <w:spacing w:before="14" w:after="14"/>
              <w:jc w:val="right"/>
              <w:rPr>
                <w:i/>
                <w:sz w:val="18"/>
                <w:szCs w:val="18"/>
                <w:lang w:val="en-GB"/>
              </w:rPr>
            </w:pPr>
          </w:p>
        </w:tc>
        <w:tc>
          <w:tcPr>
            <w:tcW w:w="1281" w:type="dxa"/>
            <w:tcBorders>
              <w:top w:val="single" w:sz="12" w:space="0" w:color="00000A"/>
              <w:left w:val="nil"/>
              <w:bottom w:val="nil"/>
              <w:right w:val="nil"/>
            </w:tcBorders>
            <w:shd w:val="clear" w:color="auto" w:fill="auto"/>
          </w:tcPr>
          <w:p w14:paraId="2FF0586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single" w:sz="12" w:space="0" w:color="00000A"/>
              <w:left w:val="nil"/>
              <w:bottom w:val="nil"/>
              <w:right w:val="nil"/>
            </w:tcBorders>
            <w:shd w:val="clear" w:color="auto" w:fill="auto"/>
          </w:tcPr>
          <w:p w14:paraId="327B1D9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367EF3FC" w14:textId="77777777">
        <w:trPr>
          <w:jc w:val="right"/>
        </w:trPr>
        <w:tc>
          <w:tcPr>
            <w:tcW w:w="1586" w:type="dxa"/>
            <w:tcBorders>
              <w:top w:val="nil"/>
              <w:left w:val="nil"/>
              <w:bottom w:val="nil"/>
              <w:right w:val="nil"/>
            </w:tcBorders>
            <w:shd w:val="clear" w:color="auto" w:fill="auto"/>
          </w:tcPr>
          <w:p w14:paraId="3B073B58"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CHFCl</w:t>
            </w:r>
            <w:r>
              <w:rPr>
                <w:sz w:val="18"/>
                <w:szCs w:val="18"/>
                <w:vertAlign w:val="subscript"/>
                <w:lang w:val="en-GB"/>
              </w:rPr>
              <w:t>2</w:t>
            </w:r>
          </w:p>
        </w:tc>
        <w:tc>
          <w:tcPr>
            <w:tcW w:w="1538" w:type="dxa"/>
            <w:tcBorders>
              <w:top w:val="nil"/>
              <w:left w:val="nil"/>
              <w:bottom w:val="nil"/>
              <w:right w:val="nil"/>
            </w:tcBorders>
            <w:shd w:val="clear" w:color="auto" w:fill="auto"/>
          </w:tcPr>
          <w:p w14:paraId="1F7C6C86"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21)**</w:t>
            </w:r>
          </w:p>
        </w:tc>
        <w:tc>
          <w:tcPr>
            <w:tcW w:w="1191" w:type="dxa"/>
            <w:tcBorders>
              <w:top w:val="nil"/>
              <w:left w:val="nil"/>
              <w:bottom w:val="nil"/>
              <w:right w:val="nil"/>
            </w:tcBorders>
            <w:shd w:val="clear" w:color="auto" w:fill="auto"/>
          </w:tcPr>
          <w:p w14:paraId="035C0416"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w:t>
            </w:r>
          </w:p>
        </w:tc>
        <w:tc>
          <w:tcPr>
            <w:tcW w:w="1361" w:type="dxa"/>
            <w:tcBorders>
              <w:top w:val="nil"/>
              <w:left w:val="nil"/>
              <w:bottom w:val="nil"/>
              <w:right w:val="nil"/>
            </w:tcBorders>
            <w:shd w:val="clear" w:color="auto" w:fill="auto"/>
          </w:tcPr>
          <w:p w14:paraId="7C156454"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0,04</w:t>
            </w:r>
          </w:p>
        </w:tc>
        <w:tc>
          <w:tcPr>
            <w:tcW w:w="1281" w:type="dxa"/>
            <w:tcBorders>
              <w:top w:val="nil"/>
              <w:left w:val="nil"/>
              <w:bottom w:val="nil"/>
              <w:right w:val="nil"/>
            </w:tcBorders>
            <w:shd w:val="clear" w:color="auto" w:fill="auto"/>
          </w:tcPr>
          <w:p w14:paraId="5BB6EE63"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[151]</w:t>
            </w:r>
          </w:p>
        </w:tc>
        <w:tc>
          <w:tcPr>
            <w:tcW w:w="1377" w:type="dxa"/>
            <w:tcBorders>
              <w:top w:val="nil"/>
              <w:left w:val="nil"/>
              <w:bottom w:val="nil"/>
              <w:right w:val="nil"/>
            </w:tcBorders>
            <w:shd w:val="clear" w:color="auto" w:fill="auto"/>
          </w:tcPr>
          <w:p w14:paraId="13E4402E"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[148]</w:t>
            </w:r>
          </w:p>
        </w:tc>
      </w:tr>
      <w:tr w:rsidR="005D2B7C" w14:paraId="06C653D2" w14:textId="77777777">
        <w:trPr>
          <w:jc w:val="right"/>
        </w:trPr>
        <w:tc>
          <w:tcPr>
            <w:tcW w:w="1586" w:type="dxa"/>
            <w:tcBorders>
              <w:top w:val="nil"/>
              <w:left w:val="nil"/>
              <w:bottom w:val="nil"/>
              <w:right w:val="nil"/>
            </w:tcBorders>
            <w:shd w:val="clear" w:color="auto" w:fill="auto"/>
          </w:tcPr>
          <w:p w14:paraId="3F62EB21"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CHF</w:t>
            </w:r>
            <w:r>
              <w:rPr>
                <w:sz w:val="18"/>
                <w:szCs w:val="18"/>
                <w:vertAlign w:val="subscript"/>
                <w:lang w:val="en-GB"/>
              </w:rPr>
              <w:t>2</w:t>
            </w:r>
            <w:r>
              <w:rPr>
                <w:sz w:val="18"/>
                <w:szCs w:val="18"/>
                <w:lang w:val="en-GB"/>
              </w:rPr>
              <w:t>Cl</w:t>
            </w:r>
          </w:p>
        </w:tc>
        <w:tc>
          <w:tcPr>
            <w:tcW w:w="1538" w:type="dxa"/>
            <w:tcBorders>
              <w:top w:val="nil"/>
              <w:left w:val="nil"/>
              <w:bottom w:val="nil"/>
              <w:right w:val="nil"/>
            </w:tcBorders>
            <w:shd w:val="clear" w:color="auto" w:fill="auto"/>
          </w:tcPr>
          <w:p w14:paraId="50E32FFF"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w:t>
            </w:r>
          </w:p>
        </w:tc>
        <w:tc>
          <w:tcPr>
            <w:tcW w:w="1191" w:type="dxa"/>
            <w:tcBorders>
              <w:top w:val="nil"/>
              <w:left w:val="nil"/>
              <w:bottom w:val="nil"/>
              <w:right w:val="nil"/>
            </w:tcBorders>
            <w:shd w:val="clear" w:color="auto" w:fill="auto"/>
          </w:tcPr>
          <w:p w14:paraId="36B52FC4"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w:t>
            </w:r>
          </w:p>
        </w:tc>
        <w:tc>
          <w:tcPr>
            <w:tcW w:w="1361" w:type="dxa"/>
            <w:tcBorders>
              <w:top w:val="nil"/>
              <w:left w:val="nil"/>
              <w:bottom w:val="nil"/>
              <w:right w:val="nil"/>
            </w:tcBorders>
            <w:shd w:val="clear" w:color="auto" w:fill="auto"/>
          </w:tcPr>
          <w:p w14:paraId="5FF63BC8"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0,055</w:t>
            </w:r>
          </w:p>
        </w:tc>
        <w:tc>
          <w:tcPr>
            <w:tcW w:w="1281" w:type="dxa"/>
            <w:tcBorders>
              <w:top w:val="nil"/>
              <w:left w:val="nil"/>
              <w:bottom w:val="nil"/>
              <w:right w:val="nil"/>
            </w:tcBorders>
            <w:shd w:val="clear" w:color="auto" w:fill="auto"/>
          </w:tcPr>
          <w:p w14:paraId="04604FBC"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w:t>
            </w:r>
            <w:r w:rsidR="00CD3CC9">
              <w:rPr>
                <w:b/>
                <w:sz w:val="18"/>
                <w:szCs w:val="18"/>
                <w:lang w:val="ru-RU"/>
              </w:rPr>
              <w:t xml:space="preserve"> </w:t>
            </w:r>
            <w:r>
              <w:rPr>
                <w:b/>
                <w:sz w:val="18"/>
                <w:szCs w:val="18"/>
                <w:lang w:val="ru-RU"/>
              </w:rPr>
              <w:t>810]</w:t>
            </w:r>
          </w:p>
        </w:tc>
        <w:tc>
          <w:tcPr>
            <w:tcW w:w="1377" w:type="dxa"/>
            <w:tcBorders>
              <w:top w:val="nil"/>
              <w:left w:val="nil"/>
              <w:bottom w:val="nil"/>
              <w:right w:val="nil"/>
            </w:tcBorders>
            <w:shd w:val="clear" w:color="auto" w:fill="auto"/>
          </w:tcPr>
          <w:p w14:paraId="7DDF9E3C"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[1 760]</w:t>
            </w:r>
          </w:p>
        </w:tc>
      </w:tr>
      <w:tr w:rsidR="005D2B7C" w14:paraId="0130C13C" w14:textId="77777777">
        <w:trPr>
          <w:jc w:val="right"/>
        </w:trPr>
        <w:tc>
          <w:tcPr>
            <w:tcW w:w="1586" w:type="dxa"/>
            <w:tcBorders>
              <w:top w:val="nil"/>
              <w:left w:val="nil"/>
              <w:bottom w:val="nil"/>
              <w:right w:val="nil"/>
            </w:tcBorders>
            <w:shd w:val="clear" w:color="auto" w:fill="auto"/>
          </w:tcPr>
          <w:p w14:paraId="018A41AF"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CH</w:t>
            </w:r>
            <w:r>
              <w:rPr>
                <w:sz w:val="18"/>
                <w:szCs w:val="18"/>
                <w:vertAlign w:val="subscript"/>
                <w:lang w:val="en-GB"/>
              </w:rPr>
              <w:t>2</w:t>
            </w:r>
            <w:r>
              <w:rPr>
                <w:sz w:val="18"/>
                <w:szCs w:val="18"/>
                <w:lang w:val="en-GB"/>
              </w:rPr>
              <w:t>FCl</w:t>
            </w:r>
          </w:p>
        </w:tc>
        <w:tc>
          <w:tcPr>
            <w:tcW w:w="1538" w:type="dxa"/>
            <w:tcBorders>
              <w:top w:val="nil"/>
              <w:left w:val="nil"/>
              <w:bottom w:val="nil"/>
              <w:right w:val="nil"/>
            </w:tcBorders>
            <w:shd w:val="clear" w:color="auto" w:fill="auto"/>
          </w:tcPr>
          <w:p w14:paraId="3006985D"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31)</w:t>
            </w:r>
          </w:p>
        </w:tc>
        <w:tc>
          <w:tcPr>
            <w:tcW w:w="1191" w:type="dxa"/>
            <w:tcBorders>
              <w:top w:val="nil"/>
              <w:left w:val="nil"/>
              <w:bottom w:val="nil"/>
              <w:right w:val="nil"/>
            </w:tcBorders>
            <w:shd w:val="clear" w:color="auto" w:fill="auto"/>
          </w:tcPr>
          <w:p w14:paraId="080FEDB3"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w:t>
            </w:r>
          </w:p>
        </w:tc>
        <w:tc>
          <w:tcPr>
            <w:tcW w:w="1361" w:type="dxa"/>
            <w:tcBorders>
              <w:top w:val="nil"/>
              <w:left w:val="nil"/>
              <w:bottom w:val="nil"/>
              <w:right w:val="nil"/>
            </w:tcBorders>
            <w:shd w:val="clear" w:color="auto" w:fill="auto"/>
          </w:tcPr>
          <w:p w14:paraId="661E96B2"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w:t>
            </w:r>
          </w:p>
        </w:tc>
        <w:tc>
          <w:tcPr>
            <w:tcW w:w="1281" w:type="dxa"/>
            <w:tcBorders>
              <w:top w:val="nil"/>
              <w:left w:val="nil"/>
              <w:bottom w:val="nil"/>
              <w:right w:val="nil"/>
            </w:tcBorders>
            <w:shd w:val="clear" w:color="auto" w:fill="auto"/>
          </w:tcPr>
          <w:p w14:paraId="3E8828BB"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088F6C0C"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406FF9E1" w14:textId="77777777">
        <w:trPr>
          <w:jc w:val="right"/>
        </w:trPr>
        <w:tc>
          <w:tcPr>
            <w:tcW w:w="1586" w:type="dxa"/>
            <w:tcBorders>
              <w:top w:val="nil"/>
              <w:left w:val="nil"/>
              <w:bottom w:val="nil"/>
              <w:right w:val="nil"/>
            </w:tcBorders>
            <w:shd w:val="clear" w:color="auto" w:fill="auto"/>
          </w:tcPr>
          <w:p w14:paraId="4671C91A"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2</w:t>
            </w:r>
            <w:r>
              <w:rPr>
                <w:sz w:val="18"/>
                <w:szCs w:val="18"/>
                <w:lang w:val="en-GB"/>
              </w:rPr>
              <w:t>HFCl</w:t>
            </w:r>
            <w:r>
              <w:rPr>
                <w:sz w:val="18"/>
                <w:szCs w:val="18"/>
                <w:vertAlign w:val="subscript"/>
                <w:lang w:val="en-GB"/>
              </w:rPr>
              <w:t>4</w:t>
            </w:r>
          </w:p>
        </w:tc>
        <w:tc>
          <w:tcPr>
            <w:tcW w:w="1538" w:type="dxa"/>
            <w:tcBorders>
              <w:top w:val="nil"/>
              <w:left w:val="nil"/>
              <w:bottom w:val="nil"/>
              <w:right w:val="nil"/>
            </w:tcBorders>
            <w:shd w:val="clear" w:color="auto" w:fill="auto"/>
          </w:tcPr>
          <w:p w14:paraId="163CCE07"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121)</w:t>
            </w:r>
          </w:p>
        </w:tc>
        <w:tc>
          <w:tcPr>
            <w:tcW w:w="1191" w:type="dxa"/>
            <w:tcBorders>
              <w:top w:val="nil"/>
              <w:left w:val="nil"/>
              <w:bottom w:val="nil"/>
              <w:right w:val="nil"/>
            </w:tcBorders>
            <w:shd w:val="clear" w:color="auto" w:fill="auto"/>
          </w:tcPr>
          <w:p w14:paraId="35B8B0D8"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2</w:t>
            </w:r>
          </w:p>
        </w:tc>
        <w:tc>
          <w:tcPr>
            <w:tcW w:w="1361" w:type="dxa"/>
            <w:tcBorders>
              <w:top w:val="nil"/>
              <w:left w:val="nil"/>
              <w:bottom w:val="nil"/>
              <w:right w:val="nil"/>
            </w:tcBorders>
            <w:shd w:val="clear" w:color="auto" w:fill="auto"/>
          </w:tcPr>
          <w:p w14:paraId="09652131"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0,01–0,04</w:t>
            </w:r>
          </w:p>
        </w:tc>
        <w:tc>
          <w:tcPr>
            <w:tcW w:w="1281" w:type="dxa"/>
            <w:tcBorders>
              <w:top w:val="nil"/>
              <w:left w:val="nil"/>
              <w:bottom w:val="nil"/>
              <w:right w:val="nil"/>
            </w:tcBorders>
            <w:shd w:val="clear" w:color="auto" w:fill="auto"/>
          </w:tcPr>
          <w:p w14:paraId="07B71CA9"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16D33A4A"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0D1CD2F4" w14:textId="77777777">
        <w:trPr>
          <w:jc w:val="right"/>
        </w:trPr>
        <w:tc>
          <w:tcPr>
            <w:tcW w:w="1586" w:type="dxa"/>
            <w:tcBorders>
              <w:top w:val="nil"/>
              <w:left w:val="nil"/>
              <w:bottom w:val="nil"/>
              <w:right w:val="nil"/>
            </w:tcBorders>
            <w:shd w:val="clear" w:color="auto" w:fill="auto"/>
          </w:tcPr>
          <w:p w14:paraId="22D21424"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2</w:t>
            </w:r>
            <w:r>
              <w:rPr>
                <w:sz w:val="18"/>
                <w:szCs w:val="18"/>
                <w:lang w:val="en-GB"/>
              </w:rPr>
              <w:t>HF</w:t>
            </w:r>
            <w:r>
              <w:rPr>
                <w:sz w:val="18"/>
                <w:szCs w:val="18"/>
                <w:vertAlign w:val="subscript"/>
                <w:lang w:val="en-GB"/>
              </w:rPr>
              <w:t>2</w:t>
            </w:r>
            <w:r>
              <w:rPr>
                <w:sz w:val="18"/>
                <w:szCs w:val="18"/>
                <w:lang w:val="en-GB"/>
              </w:rPr>
              <w:t>Cl</w:t>
            </w:r>
            <w:r>
              <w:rPr>
                <w:sz w:val="18"/>
                <w:szCs w:val="18"/>
                <w:vertAlign w:val="subscript"/>
                <w:lang w:val="en-GB"/>
              </w:rPr>
              <w:t>3</w:t>
            </w:r>
          </w:p>
        </w:tc>
        <w:tc>
          <w:tcPr>
            <w:tcW w:w="1538" w:type="dxa"/>
            <w:tcBorders>
              <w:top w:val="nil"/>
              <w:left w:val="nil"/>
              <w:bottom w:val="nil"/>
              <w:right w:val="nil"/>
            </w:tcBorders>
            <w:shd w:val="clear" w:color="auto" w:fill="auto"/>
          </w:tcPr>
          <w:p w14:paraId="705B7607"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122)</w:t>
            </w:r>
          </w:p>
        </w:tc>
        <w:tc>
          <w:tcPr>
            <w:tcW w:w="1191" w:type="dxa"/>
            <w:tcBorders>
              <w:top w:val="nil"/>
              <w:left w:val="nil"/>
              <w:bottom w:val="nil"/>
              <w:right w:val="nil"/>
            </w:tcBorders>
            <w:shd w:val="clear" w:color="auto" w:fill="auto"/>
          </w:tcPr>
          <w:p w14:paraId="7FCBD949"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3</w:t>
            </w:r>
          </w:p>
        </w:tc>
        <w:tc>
          <w:tcPr>
            <w:tcW w:w="1361" w:type="dxa"/>
            <w:tcBorders>
              <w:top w:val="nil"/>
              <w:left w:val="nil"/>
              <w:bottom w:val="nil"/>
              <w:right w:val="nil"/>
            </w:tcBorders>
            <w:shd w:val="clear" w:color="auto" w:fill="auto"/>
          </w:tcPr>
          <w:p w14:paraId="4A5BB157"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0,02–0,08</w:t>
            </w:r>
          </w:p>
        </w:tc>
        <w:tc>
          <w:tcPr>
            <w:tcW w:w="1281" w:type="dxa"/>
            <w:tcBorders>
              <w:top w:val="nil"/>
              <w:left w:val="nil"/>
              <w:bottom w:val="nil"/>
              <w:right w:val="nil"/>
            </w:tcBorders>
            <w:shd w:val="clear" w:color="auto" w:fill="auto"/>
          </w:tcPr>
          <w:p w14:paraId="3AAF3F22"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7015BDBC"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1630052E" w14:textId="77777777">
        <w:trPr>
          <w:jc w:val="right"/>
        </w:trPr>
        <w:tc>
          <w:tcPr>
            <w:tcW w:w="1586" w:type="dxa"/>
            <w:tcBorders>
              <w:top w:val="nil"/>
              <w:left w:val="nil"/>
              <w:bottom w:val="nil"/>
              <w:right w:val="nil"/>
            </w:tcBorders>
            <w:shd w:val="clear" w:color="auto" w:fill="auto"/>
          </w:tcPr>
          <w:p w14:paraId="25D5A5A5"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2</w:t>
            </w:r>
            <w:r>
              <w:rPr>
                <w:sz w:val="18"/>
                <w:szCs w:val="18"/>
                <w:lang w:val="en-GB"/>
              </w:rPr>
              <w:t>HF</w:t>
            </w:r>
            <w:r>
              <w:rPr>
                <w:sz w:val="18"/>
                <w:szCs w:val="18"/>
                <w:vertAlign w:val="subscript"/>
                <w:lang w:val="en-GB"/>
              </w:rPr>
              <w:t>3</w:t>
            </w:r>
            <w:r>
              <w:rPr>
                <w:sz w:val="18"/>
                <w:szCs w:val="18"/>
                <w:lang w:val="en-GB"/>
              </w:rPr>
              <w:t>Cl</w:t>
            </w:r>
            <w:r>
              <w:rPr>
                <w:sz w:val="18"/>
                <w:szCs w:val="18"/>
                <w:vertAlign w:val="subscript"/>
                <w:lang w:val="en-GB"/>
              </w:rPr>
              <w:t>2</w:t>
            </w:r>
          </w:p>
        </w:tc>
        <w:tc>
          <w:tcPr>
            <w:tcW w:w="1538" w:type="dxa"/>
            <w:tcBorders>
              <w:top w:val="nil"/>
              <w:left w:val="nil"/>
              <w:bottom w:val="nil"/>
              <w:right w:val="nil"/>
            </w:tcBorders>
            <w:shd w:val="clear" w:color="auto" w:fill="auto"/>
          </w:tcPr>
          <w:p w14:paraId="10407DF7"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123)</w:t>
            </w:r>
          </w:p>
        </w:tc>
        <w:tc>
          <w:tcPr>
            <w:tcW w:w="1191" w:type="dxa"/>
            <w:tcBorders>
              <w:top w:val="nil"/>
              <w:left w:val="nil"/>
              <w:bottom w:val="nil"/>
              <w:right w:val="nil"/>
            </w:tcBorders>
            <w:shd w:val="clear" w:color="auto" w:fill="auto"/>
          </w:tcPr>
          <w:p w14:paraId="152D2A1A"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3</w:t>
            </w:r>
          </w:p>
        </w:tc>
        <w:tc>
          <w:tcPr>
            <w:tcW w:w="1361" w:type="dxa"/>
            <w:tcBorders>
              <w:top w:val="nil"/>
              <w:left w:val="nil"/>
              <w:bottom w:val="nil"/>
              <w:right w:val="nil"/>
            </w:tcBorders>
            <w:shd w:val="clear" w:color="auto" w:fill="auto"/>
          </w:tcPr>
          <w:p w14:paraId="00B4D1D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0,02–0,06</w:t>
            </w:r>
          </w:p>
        </w:tc>
        <w:tc>
          <w:tcPr>
            <w:tcW w:w="1281" w:type="dxa"/>
            <w:tcBorders>
              <w:top w:val="nil"/>
              <w:left w:val="nil"/>
              <w:bottom w:val="nil"/>
              <w:right w:val="nil"/>
            </w:tcBorders>
            <w:shd w:val="clear" w:color="auto" w:fill="auto"/>
          </w:tcPr>
          <w:p w14:paraId="33E3910E"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[77]</w:t>
            </w:r>
          </w:p>
        </w:tc>
        <w:tc>
          <w:tcPr>
            <w:tcW w:w="1377" w:type="dxa"/>
            <w:tcBorders>
              <w:top w:val="nil"/>
              <w:left w:val="nil"/>
              <w:bottom w:val="nil"/>
              <w:right w:val="nil"/>
            </w:tcBorders>
            <w:shd w:val="clear" w:color="auto" w:fill="auto"/>
          </w:tcPr>
          <w:p w14:paraId="3C409F67"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[79]</w:t>
            </w:r>
          </w:p>
        </w:tc>
      </w:tr>
      <w:tr w:rsidR="005D2B7C" w14:paraId="7AEA97A9" w14:textId="77777777">
        <w:trPr>
          <w:jc w:val="right"/>
        </w:trPr>
        <w:tc>
          <w:tcPr>
            <w:tcW w:w="1586" w:type="dxa"/>
            <w:tcBorders>
              <w:top w:val="nil"/>
              <w:left w:val="nil"/>
              <w:bottom w:val="nil"/>
              <w:right w:val="nil"/>
            </w:tcBorders>
            <w:shd w:val="clear" w:color="auto" w:fill="auto"/>
          </w:tcPr>
          <w:p w14:paraId="4B436DE8"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CHCl</w:t>
            </w:r>
            <w:r>
              <w:rPr>
                <w:sz w:val="18"/>
                <w:szCs w:val="18"/>
                <w:vertAlign w:val="subscript"/>
                <w:lang w:val="en-GB"/>
              </w:rPr>
              <w:t>2</w:t>
            </w:r>
            <w:r>
              <w:rPr>
                <w:sz w:val="18"/>
                <w:szCs w:val="18"/>
                <w:lang w:val="en-GB"/>
              </w:rPr>
              <w:t>CF</w:t>
            </w:r>
            <w:r>
              <w:rPr>
                <w:sz w:val="18"/>
                <w:szCs w:val="18"/>
                <w:vertAlign w:val="subscript"/>
                <w:lang w:val="en-GB"/>
              </w:rPr>
              <w:t>3</w:t>
            </w:r>
          </w:p>
        </w:tc>
        <w:tc>
          <w:tcPr>
            <w:tcW w:w="1538" w:type="dxa"/>
            <w:tcBorders>
              <w:top w:val="nil"/>
              <w:left w:val="nil"/>
              <w:bottom w:val="nil"/>
              <w:right w:val="nil"/>
            </w:tcBorders>
            <w:shd w:val="clear" w:color="auto" w:fill="auto"/>
          </w:tcPr>
          <w:p w14:paraId="74DC3FF5"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123)**</w:t>
            </w:r>
          </w:p>
        </w:tc>
        <w:tc>
          <w:tcPr>
            <w:tcW w:w="1191" w:type="dxa"/>
            <w:tcBorders>
              <w:top w:val="nil"/>
              <w:left w:val="nil"/>
              <w:bottom w:val="nil"/>
              <w:right w:val="nil"/>
            </w:tcBorders>
            <w:shd w:val="clear" w:color="auto" w:fill="auto"/>
          </w:tcPr>
          <w:p w14:paraId="408EA2A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w:t>
            </w:r>
          </w:p>
        </w:tc>
        <w:tc>
          <w:tcPr>
            <w:tcW w:w="1361" w:type="dxa"/>
            <w:tcBorders>
              <w:top w:val="nil"/>
              <w:left w:val="nil"/>
              <w:bottom w:val="nil"/>
              <w:right w:val="nil"/>
            </w:tcBorders>
            <w:shd w:val="clear" w:color="auto" w:fill="auto"/>
          </w:tcPr>
          <w:p w14:paraId="3B038650"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w:t>
            </w:r>
          </w:p>
        </w:tc>
        <w:tc>
          <w:tcPr>
            <w:tcW w:w="1281" w:type="dxa"/>
            <w:tcBorders>
              <w:top w:val="nil"/>
              <w:left w:val="nil"/>
              <w:bottom w:val="nil"/>
              <w:right w:val="nil"/>
            </w:tcBorders>
            <w:shd w:val="clear" w:color="auto" w:fill="auto"/>
          </w:tcPr>
          <w:p w14:paraId="11447F23"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0BCE0D8D"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1CF323C5" w14:textId="77777777">
        <w:trPr>
          <w:jc w:val="right"/>
        </w:trPr>
        <w:tc>
          <w:tcPr>
            <w:tcW w:w="1586" w:type="dxa"/>
            <w:tcBorders>
              <w:top w:val="nil"/>
              <w:left w:val="nil"/>
              <w:bottom w:val="nil"/>
              <w:right w:val="nil"/>
            </w:tcBorders>
            <w:shd w:val="clear" w:color="auto" w:fill="auto"/>
          </w:tcPr>
          <w:p w14:paraId="14C92C80"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2</w:t>
            </w:r>
            <w:r>
              <w:rPr>
                <w:sz w:val="18"/>
                <w:szCs w:val="18"/>
                <w:lang w:val="en-GB"/>
              </w:rPr>
              <w:t>HF</w:t>
            </w:r>
            <w:r>
              <w:rPr>
                <w:sz w:val="18"/>
                <w:szCs w:val="18"/>
                <w:vertAlign w:val="subscript"/>
                <w:lang w:val="en-GB"/>
              </w:rPr>
              <w:t>4</w:t>
            </w:r>
            <w:r>
              <w:rPr>
                <w:sz w:val="18"/>
                <w:szCs w:val="18"/>
                <w:lang w:val="en-GB"/>
              </w:rPr>
              <w:t>Cl</w:t>
            </w:r>
          </w:p>
        </w:tc>
        <w:tc>
          <w:tcPr>
            <w:tcW w:w="1538" w:type="dxa"/>
            <w:tcBorders>
              <w:top w:val="nil"/>
              <w:left w:val="nil"/>
              <w:bottom w:val="nil"/>
              <w:right w:val="nil"/>
            </w:tcBorders>
            <w:shd w:val="clear" w:color="auto" w:fill="auto"/>
          </w:tcPr>
          <w:p w14:paraId="04BCF8F4"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124)</w:t>
            </w:r>
          </w:p>
        </w:tc>
        <w:tc>
          <w:tcPr>
            <w:tcW w:w="1191" w:type="dxa"/>
            <w:tcBorders>
              <w:top w:val="nil"/>
              <w:left w:val="nil"/>
              <w:bottom w:val="nil"/>
              <w:right w:val="nil"/>
            </w:tcBorders>
            <w:shd w:val="clear" w:color="auto" w:fill="auto"/>
          </w:tcPr>
          <w:p w14:paraId="60A762E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2</w:t>
            </w:r>
          </w:p>
        </w:tc>
        <w:tc>
          <w:tcPr>
            <w:tcW w:w="1361" w:type="dxa"/>
            <w:tcBorders>
              <w:top w:val="nil"/>
              <w:left w:val="nil"/>
              <w:bottom w:val="nil"/>
              <w:right w:val="nil"/>
            </w:tcBorders>
            <w:shd w:val="clear" w:color="auto" w:fill="auto"/>
          </w:tcPr>
          <w:p w14:paraId="108B50C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0,02–0,04</w:t>
            </w:r>
          </w:p>
        </w:tc>
        <w:tc>
          <w:tcPr>
            <w:tcW w:w="1281" w:type="dxa"/>
            <w:tcBorders>
              <w:top w:val="nil"/>
              <w:left w:val="nil"/>
              <w:bottom w:val="nil"/>
              <w:right w:val="nil"/>
            </w:tcBorders>
            <w:shd w:val="clear" w:color="auto" w:fill="auto"/>
          </w:tcPr>
          <w:p w14:paraId="4BA7AA7A"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[609]</w:t>
            </w:r>
          </w:p>
        </w:tc>
        <w:tc>
          <w:tcPr>
            <w:tcW w:w="1377" w:type="dxa"/>
            <w:tcBorders>
              <w:top w:val="nil"/>
              <w:left w:val="nil"/>
              <w:bottom w:val="nil"/>
              <w:right w:val="nil"/>
            </w:tcBorders>
            <w:shd w:val="clear" w:color="auto" w:fill="auto"/>
          </w:tcPr>
          <w:p w14:paraId="7A43FAA2"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[527]</w:t>
            </w:r>
          </w:p>
        </w:tc>
      </w:tr>
      <w:tr w:rsidR="005D2B7C" w14:paraId="6787A5DD" w14:textId="77777777">
        <w:trPr>
          <w:jc w:val="right"/>
        </w:trPr>
        <w:tc>
          <w:tcPr>
            <w:tcW w:w="1586" w:type="dxa"/>
            <w:tcBorders>
              <w:top w:val="nil"/>
              <w:left w:val="nil"/>
              <w:bottom w:val="nil"/>
              <w:right w:val="nil"/>
            </w:tcBorders>
            <w:shd w:val="clear" w:color="auto" w:fill="auto"/>
          </w:tcPr>
          <w:p w14:paraId="36B00D6A"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CHFClCF</w:t>
            </w:r>
            <w:r>
              <w:rPr>
                <w:sz w:val="18"/>
                <w:szCs w:val="18"/>
                <w:vertAlign w:val="subscript"/>
                <w:lang w:val="en-GB"/>
              </w:rPr>
              <w:t>3</w:t>
            </w:r>
          </w:p>
        </w:tc>
        <w:tc>
          <w:tcPr>
            <w:tcW w:w="1538" w:type="dxa"/>
            <w:tcBorders>
              <w:top w:val="nil"/>
              <w:left w:val="nil"/>
              <w:bottom w:val="nil"/>
              <w:right w:val="nil"/>
            </w:tcBorders>
            <w:shd w:val="clear" w:color="auto" w:fill="auto"/>
          </w:tcPr>
          <w:p w14:paraId="1AFF74FA"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124)**</w:t>
            </w:r>
          </w:p>
        </w:tc>
        <w:tc>
          <w:tcPr>
            <w:tcW w:w="1191" w:type="dxa"/>
            <w:tcBorders>
              <w:top w:val="nil"/>
              <w:left w:val="nil"/>
              <w:bottom w:val="nil"/>
              <w:right w:val="nil"/>
            </w:tcBorders>
            <w:shd w:val="clear" w:color="auto" w:fill="auto"/>
          </w:tcPr>
          <w:p w14:paraId="553749A6"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w:t>
            </w:r>
          </w:p>
        </w:tc>
        <w:tc>
          <w:tcPr>
            <w:tcW w:w="1361" w:type="dxa"/>
            <w:tcBorders>
              <w:top w:val="nil"/>
              <w:left w:val="nil"/>
              <w:bottom w:val="nil"/>
              <w:right w:val="nil"/>
            </w:tcBorders>
            <w:shd w:val="clear" w:color="auto" w:fill="auto"/>
          </w:tcPr>
          <w:p w14:paraId="4511534D"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0,022</w:t>
            </w:r>
          </w:p>
        </w:tc>
        <w:tc>
          <w:tcPr>
            <w:tcW w:w="1281" w:type="dxa"/>
            <w:tcBorders>
              <w:top w:val="nil"/>
              <w:left w:val="nil"/>
              <w:bottom w:val="nil"/>
              <w:right w:val="nil"/>
            </w:tcBorders>
            <w:shd w:val="clear" w:color="auto" w:fill="auto"/>
          </w:tcPr>
          <w:p w14:paraId="44B57D53"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0195B684"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76B0D359" w14:textId="77777777">
        <w:trPr>
          <w:jc w:val="right"/>
        </w:trPr>
        <w:tc>
          <w:tcPr>
            <w:tcW w:w="1586" w:type="dxa"/>
            <w:tcBorders>
              <w:top w:val="nil"/>
              <w:left w:val="nil"/>
              <w:bottom w:val="nil"/>
              <w:right w:val="nil"/>
            </w:tcBorders>
            <w:shd w:val="clear" w:color="auto" w:fill="auto"/>
          </w:tcPr>
          <w:p w14:paraId="59F30D2A"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2</w:t>
            </w:r>
            <w:r>
              <w:rPr>
                <w:sz w:val="18"/>
                <w:szCs w:val="18"/>
                <w:lang w:val="en-GB"/>
              </w:rPr>
              <w:t>H</w:t>
            </w:r>
            <w:r>
              <w:rPr>
                <w:sz w:val="18"/>
                <w:szCs w:val="18"/>
                <w:vertAlign w:val="subscript"/>
                <w:lang w:val="en-GB"/>
              </w:rPr>
              <w:t>2</w:t>
            </w:r>
            <w:r>
              <w:rPr>
                <w:sz w:val="18"/>
                <w:szCs w:val="18"/>
                <w:lang w:val="en-GB"/>
              </w:rPr>
              <w:t>FCl</w:t>
            </w:r>
            <w:r>
              <w:rPr>
                <w:sz w:val="18"/>
                <w:szCs w:val="18"/>
                <w:vertAlign w:val="subscript"/>
                <w:lang w:val="en-GB"/>
              </w:rPr>
              <w:t>3</w:t>
            </w:r>
          </w:p>
        </w:tc>
        <w:tc>
          <w:tcPr>
            <w:tcW w:w="1538" w:type="dxa"/>
            <w:tcBorders>
              <w:top w:val="nil"/>
              <w:left w:val="nil"/>
              <w:bottom w:val="nil"/>
              <w:right w:val="nil"/>
            </w:tcBorders>
            <w:shd w:val="clear" w:color="auto" w:fill="auto"/>
          </w:tcPr>
          <w:p w14:paraId="5C4CEF8E"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131)</w:t>
            </w:r>
          </w:p>
        </w:tc>
        <w:tc>
          <w:tcPr>
            <w:tcW w:w="1191" w:type="dxa"/>
            <w:tcBorders>
              <w:top w:val="nil"/>
              <w:left w:val="nil"/>
              <w:bottom w:val="nil"/>
              <w:right w:val="nil"/>
            </w:tcBorders>
            <w:shd w:val="clear" w:color="auto" w:fill="auto"/>
          </w:tcPr>
          <w:p w14:paraId="0E8EF8A0"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3</w:t>
            </w:r>
          </w:p>
        </w:tc>
        <w:tc>
          <w:tcPr>
            <w:tcW w:w="1361" w:type="dxa"/>
            <w:tcBorders>
              <w:top w:val="nil"/>
              <w:left w:val="nil"/>
              <w:bottom w:val="nil"/>
              <w:right w:val="nil"/>
            </w:tcBorders>
            <w:shd w:val="clear" w:color="auto" w:fill="auto"/>
          </w:tcPr>
          <w:p w14:paraId="1DE4C408"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0,007–0,05</w:t>
            </w:r>
          </w:p>
        </w:tc>
        <w:tc>
          <w:tcPr>
            <w:tcW w:w="1281" w:type="dxa"/>
            <w:tcBorders>
              <w:top w:val="nil"/>
              <w:left w:val="nil"/>
              <w:bottom w:val="nil"/>
              <w:right w:val="nil"/>
            </w:tcBorders>
            <w:shd w:val="clear" w:color="auto" w:fill="auto"/>
          </w:tcPr>
          <w:p w14:paraId="6C411955"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1875B516"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10B0950F" w14:textId="77777777">
        <w:trPr>
          <w:jc w:val="right"/>
        </w:trPr>
        <w:tc>
          <w:tcPr>
            <w:tcW w:w="1586" w:type="dxa"/>
            <w:tcBorders>
              <w:top w:val="nil"/>
              <w:left w:val="nil"/>
              <w:bottom w:val="nil"/>
              <w:right w:val="nil"/>
            </w:tcBorders>
            <w:shd w:val="clear" w:color="auto" w:fill="auto"/>
          </w:tcPr>
          <w:p w14:paraId="78A8ECAC"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2</w:t>
            </w:r>
            <w:r>
              <w:rPr>
                <w:sz w:val="18"/>
                <w:szCs w:val="18"/>
                <w:lang w:val="en-GB"/>
              </w:rPr>
              <w:t>H</w:t>
            </w:r>
            <w:r>
              <w:rPr>
                <w:sz w:val="18"/>
                <w:szCs w:val="18"/>
                <w:vertAlign w:val="subscript"/>
                <w:lang w:val="en-GB"/>
              </w:rPr>
              <w:t>2</w:t>
            </w:r>
            <w:r>
              <w:rPr>
                <w:sz w:val="18"/>
                <w:szCs w:val="18"/>
                <w:lang w:val="en-GB"/>
              </w:rPr>
              <w:t>F</w:t>
            </w:r>
            <w:r>
              <w:rPr>
                <w:sz w:val="18"/>
                <w:szCs w:val="18"/>
                <w:vertAlign w:val="subscript"/>
                <w:lang w:val="en-GB"/>
              </w:rPr>
              <w:t>2</w:t>
            </w:r>
            <w:r>
              <w:rPr>
                <w:sz w:val="18"/>
                <w:szCs w:val="18"/>
                <w:lang w:val="en-GB"/>
              </w:rPr>
              <w:t>Cl</w:t>
            </w:r>
            <w:r>
              <w:rPr>
                <w:sz w:val="18"/>
                <w:szCs w:val="18"/>
                <w:vertAlign w:val="subscript"/>
                <w:lang w:val="en-GB"/>
              </w:rPr>
              <w:t>2</w:t>
            </w:r>
          </w:p>
        </w:tc>
        <w:tc>
          <w:tcPr>
            <w:tcW w:w="1538" w:type="dxa"/>
            <w:tcBorders>
              <w:top w:val="nil"/>
              <w:left w:val="nil"/>
              <w:bottom w:val="nil"/>
              <w:right w:val="nil"/>
            </w:tcBorders>
            <w:shd w:val="clear" w:color="auto" w:fill="auto"/>
          </w:tcPr>
          <w:p w14:paraId="038C7FB2"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132)</w:t>
            </w:r>
          </w:p>
        </w:tc>
        <w:tc>
          <w:tcPr>
            <w:tcW w:w="1191" w:type="dxa"/>
            <w:tcBorders>
              <w:top w:val="nil"/>
              <w:left w:val="nil"/>
              <w:bottom w:val="nil"/>
              <w:right w:val="nil"/>
            </w:tcBorders>
            <w:shd w:val="clear" w:color="auto" w:fill="auto"/>
          </w:tcPr>
          <w:p w14:paraId="400B70D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4</w:t>
            </w:r>
          </w:p>
        </w:tc>
        <w:tc>
          <w:tcPr>
            <w:tcW w:w="1361" w:type="dxa"/>
            <w:tcBorders>
              <w:top w:val="nil"/>
              <w:left w:val="nil"/>
              <w:bottom w:val="nil"/>
              <w:right w:val="nil"/>
            </w:tcBorders>
            <w:shd w:val="clear" w:color="auto" w:fill="auto"/>
          </w:tcPr>
          <w:p w14:paraId="11F56D4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0,008–0,05</w:t>
            </w:r>
          </w:p>
        </w:tc>
        <w:tc>
          <w:tcPr>
            <w:tcW w:w="1281" w:type="dxa"/>
            <w:tcBorders>
              <w:top w:val="nil"/>
              <w:left w:val="nil"/>
              <w:bottom w:val="nil"/>
              <w:right w:val="nil"/>
            </w:tcBorders>
            <w:shd w:val="clear" w:color="auto" w:fill="auto"/>
          </w:tcPr>
          <w:p w14:paraId="0F6F2AD2"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36CA79D4"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55CE1C08" w14:textId="77777777">
        <w:trPr>
          <w:jc w:val="right"/>
        </w:trPr>
        <w:tc>
          <w:tcPr>
            <w:tcW w:w="1586" w:type="dxa"/>
            <w:tcBorders>
              <w:top w:val="nil"/>
              <w:left w:val="nil"/>
              <w:bottom w:val="nil"/>
              <w:right w:val="nil"/>
            </w:tcBorders>
            <w:shd w:val="clear" w:color="auto" w:fill="auto"/>
          </w:tcPr>
          <w:p w14:paraId="61530829"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2</w:t>
            </w:r>
            <w:r>
              <w:rPr>
                <w:sz w:val="18"/>
                <w:szCs w:val="18"/>
                <w:lang w:val="en-GB"/>
              </w:rPr>
              <w:t>H</w:t>
            </w:r>
            <w:r>
              <w:rPr>
                <w:sz w:val="18"/>
                <w:szCs w:val="18"/>
                <w:vertAlign w:val="subscript"/>
                <w:lang w:val="en-GB"/>
              </w:rPr>
              <w:t>2</w:t>
            </w:r>
            <w:r>
              <w:rPr>
                <w:sz w:val="18"/>
                <w:szCs w:val="18"/>
                <w:lang w:val="en-GB"/>
              </w:rPr>
              <w:t>F</w:t>
            </w:r>
            <w:r>
              <w:rPr>
                <w:sz w:val="18"/>
                <w:szCs w:val="18"/>
                <w:vertAlign w:val="subscript"/>
                <w:lang w:val="en-GB"/>
              </w:rPr>
              <w:t>3</w:t>
            </w:r>
            <w:r>
              <w:rPr>
                <w:sz w:val="18"/>
                <w:szCs w:val="18"/>
                <w:lang w:val="en-GB"/>
              </w:rPr>
              <w:t>Cl</w:t>
            </w:r>
          </w:p>
        </w:tc>
        <w:tc>
          <w:tcPr>
            <w:tcW w:w="1538" w:type="dxa"/>
            <w:tcBorders>
              <w:top w:val="nil"/>
              <w:left w:val="nil"/>
              <w:bottom w:val="nil"/>
              <w:right w:val="nil"/>
            </w:tcBorders>
            <w:shd w:val="clear" w:color="auto" w:fill="auto"/>
          </w:tcPr>
          <w:p w14:paraId="496CF113"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133)</w:t>
            </w:r>
          </w:p>
        </w:tc>
        <w:tc>
          <w:tcPr>
            <w:tcW w:w="1191" w:type="dxa"/>
            <w:tcBorders>
              <w:top w:val="nil"/>
              <w:left w:val="nil"/>
              <w:bottom w:val="nil"/>
              <w:right w:val="nil"/>
            </w:tcBorders>
            <w:shd w:val="clear" w:color="auto" w:fill="auto"/>
          </w:tcPr>
          <w:p w14:paraId="73693A1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3</w:t>
            </w:r>
          </w:p>
        </w:tc>
        <w:tc>
          <w:tcPr>
            <w:tcW w:w="1361" w:type="dxa"/>
            <w:tcBorders>
              <w:top w:val="nil"/>
              <w:left w:val="nil"/>
              <w:bottom w:val="nil"/>
              <w:right w:val="nil"/>
            </w:tcBorders>
            <w:shd w:val="clear" w:color="auto" w:fill="auto"/>
          </w:tcPr>
          <w:p w14:paraId="26E79766"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0,02–0,06</w:t>
            </w:r>
          </w:p>
        </w:tc>
        <w:tc>
          <w:tcPr>
            <w:tcW w:w="1281" w:type="dxa"/>
            <w:tcBorders>
              <w:top w:val="nil"/>
              <w:left w:val="nil"/>
              <w:bottom w:val="nil"/>
              <w:right w:val="nil"/>
            </w:tcBorders>
            <w:shd w:val="clear" w:color="auto" w:fill="auto"/>
          </w:tcPr>
          <w:p w14:paraId="1DA7D955"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4B494AF9"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65171DE5" w14:textId="77777777">
        <w:trPr>
          <w:jc w:val="right"/>
        </w:trPr>
        <w:tc>
          <w:tcPr>
            <w:tcW w:w="1586" w:type="dxa"/>
            <w:tcBorders>
              <w:top w:val="nil"/>
              <w:left w:val="nil"/>
              <w:bottom w:val="nil"/>
              <w:right w:val="nil"/>
            </w:tcBorders>
            <w:shd w:val="clear" w:color="auto" w:fill="auto"/>
          </w:tcPr>
          <w:p w14:paraId="5F16361F"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2</w:t>
            </w:r>
            <w:r>
              <w:rPr>
                <w:sz w:val="18"/>
                <w:szCs w:val="18"/>
                <w:lang w:val="en-GB"/>
              </w:rPr>
              <w:t>H</w:t>
            </w:r>
            <w:r>
              <w:rPr>
                <w:sz w:val="18"/>
                <w:szCs w:val="18"/>
                <w:vertAlign w:val="subscript"/>
                <w:lang w:val="en-GB"/>
              </w:rPr>
              <w:t>3</w:t>
            </w:r>
            <w:r>
              <w:rPr>
                <w:sz w:val="18"/>
                <w:szCs w:val="18"/>
                <w:lang w:val="en-GB"/>
              </w:rPr>
              <w:t>FCl</w:t>
            </w:r>
            <w:r>
              <w:rPr>
                <w:sz w:val="18"/>
                <w:szCs w:val="18"/>
                <w:vertAlign w:val="subscript"/>
                <w:lang w:val="en-GB"/>
              </w:rPr>
              <w:t>2</w:t>
            </w:r>
          </w:p>
        </w:tc>
        <w:tc>
          <w:tcPr>
            <w:tcW w:w="1538" w:type="dxa"/>
            <w:tcBorders>
              <w:top w:val="nil"/>
              <w:left w:val="nil"/>
              <w:bottom w:val="nil"/>
              <w:right w:val="nil"/>
            </w:tcBorders>
            <w:shd w:val="clear" w:color="auto" w:fill="auto"/>
          </w:tcPr>
          <w:p w14:paraId="72272D95"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141)</w:t>
            </w:r>
          </w:p>
        </w:tc>
        <w:tc>
          <w:tcPr>
            <w:tcW w:w="1191" w:type="dxa"/>
            <w:tcBorders>
              <w:top w:val="nil"/>
              <w:left w:val="nil"/>
              <w:bottom w:val="nil"/>
              <w:right w:val="nil"/>
            </w:tcBorders>
            <w:shd w:val="clear" w:color="auto" w:fill="auto"/>
          </w:tcPr>
          <w:p w14:paraId="640CA3AA"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3</w:t>
            </w:r>
          </w:p>
        </w:tc>
        <w:tc>
          <w:tcPr>
            <w:tcW w:w="1361" w:type="dxa"/>
            <w:tcBorders>
              <w:top w:val="nil"/>
              <w:left w:val="nil"/>
              <w:bottom w:val="nil"/>
              <w:right w:val="nil"/>
            </w:tcBorders>
            <w:shd w:val="clear" w:color="auto" w:fill="auto"/>
          </w:tcPr>
          <w:p w14:paraId="53EF9862"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0,005–0,07</w:t>
            </w:r>
          </w:p>
        </w:tc>
        <w:tc>
          <w:tcPr>
            <w:tcW w:w="1281" w:type="dxa"/>
            <w:tcBorders>
              <w:top w:val="nil"/>
              <w:left w:val="nil"/>
              <w:bottom w:val="nil"/>
              <w:right w:val="nil"/>
            </w:tcBorders>
            <w:shd w:val="clear" w:color="auto" w:fill="auto"/>
          </w:tcPr>
          <w:p w14:paraId="29B5C976"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3DFE6FE3"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013257BA" w14:textId="77777777">
        <w:trPr>
          <w:jc w:val="right"/>
        </w:trPr>
        <w:tc>
          <w:tcPr>
            <w:tcW w:w="1586" w:type="dxa"/>
            <w:tcBorders>
              <w:top w:val="nil"/>
              <w:left w:val="nil"/>
              <w:bottom w:val="nil"/>
              <w:right w:val="nil"/>
            </w:tcBorders>
            <w:shd w:val="clear" w:color="auto" w:fill="auto"/>
          </w:tcPr>
          <w:p w14:paraId="42E2D081"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CH</w:t>
            </w:r>
            <w:r>
              <w:rPr>
                <w:sz w:val="18"/>
                <w:szCs w:val="18"/>
                <w:vertAlign w:val="subscript"/>
                <w:lang w:val="en-GB"/>
              </w:rPr>
              <w:t>3</w:t>
            </w:r>
            <w:r>
              <w:rPr>
                <w:sz w:val="18"/>
                <w:szCs w:val="18"/>
                <w:lang w:val="en-GB"/>
              </w:rPr>
              <w:t>CFCl</w:t>
            </w:r>
            <w:r>
              <w:rPr>
                <w:sz w:val="18"/>
                <w:szCs w:val="18"/>
                <w:vertAlign w:val="subscript"/>
                <w:lang w:val="en-GB"/>
              </w:rPr>
              <w:t>2</w:t>
            </w:r>
          </w:p>
        </w:tc>
        <w:tc>
          <w:tcPr>
            <w:tcW w:w="1538" w:type="dxa"/>
            <w:tcBorders>
              <w:top w:val="nil"/>
              <w:left w:val="nil"/>
              <w:bottom w:val="nil"/>
              <w:right w:val="nil"/>
            </w:tcBorders>
            <w:shd w:val="clear" w:color="auto" w:fill="auto"/>
          </w:tcPr>
          <w:p w14:paraId="1265B770"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(ГХФУ-141b)**</w:t>
            </w:r>
          </w:p>
        </w:tc>
        <w:tc>
          <w:tcPr>
            <w:tcW w:w="1191" w:type="dxa"/>
            <w:tcBorders>
              <w:top w:val="nil"/>
              <w:left w:val="nil"/>
              <w:bottom w:val="nil"/>
              <w:right w:val="nil"/>
            </w:tcBorders>
            <w:shd w:val="clear" w:color="auto" w:fill="auto"/>
          </w:tcPr>
          <w:p w14:paraId="633AFD9B"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w:t>
            </w:r>
          </w:p>
        </w:tc>
        <w:tc>
          <w:tcPr>
            <w:tcW w:w="1361" w:type="dxa"/>
            <w:tcBorders>
              <w:top w:val="nil"/>
              <w:left w:val="nil"/>
              <w:bottom w:val="nil"/>
              <w:right w:val="nil"/>
            </w:tcBorders>
            <w:shd w:val="clear" w:color="auto" w:fill="auto"/>
          </w:tcPr>
          <w:p w14:paraId="69200CC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0,11</w:t>
            </w:r>
          </w:p>
        </w:tc>
        <w:tc>
          <w:tcPr>
            <w:tcW w:w="1281" w:type="dxa"/>
            <w:tcBorders>
              <w:top w:val="nil"/>
              <w:left w:val="nil"/>
              <w:bottom w:val="nil"/>
              <w:right w:val="nil"/>
            </w:tcBorders>
            <w:shd w:val="clear" w:color="auto" w:fill="auto"/>
          </w:tcPr>
          <w:p w14:paraId="0D983173"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[725]</w:t>
            </w:r>
          </w:p>
        </w:tc>
        <w:tc>
          <w:tcPr>
            <w:tcW w:w="1377" w:type="dxa"/>
            <w:tcBorders>
              <w:top w:val="nil"/>
              <w:left w:val="nil"/>
              <w:bottom w:val="nil"/>
              <w:right w:val="nil"/>
            </w:tcBorders>
            <w:shd w:val="clear" w:color="auto" w:fill="auto"/>
          </w:tcPr>
          <w:p w14:paraId="22ADD0DC"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[782]</w:t>
            </w:r>
          </w:p>
        </w:tc>
      </w:tr>
      <w:tr w:rsidR="005D2B7C" w14:paraId="2397CA74" w14:textId="77777777">
        <w:trPr>
          <w:jc w:val="right"/>
        </w:trPr>
        <w:tc>
          <w:tcPr>
            <w:tcW w:w="1586" w:type="dxa"/>
            <w:tcBorders>
              <w:top w:val="nil"/>
              <w:left w:val="nil"/>
              <w:bottom w:val="nil"/>
              <w:right w:val="nil"/>
            </w:tcBorders>
            <w:shd w:val="clear" w:color="auto" w:fill="auto"/>
          </w:tcPr>
          <w:p w14:paraId="035C18D8"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2</w:t>
            </w:r>
            <w:r>
              <w:rPr>
                <w:sz w:val="18"/>
                <w:szCs w:val="18"/>
                <w:lang w:val="en-GB"/>
              </w:rPr>
              <w:t>H</w:t>
            </w:r>
            <w:r>
              <w:rPr>
                <w:sz w:val="18"/>
                <w:szCs w:val="18"/>
                <w:vertAlign w:val="subscript"/>
                <w:lang w:val="en-GB"/>
              </w:rPr>
              <w:t>3</w:t>
            </w:r>
            <w:r>
              <w:rPr>
                <w:sz w:val="18"/>
                <w:szCs w:val="18"/>
                <w:lang w:val="en-GB"/>
              </w:rPr>
              <w:t>F</w:t>
            </w:r>
            <w:r>
              <w:rPr>
                <w:sz w:val="18"/>
                <w:szCs w:val="18"/>
                <w:vertAlign w:val="subscript"/>
                <w:lang w:val="en-GB"/>
              </w:rPr>
              <w:t>2</w:t>
            </w:r>
            <w:r>
              <w:rPr>
                <w:sz w:val="18"/>
                <w:szCs w:val="18"/>
                <w:lang w:val="en-GB"/>
              </w:rPr>
              <w:t>Cl</w:t>
            </w:r>
          </w:p>
        </w:tc>
        <w:tc>
          <w:tcPr>
            <w:tcW w:w="1538" w:type="dxa"/>
            <w:tcBorders>
              <w:top w:val="nil"/>
              <w:left w:val="nil"/>
              <w:bottom w:val="nil"/>
              <w:right w:val="nil"/>
            </w:tcBorders>
            <w:shd w:val="clear" w:color="auto" w:fill="auto"/>
          </w:tcPr>
          <w:p w14:paraId="7F31D8A1"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142)</w:t>
            </w:r>
          </w:p>
        </w:tc>
        <w:tc>
          <w:tcPr>
            <w:tcW w:w="1191" w:type="dxa"/>
            <w:tcBorders>
              <w:top w:val="nil"/>
              <w:left w:val="nil"/>
              <w:bottom w:val="nil"/>
              <w:right w:val="nil"/>
            </w:tcBorders>
            <w:shd w:val="clear" w:color="auto" w:fill="auto"/>
          </w:tcPr>
          <w:p w14:paraId="36508CB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3</w:t>
            </w:r>
          </w:p>
        </w:tc>
        <w:tc>
          <w:tcPr>
            <w:tcW w:w="1361" w:type="dxa"/>
            <w:tcBorders>
              <w:top w:val="nil"/>
              <w:left w:val="nil"/>
              <w:bottom w:val="nil"/>
              <w:right w:val="nil"/>
            </w:tcBorders>
            <w:shd w:val="clear" w:color="auto" w:fill="auto"/>
          </w:tcPr>
          <w:p w14:paraId="4B33E6A2"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0,008–0,07</w:t>
            </w:r>
          </w:p>
        </w:tc>
        <w:tc>
          <w:tcPr>
            <w:tcW w:w="1281" w:type="dxa"/>
            <w:tcBorders>
              <w:top w:val="nil"/>
              <w:left w:val="nil"/>
              <w:bottom w:val="nil"/>
              <w:right w:val="nil"/>
            </w:tcBorders>
            <w:shd w:val="clear" w:color="auto" w:fill="auto"/>
          </w:tcPr>
          <w:p w14:paraId="2123A2A1"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6F22C2CB"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6E63208F" w14:textId="77777777">
        <w:trPr>
          <w:jc w:val="right"/>
        </w:trPr>
        <w:tc>
          <w:tcPr>
            <w:tcW w:w="1586" w:type="dxa"/>
            <w:tcBorders>
              <w:top w:val="nil"/>
              <w:left w:val="nil"/>
              <w:bottom w:val="nil"/>
              <w:right w:val="nil"/>
            </w:tcBorders>
            <w:shd w:val="clear" w:color="auto" w:fill="auto"/>
          </w:tcPr>
          <w:p w14:paraId="113E7C6A"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CH</w:t>
            </w:r>
            <w:r>
              <w:rPr>
                <w:sz w:val="18"/>
                <w:szCs w:val="18"/>
                <w:vertAlign w:val="subscript"/>
                <w:lang w:val="en-GB"/>
              </w:rPr>
              <w:t>3</w:t>
            </w:r>
            <w:r>
              <w:rPr>
                <w:sz w:val="18"/>
                <w:szCs w:val="18"/>
                <w:lang w:val="en-GB"/>
              </w:rPr>
              <w:t>CF</w:t>
            </w:r>
            <w:r>
              <w:rPr>
                <w:sz w:val="18"/>
                <w:szCs w:val="18"/>
                <w:vertAlign w:val="subscript"/>
                <w:lang w:val="en-GB"/>
              </w:rPr>
              <w:t>2</w:t>
            </w:r>
            <w:r>
              <w:rPr>
                <w:sz w:val="18"/>
                <w:szCs w:val="18"/>
                <w:lang w:val="en-GB"/>
              </w:rPr>
              <w:t>Cl</w:t>
            </w:r>
          </w:p>
        </w:tc>
        <w:tc>
          <w:tcPr>
            <w:tcW w:w="1538" w:type="dxa"/>
            <w:tcBorders>
              <w:top w:val="nil"/>
              <w:left w:val="nil"/>
              <w:bottom w:val="nil"/>
              <w:right w:val="nil"/>
            </w:tcBorders>
            <w:shd w:val="clear" w:color="auto" w:fill="auto"/>
          </w:tcPr>
          <w:p w14:paraId="2537B1CC"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(ГХФУ-142b)**</w:t>
            </w:r>
          </w:p>
        </w:tc>
        <w:tc>
          <w:tcPr>
            <w:tcW w:w="1191" w:type="dxa"/>
            <w:tcBorders>
              <w:top w:val="nil"/>
              <w:left w:val="nil"/>
              <w:bottom w:val="nil"/>
              <w:right w:val="nil"/>
            </w:tcBorders>
            <w:shd w:val="clear" w:color="auto" w:fill="auto"/>
          </w:tcPr>
          <w:p w14:paraId="64AC96E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w:t>
            </w:r>
          </w:p>
        </w:tc>
        <w:tc>
          <w:tcPr>
            <w:tcW w:w="1361" w:type="dxa"/>
            <w:tcBorders>
              <w:top w:val="nil"/>
              <w:left w:val="nil"/>
              <w:bottom w:val="nil"/>
              <w:right w:val="nil"/>
            </w:tcBorders>
            <w:shd w:val="clear" w:color="auto" w:fill="auto"/>
          </w:tcPr>
          <w:p w14:paraId="4C270EAA"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0,065</w:t>
            </w:r>
          </w:p>
        </w:tc>
        <w:tc>
          <w:tcPr>
            <w:tcW w:w="1281" w:type="dxa"/>
            <w:tcBorders>
              <w:top w:val="nil"/>
              <w:left w:val="nil"/>
              <w:bottom w:val="nil"/>
              <w:right w:val="nil"/>
            </w:tcBorders>
            <w:shd w:val="clear" w:color="auto" w:fill="auto"/>
          </w:tcPr>
          <w:p w14:paraId="116A604F"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[2</w:t>
            </w:r>
            <w:r w:rsidR="00CD3CC9">
              <w:rPr>
                <w:b/>
                <w:sz w:val="18"/>
                <w:szCs w:val="18"/>
                <w:lang w:val="ru-RU"/>
              </w:rPr>
              <w:t xml:space="preserve"> </w:t>
            </w:r>
            <w:r>
              <w:rPr>
                <w:b/>
                <w:sz w:val="18"/>
                <w:szCs w:val="18"/>
                <w:lang w:val="ru-RU"/>
              </w:rPr>
              <w:t>310]</w:t>
            </w:r>
          </w:p>
        </w:tc>
        <w:tc>
          <w:tcPr>
            <w:tcW w:w="1377" w:type="dxa"/>
            <w:tcBorders>
              <w:top w:val="nil"/>
              <w:left w:val="nil"/>
              <w:bottom w:val="nil"/>
              <w:right w:val="nil"/>
            </w:tcBorders>
            <w:shd w:val="clear" w:color="auto" w:fill="auto"/>
          </w:tcPr>
          <w:p w14:paraId="38FD744B"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[1 980]</w:t>
            </w:r>
          </w:p>
        </w:tc>
      </w:tr>
      <w:tr w:rsidR="005D2B7C" w14:paraId="534668BF" w14:textId="77777777">
        <w:trPr>
          <w:jc w:val="right"/>
        </w:trPr>
        <w:tc>
          <w:tcPr>
            <w:tcW w:w="1586" w:type="dxa"/>
            <w:tcBorders>
              <w:top w:val="nil"/>
              <w:left w:val="nil"/>
              <w:bottom w:val="nil"/>
              <w:right w:val="nil"/>
            </w:tcBorders>
            <w:shd w:val="clear" w:color="auto" w:fill="auto"/>
          </w:tcPr>
          <w:p w14:paraId="6BE4FA71"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2</w:t>
            </w:r>
            <w:r>
              <w:rPr>
                <w:sz w:val="18"/>
                <w:szCs w:val="18"/>
                <w:lang w:val="en-GB"/>
              </w:rPr>
              <w:t>H</w:t>
            </w:r>
            <w:r>
              <w:rPr>
                <w:sz w:val="18"/>
                <w:szCs w:val="18"/>
                <w:vertAlign w:val="subscript"/>
                <w:lang w:val="en-GB"/>
              </w:rPr>
              <w:t>4</w:t>
            </w:r>
            <w:r>
              <w:rPr>
                <w:sz w:val="18"/>
                <w:szCs w:val="18"/>
                <w:lang w:val="en-GB"/>
              </w:rPr>
              <w:t>FCl</w:t>
            </w:r>
          </w:p>
        </w:tc>
        <w:tc>
          <w:tcPr>
            <w:tcW w:w="1538" w:type="dxa"/>
            <w:tcBorders>
              <w:top w:val="nil"/>
              <w:left w:val="nil"/>
              <w:bottom w:val="nil"/>
              <w:right w:val="nil"/>
            </w:tcBorders>
            <w:shd w:val="clear" w:color="auto" w:fill="auto"/>
          </w:tcPr>
          <w:p w14:paraId="4A68C1DA"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151)</w:t>
            </w:r>
          </w:p>
        </w:tc>
        <w:tc>
          <w:tcPr>
            <w:tcW w:w="1191" w:type="dxa"/>
            <w:tcBorders>
              <w:top w:val="nil"/>
              <w:left w:val="nil"/>
              <w:bottom w:val="nil"/>
              <w:right w:val="nil"/>
            </w:tcBorders>
            <w:shd w:val="clear" w:color="auto" w:fill="auto"/>
          </w:tcPr>
          <w:p w14:paraId="2FE1AB54"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2</w:t>
            </w:r>
          </w:p>
        </w:tc>
        <w:tc>
          <w:tcPr>
            <w:tcW w:w="1361" w:type="dxa"/>
            <w:tcBorders>
              <w:top w:val="nil"/>
              <w:left w:val="nil"/>
              <w:bottom w:val="nil"/>
              <w:right w:val="nil"/>
            </w:tcBorders>
            <w:shd w:val="clear" w:color="auto" w:fill="auto"/>
          </w:tcPr>
          <w:p w14:paraId="7F7674E7"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0,003–0,005</w:t>
            </w:r>
          </w:p>
        </w:tc>
        <w:tc>
          <w:tcPr>
            <w:tcW w:w="1281" w:type="dxa"/>
            <w:tcBorders>
              <w:top w:val="nil"/>
              <w:left w:val="nil"/>
              <w:bottom w:val="nil"/>
              <w:right w:val="nil"/>
            </w:tcBorders>
            <w:shd w:val="clear" w:color="auto" w:fill="auto"/>
          </w:tcPr>
          <w:p w14:paraId="7E6FB561"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1E8E46FF"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2EFE4FB7" w14:textId="77777777">
        <w:trPr>
          <w:jc w:val="right"/>
        </w:trPr>
        <w:tc>
          <w:tcPr>
            <w:tcW w:w="1586" w:type="dxa"/>
            <w:tcBorders>
              <w:top w:val="nil"/>
              <w:left w:val="nil"/>
              <w:bottom w:val="nil"/>
              <w:right w:val="nil"/>
            </w:tcBorders>
            <w:shd w:val="clear" w:color="auto" w:fill="auto"/>
          </w:tcPr>
          <w:p w14:paraId="4F2D457F"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HFCl</w:t>
            </w:r>
            <w:r>
              <w:rPr>
                <w:sz w:val="18"/>
                <w:szCs w:val="18"/>
                <w:vertAlign w:val="subscript"/>
                <w:lang w:val="en-GB"/>
              </w:rPr>
              <w:t>6</w:t>
            </w:r>
          </w:p>
        </w:tc>
        <w:tc>
          <w:tcPr>
            <w:tcW w:w="1538" w:type="dxa"/>
            <w:tcBorders>
              <w:top w:val="nil"/>
              <w:left w:val="nil"/>
              <w:bottom w:val="nil"/>
              <w:right w:val="nil"/>
            </w:tcBorders>
            <w:shd w:val="clear" w:color="auto" w:fill="auto"/>
          </w:tcPr>
          <w:p w14:paraId="16CFF860"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221)</w:t>
            </w:r>
          </w:p>
        </w:tc>
        <w:tc>
          <w:tcPr>
            <w:tcW w:w="1191" w:type="dxa"/>
            <w:tcBorders>
              <w:top w:val="nil"/>
              <w:left w:val="nil"/>
              <w:bottom w:val="nil"/>
              <w:right w:val="nil"/>
            </w:tcBorders>
            <w:shd w:val="clear" w:color="auto" w:fill="auto"/>
          </w:tcPr>
          <w:p w14:paraId="4378292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5</w:t>
            </w:r>
          </w:p>
        </w:tc>
        <w:tc>
          <w:tcPr>
            <w:tcW w:w="1361" w:type="dxa"/>
            <w:tcBorders>
              <w:top w:val="nil"/>
              <w:left w:val="nil"/>
              <w:bottom w:val="nil"/>
              <w:right w:val="nil"/>
            </w:tcBorders>
            <w:shd w:val="clear" w:color="auto" w:fill="auto"/>
          </w:tcPr>
          <w:p w14:paraId="73D0AD4A"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0,015–0,07</w:t>
            </w:r>
          </w:p>
        </w:tc>
        <w:tc>
          <w:tcPr>
            <w:tcW w:w="1281" w:type="dxa"/>
            <w:tcBorders>
              <w:top w:val="nil"/>
              <w:left w:val="nil"/>
              <w:bottom w:val="nil"/>
              <w:right w:val="nil"/>
            </w:tcBorders>
            <w:shd w:val="clear" w:color="auto" w:fill="auto"/>
          </w:tcPr>
          <w:p w14:paraId="2794D915"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1458D55F"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37406978" w14:textId="77777777">
        <w:trPr>
          <w:jc w:val="right"/>
        </w:trPr>
        <w:tc>
          <w:tcPr>
            <w:tcW w:w="1586" w:type="dxa"/>
            <w:tcBorders>
              <w:top w:val="nil"/>
              <w:left w:val="nil"/>
              <w:bottom w:val="nil"/>
              <w:right w:val="nil"/>
            </w:tcBorders>
            <w:shd w:val="clear" w:color="auto" w:fill="auto"/>
          </w:tcPr>
          <w:p w14:paraId="6D44EDC7"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HF</w:t>
            </w:r>
            <w:r>
              <w:rPr>
                <w:sz w:val="18"/>
                <w:szCs w:val="18"/>
                <w:vertAlign w:val="subscript"/>
                <w:lang w:val="en-GB"/>
              </w:rPr>
              <w:t>2</w:t>
            </w:r>
            <w:r>
              <w:rPr>
                <w:sz w:val="18"/>
                <w:szCs w:val="18"/>
                <w:lang w:val="en-GB"/>
              </w:rPr>
              <w:t>Cl</w:t>
            </w:r>
            <w:r>
              <w:rPr>
                <w:sz w:val="18"/>
                <w:szCs w:val="18"/>
                <w:vertAlign w:val="subscript"/>
                <w:lang w:val="en-GB"/>
              </w:rPr>
              <w:t>5</w:t>
            </w:r>
          </w:p>
        </w:tc>
        <w:tc>
          <w:tcPr>
            <w:tcW w:w="1538" w:type="dxa"/>
            <w:tcBorders>
              <w:top w:val="nil"/>
              <w:left w:val="nil"/>
              <w:bottom w:val="nil"/>
              <w:right w:val="nil"/>
            </w:tcBorders>
            <w:shd w:val="clear" w:color="auto" w:fill="auto"/>
          </w:tcPr>
          <w:p w14:paraId="0862E461"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222)</w:t>
            </w:r>
          </w:p>
        </w:tc>
        <w:tc>
          <w:tcPr>
            <w:tcW w:w="1191" w:type="dxa"/>
            <w:tcBorders>
              <w:top w:val="nil"/>
              <w:left w:val="nil"/>
              <w:bottom w:val="nil"/>
              <w:right w:val="nil"/>
            </w:tcBorders>
            <w:shd w:val="clear" w:color="auto" w:fill="auto"/>
          </w:tcPr>
          <w:p w14:paraId="54E02518"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9</w:t>
            </w:r>
          </w:p>
        </w:tc>
        <w:tc>
          <w:tcPr>
            <w:tcW w:w="1361" w:type="dxa"/>
            <w:tcBorders>
              <w:top w:val="nil"/>
              <w:left w:val="nil"/>
              <w:bottom w:val="nil"/>
              <w:right w:val="nil"/>
            </w:tcBorders>
            <w:shd w:val="clear" w:color="auto" w:fill="auto"/>
          </w:tcPr>
          <w:p w14:paraId="35FBEAFA"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0,01–0,09</w:t>
            </w:r>
          </w:p>
        </w:tc>
        <w:tc>
          <w:tcPr>
            <w:tcW w:w="1281" w:type="dxa"/>
            <w:tcBorders>
              <w:top w:val="nil"/>
              <w:left w:val="nil"/>
              <w:bottom w:val="nil"/>
              <w:right w:val="nil"/>
            </w:tcBorders>
            <w:shd w:val="clear" w:color="auto" w:fill="auto"/>
          </w:tcPr>
          <w:p w14:paraId="1C7249D2"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6786BE53"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18B7C91A" w14:textId="77777777">
        <w:trPr>
          <w:jc w:val="right"/>
        </w:trPr>
        <w:tc>
          <w:tcPr>
            <w:tcW w:w="1586" w:type="dxa"/>
            <w:tcBorders>
              <w:top w:val="nil"/>
              <w:left w:val="nil"/>
              <w:bottom w:val="nil"/>
              <w:right w:val="nil"/>
            </w:tcBorders>
            <w:shd w:val="clear" w:color="auto" w:fill="auto"/>
          </w:tcPr>
          <w:p w14:paraId="3D1AE8FA"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HF</w:t>
            </w:r>
            <w:r>
              <w:rPr>
                <w:sz w:val="18"/>
                <w:szCs w:val="18"/>
                <w:vertAlign w:val="subscript"/>
                <w:lang w:val="en-GB"/>
              </w:rPr>
              <w:t>3</w:t>
            </w:r>
            <w:r>
              <w:rPr>
                <w:sz w:val="18"/>
                <w:szCs w:val="18"/>
                <w:lang w:val="en-GB"/>
              </w:rPr>
              <w:t>Cl</w:t>
            </w:r>
            <w:r>
              <w:rPr>
                <w:sz w:val="18"/>
                <w:szCs w:val="18"/>
                <w:vertAlign w:val="subscript"/>
                <w:lang w:val="en-GB"/>
              </w:rPr>
              <w:t>4</w:t>
            </w:r>
          </w:p>
        </w:tc>
        <w:tc>
          <w:tcPr>
            <w:tcW w:w="1538" w:type="dxa"/>
            <w:tcBorders>
              <w:top w:val="nil"/>
              <w:left w:val="nil"/>
              <w:bottom w:val="nil"/>
              <w:right w:val="nil"/>
            </w:tcBorders>
            <w:shd w:val="clear" w:color="auto" w:fill="auto"/>
          </w:tcPr>
          <w:p w14:paraId="4C688421"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223)</w:t>
            </w:r>
          </w:p>
        </w:tc>
        <w:tc>
          <w:tcPr>
            <w:tcW w:w="1191" w:type="dxa"/>
            <w:tcBorders>
              <w:top w:val="nil"/>
              <w:left w:val="nil"/>
              <w:bottom w:val="nil"/>
              <w:right w:val="nil"/>
            </w:tcBorders>
            <w:shd w:val="clear" w:color="auto" w:fill="auto"/>
          </w:tcPr>
          <w:p w14:paraId="60A1C080"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12</w:t>
            </w:r>
          </w:p>
        </w:tc>
        <w:tc>
          <w:tcPr>
            <w:tcW w:w="1361" w:type="dxa"/>
            <w:tcBorders>
              <w:top w:val="nil"/>
              <w:left w:val="nil"/>
              <w:bottom w:val="nil"/>
              <w:right w:val="nil"/>
            </w:tcBorders>
            <w:shd w:val="clear" w:color="auto" w:fill="auto"/>
          </w:tcPr>
          <w:p w14:paraId="3862D886"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0,01–0,08</w:t>
            </w:r>
          </w:p>
        </w:tc>
        <w:tc>
          <w:tcPr>
            <w:tcW w:w="1281" w:type="dxa"/>
            <w:tcBorders>
              <w:top w:val="nil"/>
              <w:left w:val="nil"/>
              <w:bottom w:val="nil"/>
              <w:right w:val="nil"/>
            </w:tcBorders>
            <w:shd w:val="clear" w:color="auto" w:fill="auto"/>
          </w:tcPr>
          <w:p w14:paraId="43196758"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409E6C91"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7C99751F" w14:textId="77777777">
        <w:trPr>
          <w:jc w:val="right"/>
        </w:trPr>
        <w:tc>
          <w:tcPr>
            <w:tcW w:w="1586" w:type="dxa"/>
            <w:tcBorders>
              <w:top w:val="nil"/>
              <w:left w:val="nil"/>
              <w:bottom w:val="nil"/>
              <w:right w:val="nil"/>
            </w:tcBorders>
            <w:shd w:val="clear" w:color="auto" w:fill="auto"/>
          </w:tcPr>
          <w:p w14:paraId="5DAA966D"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HF</w:t>
            </w:r>
            <w:r>
              <w:rPr>
                <w:sz w:val="18"/>
                <w:szCs w:val="18"/>
                <w:vertAlign w:val="subscript"/>
                <w:lang w:val="en-GB"/>
              </w:rPr>
              <w:t>4</w:t>
            </w:r>
            <w:r>
              <w:rPr>
                <w:sz w:val="18"/>
                <w:szCs w:val="18"/>
                <w:lang w:val="en-GB"/>
              </w:rPr>
              <w:t>Cl</w:t>
            </w:r>
            <w:r>
              <w:rPr>
                <w:sz w:val="18"/>
                <w:szCs w:val="18"/>
                <w:vertAlign w:val="subscript"/>
                <w:lang w:val="en-GB"/>
              </w:rPr>
              <w:t>3</w:t>
            </w:r>
          </w:p>
        </w:tc>
        <w:tc>
          <w:tcPr>
            <w:tcW w:w="1538" w:type="dxa"/>
            <w:tcBorders>
              <w:top w:val="nil"/>
              <w:left w:val="nil"/>
              <w:bottom w:val="nil"/>
              <w:right w:val="nil"/>
            </w:tcBorders>
            <w:shd w:val="clear" w:color="auto" w:fill="auto"/>
          </w:tcPr>
          <w:p w14:paraId="7459C556"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224)</w:t>
            </w:r>
          </w:p>
        </w:tc>
        <w:tc>
          <w:tcPr>
            <w:tcW w:w="1191" w:type="dxa"/>
            <w:tcBorders>
              <w:top w:val="nil"/>
              <w:left w:val="nil"/>
              <w:bottom w:val="nil"/>
              <w:right w:val="nil"/>
            </w:tcBorders>
            <w:shd w:val="clear" w:color="auto" w:fill="auto"/>
          </w:tcPr>
          <w:p w14:paraId="32F46A1B"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12</w:t>
            </w:r>
          </w:p>
        </w:tc>
        <w:tc>
          <w:tcPr>
            <w:tcW w:w="1361" w:type="dxa"/>
            <w:tcBorders>
              <w:top w:val="nil"/>
              <w:left w:val="nil"/>
              <w:bottom w:val="nil"/>
              <w:right w:val="nil"/>
            </w:tcBorders>
            <w:shd w:val="clear" w:color="auto" w:fill="auto"/>
          </w:tcPr>
          <w:p w14:paraId="65975D01"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0,01–0,09</w:t>
            </w:r>
          </w:p>
        </w:tc>
        <w:tc>
          <w:tcPr>
            <w:tcW w:w="1281" w:type="dxa"/>
            <w:tcBorders>
              <w:top w:val="nil"/>
              <w:left w:val="nil"/>
              <w:bottom w:val="nil"/>
              <w:right w:val="nil"/>
            </w:tcBorders>
            <w:shd w:val="clear" w:color="auto" w:fill="auto"/>
          </w:tcPr>
          <w:p w14:paraId="7AD7EF56"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4905BFBC"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05EF3E3C" w14:textId="77777777">
        <w:trPr>
          <w:jc w:val="right"/>
        </w:trPr>
        <w:tc>
          <w:tcPr>
            <w:tcW w:w="1586" w:type="dxa"/>
            <w:tcBorders>
              <w:top w:val="nil"/>
              <w:left w:val="nil"/>
              <w:bottom w:val="nil"/>
              <w:right w:val="nil"/>
            </w:tcBorders>
            <w:shd w:val="clear" w:color="auto" w:fill="auto"/>
          </w:tcPr>
          <w:p w14:paraId="262F20B2"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HF</w:t>
            </w:r>
            <w:r>
              <w:rPr>
                <w:sz w:val="18"/>
                <w:szCs w:val="18"/>
                <w:vertAlign w:val="subscript"/>
                <w:lang w:val="en-GB"/>
              </w:rPr>
              <w:t>5</w:t>
            </w:r>
            <w:r>
              <w:rPr>
                <w:sz w:val="18"/>
                <w:szCs w:val="18"/>
                <w:lang w:val="en-GB"/>
              </w:rPr>
              <w:t>Cl</w:t>
            </w:r>
            <w:r>
              <w:rPr>
                <w:sz w:val="18"/>
                <w:szCs w:val="18"/>
                <w:vertAlign w:val="subscript"/>
                <w:lang w:val="en-GB"/>
              </w:rPr>
              <w:t>2</w:t>
            </w:r>
          </w:p>
        </w:tc>
        <w:tc>
          <w:tcPr>
            <w:tcW w:w="1538" w:type="dxa"/>
            <w:tcBorders>
              <w:top w:val="nil"/>
              <w:left w:val="nil"/>
              <w:bottom w:val="nil"/>
              <w:right w:val="nil"/>
            </w:tcBorders>
            <w:shd w:val="clear" w:color="auto" w:fill="auto"/>
          </w:tcPr>
          <w:p w14:paraId="79061F02"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225)</w:t>
            </w:r>
          </w:p>
        </w:tc>
        <w:tc>
          <w:tcPr>
            <w:tcW w:w="1191" w:type="dxa"/>
            <w:tcBorders>
              <w:top w:val="nil"/>
              <w:left w:val="nil"/>
              <w:bottom w:val="nil"/>
              <w:right w:val="nil"/>
            </w:tcBorders>
            <w:shd w:val="clear" w:color="auto" w:fill="auto"/>
          </w:tcPr>
          <w:p w14:paraId="7AE08177"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9</w:t>
            </w:r>
          </w:p>
        </w:tc>
        <w:tc>
          <w:tcPr>
            <w:tcW w:w="1361" w:type="dxa"/>
            <w:tcBorders>
              <w:top w:val="nil"/>
              <w:left w:val="nil"/>
              <w:bottom w:val="nil"/>
              <w:right w:val="nil"/>
            </w:tcBorders>
            <w:shd w:val="clear" w:color="auto" w:fill="auto"/>
          </w:tcPr>
          <w:p w14:paraId="11D3A83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0,02–0,07</w:t>
            </w:r>
          </w:p>
        </w:tc>
        <w:tc>
          <w:tcPr>
            <w:tcW w:w="1281" w:type="dxa"/>
            <w:tcBorders>
              <w:top w:val="nil"/>
              <w:left w:val="nil"/>
              <w:bottom w:val="nil"/>
              <w:right w:val="nil"/>
            </w:tcBorders>
            <w:shd w:val="clear" w:color="auto" w:fill="auto"/>
          </w:tcPr>
          <w:p w14:paraId="7FEA2FA8"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563337C4"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3EB91EBE" w14:textId="77777777">
        <w:trPr>
          <w:jc w:val="right"/>
        </w:trPr>
        <w:tc>
          <w:tcPr>
            <w:tcW w:w="1586" w:type="dxa"/>
            <w:tcBorders>
              <w:top w:val="nil"/>
              <w:left w:val="nil"/>
              <w:bottom w:val="nil"/>
              <w:right w:val="nil"/>
            </w:tcBorders>
            <w:shd w:val="clear" w:color="auto" w:fill="auto"/>
          </w:tcPr>
          <w:p w14:paraId="46334A14"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CF</w:t>
            </w:r>
            <w:r>
              <w:rPr>
                <w:sz w:val="18"/>
                <w:szCs w:val="18"/>
                <w:vertAlign w:val="subscript"/>
                <w:lang w:val="en-GB"/>
              </w:rPr>
              <w:t>3</w:t>
            </w:r>
            <w:r>
              <w:rPr>
                <w:sz w:val="18"/>
                <w:szCs w:val="18"/>
                <w:lang w:val="en-GB"/>
              </w:rPr>
              <w:t>CF</w:t>
            </w:r>
            <w:r>
              <w:rPr>
                <w:sz w:val="18"/>
                <w:szCs w:val="18"/>
                <w:vertAlign w:val="subscript"/>
                <w:lang w:val="en-GB"/>
              </w:rPr>
              <w:t>2</w:t>
            </w:r>
            <w:r>
              <w:rPr>
                <w:sz w:val="18"/>
                <w:szCs w:val="18"/>
                <w:lang w:val="en-GB"/>
              </w:rPr>
              <w:t>CHCl</w:t>
            </w:r>
            <w:r>
              <w:rPr>
                <w:sz w:val="18"/>
                <w:szCs w:val="18"/>
                <w:vertAlign w:val="subscript"/>
                <w:lang w:val="en-GB"/>
              </w:rPr>
              <w:t>2</w:t>
            </w:r>
          </w:p>
        </w:tc>
        <w:tc>
          <w:tcPr>
            <w:tcW w:w="1538" w:type="dxa"/>
            <w:tcBorders>
              <w:top w:val="nil"/>
              <w:left w:val="nil"/>
              <w:bottom w:val="nil"/>
              <w:right w:val="nil"/>
            </w:tcBorders>
            <w:shd w:val="clear" w:color="auto" w:fill="auto"/>
          </w:tcPr>
          <w:p w14:paraId="38ADC9A4"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(ГХФУ-225ca)**</w:t>
            </w:r>
          </w:p>
        </w:tc>
        <w:tc>
          <w:tcPr>
            <w:tcW w:w="1191" w:type="dxa"/>
            <w:tcBorders>
              <w:top w:val="nil"/>
              <w:left w:val="nil"/>
              <w:bottom w:val="nil"/>
              <w:right w:val="nil"/>
            </w:tcBorders>
            <w:shd w:val="clear" w:color="auto" w:fill="auto"/>
          </w:tcPr>
          <w:p w14:paraId="7E1D7363"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w:t>
            </w:r>
          </w:p>
        </w:tc>
        <w:tc>
          <w:tcPr>
            <w:tcW w:w="1361" w:type="dxa"/>
            <w:tcBorders>
              <w:top w:val="nil"/>
              <w:left w:val="nil"/>
              <w:bottom w:val="nil"/>
              <w:right w:val="nil"/>
            </w:tcBorders>
            <w:shd w:val="clear" w:color="auto" w:fill="auto"/>
          </w:tcPr>
          <w:p w14:paraId="4AE0A2DD"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0,025</w:t>
            </w:r>
          </w:p>
        </w:tc>
        <w:tc>
          <w:tcPr>
            <w:tcW w:w="1281" w:type="dxa"/>
            <w:tcBorders>
              <w:top w:val="nil"/>
              <w:left w:val="nil"/>
              <w:bottom w:val="nil"/>
              <w:right w:val="nil"/>
            </w:tcBorders>
            <w:shd w:val="clear" w:color="auto" w:fill="auto"/>
          </w:tcPr>
          <w:p w14:paraId="26D4C28A"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[122]</w:t>
            </w:r>
          </w:p>
        </w:tc>
        <w:tc>
          <w:tcPr>
            <w:tcW w:w="1377" w:type="dxa"/>
            <w:tcBorders>
              <w:top w:val="nil"/>
              <w:left w:val="nil"/>
              <w:bottom w:val="nil"/>
              <w:right w:val="nil"/>
            </w:tcBorders>
            <w:shd w:val="clear" w:color="auto" w:fill="auto"/>
          </w:tcPr>
          <w:p w14:paraId="4B380232"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[127]</w:t>
            </w:r>
          </w:p>
        </w:tc>
      </w:tr>
      <w:tr w:rsidR="005D2B7C" w14:paraId="1D95CB6B" w14:textId="77777777">
        <w:trPr>
          <w:jc w:val="right"/>
        </w:trPr>
        <w:tc>
          <w:tcPr>
            <w:tcW w:w="1586" w:type="dxa"/>
            <w:tcBorders>
              <w:top w:val="nil"/>
              <w:left w:val="nil"/>
              <w:bottom w:val="nil"/>
              <w:right w:val="nil"/>
            </w:tcBorders>
            <w:shd w:val="clear" w:color="auto" w:fill="auto"/>
          </w:tcPr>
          <w:p w14:paraId="5EDD2C0C"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CF</w:t>
            </w:r>
            <w:r>
              <w:rPr>
                <w:sz w:val="18"/>
                <w:szCs w:val="18"/>
                <w:vertAlign w:val="subscript"/>
                <w:lang w:val="en-GB"/>
              </w:rPr>
              <w:t>2</w:t>
            </w:r>
            <w:r>
              <w:rPr>
                <w:sz w:val="18"/>
                <w:szCs w:val="18"/>
                <w:lang w:val="en-GB"/>
              </w:rPr>
              <w:t>ClCF</w:t>
            </w:r>
            <w:r>
              <w:rPr>
                <w:sz w:val="18"/>
                <w:szCs w:val="18"/>
                <w:vertAlign w:val="subscript"/>
                <w:lang w:val="en-GB"/>
              </w:rPr>
              <w:t>2</w:t>
            </w:r>
            <w:r>
              <w:rPr>
                <w:sz w:val="18"/>
                <w:szCs w:val="18"/>
                <w:lang w:val="en-GB"/>
              </w:rPr>
              <w:t>CHClF</w:t>
            </w:r>
          </w:p>
        </w:tc>
        <w:tc>
          <w:tcPr>
            <w:tcW w:w="1538" w:type="dxa"/>
            <w:tcBorders>
              <w:top w:val="nil"/>
              <w:left w:val="nil"/>
              <w:bottom w:val="nil"/>
              <w:right w:val="nil"/>
            </w:tcBorders>
            <w:shd w:val="clear" w:color="auto" w:fill="auto"/>
          </w:tcPr>
          <w:p w14:paraId="65EFBE12"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(ГХФУ-225cb)**</w:t>
            </w:r>
          </w:p>
        </w:tc>
        <w:tc>
          <w:tcPr>
            <w:tcW w:w="1191" w:type="dxa"/>
            <w:tcBorders>
              <w:top w:val="nil"/>
              <w:left w:val="nil"/>
              <w:bottom w:val="nil"/>
              <w:right w:val="nil"/>
            </w:tcBorders>
            <w:shd w:val="clear" w:color="auto" w:fill="auto"/>
          </w:tcPr>
          <w:p w14:paraId="395BA017"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w:t>
            </w:r>
          </w:p>
        </w:tc>
        <w:tc>
          <w:tcPr>
            <w:tcW w:w="1361" w:type="dxa"/>
            <w:tcBorders>
              <w:top w:val="nil"/>
              <w:left w:val="nil"/>
              <w:bottom w:val="nil"/>
              <w:right w:val="nil"/>
            </w:tcBorders>
            <w:shd w:val="clear" w:color="auto" w:fill="auto"/>
          </w:tcPr>
          <w:p w14:paraId="0B196D3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0,033</w:t>
            </w:r>
          </w:p>
        </w:tc>
        <w:tc>
          <w:tcPr>
            <w:tcW w:w="1281" w:type="dxa"/>
            <w:tcBorders>
              <w:top w:val="nil"/>
              <w:left w:val="nil"/>
              <w:bottom w:val="nil"/>
              <w:right w:val="nil"/>
            </w:tcBorders>
            <w:shd w:val="clear" w:color="auto" w:fill="auto"/>
          </w:tcPr>
          <w:p w14:paraId="6980CA06"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[595]</w:t>
            </w:r>
          </w:p>
        </w:tc>
        <w:tc>
          <w:tcPr>
            <w:tcW w:w="1377" w:type="dxa"/>
            <w:tcBorders>
              <w:top w:val="nil"/>
              <w:left w:val="nil"/>
              <w:bottom w:val="nil"/>
              <w:right w:val="nil"/>
            </w:tcBorders>
            <w:shd w:val="clear" w:color="auto" w:fill="auto"/>
          </w:tcPr>
          <w:p w14:paraId="0CD3349B" w14:textId="77777777" w:rsidR="005D2B7C" w:rsidRDefault="00063831" w:rsidP="004D1614">
            <w:pPr>
              <w:tabs>
                <w:tab w:val="clear" w:pos="1247"/>
                <w:tab w:val="clear" w:pos="1814"/>
                <w:tab w:val="clear" w:pos="2381"/>
                <w:tab w:val="clear" w:pos="2948"/>
                <w:tab w:val="clear" w:pos="3515"/>
              </w:tabs>
              <w:spacing w:before="14" w:after="14"/>
              <w:jc w:val="right"/>
              <w:rPr>
                <w:b/>
                <w:sz w:val="18"/>
                <w:szCs w:val="18"/>
                <w:lang w:val="ru-RU"/>
              </w:rPr>
            </w:pPr>
            <w:r>
              <w:rPr>
                <w:b/>
                <w:sz w:val="18"/>
                <w:szCs w:val="18"/>
                <w:lang w:val="ru-RU"/>
              </w:rPr>
              <w:t>[525]</w:t>
            </w:r>
          </w:p>
        </w:tc>
      </w:tr>
      <w:tr w:rsidR="005D2B7C" w14:paraId="4B7CED95" w14:textId="77777777">
        <w:trPr>
          <w:jc w:val="right"/>
        </w:trPr>
        <w:tc>
          <w:tcPr>
            <w:tcW w:w="1586" w:type="dxa"/>
            <w:tcBorders>
              <w:top w:val="nil"/>
              <w:left w:val="nil"/>
              <w:bottom w:val="nil"/>
              <w:right w:val="nil"/>
            </w:tcBorders>
            <w:shd w:val="clear" w:color="auto" w:fill="auto"/>
          </w:tcPr>
          <w:p w14:paraId="16A988B0"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3</w:t>
            </w:r>
            <w:r>
              <w:rPr>
                <w:sz w:val="18"/>
                <w:szCs w:val="18"/>
                <w:lang w:val="en-GB"/>
              </w:rPr>
              <w:t>HF</w:t>
            </w:r>
            <w:r>
              <w:rPr>
                <w:sz w:val="18"/>
                <w:szCs w:val="18"/>
                <w:vertAlign w:val="subscript"/>
                <w:lang w:val="en-GB"/>
              </w:rPr>
              <w:t>6</w:t>
            </w:r>
            <w:r>
              <w:rPr>
                <w:sz w:val="18"/>
                <w:szCs w:val="18"/>
                <w:lang w:val="en-GB"/>
              </w:rPr>
              <w:t>Cl</w:t>
            </w:r>
          </w:p>
        </w:tc>
        <w:tc>
          <w:tcPr>
            <w:tcW w:w="1538" w:type="dxa"/>
            <w:tcBorders>
              <w:top w:val="nil"/>
              <w:left w:val="nil"/>
              <w:bottom w:val="nil"/>
              <w:right w:val="nil"/>
            </w:tcBorders>
            <w:shd w:val="clear" w:color="auto" w:fill="auto"/>
          </w:tcPr>
          <w:p w14:paraId="00ED7FFD"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226)</w:t>
            </w:r>
          </w:p>
        </w:tc>
        <w:tc>
          <w:tcPr>
            <w:tcW w:w="1191" w:type="dxa"/>
            <w:tcBorders>
              <w:top w:val="nil"/>
              <w:left w:val="nil"/>
              <w:bottom w:val="nil"/>
              <w:right w:val="nil"/>
            </w:tcBorders>
            <w:shd w:val="clear" w:color="auto" w:fill="auto"/>
          </w:tcPr>
          <w:p w14:paraId="3253BB4B"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5</w:t>
            </w:r>
          </w:p>
        </w:tc>
        <w:tc>
          <w:tcPr>
            <w:tcW w:w="1361" w:type="dxa"/>
            <w:tcBorders>
              <w:top w:val="nil"/>
              <w:left w:val="nil"/>
              <w:bottom w:val="nil"/>
              <w:right w:val="nil"/>
            </w:tcBorders>
            <w:shd w:val="clear" w:color="auto" w:fill="auto"/>
          </w:tcPr>
          <w:p w14:paraId="5144F06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0,02–0,10</w:t>
            </w:r>
          </w:p>
        </w:tc>
        <w:tc>
          <w:tcPr>
            <w:tcW w:w="1281" w:type="dxa"/>
            <w:tcBorders>
              <w:top w:val="nil"/>
              <w:left w:val="nil"/>
              <w:bottom w:val="nil"/>
              <w:right w:val="nil"/>
            </w:tcBorders>
            <w:shd w:val="clear" w:color="auto" w:fill="auto"/>
          </w:tcPr>
          <w:p w14:paraId="5CC89C8A"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c>
          <w:tcPr>
            <w:tcW w:w="1377" w:type="dxa"/>
            <w:tcBorders>
              <w:top w:val="nil"/>
              <w:left w:val="nil"/>
              <w:bottom w:val="nil"/>
              <w:right w:val="nil"/>
            </w:tcBorders>
            <w:shd w:val="clear" w:color="auto" w:fill="auto"/>
          </w:tcPr>
          <w:p w14:paraId="172A43EF" w14:textId="77777777" w:rsidR="005D2B7C" w:rsidRDefault="005D2B7C" w:rsidP="004D1614">
            <w:pPr>
              <w:tabs>
                <w:tab w:val="clear" w:pos="1247"/>
                <w:tab w:val="clear" w:pos="1814"/>
                <w:tab w:val="clear" w:pos="2381"/>
                <w:tab w:val="clear" w:pos="2948"/>
                <w:tab w:val="clear" w:pos="3515"/>
              </w:tabs>
              <w:spacing w:before="14" w:after="14"/>
              <w:jc w:val="right"/>
              <w:rPr>
                <w:b/>
                <w:sz w:val="18"/>
                <w:szCs w:val="18"/>
                <w:lang w:val="en-GB"/>
              </w:rPr>
            </w:pPr>
          </w:p>
        </w:tc>
      </w:tr>
      <w:tr w:rsidR="005D2B7C" w14:paraId="57BCBB64" w14:textId="77777777">
        <w:trPr>
          <w:jc w:val="right"/>
        </w:trPr>
        <w:tc>
          <w:tcPr>
            <w:tcW w:w="1586" w:type="dxa"/>
            <w:tcBorders>
              <w:top w:val="nil"/>
              <w:left w:val="nil"/>
              <w:bottom w:val="nil"/>
              <w:right w:val="nil"/>
            </w:tcBorders>
            <w:shd w:val="clear" w:color="auto" w:fill="auto"/>
          </w:tcPr>
          <w:p w14:paraId="12B34B18"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2</w:t>
            </w:r>
            <w:r>
              <w:rPr>
                <w:sz w:val="18"/>
                <w:szCs w:val="18"/>
                <w:lang w:val="en-GB"/>
              </w:rPr>
              <w:t>FCl</w:t>
            </w:r>
            <w:r>
              <w:rPr>
                <w:sz w:val="18"/>
                <w:szCs w:val="18"/>
                <w:vertAlign w:val="subscript"/>
                <w:lang w:val="en-GB"/>
              </w:rPr>
              <w:t>5</w:t>
            </w:r>
          </w:p>
        </w:tc>
        <w:tc>
          <w:tcPr>
            <w:tcW w:w="1538" w:type="dxa"/>
            <w:tcBorders>
              <w:top w:val="nil"/>
              <w:left w:val="nil"/>
              <w:bottom w:val="nil"/>
              <w:right w:val="nil"/>
            </w:tcBorders>
            <w:shd w:val="clear" w:color="auto" w:fill="auto"/>
          </w:tcPr>
          <w:p w14:paraId="035482A8"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231)</w:t>
            </w:r>
          </w:p>
        </w:tc>
        <w:tc>
          <w:tcPr>
            <w:tcW w:w="1191" w:type="dxa"/>
            <w:tcBorders>
              <w:top w:val="nil"/>
              <w:left w:val="nil"/>
              <w:bottom w:val="nil"/>
              <w:right w:val="nil"/>
            </w:tcBorders>
            <w:shd w:val="clear" w:color="auto" w:fill="auto"/>
          </w:tcPr>
          <w:p w14:paraId="5C251D94"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9</w:t>
            </w:r>
          </w:p>
        </w:tc>
        <w:tc>
          <w:tcPr>
            <w:tcW w:w="1361" w:type="dxa"/>
            <w:tcBorders>
              <w:top w:val="nil"/>
              <w:left w:val="nil"/>
              <w:bottom w:val="nil"/>
              <w:right w:val="nil"/>
            </w:tcBorders>
            <w:shd w:val="clear" w:color="auto" w:fill="auto"/>
          </w:tcPr>
          <w:p w14:paraId="16EC999A"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0,05–0,09</w:t>
            </w:r>
          </w:p>
        </w:tc>
        <w:tc>
          <w:tcPr>
            <w:tcW w:w="1281" w:type="dxa"/>
            <w:tcBorders>
              <w:top w:val="nil"/>
              <w:left w:val="nil"/>
              <w:bottom w:val="nil"/>
              <w:right w:val="nil"/>
            </w:tcBorders>
            <w:shd w:val="clear" w:color="auto" w:fill="auto"/>
          </w:tcPr>
          <w:p w14:paraId="0DCD6378"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1B6DA0C1"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613E8177" w14:textId="77777777">
        <w:trPr>
          <w:jc w:val="right"/>
        </w:trPr>
        <w:tc>
          <w:tcPr>
            <w:tcW w:w="1586" w:type="dxa"/>
            <w:tcBorders>
              <w:top w:val="nil"/>
              <w:left w:val="nil"/>
              <w:bottom w:val="nil"/>
              <w:right w:val="nil"/>
            </w:tcBorders>
            <w:shd w:val="clear" w:color="auto" w:fill="auto"/>
          </w:tcPr>
          <w:p w14:paraId="7E6DDCC4"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2</w:t>
            </w:r>
            <w:r>
              <w:rPr>
                <w:sz w:val="18"/>
                <w:szCs w:val="18"/>
                <w:lang w:val="en-GB"/>
              </w:rPr>
              <w:t>F</w:t>
            </w:r>
            <w:r>
              <w:rPr>
                <w:sz w:val="18"/>
                <w:szCs w:val="18"/>
                <w:vertAlign w:val="subscript"/>
                <w:lang w:val="en-GB"/>
              </w:rPr>
              <w:t>2</w:t>
            </w:r>
            <w:r>
              <w:rPr>
                <w:sz w:val="18"/>
                <w:szCs w:val="18"/>
                <w:lang w:val="en-GB"/>
              </w:rPr>
              <w:t>Cl</w:t>
            </w:r>
            <w:r>
              <w:rPr>
                <w:sz w:val="18"/>
                <w:szCs w:val="18"/>
                <w:vertAlign w:val="subscript"/>
                <w:lang w:val="en-GB"/>
              </w:rPr>
              <w:t>4</w:t>
            </w:r>
          </w:p>
        </w:tc>
        <w:tc>
          <w:tcPr>
            <w:tcW w:w="1538" w:type="dxa"/>
            <w:tcBorders>
              <w:top w:val="nil"/>
              <w:left w:val="nil"/>
              <w:bottom w:val="nil"/>
              <w:right w:val="nil"/>
            </w:tcBorders>
            <w:shd w:val="clear" w:color="auto" w:fill="auto"/>
          </w:tcPr>
          <w:p w14:paraId="57BB4B8E"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232)</w:t>
            </w:r>
          </w:p>
        </w:tc>
        <w:tc>
          <w:tcPr>
            <w:tcW w:w="1191" w:type="dxa"/>
            <w:tcBorders>
              <w:top w:val="nil"/>
              <w:left w:val="nil"/>
              <w:bottom w:val="nil"/>
              <w:right w:val="nil"/>
            </w:tcBorders>
            <w:shd w:val="clear" w:color="auto" w:fill="auto"/>
          </w:tcPr>
          <w:p w14:paraId="474E6645"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16</w:t>
            </w:r>
          </w:p>
        </w:tc>
        <w:tc>
          <w:tcPr>
            <w:tcW w:w="1361" w:type="dxa"/>
            <w:tcBorders>
              <w:top w:val="nil"/>
              <w:left w:val="nil"/>
              <w:bottom w:val="nil"/>
              <w:right w:val="nil"/>
            </w:tcBorders>
            <w:shd w:val="clear" w:color="auto" w:fill="auto"/>
          </w:tcPr>
          <w:p w14:paraId="25B63D2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0,008–0,10</w:t>
            </w:r>
          </w:p>
        </w:tc>
        <w:tc>
          <w:tcPr>
            <w:tcW w:w="1281" w:type="dxa"/>
            <w:tcBorders>
              <w:top w:val="nil"/>
              <w:left w:val="nil"/>
              <w:bottom w:val="nil"/>
              <w:right w:val="nil"/>
            </w:tcBorders>
            <w:shd w:val="clear" w:color="auto" w:fill="auto"/>
          </w:tcPr>
          <w:p w14:paraId="5B55FEED"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0D21B58C"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6C82BABD" w14:textId="77777777">
        <w:trPr>
          <w:jc w:val="right"/>
        </w:trPr>
        <w:tc>
          <w:tcPr>
            <w:tcW w:w="1586" w:type="dxa"/>
            <w:tcBorders>
              <w:top w:val="nil"/>
              <w:left w:val="nil"/>
              <w:bottom w:val="nil"/>
              <w:right w:val="nil"/>
            </w:tcBorders>
            <w:shd w:val="clear" w:color="auto" w:fill="auto"/>
          </w:tcPr>
          <w:p w14:paraId="35F9A89E"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2</w:t>
            </w:r>
            <w:r>
              <w:rPr>
                <w:sz w:val="18"/>
                <w:szCs w:val="18"/>
                <w:lang w:val="en-GB"/>
              </w:rPr>
              <w:t>F</w:t>
            </w:r>
            <w:r>
              <w:rPr>
                <w:sz w:val="18"/>
                <w:szCs w:val="18"/>
                <w:vertAlign w:val="subscript"/>
                <w:lang w:val="en-GB"/>
              </w:rPr>
              <w:t>3</w:t>
            </w:r>
            <w:r>
              <w:rPr>
                <w:sz w:val="18"/>
                <w:szCs w:val="18"/>
                <w:lang w:val="en-GB"/>
              </w:rPr>
              <w:t>Cl</w:t>
            </w:r>
            <w:r>
              <w:rPr>
                <w:sz w:val="18"/>
                <w:szCs w:val="18"/>
                <w:vertAlign w:val="subscript"/>
                <w:lang w:val="en-GB"/>
              </w:rPr>
              <w:t>3</w:t>
            </w:r>
          </w:p>
        </w:tc>
        <w:tc>
          <w:tcPr>
            <w:tcW w:w="1538" w:type="dxa"/>
            <w:tcBorders>
              <w:top w:val="nil"/>
              <w:left w:val="nil"/>
              <w:bottom w:val="nil"/>
              <w:right w:val="nil"/>
            </w:tcBorders>
            <w:shd w:val="clear" w:color="auto" w:fill="auto"/>
          </w:tcPr>
          <w:p w14:paraId="45C68EF0"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233)</w:t>
            </w:r>
          </w:p>
        </w:tc>
        <w:tc>
          <w:tcPr>
            <w:tcW w:w="1191" w:type="dxa"/>
            <w:tcBorders>
              <w:top w:val="nil"/>
              <w:left w:val="nil"/>
              <w:bottom w:val="nil"/>
              <w:right w:val="nil"/>
            </w:tcBorders>
            <w:shd w:val="clear" w:color="auto" w:fill="auto"/>
          </w:tcPr>
          <w:p w14:paraId="6D666959"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18</w:t>
            </w:r>
          </w:p>
        </w:tc>
        <w:tc>
          <w:tcPr>
            <w:tcW w:w="1361" w:type="dxa"/>
            <w:tcBorders>
              <w:top w:val="nil"/>
              <w:left w:val="nil"/>
              <w:bottom w:val="nil"/>
              <w:right w:val="nil"/>
            </w:tcBorders>
            <w:shd w:val="clear" w:color="auto" w:fill="auto"/>
          </w:tcPr>
          <w:p w14:paraId="0CE46536"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0,007–0,23</w:t>
            </w:r>
          </w:p>
        </w:tc>
        <w:tc>
          <w:tcPr>
            <w:tcW w:w="1281" w:type="dxa"/>
            <w:tcBorders>
              <w:top w:val="nil"/>
              <w:left w:val="nil"/>
              <w:bottom w:val="nil"/>
              <w:right w:val="nil"/>
            </w:tcBorders>
            <w:shd w:val="clear" w:color="auto" w:fill="auto"/>
          </w:tcPr>
          <w:p w14:paraId="310B6F0F"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1EB04CE5"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460562A3" w14:textId="77777777">
        <w:trPr>
          <w:jc w:val="right"/>
        </w:trPr>
        <w:tc>
          <w:tcPr>
            <w:tcW w:w="1586" w:type="dxa"/>
            <w:tcBorders>
              <w:top w:val="nil"/>
              <w:left w:val="nil"/>
              <w:bottom w:val="nil"/>
              <w:right w:val="nil"/>
            </w:tcBorders>
            <w:shd w:val="clear" w:color="auto" w:fill="auto"/>
          </w:tcPr>
          <w:p w14:paraId="6E42E4C9"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2</w:t>
            </w:r>
            <w:r>
              <w:rPr>
                <w:sz w:val="18"/>
                <w:szCs w:val="18"/>
                <w:lang w:val="en-GB"/>
              </w:rPr>
              <w:t>F</w:t>
            </w:r>
            <w:r>
              <w:rPr>
                <w:sz w:val="18"/>
                <w:szCs w:val="18"/>
                <w:vertAlign w:val="subscript"/>
                <w:lang w:val="en-GB"/>
              </w:rPr>
              <w:t>4</w:t>
            </w:r>
            <w:r>
              <w:rPr>
                <w:sz w:val="18"/>
                <w:szCs w:val="18"/>
                <w:lang w:val="en-GB"/>
              </w:rPr>
              <w:t>Cl</w:t>
            </w:r>
            <w:r>
              <w:rPr>
                <w:sz w:val="18"/>
                <w:szCs w:val="18"/>
                <w:vertAlign w:val="subscript"/>
                <w:lang w:val="en-GB"/>
              </w:rPr>
              <w:t>2</w:t>
            </w:r>
          </w:p>
        </w:tc>
        <w:tc>
          <w:tcPr>
            <w:tcW w:w="1538" w:type="dxa"/>
            <w:tcBorders>
              <w:top w:val="nil"/>
              <w:left w:val="nil"/>
              <w:bottom w:val="nil"/>
              <w:right w:val="nil"/>
            </w:tcBorders>
            <w:shd w:val="clear" w:color="auto" w:fill="auto"/>
          </w:tcPr>
          <w:p w14:paraId="174FE43D"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234)</w:t>
            </w:r>
          </w:p>
        </w:tc>
        <w:tc>
          <w:tcPr>
            <w:tcW w:w="1191" w:type="dxa"/>
            <w:tcBorders>
              <w:top w:val="nil"/>
              <w:left w:val="nil"/>
              <w:bottom w:val="nil"/>
              <w:right w:val="nil"/>
            </w:tcBorders>
            <w:shd w:val="clear" w:color="auto" w:fill="auto"/>
          </w:tcPr>
          <w:p w14:paraId="6EF3BD51"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16</w:t>
            </w:r>
          </w:p>
        </w:tc>
        <w:tc>
          <w:tcPr>
            <w:tcW w:w="1361" w:type="dxa"/>
            <w:tcBorders>
              <w:top w:val="nil"/>
              <w:left w:val="nil"/>
              <w:bottom w:val="nil"/>
              <w:right w:val="nil"/>
            </w:tcBorders>
            <w:shd w:val="clear" w:color="auto" w:fill="auto"/>
          </w:tcPr>
          <w:p w14:paraId="17B2BF5E"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0,01–0,28</w:t>
            </w:r>
          </w:p>
        </w:tc>
        <w:tc>
          <w:tcPr>
            <w:tcW w:w="1281" w:type="dxa"/>
            <w:tcBorders>
              <w:top w:val="nil"/>
              <w:left w:val="nil"/>
              <w:bottom w:val="nil"/>
              <w:right w:val="nil"/>
            </w:tcBorders>
            <w:shd w:val="clear" w:color="auto" w:fill="auto"/>
          </w:tcPr>
          <w:p w14:paraId="3F644533"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04BF9D62"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11051ABD" w14:textId="77777777">
        <w:trPr>
          <w:jc w:val="right"/>
        </w:trPr>
        <w:tc>
          <w:tcPr>
            <w:tcW w:w="1586" w:type="dxa"/>
            <w:tcBorders>
              <w:top w:val="nil"/>
              <w:left w:val="nil"/>
              <w:bottom w:val="nil"/>
              <w:right w:val="nil"/>
            </w:tcBorders>
            <w:shd w:val="clear" w:color="auto" w:fill="auto"/>
          </w:tcPr>
          <w:p w14:paraId="57A5DD3B"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2</w:t>
            </w:r>
            <w:r>
              <w:rPr>
                <w:sz w:val="18"/>
                <w:szCs w:val="18"/>
                <w:lang w:val="en-GB"/>
              </w:rPr>
              <w:t>F</w:t>
            </w:r>
            <w:r>
              <w:rPr>
                <w:sz w:val="18"/>
                <w:szCs w:val="18"/>
                <w:vertAlign w:val="subscript"/>
                <w:lang w:val="en-GB"/>
              </w:rPr>
              <w:t>5</w:t>
            </w:r>
            <w:r>
              <w:rPr>
                <w:sz w:val="18"/>
                <w:szCs w:val="18"/>
                <w:lang w:val="en-GB"/>
              </w:rPr>
              <w:t>Cl</w:t>
            </w:r>
          </w:p>
        </w:tc>
        <w:tc>
          <w:tcPr>
            <w:tcW w:w="1538" w:type="dxa"/>
            <w:tcBorders>
              <w:top w:val="nil"/>
              <w:left w:val="nil"/>
              <w:bottom w:val="nil"/>
              <w:right w:val="nil"/>
            </w:tcBorders>
            <w:shd w:val="clear" w:color="auto" w:fill="auto"/>
          </w:tcPr>
          <w:p w14:paraId="11250E5B"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235)</w:t>
            </w:r>
          </w:p>
        </w:tc>
        <w:tc>
          <w:tcPr>
            <w:tcW w:w="1191" w:type="dxa"/>
            <w:tcBorders>
              <w:top w:val="nil"/>
              <w:left w:val="nil"/>
              <w:bottom w:val="nil"/>
              <w:right w:val="nil"/>
            </w:tcBorders>
            <w:shd w:val="clear" w:color="auto" w:fill="auto"/>
          </w:tcPr>
          <w:p w14:paraId="55A47E71"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9</w:t>
            </w:r>
          </w:p>
        </w:tc>
        <w:tc>
          <w:tcPr>
            <w:tcW w:w="1361" w:type="dxa"/>
            <w:tcBorders>
              <w:top w:val="nil"/>
              <w:left w:val="nil"/>
              <w:bottom w:val="nil"/>
              <w:right w:val="nil"/>
            </w:tcBorders>
            <w:shd w:val="clear" w:color="auto" w:fill="auto"/>
          </w:tcPr>
          <w:p w14:paraId="22939689"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0,03–0,52</w:t>
            </w:r>
          </w:p>
        </w:tc>
        <w:tc>
          <w:tcPr>
            <w:tcW w:w="1281" w:type="dxa"/>
            <w:tcBorders>
              <w:top w:val="nil"/>
              <w:left w:val="nil"/>
              <w:bottom w:val="nil"/>
              <w:right w:val="nil"/>
            </w:tcBorders>
            <w:shd w:val="clear" w:color="auto" w:fill="auto"/>
          </w:tcPr>
          <w:p w14:paraId="1302C55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6C5842BC"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03CA494B" w14:textId="77777777">
        <w:trPr>
          <w:jc w:val="right"/>
        </w:trPr>
        <w:tc>
          <w:tcPr>
            <w:tcW w:w="1586" w:type="dxa"/>
            <w:tcBorders>
              <w:top w:val="nil"/>
              <w:left w:val="nil"/>
              <w:bottom w:val="nil"/>
              <w:right w:val="nil"/>
            </w:tcBorders>
            <w:shd w:val="clear" w:color="auto" w:fill="auto"/>
          </w:tcPr>
          <w:p w14:paraId="0BDF82A1"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3</w:t>
            </w:r>
            <w:r>
              <w:rPr>
                <w:sz w:val="18"/>
                <w:szCs w:val="18"/>
                <w:lang w:val="en-GB"/>
              </w:rPr>
              <w:t>FCl</w:t>
            </w:r>
            <w:r>
              <w:rPr>
                <w:sz w:val="18"/>
                <w:szCs w:val="18"/>
                <w:vertAlign w:val="subscript"/>
                <w:lang w:val="en-GB"/>
              </w:rPr>
              <w:t>4</w:t>
            </w:r>
          </w:p>
        </w:tc>
        <w:tc>
          <w:tcPr>
            <w:tcW w:w="1538" w:type="dxa"/>
            <w:tcBorders>
              <w:top w:val="nil"/>
              <w:left w:val="nil"/>
              <w:bottom w:val="nil"/>
              <w:right w:val="nil"/>
            </w:tcBorders>
            <w:shd w:val="clear" w:color="auto" w:fill="auto"/>
          </w:tcPr>
          <w:p w14:paraId="18A31649"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241)</w:t>
            </w:r>
          </w:p>
        </w:tc>
        <w:tc>
          <w:tcPr>
            <w:tcW w:w="1191" w:type="dxa"/>
            <w:tcBorders>
              <w:top w:val="nil"/>
              <w:left w:val="nil"/>
              <w:bottom w:val="nil"/>
              <w:right w:val="nil"/>
            </w:tcBorders>
            <w:shd w:val="clear" w:color="auto" w:fill="auto"/>
          </w:tcPr>
          <w:p w14:paraId="439AA00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12</w:t>
            </w:r>
          </w:p>
        </w:tc>
        <w:tc>
          <w:tcPr>
            <w:tcW w:w="1361" w:type="dxa"/>
            <w:tcBorders>
              <w:top w:val="nil"/>
              <w:left w:val="nil"/>
              <w:bottom w:val="nil"/>
              <w:right w:val="nil"/>
            </w:tcBorders>
            <w:shd w:val="clear" w:color="auto" w:fill="auto"/>
          </w:tcPr>
          <w:p w14:paraId="1DFAC8A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0,004–0,09</w:t>
            </w:r>
          </w:p>
        </w:tc>
        <w:tc>
          <w:tcPr>
            <w:tcW w:w="1281" w:type="dxa"/>
            <w:tcBorders>
              <w:top w:val="nil"/>
              <w:left w:val="nil"/>
              <w:bottom w:val="nil"/>
              <w:right w:val="nil"/>
            </w:tcBorders>
            <w:shd w:val="clear" w:color="auto" w:fill="auto"/>
          </w:tcPr>
          <w:p w14:paraId="38F13FEF"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1A2E785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580BA635" w14:textId="77777777">
        <w:trPr>
          <w:jc w:val="right"/>
        </w:trPr>
        <w:tc>
          <w:tcPr>
            <w:tcW w:w="1586" w:type="dxa"/>
            <w:tcBorders>
              <w:top w:val="nil"/>
              <w:left w:val="nil"/>
              <w:bottom w:val="nil"/>
              <w:right w:val="nil"/>
            </w:tcBorders>
            <w:shd w:val="clear" w:color="auto" w:fill="auto"/>
          </w:tcPr>
          <w:p w14:paraId="026A6684"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3</w:t>
            </w:r>
            <w:r>
              <w:rPr>
                <w:sz w:val="18"/>
                <w:szCs w:val="18"/>
                <w:lang w:val="en-GB"/>
              </w:rPr>
              <w:t>F</w:t>
            </w:r>
            <w:r>
              <w:rPr>
                <w:sz w:val="18"/>
                <w:szCs w:val="18"/>
                <w:vertAlign w:val="subscript"/>
                <w:lang w:val="en-GB"/>
              </w:rPr>
              <w:t>2</w:t>
            </w:r>
            <w:r>
              <w:rPr>
                <w:sz w:val="18"/>
                <w:szCs w:val="18"/>
                <w:lang w:val="en-GB"/>
              </w:rPr>
              <w:t>Cl</w:t>
            </w:r>
            <w:r>
              <w:rPr>
                <w:sz w:val="18"/>
                <w:szCs w:val="18"/>
                <w:vertAlign w:val="subscript"/>
                <w:lang w:val="en-GB"/>
              </w:rPr>
              <w:t>3</w:t>
            </w:r>
          </w:p>
        </w:tc>
        <w:tc>
          <w:tcPr>
            <w:tcW w:w="1538" w:type="dxa"/>
            <w:tcBorders>
              <w:top w:val="nil"/>
              <w:left w:val="nil"/>
              <w:bottom w:val="nil"/>
              <w:right w:val="nil"/>
            </w:tcBorders>
            <w:shd w:val="clear" w:color="auto" w:fill="auto"/>
          </w:tcPr>
          <w:p w14:paraId="46EB8622"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242)</w:t>
            </w:r>
          </w:p>
        </w:tc>
        <w:tc>
          <w:tcPr>
            <w:tcW w:w="1191" w:type="dxa"/>
            <w:tcBorders>
              <w:top w:val="nil"/>
              <w:left w:val="nil"/>
              <w:bottom w:val="nil"/>
              <w:right w:val="nil"/>
            </w:tcBorders>
            <w:shd w:val="clear" w:color="auto" w:fill="auto"/>
          </w:tcPr>
          <w:p w14:paraId="54859853"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18</w:t>
            </w:r>
          </w:p>
        </w:tc>
        <w:tc>
          <w:tcPr>
            <w:tcW w:w="1361" w:type="dxa"/>
            <w:tcBorders>
              <w:top w:val="nil"/>
              <w:left w:val="nil"/>
              <w:bottom w:val="nil"/>
              <w:right w:val="nil"/>
            </w:tcBorders>
            <w:shd w:val="clear" w:color="auto" w:fill="auto"/>
          </w:tcPr>
          <w:p w14:paraId="24318E0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0,005–0,13</w:t>
            </w:r>
          </w:p>
        </w:tc>
        <w:tc>
          <w:tcPr>
            <w:tcW w:w="1281" w:type="dxa"/>
            <w:tcBorders>
              <w:top w:val="nil"/>
              <w:left w:val="nil"/>
              <w:bottom w:val="nil"/>
              <w:right w:val="nil"/>
            </w:tcBorders>
            <w:shd w:val="clear" w:color="auto" w:fill="auto"/>
          </w:tcPr>
          <w:p w14:paraId="1C238A2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1A76BBB4"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1B70B002" w14:textId="77777777">
        <w:trPr>
          <w:jc w:val="right"/>
        </w:trPr>
        <w:tc>
          <w:tcPr>
            <w:tcW w:w="1586" w:type="dxa"/>
            <w:tcBorders>
              <w:top w:val="nil"/>
              <w:left w:val="nil"/>
              <w:bottom w:val="nil"/>
              <w:right w:val="nil"/>
            </w:tcBorders>
            <w:shd w:val="clear" w:color="auto" w:fill="auto"/>
          </w:tcPr>
          <w:p w14:paraId="51F41379"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3</w:t>
            </w:r>
            <w:r>
              <w:rPr>
                <w:sz w:val="18"/>
                <w:szCs w:val="18"/>
                <w:lang w:val="en-GB"/>
              </w:rPr>
              <w:t>F</w:t>
            </w:r>
            <w:r>
              <w:rPr>
                <w:sz w:val="18"/>
                <w:szCs w:val="18"/>
                <w:vertAlign w:val="subscript"/>
                <w:lang w:val="en-GB"/>
              </w:rPr>
              <w:t>3</w:t>
            </w:r>
            <w:r>
              <w:rPr>
                <w:sz w:val="18"/>
                <w:szCs w:val="18"/>
                <w:lang w:val="en-GB"/>
              </w:rPr>
              <w:t>Cl</w:t>
            </w:r>
            <w:r>
              <w:rPr>
                <w:sz w:val="18"/>
                <w:szCs w:val="18"/>
                <w:vertAlign w:val="subscript"/>
                <w:lang w:val="en-GB"/>
              </w:rPr>
              <w:t>2</w:t>
            </w:r>
          </w:p>
        </w:tc>
        <w:tc>
          <w:tcPr>
            <w:tcW w:w="1538" w:type="dxa"/>
            <w:tcBorders>
              <w:top w:val="nil"/>
              <w:left w:val="nil"/>
              <w:bottom w:val="nil"/>
              <w:right w:val="nil"/>
            </w:tcBorders>
            <w:shd w:val="clear" w:color="auto" w:fill="auto"/>
          </w:tcPr>
          <w:p w14:paraId="1B9BE918"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243)</w:t>
            </w:r>
          </w:p>
        </w:tc>
        <w:tc>
          <w:tcPr>
            <w:tcW w:w="1191" w:type="dxa"/>
            <w:tcBorders>
              <w:top w:val="nil"/>
              <w:left w:val="nil"/>
              <w:bottom w:val="nil"/>
              <w:right w:val="nil"/>
            </w:tcBorders>
            <w:shd w:val="clear" w:color="auto" w:fill="auto"/>
          </w:tcPr>
          <w:p w14:paraId="4749F2EB"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18</w:t>
            </w:r>
          </w:p>
        </w:tc>
        <w:tc>
          <w:tcPr>
            <w:tcW w:w="1361" w:type="dxa"/>
            <w:tcBorders>
              <w:top w:val="nil"/>
              <w:left w:val="nil"/>
              <w:bottom w:val="nil"/>
              <w:right w:val="nil"/>
            </w:tcBorders>
            <w:shd w:val="clear" w:color="auto" w:fill="auto"/>
          </w:tcPr>
          <w:p w14:paraId="7AF8F9D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0,007–0,12</w:t>
            </w:r>
          </w:p>
        </w:tc>
        <w:tc>
          <w:tcPr>
            <w:tcW w:w="1281" w:type="dxa"/>
            <w:tcBorders>
              <w:top w:val="nil"/>
              <w:left w:val="nil"/>
              <w:bottom w:val="nil"/>
              <w:right w:val="nil"/>
            </w:tcBorders>
            <w:shd w:val="clear" w:color="auto" w:fill="auto"/>
          </w:tcPr>
          <w:p w14:paraId="3C965A9E"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6F1F363D"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1D202463" w14:textId="77777777">
        <w:trPr>
          <w:jc w:val="right"/>
        </w:trPr>
        <w:tc>
          <w:tcPr>
            <w:tcW w:w="1586" w:type="dxa"/>
            <w:tcBorders>
              <w:top w:val="nil"/>
              <w:left w:val="nil"/>
              <w:bottom w:val="nil"/>
              <w:right w:val="nil"/>
            </w:tcBorders>
            <w:shd w:val="clear" w:color="auto" w:fill="auto"/>
          </w:tcPr>
          <w:p w14:paraId="4D1CFB4B"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3</w:t>
            </w:r>
            <w:r>
              <w:rPr>
                <w:sz w:val="18"/>
                <w:szCs w:val="18"/>
                <w:lang w:val="en-GB"/>
              </w:rPr>
              <w:t>F</w:t>
            </w:r>
            <w:r>
              <w:rPr>
                <w:sz w:val="18"/>
                <w:szCs w:val="18"/>
                <w:vertAlign w:val="subscript"/>
                <w:lang w:val="en-GB"/>
              </w:rPr>
              <w:t>4</w:t>
            </w:r>
            <w:r>
              <w:rPr>
                <w:sz w:val="18"/>
                <w:szCs w:val="18"/>
                <w:lang w:val="en-GB"/>
              </w:rPr>
              <w:t>Cl</w:t>
            </w:r>
          </w:p>
        </w:tc>
        <w:tc>
          <w:tcPr>
            <w:tcW w:w="1538" w:type="dxa"/>
            <w:tcBorders>
              <w:top w:val="nil"/>
              <w:left w:val="nil"/>
              <w:bottom w:val="nil"/>
              <w:right w:val="nil"/>
            </w:tcBorders>
            <w:shd w:val="clear" w:color="auto" w:fill="auto"/>
          </w:tcPr>
          <w:p w14:paraId="6BE1396B"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244)</w:t>
            </w:r>
          </w:p>
        </w:tc>
        <w:tc>
          <w:tcPr>
            <w:tcW w:w="1191" w:type="dxa"/>
            <w:tcBorders>
              <w:top w:val="nil"/>
              <w:left w:val="nil"/>
              <w:bottom w:val="nil"/>
              <w:right w:val="nil"/>
            </w:tcBorders>
            <w:shd w:val="clear" w:color="auto" w:fill="auto"/>
          </w:tcPr>
          <w:p w14:paraId="3A64C185"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12</w:t>
            </w:r>
          </w:p>
        </w:tc>
        <w:tc>
          <w:tcPr>
            <w:tcW w:w="1361" w:type="dxa"/>
            <w:tcBorders>
              <w:top w:val="nil"/>
              <w:left w:val="nil"/>
              <w:bottom w:val="nil"/>
              <w:right w:val="nil"/>
            </w:tcBorders>
            <w:shd w:val="clear" w:color="auto" w:fill="auto"/>
          </w:tcPr>
          <w:p w14:paraId="4660EAB3"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0,009–0,14</w:t>
            </w:r>
          </w:p>
        </w:tc>
        <w:tc>
          <w:tcPr>
            <w:tcW w:w="1281" w:type="dxa"/>
            <w:tcBorders>
              <w:top w:val="nil"/>
              <w:left w:val="nil"/>
              <w:bottom w:val="nil"/>
              <w:right w:val="nil"/>
            </w:tcBorders>
            <w:shd w:val="clear" w:color="auto" w:fill="auto"/>
          </w:tcPr>
          <w:p w14:paraId="0F18B7A3"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42499D3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307DFAB3" w14:textId="77777777">
        <w:trPr>
          <w:jc w:val="right"/>
        </w:trPr>
        <w:tc>
          <w:tcPr>
            <w:tcW w:w="1586" w:type="dxa"/>
            <w:tcBorders>
              <w:top w:val="nil"/>
              <w:left w:val="nil"/>
              <w:bottom w:val="nil"/>
              <w:right w:val="nil"/>
            </w:tcBorders>
            <w:shd w:val="clear" w:color="auto" w:fill="auto"/>
          </w:tcPr>
          <w:p w14:paraId="7520BDA8"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4</w:t>
            </w:r>
            <w:r>
              <w:rPr>
                <w:sz w:val="18"/>
                <w:szCs w:val="18"/>
                <w:lang w:val="en-GB"/>
              </w:rPr>
              <w:t>FCl</w:t>
            </w:r>
            <w:r>
              <w:rPr>
                <w:sz w:val="18"/>
                <w:szCs w:val="18"/>
                <w:vertAlign w:val="subscript"/>
                <w:lang w:val="en-GB"/>
              </w:rPr>
              <w:t>3</w:t>
            </w:r>
          </w:p>
        </w:tc>
        <w:tc>
          <w:tcPr>
            <w:tcW w:w="1538" w:type="dxa"/>
            <w:tcBorders>
              <w:top w:val="nil"/>
              <w:left w:val="nil"/>
              <w:bottom w:val="nil"/>
              <w:right w:val="nil"/>
            </w:tcBorders>
            <w:shd w:val="clear" w:color="auto" w:fill="auto"/>
          </w:tcPr>
          <w:p w14:paraId="0418D21E"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251)</w:t>
            </w:r>
          </w:p>
        </w:tc>
        <w:tc>
          <w:tcPr>
            <w:tcW w:w="1191" w:type="dxa"/>
            <w:tcBorders>
              <w:top w:val="nil"/>
              <w:left w:val="nil"/>
              <w:bottom w:val="nil"/>
              <w:right w:val="nil"/>
            </w:tcBorders>
            <w:shd w:val="clear" w:color="auto" w:fill="auto"/>
          </w:tcPr>
          <w:p w14:paraId="47417495"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12</w:t>
            </w:r>
          </w:p>
        </w:tc>
        <w:tc>
          <w:tcPr>
            <w:tcW w:w="1361" w:type="dxa"/>
            <w:tcBorders>
              <w:top w:val="nil"/>
              <w:left w:val="nil"/>
              <w:bottom w:val="nil"/>
              <w:right w:val="nil"/>
            </w:tcBorders>
            <w:shd w:val="clear" w:color="auto" w:fill="auto"/>
          </w:tcPr>
          <w:p w14:paraId="35224DF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0,001–0,01</w:t>
            </w:r>
          </w:p>
        </w:tc>
        <w:tc>
          <w:tcPr>
            <w:tcW w:w="1281" w:type="dxa"/>
            <w:tcBorders>
              <w:top w:val="nil"/>
              <w:left w:val="nil"/>
              <w:bottom w:val="nil"/>
              <w:right w:val="nil"/>
            </w:tcBorders>
            <w:shd w:val="clear" w:color="auto" w:fill="auto"/>
          </w:tcPr>
          <w:p w14:paraId="00170FA0"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0FBF1464"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5D6488A2" w14:textId="77777777">
        <w:trPr>
          <w:jc w:val="right"/>
        </w:trPr>
        <w:tc>
          <w:tcPr>
            <w:tcW w:w="1586" w:type="dxa"/>
            <w:tcBorders>
              <w:top w:val="nil"/>
              <w:left w:val="nil"/>
              <w:bottom w:val="nil"/>
              <w:right w:val="nil"/>
            </w:tcBorders>
            <w:shd w:val="clear" w:color="auto" w:fill="auto"/>
          </w:tcPr>
          <w:p w14:paraId="6C077943"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4</w:t>
            </w:r>
            <w:r>
              <w:rPr>
                <w:sz w:val="18"/>
                <w:szCs w:val="18"/>
                <w:lang w:val="en-GB"/>
              </w:rPr>
              <w:t>F</w:t>
            </w:r>
            <w:r>
              <w:rPr>
                <w:sz w:val="18"/>
                <w:szCs w:val="18"/>
                <w:vertAlign w:val="subscript"/>
                <w:lang w:val="en-GB"/>
              </w:rPr>
              <w:t>2</w:t>
            </w:r>
            <w:r>
              <w:rPr>
                <w:sz w:val="18"/>
                <w:szCs w:val="18"/>
                <w:lang w:val="en-GB"/>
              </w:rPr>
              <w:t>Cl</w:t>
            </w:r>
            <w:r>
              <w:rPr>
                <w:sz w:val="18"/>
                <w:szCs w:val="18"/>
                <w:vertAlign w:val="subscript"/>
                <w:lang w:val="en-GB"/>
              </w:rPr>
              <w:t>2</w:t>
            </w:r>
          </w:p>
        </w:tc>
        <w:tc>
          <w:tcPr>
            <w:tcW w:w="1538" w:type="dxa"/>
            <w:tcBorders>
              <w:top w:val="nil"/>
              <w:left w:val="nil"/>
              <w:bottom w:val="nil"/>
              <w:right w:val="nil"/>
            </w:tcBorders>
            <w:shd w:val="clear" w:color="auto" w:fill="auto"/>
          </w:tcPr>
          <w:p w14:paraId="75C3FDF7"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252)</w:t>
            </w:r>
          </w:p>
        </w:tc>
        <w:tc>
          <w:tcPr>
            <w:tcW w:w="1191" w:type="dxa"/>
            <w:tcBorders>
              <w:top w:val="nil"/>
              <w:left w:val="nil"/>
              <w:bottom w:val="nil"/>
              <w:right w:val="nil"/>
            </w:tcBorders>
            <w:shd w:val="clear" w:color="auto" w:fill="auto"/>
          </w:tcPr>
          <w:p w14:paraId="7AF2EC08"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16</w:t>
            </w:r>
          </w:p>
        </w:tc>
        <w:tc>
          <w:tcPr>
            <w:tcW w:w="1361" w:type="dxa"/>
            <w:tcBorders>
              <w:top w:val="nil"/>
              <w:left w:val="nil"/>
              <w:bottom w:val="nil"/>
              <w:right w:val="nil"/>
            </w:tcBorders>
            <w:shd w:val="clear" w:color="auto" w:fill="auto"/>
          </w:tcPr>
          <w:p w14:paraId="5455E01F"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0,005–0,04</w:t>
            </w:r>
          </w:p>
        </w:tc>
        <w:tc>
          <w:tcPr>
            <w:tcW w:w="1281" w:type="dxa"/>
            <w:tcBorders>
              <w:top w:val="nil"/>
              <w:left w:val="nil"/>
              <w:bottom w:val="nil"/>
              <w:right w:val="nil"/>
            </w:tcBorders>
            <w:shd w:val="clear" w:color="auto" w:fill="auto"/>
          </w:tcPr>
          <w:p w14:paraId="7D83F0C8"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49B91B99"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795418F1" w14:textId="77777777">
        <w:trPr>
          <w:jc w:val="right"/>
        </w:trPr>
        <w:tc>
          <w:tcPr>
            <w:tcW w:w="1586" w:type="dxa"/>
            <w:tcBorders>
              <w:top w:val="nil"/>
              <w:left w:val="nil"/>
              <w:bottom w:val="nil"/>
              <w:right w:val="nil"/>
            </w:tcBorders>
            <w:shd w:val="clear" w:color="auto" w:fill="auto"/>
          </w:tcPr>
          <w:p w14:paraId="74DA96B3"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4</w:t>
            </w:r>
            <w:r>
              <w:rPr>
                <w:sz w:val="18"/>
                <w:szCs w:val="18"/>
                <w:lang w:val="en-GB"/>
              </w:rPr>
              <w:t>F</w:t>
            </w:r>
            <w:r>
              <w:rPr>
                <w:sz w:val="18"/>
                <w:szCs w:val="18"/>
                <w:vertAlign w:val="subscript"/>
                <w:lang w:val="en-GB"/>
              </w:rPr>
              <w:t>3</w:t>
            </w:r>
            <w:r>
              <w:rPr>
                <w:sz w:val="18"/>
                <w:szCs w:val="18"/>
                <w:lang w:val="en-GB"/>
              </w:rPr>
              <w:t>Cl</w:t>
            </w:r>
          </w:p>
        </w:tc>
        <w:tc>
          <w:tcPr>
            <w:tcW w:w="1538" w:type="dxa"/>
            <w:tcBorders>
              <w:top w:val="nil"/>
              <w:left w:val="nil"/>
              <w:bottom w:val="nil"/>
              <w:right w:val="nil"/>
            </w:tcBorders>
            <w:shd w:val="clear" w:color="auto" w:fill="auto"/>
          </w:tcPr>
          <w:p w14:paraId="00D447CB"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253)</w:t>
            </w:r>
          </w:p>
        </w:tc>
        <w:tc>
          <w:tcPr>
            <w:tcW w:w="1191" w:type="dxa"/>
            <w:tcBorders>
              <w:top w:val="nil"/>
              <w:left w:val="nil"/>
              <w:bottom w:val="nil"/>
              <w:right w:val="nil"/>
            </w:tcBorders>
            <w:shd w:val="clear" w:color="auto" w:fill="auto"/>
          </w:tcPr>
          <w:p w14:paraId="6AD2E679"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12</w:t>
            </w:r>
          </w:p>
        </w:tc>
        <w:tc>
          <w:tcPr>
            <w:tcW w:w="1361" w:type="dxa"/>
            <w:tcBorders>
              <w:top w:val="nil"/>
              <w:left w:val="nil"/>
              <w:bottom w:val="nil"/>
              <w:right w:val="nil"/>
            </w:tcBorders>
            <w:shd w:val="clear" w:color="auto" w:fill="auto"/>
          </w:tcPr>
          <w:p w14:paraId="37E0A4D9"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0,003–0,03</w:t>
            </w:r>
          </w:p>
        </w:tc>
        <w:tc>
          <w:tcPr>
            <w:tcW w:w="1281" w:type="dxa"/>
            <w:tcBorders>
              <w:top w:val="nil"/>
              <w:left w:val="nil"/>
              <w:bottom w:val="nil"/>
              <w:right w:val="nil"/>
            </w:tcBorders>
            <w:shd w:val="clear" w:color="auto" w:fill="auto"/>
          </w:tcPr>
          <w:p w14:paraId="4020E5A2"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491658A9"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7A167DC0" w14:textId="77777777">
        <w:trPr>
          <w:jc w:val="right"/>
        </w:trPr>
        <w:tc>
          <w:tcPr>
            <w:tcW w:w="1586" w:type="dxa"/>
            <w:tcBorders>
              <w:top w:val="nil"/>
              <w:left w:val="nil"/>
              <w:bottom w:val="nil"/>
              <w:right w:val="nil"/>
            </w:tcBorders>
            <w:shd w:val="clear" w:color="auto" w:fill="auto"/>
          </w:tcPr>
          <w:p w14:paraId="2A4DD5AE" w14:textId="77777777" w:rsidR="005D2B7C" w:rsidRDefault="00063831" w:rsidP="004D1614">
            <w:pPr>
              <w:tabs>
                <w:tab w:val="clear" w:pos="1247"/>
                <w:tab w:val="clear" w:pos="1814"/>
                <w:tab w:val="clear" w:pos="2381"/>
                <w:tab w:val="clear" w:pos="2948"/>
                <w:tab w:val="clear" w:pos="3515"/>
              </w:tabs>
              <w:spacing w:before="14" w:after="14"/>
              <w:rPr>
                <w:sz w:val="18"/>
                <w:szCs w:val="18"/>
                <w:vertAlign w:val="subscript"/>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5</w:t>
            </w:r>
            <w:r>
              <w:rPr>
                <w:sz w:val="18"/>
                <w:szCs w:val="18"/>
                <w:lang w:val="en-GB"/>
              </w:rPr>
              <w:t>FCl</w:t>
            </w:r>
            <w:r>
              <w:rPr>
                <w:sz w:val="18"/>
                <w:szCs w:val="18"/>
                <w:vertAlign w:val="subscript"/>
                <w:lang w:val="en-GB"/>
              </w:rPr>
              <w:t>2</w:t>
            </w:r>
          </w:p>
        </w:tc>
        <w:tc>
          <w:tcPr>
            <w:tcW w:w="1538" w:type="dxa"/>
            <w:tcBorders>
              <w:top w:val="nil"/>
              <w:left w:val="nil"/>
              <w:bottom w:val="nil"/>
              <w:right w:val="nil"/>
            </w:tcBorders>
            <w:shd w:val="clear" w:color="auto" w:fill="auto"/>
          </w:tcPr>
          <w:p w14:paraId="070B3F11"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261)</w:t>
            </w:r>
          </w:p>
        </w:tc>
        <w:tc>
          <w:tcPr>
            <w:tcW w:w="1191" w:type="dxa"/>
            <w:tcBorders>
              <w:top w:val="nil"/>
              <w:left w:val="nil"/>
              <w:bottom w:val="nil"/>
              <w:right w:val="nil"/>
            </w:tcBorders>
            <w:shd w:val="clear" w:color="auto" w:fill="auto"/>
          </w:tcPr>
          <w:p w14:paraId="557F3442"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9</w:t>
            </w:r>
          </w:p>
        </w:tc>
        <w:tc>
          <w:tcPr>
            <w:tcW w:w="1361" w:type="dxa"/>
            <w:tcBorders>
              <w:top w:val="nil"/>
              <w:left w:val="nil"/>
              <w:bottom w:val="nil"/>
              <w:right w:val="nil"/>
            </w:tcBorders>
            <w:shd w:val="clear" w:color="auto" w:fill="auto"/>
          </w:tcPr>
          <w:p w14:paraId="0C04B3F4"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0,002–0,02</w:t>
            </w:r>
          </w:p>
        </w:tc>
        <w:tc>
          <w:tcPr>
            <w:tcW w:w="1281" w:type="dxa"/>
            <w:tcBorders>
              <w:top w:val="nil"/>
              <w:left w:val="nil"/>
              <w:bottom w:val="nil"/>
              <w:right w:val="nil"/>
            </w:tcBorders>
            <w:shd w:val="clear" w:color="auto" w:fill="auto"/>
          </w:tcPr>
          <w:p w14:paraId="2B78414D"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3F6E0083"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022B72F5" w14:textId="77777777">
        <w:trPr>
          <w:jc w:val="right"/>
        </w:trPr>
        <w:tc>
          <w:tcPr>
            <w:tcW w:w="1586" w:type="dxa"/>
            <w:tcBorders>
              <w:top w:val="nil"/>
              <w:left w:val="nil"/>
              <w:bottom w:val="nil"/>
              <w:right w:val="nil"/>
            </w:tcBorders>
            <w:shd w:val="clear" w:color="auto" w:fill="auto"/>
          </w:tcPr>
          <w:p w14:paraId="4BE318A0"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5</w:t>
            </w:r>
            <w:r>
              <w:rPr>
                <w:sz w:val="18"/>
                <w:szCs w:val="18"/>
                <w:lang w:val="en-GB"/>
              </w:rPr>
              <w:t>F</w:t>
            </w:r>
            <w:r>
              <w:rPr>
                <w:sz w:val="18"/>
                <w:szCs w:val="18"/>
                <w:vertAlign w:val="subscript"/>
                <w:lang w:val="en-GB"/>
              </w:rPr>
              <w:t>2</w:t>
            </w:r>
            <w:r>
              <w:rPr>
                <w:sz w:val="18"/>
                <w:szCs w:val="18"/>
                <w:lang w:val="en-GB"/>
              </w:rPr>
              <w:t>Cl</w:t>
            </w:r>
          </w:p>
        </w:tc>
        <w:tc>
          <w:tcPr>
            <w:tcW w:w="1538" w:type="dxa"/>
            <w:tcBorders>
              <w:top w:val="nil"/>
              <w:left w:val="nil"/>
              <w:bottom w:val="nil"/>
              <w:right w:val="nil"/>
            </w:tcBorders>
            <w:shd w:val="clear" w:color="auto" w:fill="auto"/>
          </w:tcPr>
          <w:p w14:paraId="62347EED"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262)</w:t>
            </w:r>
          </w:p>
        </w:tc>
        <w:tc>
          <w:tcPr>
            <w:tcW w:w="1191" w:type="dxa"/>
            <w:tcBorders>
              <w:top w:val="nil"/>
              <w:left w:val="nil"/>
              <w:bottom w:val="nil"/>
              <w:right w:val="nil"/>
            </w:tcBorders>
            <w:shd w:val="clear" w:color="auto" w:fill="auto"/>
          </w:tcPr>
          <w:p w14:paraId="12F62AE8"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9</w:t>
            </w:r>
          </w:p>
        </w:tc>
        <w:tc>
          <w:tcPr>
            <w:tcW w:w="1361" w:type="dxa"/>
            <w:tcBorders>
              <w:top w:val="nil"/>
              <w:left w:val="nil"/>
              <w:bottom w:val="nil"/>
              <w:right w:val="nil"/>
            </w:tcBorders>
            <w:shd w:val="clear" w:color="auto" w:fill="auto"/>
          </w:tcPr>
          <w:p w14:paraId="08D8D3D6"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0,002–0,02</w:t>
            </w:r>
          </w:p>
        </w:tc>
        <w:tc>
          <w:tcPr>
            <w:tcW w:w="1281" w:type="dxa"/>
            <w:tcBorders>
              <w:top w:val="nil"/>
              <w:left w:val="nil"/>
              <w:bottom w:val="nil"/>
              <w:right w:val="nil"/>
            </w:tcBorders>
            <w:shd w:val="clear" w:color="auto" w:fill="auto"/>
          </w:tcPr>
          <w:p w14:paraId="01436C26"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nil"/>
              <w:right w:val="nil"/>
            </w:tcBorders>
            <w:shd w:val="clear" w:color="auto" w:fill="auto"/>
          </w:tcPr>
          <w:p w14:paraId="12989226"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r w:rsidR="005D2B7C" w14:paraId="355AB1DA" w14:textId="77777777">
        <w:trPr>
          <w:jc w:val="right"/>
        </w:trPr>
        <w:tc>
          <w:tcPr>
            <w:tcW w:w="1586" w:type="dxa"/>
            <w:tcBorders>
              <w:top w:val="nil"/>
              <w:left w:val="nil"/>
              <w:bottom w:val="single" w:sz="12" w:space="0" w:color="00000A"/>
              <w:right w:val="nil"/>
            </w:tcBorders>
            <w:shd w:val="clear" w:color="auto" w:fill="auto"/>
          </w:tcPr>
          <w:p w14:paraId="57E5D3FE" w14:textId="77777777" w:rsidR="005D2B7C" w:rsidRDefault="00063831" w:rsidP="004D1614">
            <w:pPr>
              <w:tabs>
                <w:tab w:val="clear" w:pos="1247"/>
                <w:tab w:val="clear" w:pos="1814"/>
                <w:tab w:val="clear" w:pos="2381"/>
                <w:tab w:val="clear" w:pos="2948"/>
                <w:tab w:val="clear" w:pos="3515"/>
              </w:tabs>
              <w:spacing w:before="14" w:after="14"/>
              <w:rPr>
                <w:sz w:val="18"/>
                <w:szCs w:val="18"/>
                <w:lang w:val="en-GB"/>
              </w:rPr>
            </w:pPr>
            <w:r>
              <w:rPr>
                <w:sz w:val="18"/>
                <w:szCs w:val="18"/>
                <w:lang w:val="en-GB"/>
              </w:rPr>
              <w:t>C</w:t>
            </w:r>
            <w:r>
              <w:rPr>
                <w:sz w:val="18"/>
                <w:szCs w:val="18"/>
                <w:vertAlign w:val="subscript"/>
                <w:lang w:val="en-GB"/>
              </w:rPr>
              <w:t>3</w:t>
            </w:r>
            <w:r>
              <w:rPr>
                <w:sz w:val="18"/>
                <w:szCs w:val="18"/>
                <w:lang w:val="en-GB"/>
              </w:rPr>
              <w:t>H</w:t>
            </w:r>
            <w:r>
              <w:rPr>
                <w:sz w:val="18"/>
                <w:szCs w:val="18"/>
                <w:vertAlign w:val="subscript"/>
                <w:lang w:val="en-GB"/>
              </w:rPr>
              <w:t>6</w:t>
            </w:r>
            <w:r>
              <w:rPr>
                <w:sz w:val="18"/>
                <w:szCs w:val="18"/>
                <w:lang w:val="en-GB"/>
              </w:rPr>
              <w:t>FCl</w:t>
            </w:r>
          </w:p>
        </w:tc>
        <w:tc>
          <w:tcPr>
            <w:tcW w:w="1538" w:type="dxa"/>
            <w:tcBorders>
              <w:top w:val="nil"/>
              <w:left w:val="nil"/>
              <w:bottom w:val="single" w:sz="12" w:space="0" w:color="00000A"/>
              <w:right w:val="nil"/>
            </w:tcBorders>
            <w:shd w:val="clear" w:color="auto" w:fill="auto"/>
          </w:tcPr>
          <w:p w14:paraId="27029533" w14:textId="77777777" w:rsidR="005D2B7C" w:rsidRDefault="00063831" w:rsidP="004D1614">
            <w:pPr>
              <w:tabs>
                <w:tab w:val="clear" w:pos="1247"/>
                <w:tab w:val="clear" w:pos="1814"/>
                <w:tab w:val="clear" w:pos="2381"/>
                <w:tab w:val="clear" w:pos="2948"/>
                <w:tab w:val="clear" w:pos="3515"/>
              </w:tabs>
              <w:spacing w:before="14" w:after="14"/>
              <w:rPr>
                <w:sz w:val="18"/>
                <w:szCs w:val="18"/>
                <w:lang w:val="ru-RU"/>
              </w:rPr>
            </w:pPr>
            <w:r>
              <w:rPr>
                <w:sz w:val="18"/>
                <w:szCs w:val="18"/>
                <w:lang w:val="ru-RU"/>
              </w:rPr>
              <w:t>(ГХФУ</w:t>
            </w:r>
            <w:r>
              <w:rPr>
                <w:rFonts w:ascii="MS Mincho" w:eastAsia="MS Mincho" w:hAnsi="MS Mincho" w:cs="MS Mincho"/>
                <w:sz w:val="18"/>
                <w:szCs w:val="18"/>
                <w:lang w:val="ru-RU"/>
              </w:rPr>
              <w:noBreakHyphen/>
            </w:r>
            <w:r>
              <w:rPr>
                <w:sz w:val="18"/>
                <w:szCs w:val="18"/>
                <w:lang w:val="ru-RU"/>
              </w:rPr>
              <w:t>271)</w:t>
            </w:r>
          </w:p>
        </w:tc>
        <w:tc>
          <w:tcPr>
            <w:tcW w:w="1191" w:type="dxa"/>
            <w:tcBorders>
              <w:top w:val="nil"/>
              <w:left w:val="nil"/>
              <w:bottom w:val="single" w:sz="12" w:space="0" w:color="00000A"/>
              <w:right w:val="nil"/>
            </w:tcBorders>
            <w:shd w:val="clear" w:color="auto" w:fill="auto"/>
          </w:tcPr>
          <w:p w14:paraId="29229720"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5</w:t>
            </w:r>
          </w:p>
        </w:tc>
        <w:tc>
          <w:tcPr>
            <w:tcW w:w="1361" w:type="dxa"/>
            <w:tcBorders>
              <w:top w:val="nil"/>
              <w:left w:val="nil"/>
              <w:bottom w:val="single" w:sz="12" w:space="0" w:color="00000A"/>
              <w:right w:val="nil"/>
            </w:tcBorders>
            <w:shd w:val="clear" w:color="auto" w:fill="auto"/>
          </w:tcPr>
          <w:p w14:paraId="2F0C790C" w14:textId="77777777" w:rsidR="005D2B7C" w:rsidRDefault="00063831" w:rsidP="004D1614">
            <w:pPr>
              <w:tabs>
                <w:tab w:val="clear" w:pos="1247"/>
                <w:tab w:val="clear" w:pos="1814"/>
                <w:tab w:val="clear" w:pos="2381"/>
                <w:tab w:val="clear" w:pos="2948"/>
                <w:tab w:val="clear" w:pos="3515"/>
              </w:tabs>
              <w:spacing w:before="14" w:after="14"/>
              <w:jc w:val="right"/>
              <w:rPr>
                <w:sz w:val="18"/>
                <w:szCs w:val="18"/>
                <w:lang w:val="ru-RU"/>
              </w:rPr>
            </w:pPr>
            <w:r>
              <w:rPr>
                <w:sz w:val="18"/>
                <w:szCs w:val="18"/>
                <w:lang w:val="ru-RU"/>
              </w:rPr>
              <w:t>0,001–0,03</w:t>
            </w:r>
          </w:p>
        </w:tc>
        <w:tc>
          <w:tcPr>
            <w:tcW w:w="1281" w:type="dxa"/>
            <w:tcBorders>
              <w:top w:val="nil"/>
              <w:left w:val="nil"/>
              <w:bottom w:val="single" w:sz="12" w:space="0" w:color="00000A"/>
              <w:right w:val="nil"/>
            </w:tcBorders>
            <w:shd w:val="clear" w:color="auto" w:fill="auto"/>
          </w:tcPr>
          <w:p w14:paraId="0C8C93B6"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c>
          <w:tcPr>
            <w:tcW w:w="1377" w:type="dxa"/>
            <w:tcBorders>
              <w:top w:val="nil"/>
              <w:left w:val="nil"/>
              <w:bottom w:val="single" w:sz="12" w:space="0" w:color="00000A"/>
              <w:right w:val="nil"/>
            </w:tcBorders>
            <w:shd w:val="clear" w:color="auto" w:fill="auto"/>
          </w:tcPr>
          <w:p w14:paraId="080B5223" w14:textId="77777777" w:rsidR="005D2B7C" w:rsidRDefault="005D2B7C" w:rsidP="004D1614">
            <w:pPr>
              <w:tabs>
                <w:tab w:val="clear" w:pos="1247"/>
                <w:tab w:val="clear" w:pos="1814"/>
                <w:tab w:val="clear" w:pos="2381"/>
                <w:tab w:val="clear" w:pos="2948"/>
                <w:tab w:val="clear" w:pos="3515"/>
              </w:tabs>
              <w:spacing w:before="14" w:after="14"/>
              <w:jc w:val="right"/>
              <w:rPr>
                <w:sz w:val="18"/>
                <w:szCs w:val="18"/>
                <w:lang w:val="en-GB"/>
              </w:rPr>
            </w:pPr>
          </w:p>
        </w:tc>
      </w:tr>
    </w:tbl>
    <w:p w14:paraId="7365C751" w14:textId="77777777" w:rsidR="005D2B7C" w:rsidRDefault="00063831" w:rsidP="005D2392">
      <w:pPr>
        <w:tabs>
          <w:tab w:val="clear" w:pos="1247"/>
          <w:tab w:val="clear" w:pos="1814"/>
          <w:tab w:val="clear" w:pos="2381"/>
          <w:tab w:val="clear" w:pos="2948"/>
          <w:tab w:val="clear" w:pos="3515"/>
        </w:tabs>
        <w:spacing w:before="60"/>
        <w:ind w:left="624"/>
        <w:rPr>
          <w:sz w:val="18"/>
          <w:szCs w:val="18"/>
          <w:lang w:val="ru-RU"/>
        </w:rPr>
      </w:pPr>
      <w:r>
        <w:rPr>
          <w:sz w:val="18"/>
          <w:szCs w:val="18"/>
          <w:lang w:val="ru-RU"/>
        </w:rPr>
        <w:t>*Для целей настоящего Протокола при наличии диапазона показателей применяется самый высокий показатель в этом диапазоне, ОРС, приводимые в таблице в качестве единого показателя, определены путем расчетов на основе лабораторных измерений, Те же из них, которые выражены диапазоном показателей, основаны на оценочных данных и, как следствие, допускают значительно бóльшие отклонения, Диапазон показателей относится к изомерной группе, При этом высокий показатель представляет собой расчетную ОРС изомера с наивысшей ОРС, а низкий показатель – расчетную ОРС изомера с низшей ОРС,</w:t>
      </w:r>
    </w:p>
    <w:p w14:paraId="229C6770" w14:textId="77777777" w:rsidR="005D2B7C" w:rsidRDefault="00063831" w:rsidP="005D2392">
      <w:pPr>
        <w:tabs>
          <w:tab w:val="clear" w:pos="1247"/>
          <w:tab w:val="clear" w:pos="1814"/>
          <w:tab w:val="clear" w:pos="2381"/>
          <w:tab w:val="clear" w:pos="2948"/>
          <w:tab w:val="clear" w:pos="3515"/>
        </w:tabs>
        <w:spacing w:before="60"/>
        <w:ind w:left="624"/>
        <w:rPr>
          <w:sz w:val="18"/>
          <w:szCs w:val="18"/>
          <w:lang w:val="ru-RU"/>
        </w:rPr>
      </w:pPr>
      <w:r>
        <w:rPr>
          <w:sz w:val="18"/>
          <w:szCs w:val="18"/>
          <w:lang w:val="ru-RU"/>
        </w:rPr>
        <w:t>** Наиболее конкурентоспособные вещества, чьи показатели ОРС должны применяться для целей Протокола,</w:t>
      </w:r>
    </w:p>
    <w:p w14:paraId="6538F4A6" w14:textId="77777777" w:rsidR="005D2B7C" w:rsidRDefault="00063831" w:rsidP="005D2392">
      <w:pPr>
        <w:tabs>
          <w:tab w:val="clear" w:pos="1247"/>
          <w:tab w:val="clear" w:pos="1814"/>
          <w:tab w:val="clear" w:pos="2381"/>
          <w:tab w:val="clear" w:pos="2948"/>
          <w:tab w:val="clear" w:pos="3515"/>
        </w:tabs>
        <w:spacing w:before="60"/>
        <w:ind w:left="624"/>
        <w:rPr>
          <w:b/>
          <w:sz w:val="18"/>
          <w:szCs w:val="18"/>
          <w:lang w:val="ru-RU"/>
        </w:rPr>
      </w:pPr>
      <w:r>
        <w:rPr>
          <w:b/>
          <w:sz w:val="18"/>
          <w:szCs w:val="18"/>
          <w:lang w:val="ru-RU"/>
        </w:rPr>
        <w:t>[*** Если ПГП не указан, для вещества применяется значение по умолчанию, равное 0,]</w:t>
      </w:r>
    </w:p>
    <w:bookmarkEnd w:id="4"/>
    <w:p w14:paraId="550E70A6" w14:textId="77777777" w:rsidR="005D2B7C" w:rsidRDefault="00063831" w:rsidP="005D2392">
      <w:pPr>
        <w:tabs>
          <w:tab w:val="clear" w:pos="1247"/>
          <w:tab w:val="clear" w:pos="1814"/>
          <w:tab w:val="clear" w:pos="2381"/>
          <w:tab w:val="clear" w:pos="2948"/>
          <w:tab w:val="clear" w:pos="3515"/>
        </w:tabs>
        <w:spacing w:before="60" w:after="120"/>
        <w:ind w:left="624"/>
        <w:rPr>
          <w:b/>
          <w:sz w:val="18"/>
          <w:szCs w:val="18"/>
          <w:lang w:val="ru-RU"/>
        </w:rPr>
      </w:pPr>
      <w:r>
        <w:rPr>
          <w:b/>
          <w:sz w:val="18"/>
          <w:szCs w:val="18"/>
          <w:lang w:val="ru-RU"/>
        </w:rPr>
        <w:t>[* «Научная оценка истощения озонового слоя: 2014 год]</w:t>
      </w:r>
    </w:p>
    <w:p w14:paraId="2604832C" w14:textId="77777777" w:rsidR="005D2B7C" w:rsidRPr="005D2392" w:rsidRDefault="00063831" w:rsidP="005D2392">
      <w:pPr>
        <w:pStyle w:val="CH2"/>
        <w:keepLines w:val="0"/>
        <w:tabs>
          <w:tab w:val="clear" w:pos="851"/>
          <w:tab w:val="clear" w:pos="1247"/>
          <w:tab w:val="clear" w:pos="1814"/>
          <w:tab w:val="clear" w:pos="2381"/>
          <w:tab w:val="clear" w:pos="2948"/>
          <w:tab w:val="clear" w:pos="3515"/>
        </w:tabs>
        <w:spacing w:before="0"/>
        <w:ind w:firstLine="0"/>
        <w:rPr>
          <w:sz w:val="20"/>
          <w:szCs w:val="20"/>
          <w:lang w:val="ru-RU"/>
        </w:rPr>
      </w:pPr>
      <w:r w:rsidRPr="005D2392">
        <w:rPr>
          <w:sz w:val="20"/>
          <w:szCs w:val="20"/>
          <w:lang w:val="ru-RU"/>
        </w:rPr>
        <w:t>Статья II: Взаимосвязь с поправкой 1999 года</w:t>
      </w:r>
    </w:p>
    <w:p w14:paraId="1628F3EC" w14:textId="77777777" w:rsidR="005D2B7C" w:rsidRDefault="00063831" w:rsidP="005D2392">
      <w:pPr>
        <w:pStyle w:val="Normal-pool"/>
        <w:tabs>
          <w:tab w:val="clear" w:pos="1247"/>
          <w:tab w:val="clear" w:pos="1814"/>
          <w:tab w:val="clear" w:pos="2381"/>
          <w:tab w:val="clear" w:pos="2948"/>
          <w:tab w:val="clear" w:pos="3515"/>
          <w:tab w:val="clear" w:pos="4082"/>
        </w:tabs>
        <w:spacing w:after="120"/>
        <w:ind w:left="1247"/>
        <w:rPr>
          <w:lang w:val="ru-RU"/>
        </w:rPr>
      </w:pPr>
      <w:r>
        <w:rPr>
          <w:lang w:val="ru-RU"/>
        </w:rPr>
        <w:t xml:space="preserve">Не допускается сдача на хранение документа о ратификации, принятии или утверждении настоящей Поправки или присоединении к ней государством или региональной организацией экономической интеграции, если ими ранее или одновременно не был сдан на хранение </w:t>
      </w:r>
      <w:r>
        <w:rPr>
          <w:lang w:val="ru-RU"/>
        </w:rPr>
        <w:lastRenderedPageBreak/>
        <w:t>аналогичный документ в отношении Поправки, принятой на одиннадцатом Совещании Стор</w:t>
      </w:r>
      <w:r w:rsidR="005D2392">
        <w:rPr>
          <w:lang w:val="ru-RU"/>
        </w:rPr>
        <w:t>он в Пекине 3 декабря 1999 года.</w:t>
      </w:r>
    </w:p>
    <w:p w14:paraId="3C225C68" w14:textId="77777777" w:rsidR="005D2B7C" w:rsidRPr="005D2392" w:rsidRDefault="00063831" w:rsidP="00427AD4">
      <w:pPr>
        <w:pStyle w:val="CH2"/>
        <w:keepNext w:val="0"/>
        <w:keepLines w:val="0"/>
        <w:tabs>
          <w:tab w:val="clear" w:pos="851"/>
          <w:tab w:val="clear" w:pos="1247"/>
          <w:tab w:val="clear" w:pos="1814"/>
          <w:tab w:val="clear" w:pos="2381"/>
          <w:tab w:val="clear" w:pos="2948"/>
          <w:tab w:val="clear" w:pos="3515"/>
        </w:tabs>
        <w:spacing w:before="0"/>
        <w:ind w:firstLine="0"/>
        <w:rPr>
          <w:sz w:val="20"/>
          <w:szCs w:val="20"/>
          <w:lang w:val="ru-RU"/>
        </w:rPr>
      </w:pPr>
      <w:r w:rsidRPr="005D2392">
        <w:rPr>
          <w:sz w:val="20"/>
          <w:szCs w:val="20"/>
          <w:lang w:val="ru-RU"/>
        </w:rPr>
        <w:tab/>
        <w:t>Статья IV: Вступление в силу</w:t>
      </w:r>
    </w:p>
    <w:p w14:paraId="0D3FDA0D" w14:textId="77777777" w:rsidR="005D2B7C" w:rsidRDefault="00063831" w:rsidP="00427AD4">
      <w:pPr>
        <w:pStyle w:val="Normalnumber"/>
        <w:tabs>
          <w:tab w:val="clear" w:pos="624"/>
          <w:tab w:val="clear" w:pos="1247"/>
          <w:tab w:val="clear" w:pos="1814"/>
          <w:tab w:val="clear" w:pos="2381"/>
          <w:tab w:val="clear" w:pos="2948"/>
          <w:tab w:val="clear" w:pos="3515"/>
        </w:tabs>
        <w:rPr>
          <w:lang w:val="ru-RU"/>
        </w:rPr>
      </w:pPr>
      <w:r>
        <w:rPr>
          <w:lang w:val="ru-RU"/>
        </w:rPr>
        <w:t>1,</w:t>
      </w:r>
      <w:r>
        <w:rPr>
          <w:lang w:val="ru-RU"/>
        </w:rPr>
        <w:tab/>
        <w:t>Кроме случаев, предусмотренных в пункте 2 ниже, настоящая Поправка вступает в силу 1 января [ГОД] года при условии сдачи на хранение не менее двадцати документов о ратификации, принятии или одобрении Поправки государствами или региональными организациями экономической интеграции, которые являются Сторонами Монреальского протокола по веществам, разрушающим озоновый слой, В случае невыполнения этого условия к указанной дате, Поправка вступает в силу на девяностый день посл</w:t>
      </w:r>
      <w:r w:rsidR="00AB7FBE">
        <w:rPr>
          <w:lang w:val="ru-RU"/>
        </w:rPr>
        <w:t>е даты выполнения этого условия.</w:t>
      </w:r>
    </w:p>
    <w:p w14:paraId="659CD726" w14:textId="77777777" w:rsidR="005D2B7C" w:rsidRPr="00AB7FBE" w:rsidRDefault="00063831" w:rsidP="005D2392">
      <w:pPr>
        <w:tabs>
          <w:tab w:val="clear" w:pos="1247"/>
          <w:tab w:val="clear" w:pos="1814"/>
          <w:tab w:val="clear" w:pos="2381"/>
          <w:tab w:val="clear" w:pos="2948"/>
          <w:tab w:val="clear" w:pos="3515"/>
        </w:tabs>
        <w:spacing w:after="120"/>
        <w:ind w:left="1247"/>
        <w:rPr>
          <w:szCs w:val="16"/>
          <w:shd w:val="clear" w:color="auto" w:fill="FFFF00"/>
          <w:lang w:val="ru-RU"/>
        </w:rPr>
      </w:pPr>
      <w:r w:rsidRPr="00F029E6">
        <w:rPr>
          <w:szCs w:val="16"/>
          <w:shd w:val="clear" w:color="auto" w:fill="FFFF00"/>
          <w:lang w:val="ru-RU"/>
        </w:rPr>
        <w:t>2</w:t>
      </w:r>
      <w:bookmarkStart w:id="5" w:name="_DV_M102"/>
      <w:bookmarkEnd w:id="5"/>
      <w:r w:rsidR="005D2392">
        <w:rPr>
          <w:szCs w:val="16"/>
          <w:shd w:val="clear" w:color="auto" w:fill="FFFF00"/>
          <w:lang w:val="ru-RU"/>
        </w:rPr>
        <w:t>.</w:t>
      </w:r>
      <w:r w:rsidRPr="00F029E6">
        <w:rPr>
          <w:szCs w:val="16"/>
          <w:shd w:val="clear" w:color="auto" w:fill="FFFF00"/>
          <w:lang w:val="ru-RU"/>
        </w:rPr>
        <w:tab/>
      </w:r>
      <w:r>
        <w:rPr>
          <w:szCs w:val="16"/>
          <w:shd w:val="clear" w:color="auto" w:fill="FFFF00"/>
          <w:lang w:val="ru-RU"/>
        </w:rPr>
        <w:t>Изменения</w:t>
      </w:r>
      <w:r w:rsidRPr="00F029E6">
        <w:rPr>
          <w:szCs w:val="16"/>
          <w:shd w:val="clear" w:color="auto" w:fill="FFFF00"/>
          <w:lang w:val="ru-RU"/>
        </w:rPr>
        <w:t xml:space="preserve"> </w:t>
      </w:r>
      <w:bookmarkStart w:id="6" w:name="_DV_C28"/>
      <w:bookmarkEnd w:id="6"/>
      <w:r>
        <w:rPr>
          <w:szCs w:val="16"/>
          <w:shd w:val="clear" w:color="auto" w:fill="FFFF00"/>
          <w:lang w:val="ru-RU"/>
        </w:rPr>
        <w:t>в статье 4 Протокола, «Регулирование торговли с государствами, не являющимися Сторонами»</w:t>
      </w:r>
      <w:bookmarkStart w:id="7" w:name="_DV_C29"/>
      <w:r>
        <w:rPr>
          <w:szCs w:val="16"/>
          <w:shd w:val="clear" w:color="auto" w:fill="FFFF00"/>
          <w:lang w:val="ru-RU"/>
        </w:rPr>
        <w:t>,</w:t>
      </w:r>
      <w:bookmarkEnd w:id="7"/>
      <w:r>
        <w:rPr>
          <w:szCs w:val="16"/>
          <w:shd w:val="clear" w:color="auto" w:fill="FFFF00"/>
          <w:lang w:val="ru-RU"/>
        </w:rPr>
        <w:t xml:space="preserve"> изложенные в статье I настоящей Поправки, вступают в силу </w:t>
      </w:r>
      <w:r w:rsidRPr="00F029E6">
        <w:rPr>
          <w:szCs w:val="16"/>
          <w:shd w:val="clear" w:color="auto" w:fill="FFFF00"/>
          <w:lang w:val="ru-RU"/>
        </w:rPr>
        <w:t xml:space="preserve">[ДАТА СПУСТЯ 5 ЛЕТ ПОСЛЕ ДАТЫ ЗАМОРАЖИВАНИЯ </w:t>
      </w:r>
      <w:r w:rsidR="00AB7FBE">
        <w:rPr>
          <w:szCs w:val="16"/>
          <w:shd w:val="clear" w:color="auto" w:fill="FFFF00"/>
          <w:lang w:val="ru-RU"/>
        </w:rPr>
        <w:t>СТОРОНАМИ, ДЕЙСТВУЮЩИМИ В РАМКАХ СТАТЬИ 5,</w:t>
      </w:r>
      <w:r w:rsidRPr="00F029E6">
        <w:rPr>
          <w:szCs w:val="16"/>
          <w:shd w:val="clear" w:color="auto" w:fill="FFFF00"/>
          <w:lang w:val="ru-RU"/>
        </w:rPr>
        <w:t xml:space="preserve">] </w:t>
      </w:r>
      <w:r>
        <w:rPr>
          <w:szCs w:val="16"/>
          <w:shd w:val="clear" w:color="auto" w:fill="FFFF00"/>
          <w:lang w:val="ru-RU"/>
        </w:rPr>
        <w:t>при условии сдачи на хранение не менее [восьмидесяти]</w:t>
      </w:r>
      <w:r w:rsidR="00AB7FBE">
        <w:rPr>
          <w:szCs w:val="16"/>
          <w:shd w:val="clear" w:color="auto" w:fill="FFFF00"/>
          <w:lang w:val="ru-RU"/>
        </w:rPr>
        <w:t xml:space="preserve"> </w:t>
      </w:r>
      <w:r>
        <w:rPr>
          <w:szCs w:val="16"/>
          <w:shd w:val="clear" w:color="auto" w:fill="FFFF00"/>
          <w:lang w:val="ru-RU"/>
        </w:rPr>
        <w:t>[семидесяти] документов о ратификации, принятии или одобрении Поправки государствами или региональными организациями экономической интеграции, которые являются Сторонами Монреальского протокола по веществам, разрушающим озоновый слой</w:t>
      </w:r>
      <w:r w:rsidR="00AB7FBE">
        <w:rPr>
          <w:szCs w:val="16"/>
          <w:shd w:val="clear" w:color="auto" w:fill="FFFF00"/>
          <w:lang w:val="ru-RU"/>
        </w:rPr>
        <w:t>.</w:t>
      </w:r>
      <w:r w:rsidR="004D1614">
        <w:rPr>
          <w:szCs w:val="16"/>
          <w:shd w:val="clear" w:color="auto" w:fill="FFFF00"/>
          <w:lang w:val="ru-RU"/>
        </w:rPr>
        <w:t xml:space="preserve"> </w:t>
      </w:r>
      <w:r>
        <w:rPr>
          <w:szCs w:val="16"/>
          <w:shd w:val="clear" w:color="auto" w:fill="FFFF00"/>
          <w:lang w:val="ru-RU"/>
        </w:rPr>
        <w:t>В случае невыполнения этого условия к указанной дате, Поправка вступает в силу на девяностый день посл</w:t>
      </w:r>
      <w:r w:rsidR="00AB7FBE">
        <w:rPr>
          <w:szCs w:val="16"/>
          <w:shd w:val="clear" w:color="auto" w:fill="FFFF00"/>
          <w:lang w:val="ru-RU"/>
        </w:rPr>
        <w:t>е даты выполнения этого условия.</w:t>
      </w:r>
    </w:p>
    <w:p w14:paraId="4CF6B002" w14:textId="77777777" w:rsidR="005D2B7C" w:rsidRDefault="00063831" w:rsidP="005D2392">
      <w:pPr>
        <w:pStyle w:val="Normalnumber"/>
        <w:tabs>
          <w:tab w:val="clear" w:pos="624"/>
          <w:tab w:val="clear" w:pos="1247"/>
          <w:tab w:val="clear" w:pos="1814"/>
          <w:tab w:val="clear" w:pos="2381"/>
          <w:tab w:val="clear" w:pos="2948"/>
          <w:tab w:val="clear" w:pos="3515"/>
        </w:tabs>
        <w:rPr>
          <w:lang w:val="ru-RU"/>
        </w:rPr>
      </w:pPr>
      <w:r>
        <w:rPr>
          <w:lang w:val="ru-RU"/>
        </w:rPr>
        <w:t>3,</w:t>
      </w:r>
      <w:r>
        <w:rPr>
          <w:lang w:val="ru-RU"/>
        </w:rPr>
        <w:tab/>
        <w:t>Для целей пунктов 1 и 2 любой такой документ, сданный на хранение региональной организацией экономической интеграции, не считается дополнительным по отношению к документам, сданным на хранение государс</w:t>
      </w:r>
      <w:r w:rsidR="00AB7FBE">
        <w:rPr>
          <w:lang w:val="ru-RU"/>
        </w:rPr>
        <w:t>твами-членами такой организации.</w:t>
      </w:r>
    </w:p>
    <w:p w14:paraId="2ECB2973" w14:textId="77777777" w:rsidR="005D2B7C" w:rsidRDefault="00063831" w:rsidP="005D2392">
      <w:pPr>
        <w:pStyle w:val="Normalnumber"/>
        <w:tabs>
          <w:tab w:val="clear" w:pos="624"/>
          <w:tab w:val="clear" w:pos="1247"/>
          <w:tab w:val="clear" w:pos="1814"/>
          <w:tab w:val="clear" w:pos="2381"/>
          <w:tab w:val="clear" w:pos="2948"/>
          <w:tab w:val="clear" w:pos="3515"/>
        </w:tabs>
        <w:rPr>
          <w:lang w:val="ru-RU"/>
        </w:rPr>
      </w:pPr>
      <w:r>
        <w:rPr>
          <w:lang w:val="ru-RU"/>
        </w:rPr>
        <w:t>4,</w:t>
      </w:r>
      <w:r>
        <w:rPr>
          <w:lang w:val="ru-RU"/>
        </w:rPr>
        <w:tab/>
        <w:t>После вступления в силу настоящей Поправки, как предусмотрено в пунктах 1 и 2, она вступает в силу для любой другой Стороны Протокола на девяностый день с момента сдачи на хранение ее документа о ратификаци</w:t>
      </w:r>
      <w:r w:rsidR="00AB7FBE">
        <w:rPr>
          <w:lang w:val="ru-RU"/>
        </w:rPr>
        <w:t>и, принятии или одобрении.</w:t>
      </w:r>
    </w:p>
    <w:p w14:paraId="4301E9C2" w14:textId="77777777" w:rsidR="005D2B7C" w:rsidRDefault="00063831" w:rsidP="005D2392">
      <w:pPr>
        <w:pStyle w:val="Normal-pool"/>
        <w:tabs>
          <w:tab w:val="clear" w:pos="1247"/>
          <w:tab w:val="clear" w:pos="1814"/>
          <w:tab w:val="clear" w:pos="2381"/>
          <w:tab w:val="clear" w:pos="2948"/>
          <w:tab w:val="clear" w:pos="3515"/>
          <w:tab w:val="clear" w:pos="4082"/>
        </w:tabs>
        <w:spacing w:before="360"/>
        <w:jc w:val="center"/>
        <w:rPr>
          <w:lang w:val="en-US"/>
        </w:rPr>
      </w:pPr>
      <w:r>
        <w:rPr>
          <w:lang w:val="en-US"/>
        </w:rPr>
        <w:t>___________________</w:t>
      </w:r>
    </w:p>
    <w:sectPr w:rsidR="005D2B7C">
      <w:headerReference w:type="default" r:id="rId13"/>
      <w:footerReference w:type="even" r:id="rId14"/>
      <w:headerReference w:type="first" r:id="rId15"/>
      <w:footerReference w:type="first" r:id="rId16"/>
      <w:pgSz w:w="11906" w:h="16838"/>
      <w:pgMar w:top="907" w:right="992" w:bottom="1418" w:left="1418" w:header="0" w:footer="975" w:gutter="0"/>
      <w:cols w:space="720"/>
      <w:formProt w:val="0"/>
      <w:titlePg/>
      <w:docGrid w:linePitch="272" w:charSpace="20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03355" w14:textId="77777777" w:rsidR="0083502E" w:rsidRDefault="0083502E">
      <w:r>
        <w:separator/>
      </w:r>
    </w:p>
  </w:endnote>
  <w:endnote w:type="continuationSeparator" w:id="0">
    <w:p w14:paraId="19A982AC" w14:textId="77777777" w:rsidR="0083502E" w:rsidRDefault="0083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32DCD" w14:textId="77777777" w:rsidR="005D2B7C" w:rsidRDefault="00063831">
    <w:pPr>
      <w:pStyle w:val="Footer"/>
    </w:pPr>
    <w:r>
      <w:fldChar w:fldCharType="begin"/>
    </w:r>
    <w:r>
      <w:instrText>PAGE</w:instrText>
    </w:r>
    <w:r>
      <w:fldChar w:fldCharType="separate"/>
    </w:r>
    <w:r w:rsidR="00547F30">
      <w:rPr>
        <w:noProof/>
      </w:rPr>
      <w:t>4</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1B013" w14:textId="77777777" w:rsidR="005D2B7C" w:rsidRPr="00547F30" w:rsidRDefault="005D2B7C" w:rsidP="00547F30">
    <w:pPr>
      <w:pStyle w:val="Footer"/>
      <w:tabs>
        <w:tab w:val="clear" w:pos="1247"/>
        <w:tab w:val="clear" w:pos="1814"/>
        <w:tab w:val="clear" w:pos="2381"/>
        <w:tab w:val="clear" w:pos="2948"/>
        <w:tab w:val="clear" w:pos="3515"/>
        <w:tab w:val="clear" w:pos="4320"/>
        <w:tab w:val="clear" w:pos="864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18E2B" w14:textId="77777777" w:rsidR="0083502E" w:rsidRDefault="0083502E">
      <w:r>
        <w:separator/>
      </w:r>
    </w:p>
  </w:footnote>
  <w:footnote w:type="continuationSeparator" w:id="0">
    <w:p w14:paraId="432A1310" w14:textId="77777777" w:rsidR="0083502E" w:rsidRDefault="008350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ECCDB" w14:textId="77777777" w:rsidR="006866B7" w:rsidRDefault="006866B7" w:rsidP="006866B7">
    <w:pPr>
      <w:pStyle w:val="Header"/>
      <w:tabs>
        <w:tab w:val="clear" w:pos="1247"/>
        <w:tab w:val="clear" w:pos="1814"/>
        <w:tab w:val="clear" w:pos="2381"/>
        <w:tab w:val="clear" w:pos="2948"/>
        <w:tab w:val="clear" w:pos="3515"/>
        <w:tab w:val="clear" w:pos="4536"/>
        <w:tab w:val="clear" w:pos="9072"/>
      </w:tabs>
      <w:spacing w:befor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9C61A" w14:textId="77777777" w:rsidR="006866B7" w:rsidRPr="006866B7" w:rsidRDefault="006866B7" w:rsidP="006866B7">
    <w:pPr>
      <w:pStyle w:val="Header"/>
      <w:tabs>
        <w:tab w:val="clear" w:pos="1247"/>
        <w:tab w:val="clear" w:pos="1814"/>
        <w:tab w:val="clear" w:pos="2381"/>
        <w:tab w:val="clear" w:pos="2948"/>
        <w:tab w:val="clear" w:pos="3515"/>
        <w:tab w:val="clear" w:pos="4536"/>
        <w:tab w:val="clear" w:pos="9072"/>
      </w:tabs>
      <w:spacing w:before="360"/>
      <w:rPr>
        <w:lang w:val="en-US"/>
      </w:rPr>
    </w:pPr>
    <w:r w:rsidRPr="00B16924">
      <w:rPr>
        <w:lang w:val="en-GB"/>
      </w:rPr>
      <w:t>Legal Drafting Group, version 2, 13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A2358"/>
    <w:multiLevelType w:val="multilevel"/>
    <w:tmpl w:val="2B162FF0"/>
    <w:lvl w:ilvl="0">
      <w:start w:val="6"/>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EB109E1"/>
    <w:multiLevelType w:val="multilevel"/>
    <w:tmpl w:val="37DC83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379D3C9B"/>
    <w:multiLevelType w:val="multilevel"/>
    <w:tmpl w:val="A1E44A88"/>
    <w:lvl w:ilvl="0">
      <w:start w:val="6"/>
      <w:numFmt w:val="upperLetter"/>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56247146"/>
    <w:multiLevelType w:val="multilevel"/>
    <w:tmpl w:val="BDF61814"/>
    <w:lvl w:ilvl="0">
      <w:start w:val="1"/>
      <w:numFmt w:val="upperRoman"/>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62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B7C"/>
    <w:rsid w:val="00063831"/>
    <w:rsid w:val="00427AD4"/>
    <w:rsid w:val="004D1614"/>
    <w:rsid w:val="00547F30"/>
    <w:rsid w:val="005D2392"/>
    <w:rsid w:val="005D2B7C"/>
    <w:rsid w:val="005D530E"/>
    <w:rsid w:val="006866B7"/>
    <w:rsid w:val="006A78D0"/>
    <w:rsid w:val="0083502E"/>
    <w:rsid w:val="00AB7FBE"/>
    <w:rsid w:val="00B711F5"/>
    <w:rsid w:val="00CD3CC9"/>
    <w:rsid w:val="00F02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ECE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suppressAutoHyphen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u w:val="single"/>
      <w:lang w:val="en-US"/>
    </w:rPr>
  </w:style>
  <w:style w:type="paragraph" w:styleId="Heading8">
    <w:name w:val="heading 8"/>
    <w:basedOn w:val="Normal"/>
    <w:next w:val="Normal"/>
    <w:qFormat/>
    <w:rsid w:val="007774FB"/>
    <w:pPr>
      <w:keepNext/>
      <w:widowControl w:val="0"/>
      <w:tabs>
        <w:tab w:val="left" w:pos="-1440"/>
        <w:tab w:val="left" w:pos="-720"/>
        <w:tab w:val="num" w:pos="720"/>
      </w:tabs>
      <w:ind w:left="720" w:hanging="720"/>
      <w:jc w:val="center"/>
      <w:outlineLvl w:val="7"/>
    </w:pPr>
    <w:rPr>
      <w:u w:val="single"/>
      <w:lang w:val="en-US"/>
    </w:rPr>
  </w:style>
  <w:style w:type="paragraph" w:styleId="Heading9">
    <w:name w:val="heading 9"/>
    <w:basedOn w:val="Normal"/>
    <w:next w:val="Normal"/>
    <w:qFormat/>
    <w:rsid w:val="007774FB"/>
    <w:pPr>
      <w:keepNext/>
      <w:widowControl w:val="0"/>
      <w:tabs>
        <w:tab w:val="num" w:pos="360"/>
      </w:tabs>
      <w:ind w:left="360" w:hanging="360"/>
      <w:jc w:val="center"/>
      <w:outlineLvl w:val="8"/>
    </w:pPr>
    <w:rPr>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774FB"/>
    <w:rPr>
      <w:rFonts w:ascii="Times New Roman" w:hAnsi="Times New Roman"/>
      <w:color w:val="00000A"/>
      <w:sz w:val="20"/>
      <w:szCs w:val="18"/>
      <w:vertAlign w:val="superscript"/>
    </w:rPr>
  </w:style>
  <w:style w:type="character" w:customStyle="1" w:styleId="InternetLink">
    <w:name w:val="Internet Link"/>
    <w:semiHidden/>
    <w:rsid w:val="007774FB"/>
    <w:rPr>
      <w:rFonts w:ascii="Times New Roman" w:hAnsi="Times New Roman"/>
      <w:color w:val="00000A"/>
      <w:sz w:val="20"/>
      <w:szCs w:val="20"/>
      <w:u w:val="none"/>
      <w:lang w:val="fr-FR"/>
    </w:rPr>
  </w:style>
  <w:style w:type="character" w:styleId="PageNumber">
    <w:name w:val="page number"/>
    <w:semiHidden/>
    <w:rsid w:val="007774FB"/>
    <w:rPr>
      <w:rFonts w:ascii="Times New Roman" w:hAnsi="Times New Roman"/>
      <w:b/>
      <w:sz w:val="18"/>
    </w:rPr>
  </w:style>
  <w:style w:type="character" w:customStyle="1" w:styleId="FootnoteTextChar">
    <w:name w:val="Footnote Text Char"/>
    <w:link w:val="FootnoteText"/>
    <w:rsid w:val="00EA28D4"/>
    <w:rPr>
      <w:sz w:val="18"/>
      <w:lang w:val="fr-FR" w:eastAsia="en-US" w:bidi="ar-SA"/>
    </w:rPr>
  </w:style>
  <w:style w:type="character" w:styleId="Emphasis">
    <w:name w:val="Emphasis"/>
    <w:qFormat/>
    <w:rsid w:val="00EA28D4"/>
    <w:rPr>
      <w:i/>
      <w:iCs/>
    </w:r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character" w:styleId="CommentReference">
    <w:name w:val="annotation reference"/>
    <w:rsid w:val="002E708A"/>
    <w:rPr>
      <w:sz w:val="16"/>
      <w:szCs w:val="16"/>
    </w:rPr>
  </w:style>
  <w:style w:type="character" w:customStyle="1" w:styleId="CommentTextChar">
    <w:name w:val="Comment Text Char"/>
    <w:link w:val="CommentText"/>
    <w:rsid w:val="002E708A"/>
    <w:rPr>
      <w:lang w:val="fr-FR"/>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character" w:customStyle="1" w:styleId="ListLabel1">
    <w:name w:val="ListLabel 1"/>
    <w:rPr>
      <w:rFonts w:cs="Courier New"/>
    </w:rPr>
  </w:style>
  <w:style w:type="character" w:customStyle="1" w:styleId="FootnoteCharacters">
    <w:name w:val="Footnote Characters"/>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customStyle="1" w:styleId="AATitle">
    <w:name w:val="AA_Title"/>
    <w:basedOn w:val="Normal"/>
    <w:rsid w:val="007774FB"/>
    <w:pPr>
      <w:keepNext/>
      <w:keepLine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pacing w:after="120"/>
      <w:ind w:left="1247" w:right="284" w:hanging="1247"/>
    </w:pPr>
    <w:rPr>
      <w:b/>
    </w:rPr>
  </w:style>
  <w:style w:type="paragraph" w:customStyle="1" w:styleId="CH4">
    <w:name w:val="CH4"/>
    <w:basedOn w:val="Normal"/>
    <w:next w:val="Normal"/>
    <w:rsid w:val="007774FB"/>
    <w:pPr>
      <w:keepNext/>
      <w:keepLines/>
      <w:tabs>
        <w:tab w:val="right" w:pos="851"/>
      </w:tabs>
      <w:spacing w:after="120"/>
      <w:ind w:left="1247" w:right="284" w:hanging="1247"/>
    </w:pPr>
    <w:rPr>
      <w:b/>
    </w:rPr>
  </w:style>
  <w:style w:type="paragraph" w:customStyle="1" w:styleId="CH5">
    <w:name w:val="CH5"/>
    <w:basedOn w:val="Normal"/>
    <w:next w:val="Normal"/>
    <w:semiHidden/>
    <w:rsid w:val="007774FB"/>
    <w:pPr>
      <w:keepNext/>
      <w:keepLines/>
      <w:tabs>
        <w:tab w:val="right" w:pos="851"/>
      </w:tabs>
      <w:spacing w:after="120"/>
      <w:ind w:left="1247" w:right="284" w:hanging="1247"/>
    </w:pPr>
    <w:rPr>
      <w:b/>
    </w:rPr>
  </w:style>
  <w:style w:type="paragraph" w:styleId="Footer">
    <w:name w:val="footer"/>
    <w:basedOn w:val="Normal"/>
    <w:link w:val="FooterChar"/>
    <w:uiPriority w:val="99"/>
    <w:rsid w:val="007774FB"/>
    <w:pPr>
      <w:tabs>
        <w:tab w:val="center" w:pos="4320"/>
        <w:tab w:val="right" w:pos="8640"/>
      </w:tabs>
      <w:spacing w:before="60" w:after="120"/>
    </w:pPr>
    <w:rPr>
      <w:sz w:val="18"/>
    </w:rPr>
  </w:style>
  <w:style w:type="paragraph" w:styleId="FootnoteText">
    <w:name w:val="footnote text"/>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top w:val="nil"/>
        <w:left w:val="nil"/>
        <w:bottom w:val="single" w:sz="4" w:space="1" w:color="00000A"/>
        <w:right w:val="nil"/>
      </w:pBdr>
      <w:tabs>
        <w:tab w:val="center" w:pos="4536"/>
        <w:tab w:val="right" w:pos="9072"/>
      </w:tabs>
      <w:spacing w:after="120"/>
    </w:pPr>
    <w:rPr>
      <w:b/>
      <w:sz w:val="18"/>
    </w:rPr>
  </w:style>
  <w:style w:type="paragraph" w:customStyle="1" w:styleId="NormalNonumber">
    <w:name w:val="Normal_No_number"/>
    <w:basedOn w:val="Normal"/>
    <w:autoRedefine/>
    <w:rsid w:val="00EA28D4"/>
    <w:pPr>
      <w:spacing w:after="120"/>
      <w:ind w:left="360" w:hanging="360"/>
    </w:pPr>
    <w:rPr>
      <w:lang w:val="en-GB"/>
    </w:rPr>
  </w:style>
  <w:style w:type="paragraph" w:customStyle="1" w:styleId="Normalnumber">
    <w:name w:val="Normal_number"/>
    <w:basedOn w:val="Normal"/>
    <w:link w:val="NormalnumberChar"/>
    <w:autoRedefine/>
    <w:rsid w:val="00E12291"/>
    <w:pPr>
      <w:tabs>
        <w:tab w:val="left" w:pos="624"/>
      </w:tabs>
      <w:spacing w:after="120"/>
      <w:ind w:left="1247"/>
    </w:pPr>
    <w:rPr>
      <w:lang w:val="en-US"/>
    </w:rPr>
  </w:style>
  <w:style w:type="paragraph" w:styleId="TableofFigures">
    <w:name w:val="table of figures"/>
    <w:basedOn w:val="Normal"/>
    <w:next w:val="Normal"/>
    <w:autoRedefine/>
    <w:semiHidden/>
    <w:rsid w:val="007774FB"/>
    <w:pPr>
      <w:ind w:left="1814" w:hanging="567"/>
    </w:pPr>
  </w:style>
  <w:style w:type="paragraph" w:customStyle="1" w:styleId="Titletable">
    <w:name w:val="Title_table"/>
    <w:basedOn w:val="Normal"/>
    <w:rsid w:val="007774FB"/>
    <w:pPr>
      <w:keepNext/>
      <w:keepLines/>
      <w:spacing w:after="60"/>
      <w:ind w:left="1247"/>
    </w:pPr>
    <w:rPr>
      <w:b/>
      <w:bCs/>
    </w:rPr>
  </w:style>
  <w:style w:type="paragraph" w:customStyle="1" w:styleId="Titlefigure">
    <w:name w:val="Title_figure"/>
    <w:basedOn w:val="Titletable"/>
    <w:rsid w:val="007774FB"/>
    <w:rPr>
      <w:bCs w:val="0"/>
    </w:rPr>
  </w:style>
  <w:style w:type="paragraph" w:customStyle="1" w:styleId="Contents1">
    <w:name w:val="Contents 1"/>
    <w:basedOn w:val="Normal"/>
    <w:next w:val="Normal"/>
    <w:rsid w:val="007774FB"/>
    <w:pPr>
      <w:tabs>
        <w:tab w:val="right" w:leader="dot" w:pos="9486"/>
      </w:tabs>
      <w:spacing w:before="240"/>
      <w:ind w:left="1814" w:hanging="567"/>
    </w:pPr>
    <w:rPr>
      <w:bCs/>
    </w:rPr>
  </w:style>
  <w:style w:type="paragraph" w:customStyle="1" w:styleId="Contents2">
    <w:name w:val="Contents 2"/>
    <w:basedOn w:val="Normal"/>
    <w:next w:val="Normal"/>
    <w:rsid w:val="007774FB"/>
    <w:pPr>
      <w:tabs>
        <w:tab w:val="right" w:leader="dot" w:pos="9486"/>
      </w:tabs>
      <w:ind w:left="2381" w:hanging="567"/>
    </w:pPr>
  </w:style>
  <w:style w:type="paragraph" w:customStyle="1" w:styleId="Contents3">
    <w:name w:val="Contents 3"/>
    <w:basedOn w:val="Normal"/>
    <w:next w:val="Normal"/>
    <w:rsid w:val="007774FB"/>
    <w:pPr>
      <w:tabs>
        <w:tab w:val="right" w:leader="dot" w:pos="9486"/>
      </w:tabs>
      <w:ind w:left="2948" w:hanging="567"/>
    </w:pPr>
    <w:rPr>
      <w:iCs/>
    </w:rPr>
  </w:style>
  <w:style w:type="paragraph" w:customStyle="1" w:styleId="Contents4">
    <w:name w:val="Contents 4"/>
    <w:basedOn w:val="Normal"/>
    <w:next w:val="Normal"/>
    <w:rsid w:val="007774FB"/>
    <w:pPr>
      <w:tabs>
        <w:tab w:val="left" w:pos="1000"/>
        <w:tab w:val="right" w:leader="dot" w:pos="9486"/>
      </w:tabs>
      <w:ind w:left="3515" w:hanging="567"/>
    </w:pPr>
    <w:rPr>
      <w:szCs w:val="18"/>
    </w:rPr>
  </w:style>
  <w:style w:type="paragraph" w:customStyle="1" w:styleId="Contents5">
    <w:name w:val="Contents 5"/>
    <w:basedOn w:val="Normal"/>
    <w:next w:val="Normal"/>
    <w:autoRedefine/>
    <w:semiHidden/>
    <w:rsid w:val="007774FB"/>
    <w:pPr>
      <w:ind w:left="800"/>
    </w:pPr>
    <w:rPr>
      <w:sz w:val="18"/>
      <w:szCs w:val="18"/>
    </w:rPr>
  </w:style>
  <w:style w:type="paragraph" w:customStyle="1" w:styleId="Contents6">
    <w:name w:val="Contents 6"/>
    <w:basedOn w:val="Normal"/>
    <w:next w:val="Normal"/>
    <w:autoRedefine/>
    <w:semiHidden/>
    <w:rsid w:val="007774FB"/>
    <w:pPr>
      <w:ind w:left="1000"/>
    </w:pPr>
    <w:rPr>
      <w:sz w:val="18"/>
      <w:szCs w:val="18"/>
    </w:rPr>
  </w:style>
  <w:style w:type="paragraph" w:customStyle="1" w:styleId="Contents7">
    <w:name w:val="Contents 7"/>
    <w:basedOn w:val="Normal"/>
    <w:next w:val="Normal"/>
    <w:autoRedefine/>
    <w:semiHidden/>
    <w:rsid w:val="007774FB"/>
    <w:pPr>
      <w:ind w:left="1200"/>
    </w:pPr>
    <w:rPr>
      <w:sz w:val="18"/>
      <w:szCs w:val="18"/>
    </w:rPr>
  </w:style>
  <w:style w:type="paragraph" w:customStyle="1" w:styleId="Contents8">
    <w:name w:val="Contents 8"/>
    <w:basedOn w:val="Normal"/>
    <w:next w:val="Normal"/>
    <w:autoRedefine/>
    <w:semiHidden/>
    <w:rsid w:val="007774FB"/>
    <w:pPr>
      <w:ind w:left="1400"/>
    </w:pPr>
    <w:rPr>
      <w:sz w:val="18"/>
      <w:szCs w:val="18"/>
    </w:rPr>
  </w:style>
  <w:style w:type="paragraph" w:customStyle="1" w:styleId="Contents9">
    <w:name w:val="Contents 9"/>
    <w:basedOn w:val="Normal"/>
    <w:next w:val="Normal"/>
    <w:autoRedefine/>
    <w:semiHidden/>
    <w:rsid w:val="007774FB"/>
    <w:pPr>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paragraph" w:styleId="Title">
    <w:name w:val="Title"/>
    <w:basedOn w:val="Normal"/>
    <w:autoRedefine/>
    <w:qFormat/>
    <w:rsid w:val="00D01C84"/>
    <w:pPr>
      <w:spacing w:before="360" w:after="240"/>
      <w:ind w:left="1247" w:right="567"/>
      <w:outlineLvl w:val="0"/>
    </w:pPr>
    <w:rPr>
      <w:b/>
      <w:bCs/>
      <w:sz w:val="28"/>
      <w:szCs w:val="28"/>
      <w:lang w:val="en-GB"/>
    </w:rPr>
  </w:style>
  <w:style w:type="paragraph" w:customStyle="1" w:styleId="Listavistosa-nfasis11">
    <w:name w:val="Lista vistosa - Énfasis 11"/>
    <w:basedOn w:val="Normal"/>
    <w:qFormat/>
    <w:rsid w:val="00EA28D4"/>
    <w:pPr>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pPr>
      <w:suppressAutoHyphens/>
    </w:pPr>
    <w:rPr>
      <w:rFonts w:ascii="Calibri" w:eastAsia="Calibri" w:hAnsi="Calibri"/>
      <w:sz w:val="22"/>
      <w:szCs w:val="22"/>
      <w:lang w:val="en-US" w:eastAsia="en-US"/>
    </w:rPr>
  </w:style>
  <w:style w:type="paragraph" w:customStyle="1" w:styleId="Normal-pool">
    <w:name w:val="Normal-pool"/>
    <w:rsid w:val="007D5247"/>
    <w:pPr>
      <w:tabs>
        <w:tab w:val="left" w:pos="1247"/>
        <w:tab w:val="left" w:pos="1814"/>
        <w:tab w:val="left" w:pos="2381"/>
        <w:tab w:val="left" w:pos="2948"/>
        <w:tab w:val="left" w:pos="3515"/>
        <w:tab w:val="left" w:pos="4082"/>
      </w:tabs>
      <w:suppressAutoHyphens/>
    </w:pPr>
    <w:rPr>
      <w:lang w:val="en-GB" w:eastAsia="en-US"/>
    </w:rPr>
  </w:style>
  <w:style w:type="paragraph" w:customStyle="1" w:styleId="Default">
    <w:name w:val="Default"/>
    <w:rsid w:val="008406D6"/>
    <w:pPr>
      <w:suppressAutoHyphens/>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spacing w:after="200" w:line="276" w:lineRule="auto"/>
      <w:ind w:left="720"/>
      <w:contextualSpacing/>
    </w:pPr>
    <w:rPr>
      <w:rFonts w:ascii="Calibri" w:eastAsia="Calibri" w:hAnsi="Calibri"/>
      <w:sz w:val="22"/>
      <w:szCs w:val="22"/>
      <w:lang w:val="en-US"/>
    </w:rPr>
  </w:style>
  <w:style w:type="paragraph" w:customStyle="1" w:styleId="LightGrid-Accent31">
    <w:name w:val="Light Grid - Accent 31"/>
    <w:basedOn w:val="Normal"/>
    <w:uiPriority w:val="99"/>
    <w:qFormat/>
    <w:rsid w:val="0071535A"/>
    <w:pPr>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spacing w:before="0" w:after="0"/>
      <w:ind w:firstLine="0"/>
    </w:pPr>
    <w:rPr>
      <w:lang w:val="en-GB" w:eastAsia="en-GB"/>
    </w:rPr>
  </w:style>
  <w:style w:type="paragraph" w:styleId="CommentText">
    <w:name w:val="annotation text"/>
    <w:basedOn w:val="Normal"/>
    <w:link w:val="CommentTextChar"/>
    <w:rsid w:val="002E708A"/>
  </w:style>
  <w:style w:type="paragraph" w:styleId="CommentSubject">
    <w:name w:val="annotation subject"/>
    <w:basedOn w:val="CommentText"/>
    <w:link w:val="CommentSubjectChar"/>
    <w:rsid w:val="002E708A"/>
    <w:rPr>
      <w:b/>
      <w:bCs/>
    </w:rPr>
  </w:style>
  <w:style w:type="paragraph" w:styleId="ListParagraph">
    <w:name w:val="List Paragraph"/>
    <w:basedOn w:val="Normal"/>
    <w:uiPriority w:val="99"/>
    <w:qFormat/>
    <w:rsid w:val="00A33A00"/>
    <w:pPr>
      <w:ind w:left="720"/>
      <w:contextualSpacing/>
    </w:pPr>
  </w:style>
  <w:style w:type="numbering" w:customStyle="1" w:styleId="Normallist">
    <w:name w:val="Normal_list"/>
    <w:rsid w:val="007774FB"/>
  </w:style>
  <w:style w:type="table" w:customStyle="1" w:styleId="AATable">
    <w:name w:val="AA_Table"/>
    <w:basedOn w:val="TableNormal"/>
    <w:rsid w:val="007774FB"/>
    <w:tblPr>
      <w:tblStyleRowBandSize w:val="1"/>
      <w:tblStyleColBandSize w:val="1"/>
      <w:tblInd w:w="0" w:type="dxa"/>
      <w:tblCellMar>
        <w:top w:w="0" w:type="dxa"/>
        <w:left w:w="108" w:type="dxa"/>
        <w:bottom w:w="0" w:type="dxa"/>
        <w:right w:w="108" w:type="dxa"/>
      </w:tblCellMar>
    </w:tblPr>
    <w:tblStylePr w:type="firstRow">
      <w:pPr>
        <w:wordWrap/>
        <w:spacing w:beforeLines="0" w:before="0" w:afterLines="0" w:after="0"/>
        <w:jc w:val="left"/>
      </w:pPr>
      <w:rPr>
        <w:b/>
        <w:i w:val="0"/>
        <w:caps/>
        <w:smallCaps w:val="0"/>
        <w:color w:val="auto"/>
        <w:sz w:val="27"/>
        <w:szCs w:val="27"/>
      </w:rPr>
    </w:tblStylePr>
    <w:tblStylePr w:type="lastRow">
      <w:pPr>
        <w:wordWrap/>
        <w:ind w:rightChars="0" w:right="567"/>
      </w:pPr>
      <w:rPr>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sz w:val="20"/>
      </w:rPr>
    </w:tblStylePr>
    <w:tblStylePr w:type="band2Vert">
      <w:pPr>
        <w:wordWrap/>
        <w:spacing w:beforeLines="0" w:before="0" w:afterLines="0" w:after="0"/>
      </w:pPr>
      <w:rPr>
        <w:b/>
        <w:i w:val="0"/>
        <w:color w:val="auto"/>
        <w:sz w:val="20"/>
        <w:szCs w:val="32"/>
      </w:rPr>
    </w:tblStylePr>
    <w:tblStylePr w:type="band1Horz">
      <w:rPr>
        <w:sz w:val="20"/>
      </w:rPr>
      <w:tblPr/>
      <w:tcPr>
        <w:tcBorders>
          <w:bottom w:val="single" w:sz="4" w:space="0" w:color="auto"/>
        </w:tcBorders>
      </w:tcPr>
    </w:tblStylePr>
    <w:tblStylePr w:type="band2Horz">
      <w:rPr>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afterLines="0" w:after="0"/>
        <w:jc w:val="right"/>
      </w:pPr>
      <w:rPr>
        <w:b/>
        <w:i w:val="0"/>
        <w:color w:val="auto"/>
        <w:sz w:val="64"/>
        <w:szCs w:val="64"/>
      </w:rPr>
    </w:tblStylePr>
    <w:tblStylePr w:type="nwCell">
      <w:rPr>
        <w:b/>
        <w:i w:val="0"/>
        <w:caps/>
        <w:smallCaps w:val="0"/>
        <w:color w:val="auto"/>
        <w:sz w:val="27"/>
        <w:szCs w:val="27"/>
      </w:rPr>
    </w:tblStylePr>
    <w:tblStylePr w:type="seCell">
      <w:pPr>
        <w:wordWrap/>
        <w:spacing w:beforeLines="0" w:before="120" w:afterLines="0" w:after="120"/>
        <w:ind w:rightChars="0" w:right="0"/>
      </w:pPr>
      <w:rPr>
        <w:b w:val="0"/>
        <w:sz w:val="20"/>
      </w:rPr>
    </w:tblStylePr>
    <w:tblStylePr w:type="swCell">
      <w:pPr>
        <w:wordWrap/>
        <w:spacing w:afterLines="0" w:after="1600"/>
        <w:ind w:rightChars="0" w:right="0"/>
      </w:pPr>
    </w:tblStylePr>
  </w:style>
  <w:style w:type="table" w:customStyle="1" w:styleId="Footertable">
    <w:name w:val="Footer_table"/>
    <w:basedOn w:val="TableNormal"/>
    <w:semiHidden/>
    <w:rsid w:val="007774FB"/>
    <w:rPr>
      <w:b/>
      <w:spacing w:val="120"/>
      <w:sz w:val="16"/>
      <w:szCs w:val="24"/>
    </w:rPr>
    <w:tblPr>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cPr>
      <w:tcMar>
        <w:top w:w="28" w:type="dxa"/>
        <w:bottom w:w="28" w:type="dxa"/>
      </w:tcMar>
    </w:tcPr>
  </w:style>
  <w:style w:type="table" w:customStyle="1" w:styleId="Tabledocright">
    <w:name w:val="Table_doc_right"/>
    <w:basedOn w:val="TableNormal"/>
    <w:rsid w:val="007774FB"/>
    <w:pPr>
      <w:spacing w:before="40" w:after="40"/>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cPr>
      <w:tcMar>
        <w:left w:w="57" w:type="dxa"/>
        <w:right w:w="57" w:type="dxa"/>
      </w:tcMar>
    </w:tcPr>
  </w:style>
  <w:style w:type="table" w:styleId="TableGrid">
    <w:name w:val="Table Grid"/>
    <w:basedOn w:val="TableNormal"/>
    <w:uiPriority w:val="59"/>
    <w:rsid w:val="0005232B"/>
    <w:pPr>
      <w:spacing w:before="36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97092F"/>
    <w:rPr>
      <w:b/>
      <w:bCs/>
      <w:i/>
      <w:color w:val="000000"/>
      <w:spacing w:val="276"/>
      <w:sz w:val="22"/>
      <w:szCs w:val="22"/>
      <w:lang w:val="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suppressAutoHyphen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u w:val="single"/>
      <w:lang w:val="en-US"/>
    </w:rPr>
  </w:style>
  <w:style w:type="paragraph" w:styleId="Heading8">
    <w:name w:val="heading 8"/>
    <w:basedOn w:val="Normal"/>
    <w:next w:val="Normal"/>
    <w:qFormat/>
    <w:rsid w:val="007774FB"/>
    <w:pPr>
      <w:keepNext/>
      <w:widowControl w:val="0"/>
      <w:tabs>
        <w:tab w:val="left" w:pos="-1440"/>
        <w:tab w:val="left" w:pos="-720"/>
        <w:tab w:val="num" w:pos="720"/>
      </w:tabs>
      <w:ind w:left="720" w:hanging="720"/>
      <w:jc w:val="center"/>
      <w:outlineLvl w:val="7"/>
    </w:pPr>
    <w:rPr>
      <w:u w:val="single"/>
      <w:lang w:val="en-US"/>
    </w:rPr>
  </w:style>
  <w:style w:type="paragraph" w:styleId="Heading9">
    <w:name w:val="heading 9"/>
    <w:basedOn w:val="Normal"/>
    <w:next w:val="Normal"/>
    <w:qFormat/>
    <w:rsid w:val="007774FB"/>
    <w:pPr>
      <w:keepNext/>
      <w:widowControl w:val="0"/>
      <w:tabs>
        <w:tab w:val="num" w:pos="360"/>
      </w:tabs>
      <w:ind w:left="360" w:hanging="360"/>
      <w:jc w:val="center"/>
      <w:outlineLvl w:val="8"/>
    </w:pPr>
    <w:rPr>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774FB"/>
    <w:rPr>
      <w:rFonts w:ascii="Times New Roman" w:hAnsi="Times New Roman"/>
      <w:color w:val="00000A"/>
      <w:sz w:val="20"/>
      <w:szCs w:val="18"/>
      <w:vertAlign w:val="superscript"/>
    </w:rPr>
  </w:style>
  <w:style w:type="character" w:customStyle="1" w:styleId="InternetLink">
    <w:name w:val="Internet Link"/>
    <w:semiHidden/>
    <w:rsid w:val="007774FB"/>
    <w:rPr>
      <w:rFonts w:ascii="Times New Roman" w:hAnsi="Times New Roman"/>
      <w:color w:val="00000A"/>
      <w:sz w:val="20"/>
      <w:szCs w:val="20"/>
      <w:u w:val="none"/>
      <w:lang w:val="fr-FR"/>
    </w:rPr>
  </w:style>
  <w:style w:type="character" w:styleId="PageNumber">
    <w:name w:val="page number"/>
    <w:semiHidden/>
    <w:rsid w:val="007774FB"/>
    <w:rPr>
      <w:rFonts w:ascii="Times New Roman" w:hAnsi="Times New Roman"/>
      <w:b/>
      <w:sz w:val="18"/>
    </w:rPr>
  </w:style>
  <w:style w:type="character" w:customStyle="1" w:styleId="FootnoteTextChar">
    <w:name w:val="Footnote Text Char"/>
    <w:link w:val="FootnoteText"/>
    <w:rsid w:val="00EA28D4"/>
    <w:rPr>
      <w:sz w:val="18"/>
      <w:lang w:val="fr-FR" w:eastAsia="en-US" w:bidi="ar-SA"/>
    </w:rPr>
  </w:style>
  <w:style w:type="character" w:styleId="Emphasis">
    <w:name w:val="Emphasis"/>
    <w:qFormat/>
    <w:rsid w:val="00EA28D4"/>
    <w:rPr>
      <w:i/>
      <w:iCs/>
    </w:r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character" w:styleId="CommentReference">
    <w:name w:val="annotation reference"/>
    <w:rsid w:val="002E708A"/>
    <w:rPr>
      <w:sz w:val="16"/>
      <w:szCs w:val="16"/>
    </w:rPr>
  </w:style>
  <w:style w:type="character" w:customStyle="1" w:styleId="CommentTextChar">
    <w:name w:val="Comment Text Char"/>
    <w:link w:val="CommentText"/>
    <w:rsid w:val="002E708A"/>
    <w:rPr>
      <w:lang w:val="fr-FR"/>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character" w:customStyle="1" w:styleId="ListLabel1">
    <w:name w:val="ListLabel 1"/>
    <w:rPr>
      <w:rFonts w:cs="Courier New"/>
    </w:rPr>
  </w:style>
  <w:style w:type="character" w:customStyle="1" w:styleId="FootnoteCharacters">
    <w:name w:val="Footnote Characters"/>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customStyle="1" w:styleId="AATitle">
    <w:name w:val="AA_Title"/>
    <w:basedOn w:val="Normal"/>
    <w:rsid w:val="007774FB"/>
    <w:pPr>
      <w:keepNext/>
      <w:keepLine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pacing w:after="120"/>
      <w:ind w:left="1247" w:right="284" w:hanging="1247"/>
    </w:pPr>
    <w:rPr>
      <w:b/>
    </w:rPr>
  </w:style>
  <w:style w:type="paragraph" w:customStyle="1" w:styleId="CH4">
    <w:name w:val="CH4"/>
    <w:basedOn w:val="Normal"/>
    <w:next w:val="Normal"/>
    <w:rsid w:val="007774FB"/>
    <w:pPr>
      <w:keepNext/>
      <w:keepLines/>
      <w:tabs>
        <w:tab w:val="right" w:pos="851"/>
      </w:tabs>
      <w:spacing w:after="120"/>
      <w:ind w:left="1247" w:right="284" w:hanging="1247"/>
    </w:pPr>
    <w:rPr>
      <w:b/>
    </w:rPr>
  </w:style>
  <w:style w:type="paragraph" w:customStyle="1" w:styleId="CH5">
    <w:name w:val="CH5"/>
    <w:basedOn w:val="Normal"/>
    <w:next w:val="Normal"/>
    <w:semiHidden/>
    <w:rsid w:val="007774FB"/>
    <w:pPr>
      <w:keepNext/>
      <w:keepLines/>
      <w:tabs>
        <w:tab w:val="right" w:pos="851"/>
      </w:tabs>
      <w:spacing w:after="120"/>
      <w:ind w:left="1247" w:right="284" w:hanging="1247"/>
    </w:pPr>
    <w:rPr>
      <w:b/>
    </w:rPr>
  </w:style>
  <w:style w:type="paragraph" w:styleId="Footer">
    <w:name w:val="footer"/>
    <w:basedOn w:val="Normal"/>
    <w:link w:val="FooterChar"/>
    <w:uiPriority w:val="99"/>
    <w:rsid w:val="007774FB"/>
    <w:pPr>
      <w:tabs>
        <w:tab w:val="center" w:pos="4320"/>
        <w:tab w:val="right" w:pos="8640"/>
      </w:tabs>
      <w:spacing w:before="60" w:after="120"/>
    </w:pPr>
    <w:rPr>
      <w:sz w:val="18"/>
    </w:rPr>
  </w:style>
  <w:style w:type="paragraph" w:styleId="FootnoteText">
    <w:name w:val="footnote text"/>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top w:val="nil"/>
        <w:left w:val="nil"/>
        <w:bottom w:val="single" w:sz="4" w:space="1" w:color="00000A"/>
        <w:right w:val="nil"/>
      </w:pBdr>
      <w:tabs>
        <w:tab w:val="center" w:pos="4536"/>
        <w:tab w:val="right" w:pos="9072"/>
      </w:tabs>
      <w:spacing w:after="120"/>
    </w:pPr>
    <w:rPr>
      <w:b/>
      <w:sz w:val="18"/>
    </w:rPr>
  </w:style>
  <w:style w:type="paragraph" w:customStyle="1" w:styleId="NormalNonumber">
    <w:name w:val="Normal_No_number"/>
    <w:basedOn w:val="Normal"/>
    <w:autoRedefine/>
    <w:rsid w:val="00EA28D4"/>
    <w:pPr>
      <w:spacing w:after="120"/>
      <w:ind w:left="360" w:hanging="360"/>
    </w:pPr>
    <w:rPr>
      <w:lang w:val="en-GB"/>
    </w:rPr>
  </w:style>
  <w:style w:type="paragraph" w:customStyle="1" w:styleId="Normalnumber">
    <w:name w:val="Normal_number"/>
    <w:basedOn w:val="Normal"/>
    <w:link w:val="NormalnumberChar"/>
    <w:autoRedefine/>
    <w:rsid w:val="00E12291"/>
    <w:pPr>
      <w:tabs>
        <w:tab w:val="left" w:pos="624"/>
      </w:tabs>
      <w:spacing w:after="120"/>
      <w:ind w:left="1247"/>
    </w:pPr>
    <w:rPr>
      <w:lang w:val="en-US"/>
    </w:rPr>
  </w:style>
  <w:style w:type="paragraph" w:styleId="TableofFigures">
    <w:name w:val="table of figures"/>
    <w:basedOn w:val="Normal"/>
    <w:next w:val="Normal"/>
    <w:autoRedefine/>
    <w:semiHidden/>
    <w:rsid w:val="007774FB"/>
    <w:pPr>
      <w:ind w:left="1814" w:hanging="567"/>
    </w:pPr>
  </w:style>
  <w:style w:type="paragraph" w:customStyle="1" w:styleId="Titletable">
    <w:name w:val="Title_table"/>
    <w:basedOn w:val="Normal"/>
    <w:rsid w:val="007774FB"/>
    <w:pPr>
      <w:keepNext/>
      <w:keepLines/>
      <w:spacing w:after="60"/>
      <w:ind w:left="1247"/>
    </w:pPr>
    <w:rPr>
      <w:b/>
      <w:bCs/>
    </w:rPr>
  </w:style>
  <w:style w:type="paragraph" w:customStyle="1" w:styleId="Titlefigure">
    <w:name w:val="Title_figure"/>
    <w:basedOn w:val="Titletable"/>
    <w:rsid w:val="007774FB"/>
    <w:rPr>
      <w:bCs w:val="0"/>
    </w:rPr>
  </w:style>
  <w:style w:type="paragraph" w:customStyle="1" w:styleId="Contents1">
    <w:name w:val="Contents 1"/>
    <w:basedOn w:val="Normal"/>
    <w:next w:val="Normal"/>
    <w:rsid w:val="007774FB"/>
    <w:pPr>
      <w:tabs>
        <w:tab w:val="right" w:leader="dot" w:pos="9486"/>
      </w:tabs>
      <w:spacing w:before="240"/>
      <w:ind w:left="1814" w:hanging="567"/>
    </w:pPr>
    <w:rPr>
      <w:bCs/>
    </w:rPr>
  </w:style>
  <w:style w:type="paragraph" w:customStyle="1" w:styleId="Contents2">
    <w:name w:val="Contents 2"/>
    <w:basedOn w:val="Normal"/>
    <w:next w:val="Normal"/>
    <w:rsid w:val="007774FB"/>
    <w:pPr>
      <w:tabs>
        <w:tab w:val="right" w:leader="dot" w:pos="9486"/>
      </w:tabs>
      <w:ind w:left="2381" w:hanging="567"/>
    </w:pPr>
  </w:style>
  <w:style w:type="paragraph" w:customStyle="1" w:styleId="Contents3">
    <w:name w:val="Contents 3"/>
    <w:basedOn w:val="Normal"/>
    <w:next w:val="Normal"/>
    <w:rsid w:val="007774FB"/>
    <w:pPr>
      <w:tabs>
        <w:tab w:val="right" w:leader="dot" w:pos="9486"/>
      </w:tabs>
      <w:ind w:left="2948" w:hanging="567"/>
    </w:pPr>
    <w:rPr>
      <w:iCs/>
    </w:rPr>
  </w:style>
  <w:style w:type="paragraph" w:customStyle="1" w:styleId="Contents4">
    <w:name w:val="Contents 4"/>
    <w:basedOn w:val="Normal"/>
    <w:next w:val="Normal"/>
    <w:rsid w:val="007774FB"/>
    <w:pPr>
      <w:tabs>
        <w:tab w:val="left" w:pos="1000"/>
        <w:tab w:val="right" w:leader="dot" w:pos="9486"/>
      </w:tabs>
      <w:ind w:left="3515" w:hanging="567"/>
    </w:pPr>
    <w:rPr>
      <w:szCs w:val="18"/>
    </w:rPr>
  </w:style>
  <w:style w:type="paragraph" w:customStyle="1" w:styleId="Contents5">
    <w:name w:val="Contents 5"/>
    <w:basedOn w:val="Normal"/>
    <w:next w:val="Normal"/>
    <w:autoRedefine/>
    <w:semiHidden/>
    <w:rsid w:val="007774FB"/>
    <w:pPr>
      <w:ind w:left="800"/>
    </w:pPr>
    <w:rPr>
      <w:sz w:val="18"/>
      <w:szCs w:val="18"/>
    </w:rPr>
  </w:style>
  <w:style w:type="paragraph" w:customStyle="1" w:styleId="Contents6">
    <w:name w:val="Contents 6"/>
    <w:basedOn w:val="Normal"/>
    <w:next w:val="Normal"/>
    <w:autoRedefine/>
    <w:semiHidden/>
    <w:rsid w:val="007774FB"/>
    <w:pPr>
      <w:ind w:left="1000"/>
    </w:pPr>
    <w:rPr>
      <w:sz w:val="18"/>
      <w:szCs w:val="18"/>
    </w:rPr>
  </w:style>
  <w:style w:type="paragraph" w:customStyle="1" w:styleId="Contents7">
    <w:name w:val="Contents 7"/>
    <w:basedOn w:val="Normal"/>
    <w:next w:val="Normal"/>
    <w:autoRedefine/>
    <w:semiHidden/>
    <w:rsid w:val="007774FB"/>
    <w:pPr>
      <w:ind w:left="1200"/>
    </w:pPr>
    <w:rPr>
      <w:sz w:val="18"/>
      <w:szCs w:val="18"/>
    </w:rPr>
  </w:style>
  <w:style w:type="paragraph" w:customStyle="1" w:styleId="Contents8">
    <w:name w:val="Contents 8"/>
    <w:basedOn w:val="Normal"/>
    <w:next w:val="Normal"/>
    <w:autoRedefine/>
    <w:semiHidden/>
    <w:rsid w:val="007774FB"/>
    <w:pPr>
      <w:ind w:left="1400"/>
    </w:pPr>
    <w:rPr>
      <w:sz w:val="18"/>
      <w:szCs w:val="18"/>
    </w:rPr>
  </w:style>
  <w:style w:type="paragraph" w:customStyle="1" w:styleId="Contents9">
    <w:name w:val="Contents 9"/>
    <w:basedOn w:val="Normal"/>
    <w:next w:val="Normal"/>
    <w:autoRedefine/>
    <w:semiHidden/>
    <w:rsid w:val="007774FB"/>
    <w:pPr>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paragraph" w:styleId="Title">
    <w:name w:val="Title"/>
    <w:basedOn w:val="Normal"/>
    <w:autoRedefine/>
    <w:qFormat/>
    <w:rsid w:val="00D01C84"/>
    <w:pPr>
      <w:spacing w:before="360" w:after="240"/>
      <w:ind w:left="1247" w:right="567"/>
      <w:outlineLvl w:val="0"/>
    </w:pPr>
    <w:rPr>
      <w:b/>
      <w:bCs/>
      <w:sz w:val="28"/>
      <w:szCs w:val="28"/>
      <w:lang w:val="en-GB"/>
    </w:rPr>
  </w:style>
  <w:style w:type="paragraph" w:customStyle="1" w:styleId="Listavistosa-nfasis11">
    <w:name w:val="Lista vistosa - Énfasis 11"/>
    <w:basedOn w:val="Normal"/>
    <w:qFormat/>
    <w:rsid w:val="00EA28D4"/>
    <w:pPr>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pPr>
      <w:suppressAutoHyphens/>
    </w:pPr>
    <w:rPr>
      <w:rFonts w:ascii="Calibri" w:eastAsia="Calibri" w:hAnsi="Calibri"/>
      <w:sz w:val="22"/>
      <w:szCs w:val="22"/>
      <w:lang w:val="en-US" w:eastAsia="en-US"/>
    </w:rPr>
  </w:style>
  <w:style w:type="paragraph" w:customStyle="1" w:styleId="Normal-pool">
    <w:name w:val="Normal-pool"/>
    <w:rsid w:val="007D5247"/>
    <w:pPr>
      <w:tabs>
        <w:tab w:val="left" w:pos="1247"/>
        <w:tab w:val="left" w:pos="1814"/>
        <w:tab w:val="left" w:pos="2381"/>
        <w:tab w:val="left" w:pos="2948"/>
        <w:tab w:val="left" w:pos="3515"/>
        <w:tab w:val="left" w:pos="4082"/>
      </w:tabs>
      <w:suppressAutoHyphens/>
    </w:pPr>
    <w:rPr>
      <w:lang w:val="en-GB" w:eastAsia="en-US"/>
    </w:rPr>
  </w:style>
  <w:style w:type="paragraph" w:customStyle="1" w:styleId="Default">
    <w:name w:val="Default"/>
    <w:rsid w:val="008406D6"/>
    <w:pPr>
      <w:suppressAutoHyphens/>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spacing w:after="200" w:line="276" w:lineRule="auto"/>
      <w:ind w:left="720"/>
      <w:contextualSpacing/>
    </w:pPr>
    <w:rPr>
      <w:rFonts w:ascii="Calibri" w:eastAsia="Calibri" w:hAnsi="Calibri"/>
      <w:sz w:val="22"/>
      <w:szCs w:val="22"/>
      <w:lang w:val="en-US"/>
    </w:rPr>
  </w:style>
  <w:style w:type="paragraph" w:customStyle="1" w:styleId="LightGrid-Accent31">
    <w:name w:val="Light Grid - Accent 31"/>
    <w:basedOn w:val="Normal"/>
    <w:uiPriority w:val="99"/>
    <w:qFormat/>
    <w:rsid w:val="0071535A"/>
    <w:pPr>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spacing w:before="0" w:after="0"/>
      <w:ind w:firstLine="0"/>
    </w:pPr>
    <w:rPr>
      <w:lang w:val="en-GB" w:eastAsia="en-GB"/>
    </w:rPr>
  </w:style>
  <w:style w:type="paragraph" w:styleId="CommentText">
    <w:name w:val="annotation text"/>
    <w:basedOn w:val="Normal"/>
    <w:link w:val="CommentTextChar"/>
    <w:rsid w:val="002E708A"/>
  </w:style>
  <w:style w:type="paragraph" w:styleId="CommentSubject">
    <w:name w:val="annotation subject"/>
    <w:basedOn w:val="CommentText"/>
    <w:link w:val="CommentSubjectChar"/>
    <w:rsid w:val="002E708A"/>
    <w:rPr>
      <w:b/>
      <w:bCs/>
    </w:rPr>
  </w:style>
  <w:style w:type="paragraph" w:styleId="ListParagraph">
    <w:name w:val="List Paragraph"/>
    <w:basedOn w:val="Normal"/>
    <w:uiPriority w:val="99"/>
    <w:qFormat/>
    <w:rsid w:val="00A33A00"/>
    <w:pPr>
      <w:ind w:left="720"/>
      <w:contextualSpacing/>
    </w:pPr>
  </w:style>
  <w:style w:type="numbering" w:customStyle="1" w:styleId="Normallist">
    <w:name w:val="Normal_list"/>
    <w:rsid w:val="007774FB"/>
  </w:style>
  <w:style w:type="table" w:customStyle="1" w:styleId="AATable">
    <w:name w:val="AA_Table"/>
    <w:basedOn w:val="TableNormal"/>
    <w:rsid w:val="007774FB"/>
    <w:tblPr>
      <w:tblStyleRowBandSize w:val="1"/>
      <w:tblStyleColBandSize w:val="1"/>
      <w:tblInd w:w="0" w:type="dxa"/>
      <w:tblCellMar>
        <w:top w:w="0" w:type="dxa"/>
        <w:left w:w="108" w:type="dxa"/>
        <w:bottom w:w="0" w:type="dxa"/>
        <w:right w:w="108" w:type="dxa"/>
      </w:tblCellMar>
    </w:tblPr>
    <w:tblStylePr w:type="firstRow">
      <w:pPr>
        <w:wordWrap/>
        <w:spacing w:beforeLines="0" w:before="0" w:afterLines="0" w:after="0"/>
        <w:jc w:val="left"/>
      </w:pPr>
      <w:rPr>
        <w:b/>
        <w:i w:val="0"/>
        <w:caps/>
        <w:smallCaps w:val="0"/>
        <w:color w:val="auto"/>
        <w:sz w:val="27"/>
        <w:szCs w:val="27"/>
      </w:rPr>
    </w:tblStylePr>
    <w:tblStylePr w:type="lastRow">
      <w:pPr>
        <w:wordWrap/>
        <w:ind w:rightChars="0" w:right="567"/>
      </w:pPr>
      <w:rPr>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sz w:val="20"/>
      </w:rPr>
    </w:tblStylePr>
    <w:tblStylePr w:type="band2Vert">
      <w:pPr>
        <w:wordWrap/>
        <w:spacing w:beforeLines="0" w:before="0" w:afterLines="0" w:after="0"/>
      </w:pPr>
      <w:rPr>
        <w:b/>
        <w:i w:val="0"/>
        <w:color w:val="auto"/>
        <w:sz w:val="20"/>
        <w:szCs w:val="32"/>
      </w:rPr>
    </w:tblStylePr>
    <w:tblStylePr w:type="band1Horz">
      <w:rPr>
        <w:sz w:val="20"/>
      </w:rPr>
      <w:tblPr/>
      <w:tcPr>
        <w:tcBorders>
          <w:bottom w:val="single" w:sz="4" w:space="0" w:color="auto"/>
        </w:tcBorders>
      </w:tcPr>
    </w:tblStylePr>
    <w:tblStylePr w:type="band2Horz">
      <w:rPr>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afterLines="0" w:after="0"/>
        <w:jc w:val="right"/>
      </w:pPr>
      <w:rPr>
        <w:b/>
        <w:i w:val="0"/>
        <w:color w:val="auto"/>
        <w:sz w:val="64"/>
        <w:szCs w:val="64"/>
      </w:rPr>
    </w:tblStylePr>
    <w:tblStylePr w:type="nwCell">
      <w:rPr>
        <w:b/>
        <w:i w:val="0"/>
        <w:caps/>
        <w:smallCaps w:val="0"/>
        <w:color w:val="auto"/>
        <w:sz w:val="27"/>
        <w:szCs w:val="27"/>
      </w:rPr>
    </w:tblStylePr>
    <w:tblStylePr w:type="seCell">
      <w:pPr>
        <w:wordWrap/>
        <w:spacing w:beforeLines="0" w:before="120" w:afterLines="0" w:after="120"/>
        <w:ind w:rightChars="0" w:right="0"/>
      </w:pPr>
      <w:rPr>
        <w:b w:val="0"/>
        <w:sz w:val="20"/>
      </w:rPr>
    </w:tblStylePr>
    <w:tblStylePr w:type="swCell">
      <w:pPr>
        <w:wordWrap/>
        <w:spacing w:afterLines="0" w:after="1600"/>
        <w:ind w:rightChars="0" w:right="0"/>
      </w:pPr>
    </w:tblStylePr>
  </w:style>
  <w:style w:type="table" w:customStyle="1" w:styleId="Footertable">
    <w:name w:val="Footer_table"/>
    <w:basedOn w:val="TableNormal"/>
    <w:semiHidden/>
    <w:rsid w:val="007774FB"/>
    <w:rPr>
      <w:b/>
      <w:spacing w:val="120"/>
      <w:sz w:val="16"/>
      <w:szCs w:val="24"/>
    </w:rPr>
    <w:tblPr>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cPr>
      <w:tcMar>
        <w:top w:w="28" w:type="dxa"/>
        <w:bottom w:w="28" w:type="dxa"/>
      </w:tcMar>
    </w:tcPr>
  </w:style>
  <w:style w:type="table" w:customStyle="1" w:styleId="Tabledocright">
    <w:name w:val="Table_doc_right"/>
    <w:basedOn w:val="TableNormal"/>
    <w:rsid w:val="007774FB"/>
    <w:pPr>
      <w:spacing w:before="40" w:after="40"/>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cPr>
      <w:tcMar>
        <w:left w:w="57" w:type="dxa"/>
        <w:right w:w="57" w:type="dxa"/>
      </w:tcMar>
    </w:tcPr>
  </w:style>
  <w:style w:type="table" w:styleId="TableGrid">
    <w:name w:val="Table Grid"/>
    <w:basedOn w:val="TableNormal"/>
    <w:uiPriority w:val="59"/>
    <w:rsid w:val="0005232B"/>
    <w:pPr>
      <w:spacing w:before="36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97092F"/>
    <w:rPr>
      <w:b/>
      <w:bCs/>
      <w:i/>
      <w:color w:val="000000"/>
      <w:spacing w:val="276"/>
      <w:sz w:val="22"/>
      <w:szCs w:val="22"/>
      <w:lang w:val="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265FB-6917-4E5B-93F1-658408CB0DCC}"/>
</file>

<file path=customXml/itemProps2.xml><?xml version="1.0" encoding="utf-8"?>
<ds:datastoreItem xmlns:ds="http://schemas.openxmlformats.org/officeDocument/2006/customXml" ds:itemID="{FBEFC4E6-6EB0-44EB-865F-67E832A4B6D5}"/>
</file>

<file path=customXml/itemProps3.xml><?xml version="1.0" encoding="utf-8"?>
<ds:datastoreItem xmlns:ds="http://schemas.openxmlformats.org/officeDocument/2006/customXml" ds:itemID="{3623FF85-89B6-4707-B1E3-705177358C9A}"/>
</file>

<file path=customXml/itemProps4.xml><?xml version="1.0" encoding="utf-8"?>
<ds:datastoreItem xmlns:ds="http://schemas.openxmlformats.org/officeDocument/2006/customXml" ds:itemID="{E965ECB8-D2FC-4B5B-BD36-6E0887E3DA8D}"/>
</file>

<file path=customXml/itemProps5.xml><?xml version="1.0" encoding="utf-8"?>
<ds:datastoreItem xmlns:ds="http://schemas.openxmlformats.org/officeDocument/2006/customXml" ds:itemID="{6643D314-3178-A949-B232-2C1FE983C6C4}"/>
</file>

<file path=docProps/app.xml><?xml version="1.0" encoding="utf-8"?>
<Properties xmlns="http://schemas.openxmlformats.org/officeDocument/2006/extended-properties" xmlns:vt="http://schemas.openxmlformats.org/officeDocument/2006/docPropsVTypes">
  <Template>Normal.dotm</Template>
  <TotalTime>0</TotalTime>
  <Pages>5</Pages>
  <Words>1400</Words>
  <Characters>7980</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
  <LinksUpToDate>false</LinksUpToDate>
  <CharactersWithSpaces>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2016-10-13T21:10:00Z</cp:lastPrinted>
  <dcterms:created xsi:type="dcterms:W3CDTF">2016-10-14T06:32:00Z</dcterms:created>
  <dcterms:modified xsi:type="dcterms:W3CDTF">2016-10-14T08:32:00Z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