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6520"/>
        <w:gridCol w:w="1417"/>
      </w:tblGrid>
      <w:tr w:rsidR="00AC3F4C" w:rsidRPr="00C91ADE" w14:paraId="58825954" w14:textId="77777777" w:rsidTr="00AC3F4C">
        <w:trPr>
          <w:trHeight w:val="850"/>
        </w:trPr>
        <w:tc>
          <w:tcPr>
            <w:tcW w:w="1559" w:type="dxa"/>
          </w:tcPr>
          <w:p w14:paraId="78404BF6" w14:textId="61585249" w:rsidR="00AC3F4C" w:rsidRPr="00C91ADE" w:rsidRDefault="00AC3F4C" w:rsidP="00AC3F4C">
            <w:pPr>
              <w:pStyle w:val="AUnitedNations"/>
            </w:pPr>
            <w:r w:rsidRPr="00C91ADE">
              <w:t xml:space="preserve">Nations </w:t>
            </w:r>
            <w:r w:rsidRPr="00C91ADE">
              <w:br/>
              <w:t>Unies</w:t>
            </w:r>
          </w:p>
        </w:tc>
        <w:tc>
          <w:tcPr>
            <w:tcW w:w="6520" w:type="dxa"/>
          </w:tcPr>
          <w:p w14:paraId="55AF105B" w14:textId="14EE9B9F" w:rsidR="00AC3F4C" w:rsidRPr="00C91ADE" w:rsidRDefault="00AC3F4C" w:rsidP="00AC3F4C">
            <w:pPr>
              <w:pStyle w:val="Normal-pool"/>
            </w:pPr>
            <w:r w:rsidRPr="00C91ADE">
              <w:drawing>
                <wp:anchor distT="0" distB="0" distL="114300" distR="114300" simplePos="0" relativeHeight="251659264" behindDoc="0" locked="0" layoutInCell="1" allowOverlap="1" wp14:anchorId="20D4F1AA" wp14:editId="61A90459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-4445</wp:posOffset>
                  </wp:positionV>
                  <wp:extent cx="1269153" cy="573559"/>
                  <wp:effectExtent l="0" t="0" r="7620" b="0"/>
                  <wp:wrapNone/>
                  <wp:docPr id="6642556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25564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153" cy="573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14:paraId="381353CB" w14:textId="77777777" w:rsidR="00AC3F4C" w:rsidRPr="00C91ADE" w:rsidRDefault="00AC3F4C" w:rsidP="00AC3F4C">
            <w:pPr>
              <w:pStyle w:val="Normal-pool"/>
            </w:pPr>
          </w:p>
        </w:tc>
      </w:tr>
    </w:tbl>
    <w:p w14:paraId="4664EECF" w14:textId="77777777" w:rsidR="00AC3F4C" w:rsidRPr="00C91ADE" w:rsidRDefault="00AC3F4C" w:rsidP="00AC3F4C">
      <w:pPr>
        <w:pStyle w:val="ASpacer"/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C3F4C" w:rsidRPr="00C91ADE" w14:paraId="5268C679" w14:textId="77777777" w:rsidTr="00AC3F4C">
        <w:trPr>
          <w:trHeight w:val="340"/>
        </w:trPr>
        <w:tc>
          <w:tcPr>
            <w:tcW w:w="3358" w:type="pct"/>
            <w:vAlign w:val="bottom"/>
          </w:tcPr>
          <w:p w14:paraId="4B2378EB" w14:textId="77777777" w:rsidR="00AC3F4C" w:rsidRPr="00C91ADE" w:rsidRDefault="00AC3F4C" w:rsidP="00AC3F4C">
            <w:pPr>
              <w:pStyle w:val="Normal-pool"/>
            </w:pPr>
          </w:p>
        </w:tc>
        <w:tc>
          <w:tcPr>
            <w:tcW w:w="1642" w:type="pct"/>
            <w:noWrap/>
            <w:vAlign w:val="bottom"/>
          </w:tcPr>
          <w:p w14:paraId="2AE29B33" w14:textId="49956361" w:rsidR="00AC3F4C" w:rsidRPr="00C91ADE" w:rsidRDefault="00AC3F4C" w:rsidP="00AC3F4C">
            <w:pPr>
              <w:pStyle w:val="ASymbol"/>
            </w:pPr>
            <w:r w:rsidRPr="00C91ADE">
              <w:rPr>
                <w:b/>
                <w:sz w:val="28"/>
              </w:rPr>
              <w:t>UNEP</w:t>
            </w:r>
            <w:r w:rsidRPr="00C91ADE">
              <w:t>/OzL.Pro.</w:t>
            </w:r>
            <w:bookmarkStart w:id="0" w:name="Symbol1A"/>
            <w:r w:rsidRPr="00C91ADE">
              <w:t>38</w:t>
            </w:r>
            <w:bookmarkStart w:id="1" w:name="Symbol1B"/>
            <w:bookmarkEnd w:id="0"/>
            <w:r w:rsidRPr="00C91ADE">
              <w:t>/</w:t>
            </w:r>
            <w:bookmarkEnd w:id="1"/>
            <w:r w:rsidRPr="00C91ADE">
              <w:t>1</w:t>
            </w:r>
          </w:p>
        </w:tc>
      </w:tr>
    </w:tbl>
    <w:p w14:paraId="6AFB3191" w14:textId="77777777" w:rsidR="00AC3F4C" w:rsidRPr="00C91ADE" w:rsidRDefault="00AC3F4C" w:rsidP="00AC3F4C">
      <w:pPr>
        <w:pStyle w:val="ASpacer"/>
      </w:pPr>
    </w:p>
    <w:tbl>
      <w:tblPr>
        <w:tblW w:w="9496" w:type="dxa"/>
        <w:tblBorders>
          <w:top w:val="single" w:sz="4" w:space="0" w:color="auto"/>
          <w:bottom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992"/>
        <w:gridCol w:w="3118"/>
      </w:tblGrid>
      <w:tr w:rsidR="00AC3F4C" w:rsidRPr="00C91ADE" w14:paraId="09C6EFD7" w14:textId="77777777" w:rsidTr="00AC3F4C">
        <w:trPr>
          <w:trHeight w:val="2098"/>
        </w:trPr>
        <w:tc>
          <w:tcPr>
            <w:tcW w:w="5386" w:type="dxa"/>
          </w:tcPr>
          <w:p w14:paraId="3D4C6837" w14:textId="72DFD18B" w:rsidR="00AC3F4C" w:rsidRPr="00C91ADE" w:rsidRDefault="00AC3F4C" w:rsidP="00AC3F4C">
            <w:pPr>
              <w:pStyle w:val="AConvName"/>
            </w:pPr>
            <w:r w:rsidRPr="00C91ADE">
              <w:t xml:space="preserve">Protocole de Montréal </w:t>
            </w:r>
            <w:r w:rsidRPr="00C91ADE">
              <w:br/>
              <w:t xml:space="preserve">relatif à des substances </w:t>
            </w:r>
            <w:r w:rsidRPr="00C91ADE">
              <w:br/>
              <w:t xml:space="preserve">qui appauvrissent </w:t>
            </w:r>
            <w:r w:rsidRPr="00C91ADE">
              <w:br/>
              <w:t>la couche d</w:t>
            </w:r>
            <w:r w:rsidR="00EE4B81" w:rsidRPr="00C91ADE">
              <w:t>’</w:t>
            </w:r>
            <w:r w:rsidRPr="00C91ADE">
              <w:t>ozone</w:t>
            </w:r>
          </w:p>
        </w:tc>
        <w:tc>
          <w:tcPr>
            <w:tcW w:w="992" w:type="dxa"/>
          </w:tcPr>
          <w:p w14:paraId="3746E331" w14:textId="77777777" w:rsidR="00AC3F4C" w:rsidRPr="00C91ADE" w:rsidRDefault="00AC3F4C" w:rsidP="00AC3F4C">
            <w:pPr>
              <w:pStyle w:val="Normal-pool"/>
            </w:pPr>
          </w:p>
        </w:tc>
        <w:tc>
          <w:tcPr>
            <w:tcW w:w="3118" w:type="dxa"/>
          </w:tcPr>
          <w:p w14:paraId="49C1355A" w14:textId="49F865F1" w:rsidR="00AC3F4C" w:rsidRPr="00C91ADE" w:rsidRDefault="00AC3F4C" w:rsidP="00AC3F4C">
            <w:pPr>
              <w:pStyle w:val="AText"/>
            </w:pPr>
            <w:r w:rsidRPr="00C91ADE">
              <w:t xml:space="preserve">Distr. </w:t>
            </w:r>
            <w:bookmarkStart w:id="2" w:name="Distribution"/>
            <w:r w:rsidRPr="00C91ADE">
              <w:rPr>
                <w:color w:val="000000"/>
              </w:rPr>
              <w:t>générale</w:t>
            </w:r>
            <w:bookmarkEnd w:id="2"/>
            <w:r w:rsidRPr="00C91ADE">
              <w:t xml:space="preserve"> </w:t>
            </w:r>
          </w:p>
          <w:p w14:paraId="5FB19081" w14:textId="3FEC2A03" w:rsidR="00AC3F4C" w:rsidRPr="00C91ADE" w:rsidRDefault="00AC3F4C" w:rsidP="00AC3F4C">
            <w:pPr>
              <w:pStyle w:val="AText0"/>
            </w:pPr>
            <w:bookmarkStart w:id="3" w:name="DistributionDate"/>
            <w:r w:rsidRPr="00C91ADE">
              <w:rPr>
                <w:color w:val="000000"/>
              </w:rPr>
              <w:t>10</w:t>
            </w:r>
            <w:r w:rsidR="006919F8" w:rsidRPr="00C91ADE">
              <w:rPr>
                <w:color w:val="000000"/>
              </w:rPr>
              <w:t> </w:t>
            </w:r>
            <w:r w:rsidRPr="00C91ADE">
              <w:rPr>
                <w:color w:val="000000"/>
              </w:rPr>
              <w:t>août 2026</w:t>
            </w:r>
            <w:bookmarkEnd w:id="3"/>
            <w:r w:rsidRPr="00C91ADE">
              <w:t xml:space="preserve"> </w:t>
            </w:r>
          </w:p>
          <w:p w14:paraId="3586A724" w14:textId="493AB7F4" w:rsidR="00AC3F4C" w:rsidRPr="00C91ADE" w:rsidRDefault="00AC3F4C" w:rsidP="00AC3F4C">
            <w:pPr>
              <w:pStyle w:val="AText"/>
            </w:pPr>
            <w:bookmarkStart w:id="4" w:name="DistributionLang"/>
            <w:r w:rsidRPr="00C91ADE">
              <w:t xml:space="preserve">Français </w:t>
            </w:r>
            <w:r w:rsidRPr="00C91ADE">
              <w:br/>
              <w:t>Original</w:t>
            </w:r>
            <w:r w:rsidR="006919F8" w:rsidRPr="00C91ADE">
              <w:t> </w:t>
            </w:r>
            <w:r w:rsidRPr="00C91ADE">
              <w:t>: anglais</w:t>
            </w:r>
            <w:bookmarkEnd w:id="4"/>
          </w:p>
        </w:tc>
      </w:tr>
    </w:tbl>
    <w:p w14:paraId="4A564666" w14:textId="77777777" w:rsidR="00AC3F4C" w:rsidRPr="00C91ADE" w:rsidRDefault="00AC3F4C" w:rsidP="00AC3F4C">
      <w:pPr>
        <w:pStyle w:val="ASpacer"/>
      </w:pPr>
    </w:p>
    <w:tbl>
      <w:tblPr>
        <w:tblW w:w="9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1"/>
        <w:gridCol w:w="4195"/>
      </w:tblGrid>
      <w:tr w:rsidR="00AC3F4C" w:rsidRPr="00C91ADE" w14:paraId="0A383C1F" w14:textId="77777777" w:rsidTr="00AC3F4C">
        <w:trPr>
          <w:trHeight w:val="57"/>
        </w:trPr>
        <w:tc>
          <w:tcPr>
            <w:tcW w:w="5301" w:type="dxa"/>
          </w:tcPr>
          <w:p w14:paraId="2EA2968A" w14:textId="57A75C28" w:rsidR="00AC3F4C" w:rsidRPr="00C91ADE" w:rsidRDefault="00AC3F4C" w:rsidP="00AC3F4C">
            <w:pPr>
              <w:pStyle w:val="AATitle"/>
            </w:pPr>
            <w:bookmarkStart w:id="5" w:name="CorNot1Text"/>
            <w:r w:rsidRPr="00C91ADE">
              <w:t xml:space="preserve">Trente-huitième Réunion des Parties au </w:t>
            </w:r>
            <w:r w:rsidRPr="00C91ADE">
              <w:br/>
              <w:t xml:space="preserve">Protocole de Montréal relatif à des substances </w:t>
            </w:r>
            <w:r w:rsidRPr="00C91ADE">
              <w:br/>
              <w:t>qui appauvrissent la couche d</w:t>
            </w:r>
            <w:r w:rsidR="00EE4B81" w:rsidRPr="00C91ADE">
              <w:t>’</w:t>
            </w:r>
            <w:r w:rsidRPr="00C91ADE">
              <w:t>ozone</w:t>
            </w:r>
            <w:bookmarkEnd w:id="5"/>
            <w:r w:rsidRPr="00C91ADE">
              <w:t xml:space="preserve"> </w:t>
            </w:r>
          </w:p>
          <w:p w14:paraId="7E93D42C" w14:textId="31FDDD20" w:rsidR="00AC3F4C" w:rsidRPr="00C91ADE" w:rsidRDefault="00AC3F4C" w:rsidP="00AC3F4C">
            <w:pPr>
              <w:pStyle w:val="AATitle1"/>
            </w:pPr>
            <w:bookmarkStart w:id="6" w:name="CorNot1VenueDate"/>
            <w:r w:rsidRPr="00C91ADE">
              <w:t>Kigali, 2-6</w:t>
            </w:r>
            <w:r w:rsidR="006919F8" w:rsidRPr="00C91ADE">
              <w:t> </w:t>
            </w:r>
            <w:r w:rsidRPr="00C91ADE">
              <w:t>novembre 2026</w:t>
            </w:r>
            <w:bookmarkEnd w:id="6"/>
            <w:r w:rsidRPr="00C91ADE">
              <w:t xml:space="preserve"> </w:t>
            </w:r>
          </w:p>
        </w:tc>
        <w:tc>
          <w:tcPr>
            <w:tcW w:w="4195" w:type="dxa"/>
          </w:tcPr>
          <w:p w14:paraId="083F94B3" w14:textId="77777777" w:rsidR="00AC3F4C" w:rsidRPr="00C91ADE" w:rsidRDefault="00AC3F4C" w:rsidP="00AC3F4C">
            <w:pPr>
              <w:pStyle w:val="Normal-pool"/>
            </w:pPr>
          </w:p>
        </w:tc>
      </w:tr>
    </w:tbl>
    <w:p w14:paraId="0DCE0822" w14:textId="77777777" w:rsidR="004801F9" w:rsidRPr="00C91ADE" w:rsidRDefault="004801F9" w:rsidP="004801F9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1"/>
        <w:gridCol w:w="4195"/>
      </w:tblGrid>
      <w:tr w:rsidR="004801F9" w:rsidRPr="00C91ADE" w14:paraId="3222210E" w14:textId="77777777" w:rsidTr="004801F9">
        <w:trPr>
          <w:trHeight w:val="57"/>
        </w:trPr>
        <w:tc>
          <w:tcPr>
            <w:tcW w:w="5301" w:type="dxa"/>
          </w:tcPr>
          <w:p w14:paraId="56FF17E1" w14:textId="1CCF8E08" w:rsidR="004801F9" w:rsidRPr="00C91ADE" w:rsidRDefault="004801F9" w:rsidP="00A05142">
            <w:pPr>
              <w:pStyle w:val="AATitle1"/>
              <w:rPr>
                <w:rFonts w:eastAsiaTheme="minorEastAsia"/>
              </w:rPr>
            </w:pPr>
            <w:r w:rsidRPr="00C91ADE">
              <w:rPr>
                <w:color w:val="000000"/>
              </w:rPr>
              <w:t xml:space="preserve"> </w:t>
            </w:r>
          </w:p>
        </w:tc>
        <w:tc>
          <w:tcPr>
            <w:tcW w:w="4195" w:type="dxa"/>
          </w:tcPr>
          <w:p w14:paraId="1343FBDE" w14:textId="77777777" w:rsidR="004801F9" w:rsidRPr="00C91ADE" w:rsidRDefault="004801F9" w:rsidP="004801F9">
            <w:pPr>
              <w:pStyle w:val="Normal-pool"/>
              <w:rPr>
                <w:rFonts w:eastAsiaTheme="minorEastAsia"/>
              </w:rPr>
            </w:pPr>
          </w:p>
        </w:tc>
      </w:tr>
    </w:tbl>
    <w:p w14:paraId="7354ADED" w14:textId="77777777" w:rsidR="00E37EC4" w:rsidRPr="00C91ADE" w:rsidRDefault="00E37EC4" w:rsidP="00E37EC4">
      <w:pPr>
        <w:pStyle w:val="BBTitle"/>
      </w:pPr>
      <w:r w:rsidRPr="00C91ADE">
        <w:rPr>
          <w:bCs/>
        </w:rPr>
        <w:t>Ordre du jour provisoire</w:t>
      </w:r>
    </w:p>
    <w:p w14:paraId="12A14C38" w14:textId="5DB07EDE" w:rsidR="00E37EC4" w:rsidRPr="00C91ADE" w:rsidRDefault="008615AC" w:rsidP="008615AC">
      <w:pPr>
        <w:pStyle w:val="CH1"/>
        <w:tabs>
          <w:tab w:val="left" w:pos="4990"/>
        </w:tabs>
        <w:rPr>
          <w:rFonts w:eastAsia="Times New Roman"/>
          <w:lang w:eastAsia="en-US"/>
        </w:rPr>
      </w:pPr>
      <w:r w:rsidRPr="00C91ADE">
        <w:rPr>
          <w:rFonts w:eastAsia="Times New Roman"/>
          <w:lang w:eastAsia="en-US"/>
        </w:rPr>
        <w:tab/>
      </w:r>
      <w:r w:rsidR="009C746F" w:rsidRPr="00C91ADE">
        <w:t>I.</w:t>
      </w:r>
      <w:r w:rsidRPr="00C91ADE">
        <w:rPr>
          <w:rFonts w:eastAsia="Times New Roman"/>
          <w:lang w:eastAsia="en-US"/>
        </w:rPr>
        <w:tab/>
      </w:r>
      <w:r w:rsidR="00E37EC4" w:rsidRPr="00C91ADE">
        <w:rPr>
          <w:rFonts w:eastAsia="Times New Roman"/>
          <w:lang w:eastAsia="en-US"/>
        </w:rPr>
        <w:t>Débat préparatoire (2-4</w:t>
      </w:r>
      <w:r w:rsidR="00D52172" w:rsidRPr="00C91ADE">
        <w:rPr>
          <w:rFonts w:eastAsia="Times New Roman"/>
          <w:lang w:eastAsia="en-US"/>
        </w:rPr>
        <w:t> </w:t>
      </w:r>
      <w:r w:rsidR="00E37EC4" w:rsidRPr="00C91ADE">
        <w:rPr>
          <w:rFonts w:eastAsia="Times New Roman"/>
          <w:lang w:eastAsia="en-US"/>
        </w:rPr>
        <w:t>novembre 2026)</w:t>
      </w:r>
    </w:p>
    <w:p w14:paraId="50F5C234" w14:textId="77777777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Ouverture du débat préparatoire.</w:t>
      </w:r>
    </w:p>
    <w:p w14:paraId="7F283820" w14:textId="5E7F8E11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Questions d</w:t>
      </w:r>
      <w:r w:rsidR="00EE4B81" w:rsidRPr="00C91ADE">
        <w:t>’</w:t>
      </w:r>
      <w:r w:rsidRPr="00C91ADE">
        <w:t>organisation</w:t>
      </w:r>
      <w:r w:rsidR="00F278B1" w:rsidRPr="00C91ADE">
        <w:t> </w:t>
      </w:r>
      <w:r w:rsidRPr="00C91ADE">
        <w:t>:</w:t>
      </w:r>
    </w:p>
    <w:p w14:paraId="44FE31C4" w14:textId="3175FF20" w:rsidR="00E37EC4" w:rsidRPr="00C91ADE" w:rsidRDefault="00E37EC4" w:rsidP="00E37EC4">
      <w:pPr>
        <w:pStyle w:val="NormalNonumber"/>
        <w:numPr>
          <w:ilvl w:val="0"/>
          <w:numId w:val="1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 w:rsidRPr="00C91ADE">
        <w:t>Adoption de l</w:t>
      </w:r>
      <w:r w:rsidR="00EE4B81" w:rsidRPr="00C91ADE">
        <w:t>’</w:t>
      </w:r>
      <w:r w:rsidRPr="00C91ADE">
        <w:t>ordre du jour du débat préparatoire</w:t>
      </w:r>
      <w:r w:rsidR="00D3752F" w:rsidRPr="00C91ADE">
        <w:t> </w:t>
      </w:r>
      <w:r w:rsidRPr="00C91ADE">
        <w:t>;</w:t>
      </w:r>
    </w:p>
    <w:p w14:paraId="66C7F5B5" w14:textId="77777777" w:rsidR="00E37EC4" w:rsidRPr="00C91ADE" w:rsidRDefault="00E37EC4" w:rsidP="00E37EC4">
      <w:pPr>
        <w:pStyle w:val="NormalNonumber"/>
        <w:numPr>
          <w:ilvl w:val="0"/>
          <w:numId w:val="1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 w:rsidRPr="00C91ADE">
        <w:t>Organisation des travaux.</w:t>
      </w:r>
    </w:p>
    <w:p w14:paraId="202A01DD" w14:textId="4DC94FE7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Questions administratives</w:t>
      </w:r>
      <w:r w:rsidR="00FF2D00" w:rsidRPr="00C91ADE">
        <w:t> </w:t>
      </w:r>
      <w:r w:rsidRPr="00C91ADE">
        <w:t>:</w:t>
      </w:r>
    </w:p>
    <w:p w14:paraId="06963E5A" w14:textId="353243FD" w:rsidR="00E37EC4" w:rsidRPr="00C91ADE" w:rsidRDefault="00E37EC4" w:rsidP="00E37EC4">
      <w:pPr>
        <w:pStyle w:val="NormalNonumber"/>
        <w:numPr>
          <w:ilvl w:val="0"/>
          <w:numId w:val="19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 w:rsidRPr="00C91ADE">
        <w:t>Budget du fonds d</w:t>
      </w:r>
      <w:r w:rsidR="00EE4B81" w:rsidRPr="00C91ADE">
        <w:t>’</w:t>
      </w:r>
      <w:r w:rsidRPr="00C91ADE">
        <w:t>affectation spéciale pour le Protocole de</w:t>
      </w:r>
      <w:r w:rsidR="00D3752F" w:rsidRPr="00C91ADE">
        <w:t> </w:t>
      </w:r>
      <w:r w:rsidRPr="00C91ADE">
        <w:t>Montréal et rapports financiers</w:t>
      </w:r>
      <w:r w:rsidR="00D3752F" w:rsidRPr="00C91ADE">
        <w:t> </w:t>
      </w:r>
      <w:r w:rsidRPr="00C91ADE">
        <w:t>;</w:t>
      </w:r>
    </w:p>
    <w:p w14:paraId="4CE2A59D" w14:textId="2AB31399" w:rsidR="00E37EC4" w:rsidRPr="00C91ADE" w:rsidRDefault="00E37EC4" w:rsidP="00E37EC4">
      <w:pPr>
        <w:pStyle w:val="NormalNonumber"/>
        <w:numPr>
          <w:ilvl w:val="0"/>
          <w:numId w:val="19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 w:rsidRPr="00C91ADE">
        <w:t>Examen de la composition des organes du Protocole de Montréal en 2027</w:t>
      </w:r>
      <w:r w:rsidR="00FF2D00" w:rsidRPr="00C91ADE">
        <w:t> </w:t>
      </w:r>
      <w:r w:rsidRPr="00C91ADE">
        <w:t xml:space="preserve">: </w:t>
      </w:r>
    </w:p>
    <w:p w14:paraId="2DF8443D" w14:textId="2DE0A30A" w:rsidR="00E37EC4" w:rsidRPr="00C91ADE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3119" w:hanging="624"/>
      </w:pPr>
      <w:r w:rsidRPr="00C91ADE">
        <w:t>Membres du Comité d</w:t>
      </w:r>
      <w:r w:rsidR="00EE4B81" w:rsidRPr="00C91ADE">
        <w:t>’</w:t>
      </w:r>
      <w:r w:rsidRPr="00C91ADE">
        <w:t>application de la procédure applicable en cas de</w:t>
      </w:r>
      <w:r w:rsidR="00104ACE" w:rsidRPr="00C91ADE">
        <w:t> </w:t>
      </w:r>
      <w:r w:rsidRPr="00C91ADE">
        <w:t>non</w:t>
      </w:r>
      <w:r w:rsidR="00A7142E" w:rsidRPr="00C91ADE">
        <w:noBreakHyphen/>
      </w:r>
      <w:r w:rsidRPr="00C91ADE">
        <w:t>respect du Protocole de</w:t>
      </w:r>
      <w:r w:rsidR="00D3752F" w:rsidRPr="00C91ADE">
        <w:t> </w:t>
      </w:r>
      <w:r w:rsidRPr="00C91ADE">
        <w:t>Montréal</w:t>
      </w:r>
      <w:r w:rsidR="00D3752F" w:rsidRPr="00C91ADE">
        <w:t> </w:t>
      </w:r>
      <w:r w:rsidRPr="00C91ADE">
        <w:t>;</w:t>
      </w:r>
    </w:p>
    <w:p w14:paraId="285EA796" w14:textId="0A4DEEA0" w:rsidR="00E37EC4" w:rsidRPr="00C91ADE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3119" w:hanging="624"/>
      </w:pPr>
      <w:r w:rsidRPr="00C91ADE">
        <w:t>Membres du Comité exécutif du Fonds multilatéral aux fins d</w:t>
      </w:r>
      <w:r w:rsidR="00EE4B81" w:rsidRPr="00C91ADE">
        <w:t>’</w:t>
      </w:r>
      <w:r w:rsidRPr="00C91ADE">
        <w:t>application du</w:t>
      </w:r>
      <w:r w:rsidR="00104ACE" w:rsidRPr="00C91ADE">
        <w:t> </w:t>
      </w:r>
      <w:r w:rsidRPr="00C91ADE">
        <w:t>Protocole de Montréal</w:t>
      </w:r>
      <w:r w:rsidR="00D3752F" w:rsidRPr="00C91ADE">
        <w:t> </w:t>
      </w:r>
      <w:r w:rsidRPr="00C91ADE">
        <w:t>;</w:t>
      </w:r>
    </w:p>
    <w:p w14:paraId="524FEDA6" w14:textId="3E337F82" w:rsidR="00E37EC4" w:rsidRPr="00C91ADE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3119" w:hanging="624"/>
      </w:pPr>
      <w:r w:rsidRPr="00C91ADE">
        <w:t>Coprésident(e)s du Groupe de travail à composition non limitée.</w:t>
      </w:r>
    </w:p>
    <w:p w14:paraId="5F5CD012" w14:textId="4D31200B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Reconstitution du Fonds multilatéral aux fins d</w:t>
      </w:r>
      <w:r w:rsidR="00EE4B81" w:rsidRPr="00C91ADE">
        <w:t>’</w:t>
      </w:r>
      <w:r w:rsidRPr="00C91ADE">
        <w:t>application du Protocole de</w:t>
      </w:r>
      <w:r w:rsidR="007429A2" w:rsidRPr="00C91ADE">
        <w:t> </w:t>
      </w:r>
      <w:r w:rsidRPr="00C91ADE">
        <w:t>Montréal pour</w:t>
      </w:r>
      <w:r w:rsidR="00CD06AD" w:rsidRPr="00C91ADE">
        <w:t> </w:t>
      </w:r>
      <w:r w:rsidRPr="00C91ADE">
        <w:t>la période triennale 2027-2029 :</w:t>
      </w:r>
    </w:p>
    <w:p w14:paraId="06A7296B" w14:textId="49BE25CF" w:rsidR="00E37EC4" w:rsidRPr="00C91ADE" w:rsidRDefault="00E37EC4" w:rsidP="00E37EC4">
      <w:pPr>
        <w:numPr>
          <w:ilvl w:val="0"/>
          <w:numId w:val="24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after="120"/>
        <w:ind w:left="2495" w:hanging="624"/>
      </w:pPr>
      <w:r w:rsidRPr="00C91ADE">
        <w:t>Rapport complémentaire de l</w:t>
      </w:r>
      <w:r w:rsidR="00EE4B81" w:rsidRPr="00C91ADE">
        <w:t>’</w:t>
      </w:r>
      <w:r w:rsidRPr="00C91ADE">
        <w:t>équipe spéciale sur la reconstitution du Groupe de l</w:t>
      </w:r>
      <w:r w:rsidR="00EE4B81" w:rsidRPr="00C91ADE">
        <w:t>’</w:t>
      </w:r>
      <w:r w:rsidRPr="00C91ADE">
        <w:t>évaluation technique et économique ;</w:t>
      </w:r>
    </w:p>
    <w:p w14:paraId="55ECB068" w14:textId="77777777" w:rsidR="00E37EC4" w:rsidRPr="00C91ADE" w:rsidRDefault="00E37EC4" w:rsidP="00E37EC4">
      <w:pPr>
        <w:numPr>
          <w:ilvl w:val="0"/>
          <w:numId w:val="24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after="120"/>
        <w:ind w:left="2495" w:hanging="624"/>
      </w:pPr>
      <w:r w:rsidRPr="00C91ADE">
        <w:t>Prolongation du mécanisme à taux de change fixe pour la période triennale 2027-2029.</w:t>
      </w:r>
    </w:p>
    <w:p w14:paraId="77F24C0D" w14:textId="77777777" w:rsidR="006E74E3" w:rsidRPr="00C91ADE" w:rsidRDefault="006E74E3" w:rsidP="00B84935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 xml:space="preserve">Poursuite du renforcement des institutions relevant du Protocole de Montréal (UNEP/OzL.Pro.37/9, par. 166). </w:t>
      </w:r>
    </w:p>
    <w:p w14:paraId="46BD8E93" w14:textId="77777777" w:rsidR="00D74BA5" w:rsidRPr="00C91ADE" w:rsidRDefault="00D74BA5" w:rsidP="00B84935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Assurer la viabilité des opérations du Protocole de Montréal (décision XXXVII/7).</w:t>
      </w:r>
    </w:p>
    <w:p w14:paraId="74386B02" w14:textId="5F89433E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Émissions d</w:t>
      </w:r>
      <w:r w:rsidR="00EE4B81" w:rsidRPr="00C91ADE">
        <w:t>’</w:t>
      </w:r>
      <w:r w:rsidRPr="00C91ADE">
        <w:t>hydrofluorocarbone 23 (HFC-23) (décision XXXVII/2).</w:t>
      </w:r>
    </w:p>
    <w:p w14:paraId="336E14C7" w14:textId="04B0F603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Amélioration de la surveillance atmosphérique régionale des substances réglementées par</w:t>
      </w:r>
      <w:r w:rsidR="00092528" w:rsidRPr="00C91ADE">
        <w:t> </w:t>
      </w:r>
      <w:r w:rsidRPr="00C91ADE">
        <w:t>le</w:t>
      </w:r>
      <w:r w:rsidR="008319AD" w:rsidRPr="00C91ADE">
        <w:t> </w:t>
      </w:r>
      <w:r w:rsidRPr="00C91ADE">
        <w:t>Protocole de Montréal (décision XXXVII/1).</w:t>
      </w:r>
    </w:p>
    <w:p w14:paraId="3C279964" w14:textId="0C347AAB" w:rsidR="00E37EC4" w:rsidRPr="00C91ADE" w:rsidRDefault="00E37EC4" w:rsidP="00D20D28">
      <w:pPr>
        <w:pStyle w:val="NormalNonumber"/>
        <w:keepNext/>
        <w:keepLines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lastRenderedPageBreak/>
        <w:t>Questions d</w:t>
      </w:r>
      <w:r w:rsidR="00EE4B81" w:rsidRPr="00C91ADE">
        <w:t>’</w:t>
      </w:r>
      <w:r w:rsidRPr="00C91ADE">
        <w:t>organisation au sein du Groupe de l</w:t>
      </w:r>
      <w:r w:rsidR="00EE4B81" w:rsidRPr="00C91ADE">
        <w:t>’</w:t>
      </w:r>
      <w:r w:rsidRPr="00C91ADE">
        <w:t>évaluation technique et économique :</w:t>
      </w:r>
    </w:p>
    <w:p w14:paraId="563454FD" w14:textId="336DAEA2" w:rsidR="00E37EC4" w:rsidRPr="00C91ADE" w:rsidRDefault="00E37EC4" w:rsidP="00D20D28">
      <w:pPr>
        <w:pStyle w:val="NormalNonumber"/>
        <w:keepNext/>
        <w:keepLines/>
        <w:numPr>
          <w:ilvl w:val="0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 w:rsidRPr="00C91ADE">
        <w:t>Options concernant l</w:t>
      </w:r>
      <w:r w:rsidR="00EE4B81" w:rsidRPr="00C91ADE">
        <w:t>’</w:t>
      </w:r>
      <w:r w:rsidRPr="00C91ADE">
        <w:t>organisation du Groupe de l</w:t>
      </w:r>
      <w:r w:rsidR="00EE4B81" w:rsidRPr="00C91ADE">
        <w:t>’</w:t>
      </w:r>
      <w:r w:rsidRPr="00C91ADE">
        <w:t>évaluation technique et économique et de ses comités des choix techniques (décision XXXV/20) ;</w:t>
      </w:r>
    </w:p>
    <w:p w14:paraId="30AD4893" w14:textId="232641F2" w:rsidR="00E37EC4" w:rsidRPr="00C91ADE" w:rsidRDefault="00E37EC4" w:rsidP="00D20D28">
      <w:pPr>
        <w:pStyle w:val="NormalNonumber"/>
        <w:keepNext/>
        <w:keepLines/>
        <w:numPr>
          <w:ilvl w:val="0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 w:rsidRPr="00C91ADE">
        <w:t>Changements dans la composition du Groupe de l</w:t>
      </w:r>
      <w:r w:rsidR="00EE4B81" w:rsidRPr="00C91ADE">
        <w:t>’</w:t>
      </w:r>
      <w:r w:rsidRPr="00C91ADE">
        <w:t>évaluation technique et économique.</w:t>
      </w:r>
    </w:p>
    <w:p w14:paraId="01212F6D" w14:textId="1986B01F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Questions relatives au respect et à la communication de données : travaux et recommandations du Comité d</w:t>
      </w:r>
      <w:r w:rsidR="00EE4B81" w:rsidRPr="00C91ADE">
        <w:t>’</w:t>
      </w:r>
      <w:r w:rsidRPr="00C91ADE">
        <w:t>application.</w:t>
      </w:r>
    </w:p>
    <w:p w14:paraId="71251495" w14:textId="3E6323CA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Mise en œuvre des paragraphes</w:t>
      </w:r>
      <w:r w:rsidR="007429A2" w:rsidRPr="00C91ADE">
        <w:t> </w:t>
      </w:r>
      <w:r w:rsidRPr="00C91ADE">
        <w:t>2 et 4 de l</w:t>
      </w:r>
      <w:r w:rsidR="00EE4B81" w:rsidRPr="00C91ADE">
        <w:t>’</w:t>
      </w:r>
      <w:r w:rsidRPr="00C91ADE">
        <w:t>article</w:t>
      </w:r>
      <w:r w:rsidR="007429A2" w:rsidRPr="00C91ADE">
        <w:t> </w:t>
      </w:r>
      <w:r w:rsidRPr="00C91ADE">
        <w:t>2J du Protocole de</w:t>
      </w:r>
      <w:r w:rsidR="007429A2" w:rsidRPr="00C91ADE">
        <w:t> </w:t>
      </w:r>
      <w:r w:rsidRPr="00C91ADE">
        <w:t>Montréal en ce qui concerne l</w:t>
      </w:r>
      <w:r w:rsidR="00EE4B81" w:rsidRPr="00C91ADE">
        <w:t>’</w:t>
      </w:r>
      <w:r w:rsidRPr="00C91ADE">
        <w:t>Azerbaïdjan.</w:t>
      </w:r>
    </w:p>
    <w:p w14:paraId="36937A81" w14:textId="7D932DCD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1871" w:hanging="624"/>
      </w:pPr>
      <w:r w:rsidRPr="00C91ADE">
        <w:t>Participation des États d</w:t>
      </w:r>
      <w:r w:rsidR="00EE4B81" w:rsidRPr="00C91ADE">
        <w:t>’</w:t>
      </w:r>
      <w:r w:rsidRPr="00C91ADE">
        <w:t>Asie centrale au Groupe des États d</w:t>
      </w:r>
      <w:r w:rsidR="00EE4B81" w:rsidRPr="00C91ADE">
        <w:t>’</w:t>
      </w:r>
      <w:r w:rsidRPr="00C91ADE">
        <w:t>Europe orientale.</w:t>
      </w:r>
    </w:p>
    <w:p w14:paraId="52CF808D" w14:textId="6A20FCE4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Classification de l</w:t>
      </w:r>
      <w:r w:rsidR="00EE4B81" w:rsidRPr="00C91ADE">
        <w:t>’</w:t>
      </w:r>
      <w:r w:rsidRPr="00C91ADE">
        <w:t>État de Palestine en tant que Partie visée au paragraphe</w:t>
      </w:r>
      <w:r w:rsidR="007429A2" w:rsidRPr="00C91ADE">
        <w:t> </w:t>
      </w:r>
      <w:r w:rsidRPr="00C91ADE">
        <w:t>1 de l</w:t>
      </w:r>
      <w:r w:rsidR="00EE4B81" w:rsidRPr="00C91ADE">
        <w:t>’</w:t>
      </w:r>
      <w:r w:rsidRPr="00C91ADE">
        <w:t>article</w:t>
      </w:r>
      <w:r w:rsidR="007429A2" w:rsidRPr="00C91ADE">
        <w:t> </w:t>
      </w:r>
      <w:r w:rsidRPr="00C91ADE">
        <w:t>5 du Protocole de Montréal et accès à l</w:t>
      </w:r>
      <w:r w:rsidR="00EE4B81" w:rsidRPr="00C91ADE">
        <w:t>’</w:t>
      </w:r>
      <w:r w:rsidRPr="00C91ADE">
        <w:t>assistance du Fonds multilatéral.</w:t>
      </w:r>
    </w:p>
    <w:p w14:paraId="7D838B51" w14:textId="211C6C74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État de ratification de l</w:t>
      </w:r>
      <w:r w:rsidR="00EE4B81" w:rsidRPr="00C91ADE">
        <w:t>’</w:t>
      </w:r>
      <w:r w:rsidRPr="00C91ADE">
        <w:t>Amendement de Kigali.</w:t>
      </w:r>
    </w:p>
    <w:p w14:paraId="3A84AA6C" w14:textId="77777777" w:rsidR="00E37EC4" w:rsidRPr="00C91ADE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 xml:space="preserve">Questions diverses. </w:t>
      </w:r>
    </w:p>
    <w:p w14:paraId="0E8ABECA" w14:textId="520523E8" w:rsidR="00E37EC4" w:rsidRPr="00C91ADE" w:rsidRDefault="005515AE" w:rsidP="005515AE">
      <w:pPr>
        <w:pStyle w:val="CH1"/>
      </w:pPr>
      <w:r w:rsidRPr="00C91ADE">
        <w:rPr>
          <w:bCs/>
        </w:rPr>
        <w:tab/>
      </w:r>
      <w:r w:rsidR="0077206C" w:rsidRPr="00C91ADE">
        <w:t>II.</w:t>
      </w:r>
      <w:r w:rsidRPr="00C91ADE">
        <w:rPr>
          <w:bCs/>
        </w:rPr>
        <w:tab/>
      </w:r>
      <w:r w:rsidR="00E37EC4" w:rsidRPr="00C91ADE">
        <w:rPr>
          <w:bCs/>
        </w:rPr>
        <w:t>Débat de haut niveau (5 et 6</w:t>
      </w:r>
      <w:r w:rsidR="00A7142E" w:rsidRPr="00C91ADE">
        <w:rPr>
          <w:bCs/>
        </w:rPr>
        <w:t> </w:t>
      </w:r>
      <w:r w:rsidR="00E37EC4" w:rsidRPr="00C91ADE">
        <w:rPr>
          <w:bCs/>
        </w:rPr>
        <w:t>novembre 2026)</w:t>
      </w:r>
    </w:p>
    <w:p w14:paraId="7BC5FEC8" w14:textId="77777777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Ouverture du débat de haut niveau :</w:t>
      </w:r>
    </w:p>
    <w:p w14:paraId="75CC2FB8" w14:textId="1D3FF270" w:rsidR="00E37EC4" w:rsidRPr="00C91ADE" w:rsidRDefault="00E37EC4" w:rsidP="00E37EC4">
      <w:pPr>
        <w:pStyle w:val="NormalNonumber"/>
        <w:numPr>
          <w:ilvl w:val="0"/>
          <w:numId w:val="2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 w:rsidRPr="00C91ADE">
        <w:t>Déclaration du Président de la trente-septième Réunion des Parties au Protocole de</w:t>
      </w:r>
      <w:r w:rsidR="00840207" w:rsidRPr="00C91ADE">
        <w:t> </w:t>
      </w:r>
      <w:r w:rsidRPr="00C91ADE">
        <w:t>Montréal</w:t>
      </w:r>
      <w:r w:rsidR="002D2F6D" w:rsidRPr="00C91ADE">
        <w:t> </w:t>
      </w:r>
      <w:r w:rsidRPr="00C91ADE">
        <w:t>;</w:t>
      </w:r>
    </w:p>
    <w:p w14:paraId="354FA9CB" w14:textId="1CACBC04" w:rsidR="00E37EC4" w:rsidRPr="00C91ADE" w:rsidRDefault="00E37EC4" w:rsidP="00E37EC4">
      <w:pPr>
        <w:pStyle w:val="NormalNonumber"/>
        <w:numPr>
          <w:ilvl w:val="0"/>
          <w:numId w:val="2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 w:rsidRPr="00C91ADE">
        <w:t>Déclaration d</w:t>
      </w:r>
      <w:r w:rsidR="00EE4B81" w:rsidRPr="00C91ADE">
        <w:t>’</w:t>
      </w:r>
      <w:r w:rsidRPr="00C91ADE">
        <w:t>un(e) représentant(e) du Programme des Nations</w:t>
      </w:r>
      <w:r w:rsidR="00580BD8" w:rsidRPr="00C91ADE">
        <w:t> </w:t>
      </w:r>
      <w:r w:rsidRPr="00C91ADE">
        <w:t>Unies pour</w:t>
      </w:r>
      <w:r w:rsidR="00B46582" w:rsidRPr="00C91ADE">
        <w:t> </w:t>
      </w:r>
      <w:r w:rsidRPr="00C91ADE">
        <w:t>l</w:t>
      </w:r>
      <w:r w:rsidR="00EE4B81" w:rsidRPr="00C91ADE">
        <w:t>’</w:t>
      </w:r>
      <w:r w:rsidRPr="00C91ADE">
        <w:t>environnement</w:t>
      </w:r>
      <w:r w:rsidR="002D2F6D" w:rsidRPr="00C91ADE">
        <w:t> </w:t>
      </w:r>
      <w:r w:rsidRPr="00C91ADE">
        <w:t>;</w:t>
      </w:r>
    </w:p>
    <w:p w14:paraId="4C31A5A4" w14:textId="07202E7B" w:rsidR="00E37EC4" w:rsidRPr="00C91ADE" w:rsidRDefault="00E37EC4" w:rsidP="00E37EC4">
      <w:pPr>
        <w:pStyle w:val="NormalNonumber"/>
        <w:numPr>
          <w:ilvl w:val="0"/>
          <w:numId w:val="2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 w:rsidRPr="00C91ADE">
        <w:t>Déclaration d</w:t>
      </w:r>
      <w:r w:rsidR="00EE4B81" w:rsidRPr="00C91ADE">
        <w:t>’</w:t>
      </w:r>
      <w:r w:rsidRPr="00C91ADE">
        <w:t>un(e) représentant(e) du Gouvernement rwandais.</w:t>
      </w:r>
    </w:p>
    <w:p w14:paraId="27AC56B4" w14:textId="3E556956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Questions d</w:t>
      </w:r>
      <w:r w:rsidR="00EE4B81" w:rsidRPr="00C91ADE">
        <w:t>’</w:t>
      </w:r>
      <w:r w:rsidRPr="00C91ADE">
        <w:t>organisation</w:t>
      </w:r>
      <w:r w:rsidR="00FF2D00" w:rsidRPr="00C91ADE">
        <w:t> </w:t>
      </w:r>
      <w:r w:rsidRPr="00C91ADE">
        <w:t>:</w:t>
      </w:r>
    </w:p>
    <w:p w14:paraId="1986EDDE" w14:textId="0B927330" w:rsidR="00E37EC4" w:rsidRPr="00C91ADE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 w:rsidRPr="00C91ADE">
        <w:t>Élection des membres du Bureau de la trente-huitième</w:t>
      </w:r>
      <w:r w:rsidR="00AF1512" w:rsidRPr="00C91ADE">
        <w:t> </w:t>
      </w:r>
      <w:r w:rsidRPr="00C91ADE">
        <w:t>Réunion des Parties au</w:t>
      </w:r>
      <w:r w:rsidR="00B46582" w:rsidRPr="00C91ADE">
        <w:t> </w:t>
      </w:r>
      <w:r w:rsidRPr="00C91ADE">
        <w:t>Protocole de Montréal ;</w:t>
      </w:r>
      <w:bookmarkStart w:id="7" w:name="_Hlk204172695"/>
      <w:bookmarkEnd w:id="7"/>
    </w:p>
    <w:p w14:paraId="68601325" w14:textId="1D59824D" w:rsidR="00E37EC4" w:rsidRPr="00C91ADE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 w:rsidRPr="00C91ADE">
        <w:t>Adoption de l</w:t>
      </w:r>
      <w:r w:rsidR="00EE4B81" w:rsidRPr="00C91ADE">
        <w:t>’</w:t>
      </w:r>
      <w:r w:rsidRPr="00C91ADE">
        <w:t>ordre du jour du débat de haut niveau ;</w:t>
      </w:r>
    </w:p>
    <w:p w14:paraId="48CB66CE" w14:textId="77777777" w:rsidR="00E37EC4" w:rsidRPr="00C91ADE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 w:rsidRPr="00C91ADE">
        <w:t>Organisation des travaux ;</w:t>
      </w:r>
    </w:p>
    <w:p w14:paraId="3E33CA0C" w14:textId="77777777" w:rsidR="00E37EC4" w:rsidRPr="00C91ADE" w:rsidRDefault="00E37EC4" w:rsidP="00E37EC4">
      <w:pPr>
        <w:pStyle w:val="NormalNonumber"/>
        <w:numPr>
          <w:ilvl w:val="0"/>
          <w:numId w:val="2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 w:rsidRPr="00C91ADE">
        <w:t>Vérification des pouvoirs des représentant(e)s.</w:t>
      </w:r>
    </w:p>
    <w:p w14:paraId="63DB06B3" w14:textId="11E7A000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Exposés des groupes d</w:t>
      </w:r>
      <w:r w:rsidR="00EE4B81" w:rsidRPr="00C91ADE">
        <w:t>’</w:t>
      </w:r>
      <w:r w:rsidRPr="00C91ADE">
        <w:t>évaluation sur leurs rapports d</w:t>
      </w:r>
      <w:r w:rsidR="00EE4B81" w:rsidRPr="00C91ADE">
        <w:t>’</w:t>
      </w:r>
      <w:r w:rsidRPr="00C91ADE">
        <w:t>activité, y</w:t>
      </w:r>
      <w:r w:rsidR="00580BD8" w:rsidRPr="00C91ADE">
        <w:t> </w:t>
      </w:r>
      <w:r w:rsidRPr="00C91ADE">
        <w:t xml:space="preserve">compris sur toute nouvelle question. </w:t>
      </w:r>
    </w:p>
    <w:p w14:paraId="649CE0C9" w14:textId="484C6BB8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Exposé du Président du Comité exécutif du Fonds multilatéral aux fins d</w:t>
      </w:r>
      <w:r w:rsidR="00EE4B81" w:rsidRPr="00C91ADE">
        <w:t>’</w:t>
      </w:r>
      <w:r w:rsidRPr="00C91ADE">
        <w:t>application du Protocole de</w:t>
      </w:r>
      <w:r w:rsidR="00AF1512" w:rsidRPr="00C91ADE">
        <w:t> </w:t>
      </w:r>
      <w:r w:rsidRPr="00C91ADE">
        <w:t>Montréal sur les travaux du Comité exécutif, du secrétariat du Fonds multilatéral et des organismes d</w:t>
      </w:r>
      <w:r w:rsidR="00EE4B81" w:rsidRPr="00C91ADE">
        <w:t>’</w:t>
      </w:r>
      <w:r w:rsidRPr="00C91ADE">
        <w:t>exécution du Fonds.</w:t>
      </w:r>
    </w:p>
    <w:p w14:paraId="71685E1A" w14:textId="2BC95E49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Déclarations des chef(fe)s de délégation et débat sur des sujets clefs.</w:t>
      </w:r>
    </w:p>
    <w:p w14:paraId="4BEEF88A" w14:textId="20E5E8E7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Rapport des coprésident(e)s du débat préparatoire et examen des décisions recommandées pour</w:t>
      </w:r>
      <w:r w:rsidR="00BC1D2C" w:rsidRPr="00C91ADE">
        <w:t> </w:t>
      </w:r>
      <w:r w:rsidRPr="00C91ADE">
        <w:t>adoption par la trente-huitième Réunion des Parties.</w:t>
      </w:r>
    </w:p>
    <w:p w14:paraId="29C1B1F5" w14:textId="0EF8D867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Date et lieu de la trente-neuvième Réunion des Parties au Protocole de</w:t>
      </w:r>
      <w:r w:rsidR="00AF1512" w:rsidRPr="00C91ADE">
        <w:t> </w:t>
      </w:r>
      <w:r w:rsidRPr="00C91ADE">
        <w:t>Montréal.</w:t>
      </w:r>
    </w:p>
    <w:p w14:paraId="06D4C618" w14:textId="77777777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Questions diverses.</w:t>
      </w:r>
    </w:p>
    <w:p w14:paraId="2BC04223" w14:textId="7BFB867C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Adoption des décisions de la trente-huitième</w:t>
      </w:r>
      <w:r w:rsidR="00AF1512" w:rsidRPr="00C91ADE">
        <w:t> </w:t>
      </w:r>
      <w:r w:rsidRPr="00C91ADE">
        <w:t>Réunion des Parties.</w:t>
      </w:r>
    </w:p>
    <w:p w14:paraId="09B61422" w14:textId="77777777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Adoption du rapport de la réunion.</w:t>
      </w:r>
    </w:p>
    <w:p w14:paraId="292F008B" w14:textId="77777777" w:rsidR="00E37EC4" w:rsidRPr="00C91ADE" w:rsidRDefault="00E37EC4" w:rsidP="00E37EC4">
      <w:pPr>
        <w:pStyle w:val="NormalNonumber"/>
        <w:numPr>
          <w:ilvl w:val="0"/>
          <w:numId w:val="1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 w:rsidRPr="00C91ADE">
        <w:t>Clôture de la réunion.</w:t>
      </w:r>
    </w:p>
    <w:p w14:paraId="0B34A413" w14:textId="77777777" w:rsidR="00E37EC4" w:rsidRPr="00C91ADE" w:rsidRDefault="00E37EC4" w:rsidP="00E37EC4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E37EC4" w:rsidRPr="00C91ADE" w14:paraId="4E31198F" w14:textId="77777777" w:rsidTr="00990FE1">
        <w:tc>
          <w:tcPr>
            <w:tcW w:w="1897" w:type="dxa"/>
          </w:tcPr>
          <w:p w14:paraId="7D871CA1" w14:textId="77777777" w:rsidR="00E37EC4" w:rsidRPr="00C91ADE" w:rsidRDefault="00E37EC4" w:rsidP="00990FE1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43624160" w14:textId="77777777" w:rsidR="00E37EC4" w:rsidRPr="00C91ADE" w:rsidRDefault="00E37EC4" w:rsidP="00990FE1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B72E781" w14:textId="77777777" w:rsidR="00E37EC4" w:rsidRPr="00C91ADE" w:rsidRDefault="00E37EC4" w:rsidP="00990FE1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7227FB5B" w14:textId="77777777" w:rsidR="00E37EC4" w:rsidRPr="00C91ADE" w:rsidRDefault="00E37EC4" w:rsidP="00990FE1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02E2B472" w14:textId="77777777" w:rsidR="00E37EC4" w:rsidRPr="00C91ADE" w:rsidRDefault="00E37EC4" w:rsidP="00990FE1">
            <w:pPr>
              <w:pStyle w:val="Normal-pool"/>
              <w:spacing w:before="520"/>
            </w:pPr>
          </w:p>
        </w:tc>
      </w:tr>
    </w:tbl>
    <w:p w14:paraId="1C4CFE0D" w14:textId="2FEBC3D4" w:rsidR="004801F9" w:rsidRPr="00C91ADE" w:rsidRDefault="004801F9" w:rsidP="00F44380">
      <w:pPr>
        <w:pStyle w:val="Normal-pool"/>
        <w:rPr>
          <w:rFonts w:eastAsiaTheme="minorEastAsia"/>
        </w:rPr>
      </w:pPr>
    </w:p>
    <w:sectPr w:rsidR="004801F9" w:rsidRPr="00C91ADE" w:rsidSect="00AC3F4C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7F5C9" w14:textId="77777777" w:rsidR="007903DC" w:rsidRPr="00AC3F4C" w:rsidRDefault="007903DC">
      <w:r w:rsidRPr="00AC3F4C">
        <w:separator/>
      </w:r>
    </w:p>
  </w:endnote>
  <w:endnote w:type="continuationSeparator" w:id="0">
    <w:p w14:paraId="29D87EBE" w14:textId="77777777" w:rsidR="007903DC" w:rsidRPr="00AC3F4C" w:rsidRDefault="007903DC">
      <w:r w:rsidRPr="00AC3F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6FB3" w14:textId="5DE0CC4B" w:rsidR="007A36F8" w:rsidRPr="00AC3F4C" w:rsidRDefault="00AC3F4C" w:rsidP="00AC3F4C">
    <w:pPr>
      <w:pStyle w:val="Footer-pool"/>
    </w:pPr>
    <w:r w:rsidRPr="00AC3F4C">
      <w:rPr>
        <w:rStyle w:val="PageNumber"/>
        <w:b/>
      </w:rPr>
      <w:fldChar w:fldCharType="begin"/>
    </w:r>
    <w:r w:rsidRPr="00AC3F4C">
      <w:rPr>
        <w:rStyle w:val="PageNumber"/>
        <w:b/>
      </w:rPr>
      <w:instrText xml:space="preserve"> PAGE </w:instrText>
    </w:r>
    <w:r w:rsidRPr="00AC3F4C">
      <w:rPr>
        <w:rStyle w:val="PageNumber"/>
        <w:b/>
      </w:rPr>
      <w:fldChar w:fldCharType="separate"/>
    </w:r>
    <w:r w:rsidRPr="00AC3F4C">
      <w:rPr>
        <w:rStyle w:val="PageNumber"/>
        <w:b/>
        <w:noProof/>
      </w:rPr>
      <w:t>3</w:t>
    </w:r>
    <w:r w:rsidRPr="00AC3F4C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044" w14:textId="22FD2CBC" w:rsidR="007A36F8" w:rsidRPr="00AC3F4C" w:rsidRDefault="00AC3F4C" w:rsidP="00AC3F4C">
    <w:pPr>
      <w:pStyle w:val="Footer-pool"/>
      <w:jc w:val="right"/>
    </w:pPr>
    <w:r w:rsidRPr="00AC3F4C">
      <w:rPr>
        <w:rStyle w:val="PageNumber"/>
      </w:rPr>
      <w:fldChar w:fldCharType="begin"/>
    </w:r>
    <w:r w:rsidRPr="00AC3F4C">
      <w:rPr>
        <w:rStyle w:val="PageNumber"/>
      </w:rPr>
      <w:instrText xml:space="preserve"> PAGE \* MERGEFORMAT </w:instrText>
    </w:r>
    <w:r w:rsidRPr="00AC3F4C">
      <w:rPr>
        <w:rStyle w:val="PageNumber"/>
      </w:rPr>
      <w:fldChar w:fldCharType="separate"/>
    </w:r>
    <w:r w:rsidRPr="00AC3F4C">
      <w:rPr>
        <w:rStyle w:val="PageNumber"/>
        <w:noProof/>
      </w:rPr>
      <w:t>3</w:t>
    </w:r>
    <w:r w:rsidRPr="00AC3F4C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181F5" w14:textId="468B0CB2" w:rsidR="004801F9" w:rsidRPr="00AC3F4C" w:rsidRDefault="00AC3F4C" w:rsidP="00AC3F4C">
    <w:pPr>
      <w:pStyle w:val="Footer-jobnumber"/>
    </w:pPr>
    <w:bookmarkStart w:id="8" w:name="FooterJobDate"/>
    <w:r w:rsidRPr="00AC3F4C">
      <w:t>UNON_DCS_</w:t>
    </w:r>
    <w:r>
      <w:t>2611559</w:t>
    </w:r>
    <w:r w:rsidRPr="00AC3F4C">
      <w:t>[F]</w:t>
    </w:r>
    <w:r w:rsidRPr="00AC3F4C">
      <w:tab/>
    </w:r>
    <w:r>
      <w:t>1</w:t>
    </w:r>
    <w:r w:rsidR="00E621AE">
      <w:t>6</w:t>
    </w:r>
    <w:r w:rsidRPr="00AC3F4C">
      <w:t>0</w:t>
    </w:r>
    <w:r>
      <w:t>9</w:t>
    </w:r>
    <w:r w:rsidRPr="00AC3F4C">
      <w:t>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7AB6" w14:textId="77777777" w:rsidR="007903DC" w:rsidRPr="00AC3F4C" w:rsidRDefault="007903DC" w:rsidP="00C70B49">
      <w:pPr>
        <w:pStyle w:val="Footnote-Separator"/>
        <w:rPr>
          <w:szCs w:val="18"/>
        </w:rPr>
      </w:pPr>
      <w:r w:rsidRPr="00AC3F4C">
        <w:separator/>
      </w:r>
    </w:p>
  </w:footnote>
  <w:footnote w:type="continuationSeparator" w:id="0">
    <w:p w14:paraId="74BC0068" w14:textId="77777777" w:rsidR="007903DC" w:rsidRPr="00AC3F4C" w:rsidRDefault="007903DC" w:rsidP="00C70B49">
      <w:pPr>
        <w:pStyle w:val="Footnote-Separator"/>
      </w:pPr>
      <w:r w:rsidRPr="00AC3F4C">
        <w:continuationSeparator/>
      </w:r>
    </w:p>
  </w:footnote>
  <w:footnote w:type="continuationNotice" w:id="1">
    <w:p w14:paraId="25C1F3A3" w14:textId="77777777" w:rsidR="007903DC" w:rsidRPr="00AC3F4C" w:rsidRDefault="007903DC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F858" w14:textId="22CD7BCF" w:rsidR="007A36F8" w:rsidRPr="00AC3F4C" w:rsidRDefault="00AC3F4C" w:rsidP="00AC3F4C">
    <w:pPr>
      <w:pStyle w:val="Header-pool"/>
    </w:pPr>
    <w:r w:rsidRPr="00AC3F4C">
      <w:rPr>
        <w:noProof/>
      </w:rPr>
      <w:fldChar w:fldCharType="begin"/>
    </w:r>
    <w:r w:rsidRPr="00AC3F4C">
      <w:rPr>
        <w:noProof/>
      </w:rPr>
      <w:instrText xml:space="preserve"> StyleRef A_Symbol </w:instrText>
    </w:r>
    <w:r w:rsidRPr="00AC3F4C">
      <w:rPr>
        <w:noProof/>
      </w:rPr>
      <w:fldChar w:fldCharType="separate"/>
    </w:r>
    <w:r w:rsidR="00764409">
      <w:rPr>
        <w:noProof/>
      </w:rPr>
      <w:t>UNEP/OzL.Pro.38/1</w:t>
    </w:r>
    <w:r w:rsidRPr="00AC3F4C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1931" w14:textId="45AE6FBA" w:rsidR="007A36F8" w:rsidRPr="00AC3F4C" w:rsidRDefault="00AC3F4C" w:rsidP="00AC3F4C">
    <w:pPr>
      <w:pStyle w:val="Header-pool"/>
      <w:jc w:val="right"/>
    </w:pPr>
    <w:r w:rsidRPr="00AC3F4C">
      <w:rPr>
        <w:noProof/>
      </w:rPr>
      <w:fldChar w:fldCharType="begin"/>
    </w:r>
    <w:r w:rsidRPr="00AC3F4C">
      <w:rPr>
        <w:noProof/>
      </w:rPr>
      <w:instrText xml:space="preserve"> StyleRef A_Symbol </w:instrText>
    </w:r>
    <w:r w:rsidRPr="00AC3F4C">
      <w:rPr>
        <w:noProof/>
      </w:rPr>
      <w:fldChar w:fldCharType="separate"/>
    </w:r>
    <w:r>
      <w:rPr>
        <w:noProof/>
      </w:rPr>
      <w:t>UNEP/OzL.Pro.38/1</w:t>
    </w:r>
    <w:r w:rsidRPr="00AC3F4C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AA99D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EE93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0003C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7002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52C5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14BB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CE30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A8F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3A77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F21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7C7B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FE3E341E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8E6015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3" w15:restartNumberingAfterBreak="0">
    <w:nsid w:val="04EF6C88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4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1B571867"/>
    <w:multiLevelType w:val="singleLevel"/>
    <w:tmpl w:val="757A4C4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1C187024"/>
    <w:multiLevelType w:val="hybridMultilevel"/>
    <w:tmpl w:val="19EA6FAA"/>
    <w:lvl w:ilvl="0" w:tplc="AACA98E6">
      <w:start w:val="1"/>
      <w:numFmt w:val="decimal"/>
      <w:lvlText w:val="%1."/>
      <w:lvlJc w:val="left"/>
      <w:pPr>
        <w:ind w:left="4728" w:hanging="360"/>
      </w:pPr>
    </w:lvl>
    <w:lvl w:ilvl="1" w:tplc="040C0019" w:tentative="1">
      <w:start w:val="1"/>
      <w:numFmt w:val="lowerLetter"/>
      <w:lvlText w:val="%2."/>
      <w:lvlJc w:val="left"/>
      <w:pPr>
        <w:ind w:left="5448" w:hanging="360"/>
      </w:pPr>
    </w:lvl>
    <w:lvl w:ilvl="2" w:tplc="040C001B" w:tentative="1">
      <w:start w:val="1"/>
      <w:numFmt w:val="lowerRoman"/>
      <w:lvlText w:val="%3."/>
      <w:lvlJc w:val="right"/>
      <w:pPr>
        <w:ind w:left="6168" w:hanging="180"/>
      </w:pPr>
    </w:lvl>
    <w:lvl w:ilvl="3" w:tplc="040C000F" w:tentative="1">
      <w:start w:val="1"/>
      <w:numFmt w:val="decimal"/>
      <w:lvlText w:val="%4."/>
      <w:lvlJc w:val="left"/>
      <w:pPr>
        <w:ind w:left="6888" w:hanging="360"/>
      </w:pPr>
    </w:lvl>
    <w:lvl w:ilvl="4" w:tplc="040C0019" w:tentative="1">
      <w:start w:val="1"/>
      <w:numFmt w:val="lowerLetter"/>
      <w:lvlText w:val="%5."/>
      <w:lvlJc w:val="left"/>
      <w:pPr>
        <w:ind w:left="7608" w:hanging="360"/>
      </w:pPr>
    </w:lvl>
    <w:lvl w:ilvl="5" w:tplc="040C001B" w:tentative="1">
      <w:start w:val="1"/>
      <w:numFmt w:val="lowerRoman"/>
      <w:lvlText w:val="%6."/>
      <w:lvlJc w:val="right"/>
      <w:pPr>
        <w:ind w:left="8328" w:hanging="180"/>
      </w:pPr>
    </w:lvl>
    <w:lvl w:ilvl="6" w:tplc="040C000F" w:tentative="1">
      <w:start w:val="1"/>
      <w:numFmt w:val="decimal"/>
      <w:lvlText w:val="%7."/>
      <w:lvlJc w:val="left"/>
      <w:pPr>
        <w:ind w:left="9048" w:hanging="360"/>
      </w:pPr>
    </w:lvl>
    <w:lvl w:ilvl="7" w:tplc="040C0019" w:tentative="1">
      <w:start w:val="1"/>
      <w:numFmt w:val="lowerLetter"/>
      <w:lvlText w:val="%8."/>
      <w:lvlJc w:val="left"/>
      <w:pPr>
        <w:ind w:left="9768" w:hanging="360"/>
      </w:pPr>
    </w:lvl>
    <w:lvl w:ilvl="8" w:tplc="040C001B" w:tentative="1">
      <w:start w:val="1"/>
      <w:numFmt w:val="lowerRoman"/>
      <w:lvlText w:val="%9."/>
      <w:lvlJc w:val="right"/>
      <w:pPr>
        <w:ind w:left="10488" w:hanging="180"/>
      </w:pPr>
    </w:lvl>
  </w:abstractNum>
  <w:abstractNum w:abstractNumId="17" w15:restartNumberingAfterBreak="0">
    <w:nsid w:val="2B4D743C"/>
    <w:multiLevelType w:val="hybridMultilevel"/>
    <w:tmpl w:val="3BBC2AD2"/>
    <w:lvl w:ilvl="0" w:tplc="FFFFFFFF">
      <w:start w:val="1"/>
      <w:numFmt w:val="decimal"/>
      <w:lvlText w:val="%1."/>
      <w:lvlJc w:val="left"/>
      <w:pPr>
        <w:ind w:left="1967" w:hanging="360"/>
      </w:pPr>
    </w:lvl>
    <w:lvl w:ilvl="1" w:tplc="FFFFFFFF" w:tentative="1">
      <w:start w:val="1"/>
      <w:numFmt w:val="lowerLetter"/>
      <w:lvlText w:val="%2."/>
      <w:lvlJc w:val="left"/>
      <w:pPr>
        <w:ind w:left="2687" w:hanging="360"/>
      </w:p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71603"/>
    <w:multiLevelType w:val="singleLevel"/>
    <w:tmpl w:val="D6A2B7F4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B07CCA"/>
    <w:multiLevelType w:val="hybridMultilevel"/>
    <w:tmpl w:val="1354F5F4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421A321F"/>
    <w:multiLevelType w:val="hybridMultilevel"/>
    <w:tmpl w:val="3A868E6E"/>
    <w:lvl w:ilvl="0" w:tplc="ACC6B0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04256"/>
    <w:multiLevelType w:val="hybridMultilevel"/>
    <w:tmpl w:val="CE80A664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B95EBFE6">
      <w:start w:val="1"/>
      <w:numFmt w:val="lowerRoman"/>
      <w:lvlText w:val="%2)"/>
      <w:lvlJc w:val="left"/>
      <w:pPr>
        <w:ind w:left="331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3" w15:restartNumberingAfterBreak="0">
    <w:nsid w:val="52A66A9D"/>
    <w:multiLevelType w:val="multilevel"/>
    <w:tmpl w:val="1CA2EF8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402"/>
        </w:tabs>
        <w:ind w:left="84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122"/>
        </w:tabs>
        <w:ind w:left="91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842"/>
        </w:tabs>
        <w:ind w:left="98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562"/>
        </w:tabs>
        <w:ind w:left="10562" w:hanging="180"/>
      </w:pPr>
      <w:rPr>
        <w:rFonts w:hint="default"/>
      </w:rPr>
    </w:lvl>
  </w:abstractNum>
  <w:abstractNum w:abstractNumId="24" w15:restartNumberingAfterBreak="0">
    <w:nsid w:val="5BDD66D4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5" w15:restartNumberingAfterBreak="0">
    <w:nsid w:val="5C142790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6" w15:restartNumberingAfterBreak="0">
    <w:nsid w:val="5F910615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7" w15:restartNumberingAfterBreak="0">
    <w:nsid w:val="60D47054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8" w15:restartNumberingAfterBreak="0">
    <w:nsid w:val="62291BF8"/>
    <w:multiLevelType w:val="multilevel"/>
    <w:tmpl w:val="1CA2EF82"/>
    <w:numStyleLink w:val="Normallist"/>
  </w:abstractNum>
  <w:abstractNum w:abstractNumId="29" w15:restartNumberingAfterBreak="0">
    <w:nsid w:val="62ED7916"/>
    <w:multiLevelType w:val="hybridMultilevel"/>
    <w:tmpl w:val="42C8478E"/>
    <w:lvl w:ilvl="0" w:tplc="BC602F18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0" w15:restartNumberingAfterBreak="0">
    <w:nsid w:val="630D4323"/>
    <w:multiLevelType w:val="hybridMultilevel"/>
    <w:tmpl w:val="FBFC8A10"/>
    <w:lvl w:ilvl="0" w:tplc="4ADEBEA2">
      <w:start w:val="1"/>
      <w:numFmt w:val="upperRoman"/>
      <w:lvlText w:val="%1."/>
      <w:lvlJc w:val="left"/>
      <w:pPr>
        <w:ind w:left="3704" w:hanging="84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36" w:hanging="360"/>
      </w:pPr>
    </w:lvl>
    <w:lvl w:ilvl="2" w:tplc="0409001B" w:tentative="1">
      <w:start w:val="1"/>
      <w:numFmt w:val="lowerRoman"/>
      <w:lvlText w:val="%3."/>
      <w:lvlJc w:val="right"/>
      <w:pPr>
        <w:ind w:left="4656" w:hanging="180"/>
      </w:pPr>
    </w:lvl>
    <w:lvl w:ilvl="3" w:tplc="0409000F" w:tentative="1">
      <w:start w:val="1"/>
      <w:numFmt w:val="decimal"/>
      <w:lvlText w:val="%4."/>
      <w:lvlJc w:val="left"/>
      <w:pPr>
        <w:ind w:left="5376" w:hanging="360"/>
      </w:pPr>
    </w:lvl>
    <w:lvl w:ilvl="4" w:tplc="04090019" w:tentative="1">
      <w:start w:val="1"/>
      <w:numFmt w:val="lowerLetter"/>
      <w:lvlText w:val="%5."/>
      <w:lvlJc w:val="left"/>
      <w:pPr>
        <w:ind w:left="6096" w:hanging="360"/>
      </w:pPr>
    </w:lvl>
    <w:lvl w:ilvl="5" w:tplc="0409001B" w:tentative="1">
      <w:start w:val="1"/>
      <w:numFmt w:val="lowerRoman"/>
      <w:lvlText w:val="%6."/>
      <w:lvlJc w:val="right"/>
      <w:pPr>
        <w:ind w:left="6816" w:hanging="180"/>
      </w:pPr>
    </w:lvl>
    <w:lvl w:ilvl="6" w:tplc="0409000F" w:tentative="1">
      <w:start w:val="1"/>
      <w:numFmt w:val="decimal"/>
      <w:lvlText w:val="%7."/>
      <w:lvlJc w:val="left"/>
      <w:pPr>
        <w:ind w:left="7536" w:hanging="360"/>
      </w:pPr>
    </w:lvl>
    <w:lvl w:ilvl="7" w:tplc="04090019" w:tentative="1">
      <w:start w:val="1"/>
      <w:numFmt w:val="lowerLetter"/>
      <w:lvlText w:val="%8."/>
      <w:lvlJc w:val="left"/>
      <w:pPr>
        <w:ind w:left="8256" w:hanging="360"/>
      </w:pPr>
    </w:lvl>
    <w:lvl w:ilvl="8" w:tplc="0409001B" w:tentative="1">
      <w:start w:val="1"/>
      <w:numFmt w:val="lowerRoman"/>
      <w:lvlText w:val="%9."/>
      <w:lvlJc w:val="right"/>
      <w:pPr>
        <w:ind w:left="8976" w:hanging="180"/>
      </w:pPr>
    </w:lvl>
  </w:abstractNum>
  <w:abstractNum w:abstractNumId="31" w15:restartNumberingAfterBreak="0">
    <w:nsid w:val="6E005415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2" w15:restartNumberingAfterBreak="0">
    <w:nsid w:val="6FF7321D"/>
    <w:multiLevelType w:val="multilevel"/>
    <w:tmpl w:val="989C1510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3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560672902">
    <w:abstractNumId w:val="23"/>
  </w:num>
  <w:num w:numId="2" w16cid:durableId="1242644713">
    <w:abstractNumId w:val="32"/>
  </w:num>
  <w:num w:numId="3" w16cid:durableId="1933662228">
    <w:abstractNumId w:val="18"/>
  </w:num>
  <w:num w:numId="4" w16cid:durableId="1991909117">
    <w:abstractNumId w:val="11"/>
  </w:num>
  <w:num w:numId="5" w16cid:durableId="1138956019">
    <w:abstractNumId w:val="14"/>
  </w:num>
  <w:num w:numId="6" w16cid:durableId="182985379">
    <w:abstractNumId w:val="9"/>
  </w:num>
  <w:num w:numId="7" w16cid:durableId="151676374">
    <w:abstractNumId w:val="7"/>
  </w:num>
  <w:num w:numId="8" w16cid:durableId="1210653322">
    <w:abstractNumId w:val="6"/>
  </w:num>
  <w:num w:numId="9" w16cid:durableId="414088981">
    <w:abstractNumId w:val="5"/>
  </w:num>
  <w:num w:numId="10" w16cid:durableId="1532062570">
    <w:abstractNumId w:val="4"/>
  </w:num>
  <w:num w:numId="11" w16cid:durableId="1799714778">
    <w:abstractNumId w:val="8"/>
  </w:num>
  <w:num w:numId="12" w16cid:durableId="288247716">
    <w:abstractNumId w:val="3"/>
  </w:num>
  <w:num w:numId="13" w16cid:durableId="831526245">
    <w:abstractNumId w:val="2"/>
  </w:num>
  <w:num w:numId="14" w16cid:durableId="2054233908">
    <w:abstractNumId w:val="1"/>
  </w:num>
  <w:num w:numId="15" w16cid:durableId="1141965515">
    <w:abstractNumId w:val="0"/>
  </w:num>
  <w:num w:numId="16" w16cid:durableId="1265454513">
    <w:abstractNumId w:val="20"/>
  </w:num>
  <w:num w:numId="17" w16cid:durableId="2071419692">
    <w:abstractNumId w:val="17"/>
  </w:num>
  <w:num w:numId="18" w16cid:durableId="122580054">
    <w:abstractNumId w:val="29"/>
  </w:num>
  <w:num w:numId="19" w16cid:durableId="426849348">
    <w:abstractNumId w:val="27"/>
  </w:num>
  <w:num w:numId="20" w16cid:durableId="656768204">
    <w:abstractNumId w:val="22"/>
  </w:num>
  <w:num w:numId="21" w16cid:durableId="1916282499">
    <w:abstractNumId w:val="25"/>
  </w:num>
  <w:num w:numId="22" w16cid:durableId="1487284377">
    <w:abstractNumId w:val="12"/>
  </w:num>
  <w:num w:numId="23" w16cid:durableId="1791701450">
    <w:abstractNumId w:val="31"/>
  </w:num>
  <w:num w:numId="24" w16cid:durableId="593784707">
    <w:abstractNumId w:val="21"/>
  </w:num>
  <w:num w:numId="25" w16cid:durableId="849946790">
    <w:abstractNumId w:val="30"/>
  </w:num>
  <w:num w:numId="26" w16cid:durableId="1626504287">
    <w:abstractNumId w:val="15"/>
  </w:num>
  <w:num w:numId="27" w16cid:durableId="499194188">
    <w:abstractNumId w:val="19"/>
  </w:num>
  <w:num w:numId="28" w16cid:durableId="1702246126">
    <w:abstractNumId w:val="28"/>
  </w:num>
  <w:num w:numId="29" w16cid:durableId="2587608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71054750">
    <w:abstractNumId w:val="24"/>
  </w:num>
  <w:num w:numId="31" w16cid:durableId="2008628561">
    <w:abstractNumId w:val="26"/>
  </w:num>
  <w:num w:numId="32" w16cid:durableId="1445953522">
    <w:abstractNumId w:val="10"/>
  </w:num>
  <w:num w:numId="33" w16cid:durableId="20368823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20081516">
    <w:abstractNumId w:val="16"/>
  </w:num>
  <w:num w:numId="35" w16cid:durableId="737441382">
    <w:abstractNumId w:val="13"/>
  </w:num>
  <w:num w:numId="36" w16cid:durableId="97261235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 w:insDel="0" w:formatting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F9"/>
    <w:rsid w:val="000149E6"/>
    <w:rsid w:val="00016AF3"/>
    <w:rsid w:val="000208C8"/>
    <w:rsid w:val="000247B0"/>
    <w:rsid w:val="00025B81"/>
    <w:rsid w:val="00026997"/>
    <w:rsid w:val="00033E0B"/>
    <w:rsid w:val="00035EDE"/>
    <w:rsid w:val="0005048A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2528"/>
    <w:rsid w:val="0009640C"/>
    <w:rsid w:val="000A7D2D"/>
    <w:rsid w:val="000B21D5"/>
    <w:rsid w:val="000B22A2"/>
    <w:rsid w:val="000C2A52"/>
    <w:rsid w:val="000C46A9"/>
    <w:rsid w:val="000D33C0"/>
    <w:rsid w:val="000D5884"/>
    <w:rsid w:val="000D6941"/>
    <w:rsid w:val="000D71B6"/>
    <w:rsid w:val="000E0405"/>
    <w:rsid w:val="000F6CFF"/>
    <w:rsid w:val="00104ACE"/>
    <w:rsid w:val="00115F73"/>
    <w:rsid w:val="001202E3"/>
    <w:rsid w:val="00123699"/>
    <w:rsid w:val="0013059D"/>
    <w:rsid w:val="0014083A"/>
    <w:rsid w:val="00141A55"/>
    <w:rsid w:val="00141F2F"/>
    <w:rsid w:val="00142063"/>
    <w:rsid w:val="001446A3"/>
    <w:rsid w:val="00155395"/>
    <w:rsid w:val="00157CFF"/>
    <w:rsid w:val="00172E6C"/>
    <w:rsid w:val="00173D27"/>
    <w:rsid w:val="00174739"/>
    <w:rsid w:val="0018127C"/>
    <w:rsid w:val="00181EC8"/>
    <w:rsid w:val="00181FC0"/>
    <w:rsid w:val="00184349"/>
    <w:rsid w:val="0019161E"/>
    <w:rsid w:val="00191B91"/>
    <w:rsid w:val="00195F33"/>
    <w:rsid w:val="00197C63"/>
    <w:rsid w:val="001A5EE1"/>
    <w:rsid w:val="001A7FF9"/>
    <w:rsid w:val="001B1617"/>
    <w:rsid w:val="001B504B"/>
    <w:rsid w:val="001C29FC"/>
    <w:rsid w:val="001D3874"/>
    <w:rsid w:val="001D5344"/>
    <w:rsid w:val="001D7E75"/>
    <w:rsid w:val="001E22D1"/>
    <w:rsid w:val="001E56D2"/>
    <w:rsid w:val="001E7D56"/>
    <w:rsid w:val="001F75DE"/>
    <w:rsid w:val="001F771E"/>
    <w:rsid w:val="00200D58"/>
    <w:rsid w:val="002013BE"/>
    <w:rsid w:val="00203A2B"/>
    <w:rsid w:val="002063A4"/>
    <w:rsid w:val="00206F97"/>
    <w:rsid w:val="0021145B"/>
    <w:rsid w:val="00214277"/>
    <w:rsid w:val="00215955"/>
    <w:rsid w:val="0022762D"/>
    <w:rsid w:val="00232303"/>
    <w:rsid w:val="00234806"/>
    <w:rsid w:val="002378D6"/>
    <w:rsid w:val="00243D36"/>
    <w:rsid w:val="00247707"/>
    <w:rsid w:val="002620F2"/>
    <w:rsid w:val="00263171"/>
    <w:rsid w:val="00265C69"/>
    <w:rsid w:val="00267196"/>
    <w:rsid w:val="00277919"/>
    <w:rsid w:val="00286740"/>
    <w:rsid w:val="00287B42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F6D"/>
    <w:rsid w:val="002D7A85"/>
    <w:rsid w:val="002D7B60"/>
    <w:rsid w:val="002E19D4"/>
    <w:rsid w:val="002E7380"/>
    <w:rsid w:val="002F0362"/>
    <w:rsid w:val="002F4761"/>
    <w:rsid w:val="002F5C79"/>
    <w:rsid w:val="003019E2"/>
    <w:rsid w:val="0031413F"/>
    <w:rsid w:val="003148BB"/>
    <w:rsid w:val="00317976"/>
    <w:rsid w:val="00323885"/>
    <w:rsid w:val="00331475"/>
    <w:rsid w:val="00350D23"/>
    <w:rsid w:val="00351A93"/>
    <w:rsid w:val="00355EA9"/>
    <w:rsid w:val="0035658D"/>
    <w:rsid w:val="003578DE"/>
    <w:rsid w:val="00365F6B"/>
    <w:rsid w:val="00370BF9"/>
    <w:rsid w:val="00371340"/>
    <w:rsid w:val="003759E2"/>
    <w:rsid w:val="00385891"/>
    <w:rsid w:val="00386999"/>
    <w:rsid w:val="00390145"/>
    <w:rsid w:val="00394379"/>
    <w:rsid w:val="00396257"/>
    <w:rsid w:val="00397EB8"/>
    <w:rsid w:val="003A07AB"/>
    <w:rsid w:val="003A086E"/>
    <w:rsid w:val="003A37B8"/>
    <w:rsid w:val="003A4FD0"/>
    <w:rsid w:val="003A51BE"/>
    <w:rsid w:val="003A69D1"/>
    <w:rsid w:val="003A7705"/>
    <w:rsid w:val="003B1545"/>
    <w:rsid w:val="003C035E"/>
    <w:rsid w:val="003C2D4A"/>
    <w:rsid w:val="003C3267"/>
    <w:rsid w:val="003C409D"/>
    <w:rsid w:val="003C5BA6"/>
    <w:rsid w:val="003F0E85"/>
    <w:rsid w:val="00404CB5"/>
    <w:rsid w:val="00405251"/>
    <w:rsid w:val="00410C55"/>
    <w:rsid w:val="00414BA0"/>
    <w:rsid w:val="0041604D"/>
    <w:rsid w:val="00416854"/>
    <w:rsid w:val="00417725"/>
    <w:rsid w:val="0041779A"/>
    <w:rsid w:val="00417B99"/>
    <w:rsid w:val="004243EA"/>
    <w:rsid w:val="00437F26"/>
    <w:rsid w:val="0044328C"/>
    <w:rsid w:val="00444097"/>
    <w:rsid w:val="00445487"/>
    <w:rsid w:val="00454769"/>
    <w:rsid w:val="00456D58"/>
    <w:rsid w:val="00461136"/>
    <w:rsid w:val="00466991"/>
    <w:rsid w:val="0047064C"/>
    <w:rsid w:val="00474D90"/>
    <w:rsid w:val="00477AFF"/>
    <w:rsid w:val="004801F9"/>
    <w:rsid w:val="00481F0B"/>
    <w:rsid w:val="00495BFE"/>
    <w:rsid w:val="004A42E1"/>
    <w:rsid w:val="004B162C"/>
    <w:rsid w:val="004B6252"/>
    <w:rsid w:val="004C3DBE"/>
    <w:rsid w:val="004C5C96"/>
    <w:rsid w:val="004D06A4"/>
    <w:rsid w:val="004D60EA"/>
    <w:rsid w:val="004E59D4"/>
    <w:rsid w:val="004E79AC"/>
    <w:rsid w:val="004F1A81"/>
    <w:rsid w:val="005218D9"/>
    <w:rsid w:val="005243BB"/>
    <w:rsid w:val="00531D5D"/>
    <w:rsid w:val="00532E47"/>
    <w:rsid w:val="00536186"/>
    <w:rsid w:val="00536826"/>
    <w:rsid w:val="00544CBB"/>
    <w:rsid w:val="00550518"/>
    <w:rsid w:val="005515AE"/>
    <w:rsid w:val="00552CD6"/>
    <w:rsid w:val="00555158"/>
    <w:rsid w:val="0057315F"/>
    <w:rsid w:val="00575DF1"/>
    <w:rsid w:val="00576104"/>
    <w:rsid w:val="00580BD8"/>
    <w:rsid w:val="0059085C"/>
    <w:rsid w:val="005927BB"/>
    <w:rsid w:val="005940BC"/>
    <w:rsid w:val="00594BA0"/>
    <w:rsid w:val="005B172A"/>
    <w:rsid w:val="005C67C8"/>
    <w:rsid w:val="005D0249"/>
    <w:rsid w:val="005D6E8C"/>
    <w:rsid w:val="005F100C"/>
    <w:rsid w:val="005F68DA"/>
    <w:rsid w:val="005F75E6"/>
    <w:rsid w:val="006014DD"/>
    <w:rsid w:val="0060773B"/>
    <w:rsid w:val="00607D94"/>
    <w:rsid w:val="006141EB"/>
    <w:rsid w:val="006157B5"/>
    <w:rsid w:val="00626FC6"/>
    <w:rsid w:val="006303B4"/>
    <w:rsid w:val="00633CEB"/>
    <w:rsid w:val="00633D3D"/>
    <w:rsid w:val="00633F3A"/>
    <w:rsid w:val="00641703"/>
    <w:rsid w:val="006431A6"/>
    <w:rsid w:val="006459F6"/>
    <w:rsid w:val="006501AD"/>
    <w:rsid w:val="00651BFA"/>
    <w:rsid w:val="006533B3"/>
    <w:rsid w:val="00663A80"/>
    <w:rsid w:val="00665A4B"/>
    <w:rsid w:val="006731FE"/>
    <w:rsid w:val="006919F8"/>
    <w:rsid w:val="00692E2A"/>
    <w:rsid w:val="006A3156"/>
    <w:rsid w:val="006A3A65"/>
    <w:rsid w:val="006A76F2"/>
    <w:rsid w:val="006C3DDA"/>
    <w:rsid w:val="006D3277"/>
    <w:rsid w:val="006D7EFB"/>
    <w:rsid w:val="006E6672"/>
    <w:rsid w:val="006E6722"/>
    <w:rsid w:val="006E74E3"/>
    <w:rsid w:val="006F10F1"/>
    <w:rsid w:val="007027B9"/>
    <w:rsid w:val="00707BA6"/>
    <w:rsid w:val="00713D8F"/>
    <w:rsid w:val="00715E88"/>
    <w:rsid w:val="00722277"/>
    <w:rsid w:val="0072508B"/>
    <w:rsid w:val="00732257"/>
    <w:rsid w:val="00733C97"/>
    <w:rsid w:val="00734CAA"/>
    <w:rsid w:val="00736583"/>
    <w:rsid w:val="007429A2"/>
    <w:rsid w:val="00743939"/>
    <w:rsid w:val="0075473A"/>
    <w:rsid w:val="00755106"/>
    <w:rsid w:val="0075533C"/>
    <w:rsid w:val="00757581"/>
    <w:rsid w:val="007611A0"/>
    <w:rsid w:val="00764409"/>
    <w:rsid w:val="007658A0"/>
    <w:rsid w:val="00771992"/>
    <w:rsid w:val="0077206C"/>
    <w:rsid w:val="00783907"/>
    <w:rsid w:val="007903DC"/>
    <w:rsid w:val="00796D3F"/>
    <w:rsid w:val="007A13AE"/>
    <w:rsid w:val="007A1683"/>
    <w:rsid w:val="007A36F8"/>
    <w:rsid w:val="007A5C12"/>
    <w:rsid w:val="007A7CB0"/>
    <w:rsid w:val="007B68A3"/>
    <w:rsid w:val="007C2541"/>
    <w:rsid w:val="007D66A8"/>
    <w:rsid w:val="007D773D"/>
    <w:rsid w:val="007E003F"/>
    <w:rsid w:val="00802E72"/>
    <w:rsid w:val="00805F1D"/>
    <w:rsid w:val="008164F2"/>
    <w:rsid w:val="00820868"/>
    <w:rsid w:val="00821395"/>
    <w:rsid w:val="0082344F"/>
    <w:rsid w:val="00830E26"/>
    <w:rsid w:val="008319AD"/>
    <w:rsid w:val="00840207"/>
    <w:rsid w:val="00843576"/>
    <w:rsid w:val="00843B64"/>
    <w:rsid w:val="008440A4"/>
    <w:rsid w:val="008470BD"/>
    <w:rsid w:val="008478FC"/>
    <w:rsid w:val="0085704C"/>
    <w:rsid w:val="008615AC"/>
    <w:rsid w:val="00867BFF"/>
    <w:rsid w:val="0088480A"/>
    <w:rsid w:val="0088757A"/>
    <w:rsid w:val="008957DD"/>
    <w:rsid w:val="00897D98"/>
    <w:rsid w:val="008A26B4"/>
    <w:rsid w:val="008A6DF2"/>
    <w:rsid w:val="008A7807"/>
    <w:rsid w:val="008B0D6B"/>
    <w:rsid w:val="008B3832"/>
    <w:rsid w:val="008B4CC9"/>
    <w:rsid w:val="008C13F0"/>
    <w:rsid w:val="008C1B8B"/>
    <w:rsid w:val="008C3C9D"/>
    <w:rsid w:val="008D3AE0"/>
    <w:rsid w:val="008D4ED6"/>
    <w:rsid w:val="008D7C99"/>
    <w:rsid w:val="008E0FCB"/>
    <w:rsid w:val="00907D78"/>
    <w:rsid w:val="0092178C"/>
    <w:rsid w:val="009237ED"/>
    <w:rsid w:val="0092493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7621"/>
    <w:rsid w:val="00967E6A"/>
    <w:rsid w:val="009704A9"/>
    <w:rsid w:val="00980797"/>
    <w:rsid w:val="0098651B"/>
    <w:rsid w:val="009935AC"/>
    <w:rsid w:val="009A6054"/>
    <w:rsid w:val="009B350F"/>
    <w:rsid w:val="009B4A0F"/>
    <w:rsid w:val="009C0FEC"/>
    <w:rsid w:val="009C11D2"/>
    <w:rsid w:val="009C6C70"/>
    <w:rsid w:val="009C746F"/>
    <w:rsid w:val="009D0922"/>
    <w:rsid w:val="009D0B63"/>
    <w:rsid w:val="009E1A50"/>
    <w:rsid w:val="009E307E"/>
    <w:rsid w:val="009E47E3"/>
    <w:rsid w:val="009F4074"/>
    <w:rsid w:val="00A03A4A"/>
    <w:rsid w:val="00A05142"/>
    <w:rsid w:val="00A07870"/>
    <w:rsid w:val="00A07F19"/>
    <w:rsid w:val="00A1348D"/>
    <w:rsid w:val="00A142D1"/>
    <w:rsid w:val="00A1489E"/>
    <w:rsid w:val="00A232EE"/>
    <w:rsid w:val="00A4175F"/>
    <w:rsid w:val="00A44411"/>
    <w:rsid w:val="00A469FA"/>
    <w:rsid w:val="00A50E94"/>
    <w:rsid w:val="00A55B01"/>
    <w:rsid w:val="00A56B5B"/>
    <w:rsid w:val="00A603FF"/>
    <w:rsid w:val="00A63044"/>
    <w:rsid w:val="00A657DD"/>
    <w:rsid w:val="00A666A6"/>
    <w:rsid w:val="00A675FD"/>
    <w:rsid w:val="00A7142E"/>
    <w:rsid w:val="00A72437"/>
    <w:rsid w:val="00A80611"/>
    <w:rsid w:val="00A84B15"/>
    <w:rsid w:val="00A87016"/>
    <w:rsid w:val="00AB1F69"/>
    <w:rsid w:val="00AB5340"/>
    <w:rsid w:val="00AC010E"/>
    <w:rsid w:val="00AC01CC"/>
    <w:rsid w:val="00AC16B8"/>
    <w:rsid w:val="00AC3F4C"/>
    <w:rsid w:val="00AC7C96"/>
    <w:rsid w:val="00AE237D"/>
    <w:rsid w:val="00AE2A3D"/>
    <w:rsid w:val="00AE502A"/>
    <w:rsid w:val="00AF0DF7"/>
    <w:rsid w:val="00AF1512"/>
    <w:rsid w:val="00AF7C07"/>
    <w:rsid w:val="00B21F5C"/>
    <w:rsid w:val="00B22C93"/>
    <w:rsid w:val="00B259D6"/>
    <w:rsid w:val="00B27589"/>
    <w:rsid w:val="00B32A90"/>
    <w:rsid w:val="00B37EF9"/>
    <w:rsid w:val="00B405B7"/>
    <w:rsid w:val="00B45E6D"/>
    <w:rsid w:val="00B46582"/>
    <w:rsid w:val="00B52222"/>
    <w:rsid w:val="00B523A2"/>
    <w:rsid w:val="00B54FE7"/>
    <w:rsid w:val="00B57C47"/>
    <w:rsid w:val="00B66901"/>
    <w:rsid w:val="00B71E6D"/>
    <w:rsid w:val="00B72070"/>
    <w:rsid w:val="00B76938"/>
    <w:rsid w:val="00B779E1"/>
    <w:rsid w:val="00B84935"/>
    <w:rsid w:val="00B859A3"/>
    <w:rsid w:val="00B91EE1"/>
    <w:rsid w:val="00BA0090"/>
    <w:rsid w:val="00BA1A67"/>
    <w:rsid w:val="00BB49DE"/>
    <w:rsid w:val="00BC07FE"/>
    <w:rsid w:val="00BC1D2C"/>
    <w:rsid w:val="00BD0163"/>
    <w:rsid w:val="00BD0214"/>
    <w:rsid w:val="00BD159E"/>
    <w:rsid w:val="00BD47F6"/>
    <w:rsid w:val="00BE5B5F"/>
    <w:rsid w:val="00C26F55"/>
    <w:rsid w:val="00C30C63"/>
    <w:rsid w:val="00C32B37"/>
    <w:rsid w:val="00C36B8B"/>
    <w:rsid w:val="00C47DBF"/>
    <w:rsid w:val="00C53666"/>
    <w:rsid w:val="00C552FF"/>
    <w:rsid w:val="00C558DA"/>
    <w:rsid w:val="00C55AF3"/>
    <w:rsid w:val="00C60713"/>
    <w:rsid w:val="00C70B49"/>
    <w:rsid w:val="00C75C7C"/>
    <w:rsid w:val="00C81951"/>
    <w:rsid w:val="00C83A8F"/>
    <w:rsid w:val="00C84759"/>
    <w:rsid w:val="00C86144"/>
    <w:rsid w:val="00C91ADE"/>
    <w:rsid w:val="00C97578"/>
    <w:rsid w:val="00CA6C7F"/>
    <w:rsid w:val="00CA78AF"/>
    <w:rsid w:val="00CB6F8C"/>
    <w:rsid w:val="00CC0260"/>
    <w:rsid w:val="00CC10A6"/>
    <w:rsid w:val="00CD06AD"/>
    <w:rsid w:val="00CD10CA"/>
    <w:rsid w:val="00CD5EB8"/>
    <w:rsid w:val="00CD6AC7"/>
    <w:rsid w:val="00CD7044"/>
    <w:rsid w:val="00CE08B9"/>
    <w:rsid w:val="00CE524C"/>
    <w:rsid w:val="00CF141F"/>
    <w:rsid w:val="00CF3E54"/>
    <w:rsid w:val="00CF4777"/>
    <w:rsid w:val="00CF5AF8"/>
    <w:rsid w:val="00D067BB"/>
    <w:rsid w:val="00D070CC"/>
    <w:rsid w:val="00D1352A"/>
    <w:rsid w:val="00D13EDE"/>
    <w:rsid w:val="00D169AF"/>
    <w:rsid w:val="00D20D28"/>
    <w:rsid w:val="00D25249"/>
    <w:rsid w:val="00D255A7"/>
    <w:rsid w:val="00D34E54"/>
    <w:rsid w:val="00D3752F"/>
    <w:rsid w:val="00D44172"/>
    <w:rsid w:val="00D52172"/>
    <w:rsid w:val="00D526D8"/>
    <w:rsid w:val="00D63B8C"/>
    <w:rsid w:val="00D712FD"/>
    <w:rsid w:val="00D72CB6"/>
    <w:rsid w:val="00D739CC"/>
    <w:rsid w:val="00D74BA5"/>
    <w:rsid w:val="00D76151"/>
    <w:rsid w:val="00D8093D"/>
    <w:rsid w:val="00D8108C"/>
    <w:rsid w:val="00D842AE"/>
    <w:rsid w:val="00D9211C"/>
    <w:rsid w:val="00D92DE0"/>
    <w:rsid w:val="00D92FEF"/>
    <w:rsid w:val="00D93A0F"/>
    <w:rsid w:val="00DA1BCA"/>
    <w:rsid w:val="00DA3FFA"/>
    <w:rsid w:val="00DA7299"/>
    <w:rsid w:val="00DB36B7"/>
    <w:rsid w:val="00DB3E23"/>
    <w:rsid w:val="00DC46FF"/>
    <w:rsid w:val="00DC5254"/>
    <w:rsid w:val="00DD1A4F"/>
    <w:rsid w:val="00DD3107"/>
    <w:rsid w:val="00DD5EFF"/>
    <w:rsid w:val="00DD7C2C"/>
    <w:rsid w:val="00DE0D4F"/>
    <w:rsid w:val="00DE6E55"/>
    <w:rsid w:val="00DF5660"/>
    <w:rsid w:val="00E0574F"/>
    <w:rsid w:val="00E06797"/>
    <w:rsid w:val="00E122BC"/>
    <w:rsid w:val="00E1265B"/>
    <w:rsid w:val="00E13B48"/>
    <w:rsid w:val="00E1404F"/>
    <w:rsid w:val="00E212EF"/>
    <w:rsid w:val="00E21C83"/>
    <w:rsid w:val="00E24ADA"/>
    <w:rsid w:val="00E256F6"/>
    <w:rsid w:val="00E31F8A"/>
    <w:rsid w:val="00E32F59"/>
    <w:rsid w:val="00E37EC4"/>
    <w:rsid w:val="00E37F15"/>
    <w:rsid w:val="00E440CD"/>
    <w:rsid w:val="00E46D9A"/>
    <w:rsid w:val="00E509D1"/>
    <w:rsid w:val="00E55CAE"/>
    <w:rsid w:val="00E565FF"/>
    <w:rsid w:val="00E600D6"/>
    <w:rsid w:val="00E621AE"/>
    <w:rsid w:val="00E63C75"/>
    <w:rsid w:val="00E65388"/>
    <w:rsid w:val="00E67833"/>
    <w:rsid w:val="00E74ACB"/>
    <w:rsid w:val="00E82453"/>
    <w:rsid w:val="00E837C4"/>
    <w:rsid w:val="00E85B7D"/>
    <w:rsid w:val="00E9121B"/>
    <w:rsid w:val="00E94B48"/>
    <w:rsid w:val="00E94DBB"/>
    <w:rsid w:val="00E96614"/>
    <w:rsid w:val="00EA0AE2"/>
    <w:rsid w:val="00EA292F"/>
    <w:rsid w:val="00EA39E5"/>
    <w:rsid w:val="00EB3106"/>
    <w:rsid w:val="00EC5A46"/>
    <w:rsid w:val="00EC63E2"/>
    <w:rsid w:val="00ED0087"/>
    <w:rsid w:val="00ED1F3E"/>
    <w:rsid w:val="00EE1BA8"/>
    <w:rsid w:val="00EE1E98"/>
    <w:rsid w:val="00EE397B"/>
    <w:rsid w:val="00EE4483"/>
    <w:rsid w:val="00EE4B81"/>
    <w:rsid w:val="00EE5261"/>
    <w:rsid w:val="00EF22B3"/>
    <w:rsid w:val="00EF469A"/>
    <w:rsid w:val="00F03B69"/>
    <w:rsid w:val="00F07A50"/>
    <w:rsid w:val="00F113DA"/>
    <w:rsid w:val="00F125E0"/>
    <w:rsid w:val="00F23184"/>
    <w:rsid w:val="00F25F15"/>
    <w:rsid w:val="00F278B1"/>
    <w:rsid w:val="00F319FC"/>
    <w:rsid w:val="00F37DC8"/>
    <w:rsid w:val="00F439B3"/>
    <w:rsid w:val="00F44380"/>
    <w:rsid w:val="00F45AA8"/>
    <w:rsid w:val="00F502DD"/>
    <w:rsid w:val="00F511D5"/>
    <w:rsid w:val="00F52A1B"/>
    <w:rsid w:val="00F638FC"/>
    <w:rsid w:val="00F650C3"/>
    <w:rsid w:val="00F65D85"/>
    <w:rsid w:val="00F7203C"/>
    <w:rsid w:val="00F74D05"/>
    <w:rsid w:val="00F75453"/>
    <w:rsid w:val="00F8091E"/>
    <w:rsid w:val="00F8615C"/>
    <w:rsid w:val="00F969E5"/>
    <w:rsid w:val="00F97AEE"/>
    <w:rsid w:val="00F97E54"/>
    <w:rsid w:val="00FA1C95"/>
    <w:rsid w:val="00FA6BB0"/>
    <w:rsid w:val="00FB1DFB"/>
    <w:rsid w:val="00FD2D77"/>
    <w:rsid w:val="00FD5860"/>
    <w:rsid w:val="00FE352D"/>
    <w:rsid w:val="00FE40EB"/>
    <w:rsid w:val="00FE4D02"/>
    <w:rsid w:val="00FE51C9"/>
    <w:rsid w:val="00FE6349"/>
    <w:rsid w:val="00FE7B2F"/>
    <w:rsid w:val="00FE7D62"/>
    <w:rsid w:val="00FF2D00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6D125"/>
  <w15:chartTrackingRefBased/>
  <w15:docId w15:val="{C86DBB9E-1F19-4244-904C-7F15D23E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C3F4C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eastAsia="en-US"/>
    </w:rPr>
  </w:style>
  <w:style w:type="paragraph" w:styleId="Heading1">
    <w:name w:val="heading 1"/>
    <w:basedOn w:val="CH1"/>
    <w:next w:val="Normalnumber"/>
    <w:link w:val="Heading1Char"/>
    <w:rsid w:val="00AC3F4C"/>
    <w:pPr>
      <w:numPr>
        <w:numId w:val="2"/>
      </w:numPr>
      <w:tabs>
        <w:tab w:val="clear" w:pos="851"/>
        <w:tab w:val="clear" w:pos="1247"/>
      </w:tabs>
      <w:ind w:right="624"/>
      <w:outlineLvl w:val="0"/>
    </w:pPr>
    <w:rPr>
      <w:rFonts w:eastAsia="Times New Roman"/>
    </w:rPr>
  </w:style>
  <w:style w:type="paragraph" w:styleId="Heading2">
    <w:name w:val="heading 2"/>
    <w:basedOn w:val="CH2"/>
    <w:next w:val="Normalnumber"/>
    <w:link w:val="Heading2Char"/>
    <w:rsid w:val="00AC3F4C"/>
    <w:pPr>
      <w:numPr>
        <w:numId w:val="3"/>
      </w:numPr>
      <w:tabs>
        <w:tab w:val="clear" w:pos="851"/>
        <w:tab w:val="clear" w:pos="1247"/>
      </w:tabs>
      <w:ind w:right="624"/>
      <w:outlineLvl w:val="1"/>
    </w:pPr>
    <w:rPr>
      <w:rFonts w:eastAsia="Times New Roman"/>
    </w:rPr>
  </w:style>
  <w:style w:type="paragraph" w:styleId="Heading3">
    <w:name w:val="heading 3"/>
    <w:basedOn w:val="CH3"/>
    <w:next w:val="Normalnumber"/>
    <w:link w:val="Heading3Char"/>
    <w:rsid w:val="00AC3F4C"/>
    <w:pPr>
      <w:numPr>
        <w:numId w:val="4"/>
      </w:numPr>
      <w:tabs>
        <w:tab w:val="clear" w:pos="851"/>
        <w:tab w:val="clear" w:pos="1247"/>
      </w:tabs>
      <w:ind w:right="624"/>
      <w:outlineLvl w:val="2"/>
    </w:pPr>
    <w:rPr>
      <w:rFonts w:eastAsia="Times New Roman"/>
    </w:rPr>
  </w:style>
  <w:style w:type="paragraph" w:styleId="Heading4">
    <w:name w:val="heading 4"/>
    <w:basedOn w:val="CH4"/>
    <w:next w:val="Normalnumber"/>
    <w:link w:val="Heading4Char"/>
    <w:rsid w:val="00AC3F4C"/>
    <w:pPr>
      <w:numPr>
        <w:numId w:val="36"/>
      </w:numPr>
      <w:tabs>
        <w:tab w:val="clear" w:pos="851"/>
        <w:tab w:val="clear" w:pos="1247"/>
      </w:tabs>
      <w:spacing w:before="120"/>
      <w:ind w:left="1248" w:right="624" w:hanging="397"/>
      <w:outlineLvl w:val="3"/>
    </w:pPr>
    <w:rPr>
      <w:rFonts w:eastAsia="Times New Roman"/>
      <w:lang w:eastAsia="en-US"/>
    </w:rPr>
  </w:style>
  <w:style w:type="paragraph" w:styleId="Heading5">
    <w:name w:val="heading 5"/>
    <w:basedOn w:val="CH5"/>
    <w:next w:val="Normalnumber"/>
    <w:link w:val="Heading5Char"/>
    <w:rsid w:val="00AC3F4C"/>
    <w:pPr>
      <w:numPr>
        <w:numId w:val="5"/>
      </w:numPr>
      <w:tabs>
        <w:tab w:val="clear" w:pos="851"/>
        <w:tab w:val="clear" w:pos="1247"/>
        <w:tab w:val="clear" w:pos="1814"/>
      </w:tabs>
      <w:ind w:left="1248" w:right="624" w:hanging="397"/>
      <w:outlineLvl w:val="4"/>
    </w:pPr>
    <w:rPr>
      <w:rFonts w:eastAsia="Times New Roman"/>
    </w:rPr>
  </w:style>
  <w:style w:type="paragraph" w:styleId="Heading6">
    <w:name w:val="heading 6"/>
    <w:basedOn w:val="CH5"/>
    <w:next w:val="Normalnumber"/>
    <w:link w:val="Heading6Char"/>
    <w:rsid w:val="00AC3F4C"/>
    <w:pPr>
      <w:numPr>
        <w:ilvl w:val="5"/>
        <w:numId w:val="2"/>
      </w:numPr>
      <w:tabs>
        <w:tab w:val="clear" w:pos="1247"/>
        <w:tab w:val="clear" w:pos="1814"/>
      </w:tabs>
      <w:ind w:right="624"/>
      <w:outlineLvl w:val="5"/>
    </w:pPr>
    <w:rPr>
      <w:rFonts w:eastAsia="Times New Roman"/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rsid w:val="00AC3F4C"/>
    <w:pPr>
      <w:widowControl w:val="0"/>
      <w:numPr>
        <w:ilvl w:val="6"/>
        <w:numId w:val="2"/>
      </w:numPr>
      <w:tabs>
        <w:tab w:val="clear" w:pos="1247"/>
        <w:tab w:val="clear" w:pos="1814"/>
      </w:tabs>
      <w:ind w:right="624"/>
      <w:jc w:val="center"/>
      <w:outlineLvl w:val="6"/>
    </w:pPr>
    <w:rPr>
      <w:rFonts w:eastAsia="Times New Roman"/>
      <w:snapToGrid w:val="0"/>
      <w:u w:val="single"/>
    </w:rPr>
  </w:style>
  <w:style w:type="paragraph" w:styleId="Heading8">
    <w:name w:val="heading 8"/>
    <w:basedOn w:val="CH5"/>
    <w:next w:val="Normal"/>
    <w:link w:val="Heading8Char"/>
    <w:rsid w:val="00AC3F4C"/>
    <w:pPr>
      <w:widowControl w:val="0"/>
      <w:numPr>
        <w:ilvl w:val="7"/>
        <w:numId w:val="2"/>
      </w:numPr>
      <w:tabs>
        <w:tab w:val="clear" w:pos="1247"/>
        <w:tab w:val="clear" w:pos="1814"/>
        <w:tab w:val="left" w:pos="-1440"/>
        <w:tab w:val="left" w:pos="-720"/>
      </w:tabs>
      <w:ind w:right="624"/>
      <w:jc w:val="center"/>
      <w:outlineLvl w:val="7"/>
    </w:pPr>
    <w:rPr>
      <w:rFonts w:eastAsia="Times New Roman"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C3F4C"/>
    <w:pPr>
      <w:keepNext/>
      <w:widowControl w:val="0"/>
      <w:numPr>
        <w:ilvl w:val="8"/>
        <w:numId w:val="2"/>
      </w:num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C3F4C"/>
    <w:rPr>
      <w:rFonts w:ascii="Times New Roman" w:hAnsi="Times New Roman"/>
      <w:b/>
      <w:sz w:val="18"/>
      <w:lang w:val="fr-FR"/>
    </w:rPr>
  </w:style>
  <w:style w:type="table" w:customStyle="1" w:styleId="Tabledocright">
    <w:name w:val="Table_doc_right"/>
    <w:basedOn w:val="TableNormal"/>
    <w:rsid w:val="00AC3F4C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C3F4C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C3F4C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C3F4C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C3F4C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C3F4C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C3F4C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C3F4C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AC3F4C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C3F4C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AC3F4C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rsid w:val="00AC3F4C"/>
    <w:pPr>
      <w:keepNext/>
      <w:keepLines/>
      <w:tabs>
        <w:tab w:val="clear" w:pos="624"/>
        <w:tab w:val="right" w:pos="851"/>
        <w:tab w:val="left" w:pos="1814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4801F9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"/>
    <w:next w:val="Normal"/>
    <w:rsid w:val="00AC3F4C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21"/>
        <w:tab w:val="left" w:pos="4366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AC3F4C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FootnoteReference">
    <w:name w:val="footnote reference"/>
    <w:rsid w:val="00AC3F4C"/>
    <w:rPr>
      <w:rFonts w:ascii="Times New Roman" w:hAnsi="Times New Roman"/>
      <w:color w:val="auto"/>
      <w:sz w:val="20"/>
      <w:szCs w:val="18"/>
      <w:vertAlign w:val="superscript"/>
      <w:lang w:val="fr-FR"/>
    </w:rPr>
  </w:style>
  <w:style w:type="table" w:customStyle="1" w:styleId="AATable">
    <w:name w:val="AA_Table"/>
    <w:basedOn w:val="TableNormal"/>
    <w:semiHidden/>
    <w:rsid w:val="004801F9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C3F4C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C3F4C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link w:val="BBTitleChar"/>
    <w:qFormat/>
    <w:rsid w:val="00AC3F4C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rsid w:val="00AC3F4C"/>
    <w:pPr>
      <w:keepNext/>
      <w:keepLines/>
      <w:tabs>
        <w:tab w:val="clear" w:pos="624"/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C3F4C"/>
    <w:pPr>
      <w:pBdr>
        <w:bottom w:val="single" w:sz="4" w:space="1" w:color="auto"/>
      </w:pBd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rsid w:val="00AC3F4C"/>
    <w:rPr>
      <w:color w:val="0000FF"/>
      <w:u w:val="none"/>
      <w:lang w:val="fr-FR"/>
    </w:rPr>
  </w:style>
  <w:style w:type="numbering" w:customStyle="1" w:styleId="Normallist">
    <w:name w:val="Normal_list"/>
    <w:basedOn w:val="NoList"/>
    <w:rsid w:val="00AC3F4C"/>
    <w:pPr>
      <w:numPr>
        <w:numId w:val="1"/>
      </w:numPr>
    </w:pPr>
  </w:style>
  <w:style w:type="paragraph" w:customStyle="1" w:styleId="NormalNonumber">
    <w:name w:val="Normal_No_number"/>
    <w:basedOn w:val="Normal-pool"/>
    <w:qFormat/>
    <w:rsid w:val="00AC3F4C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qFormat/>
    <w:rsid w:val="00AC3F4C"/>
    <w:pPr>
      <w:numPr>
        <w:numId w:val="33"/>
      </w:numPr>
      <w:tabs>
        <w:tab w:val="left" w:pos="2495"/>
        <w:tab w:val="left" w:pos="3119"/>
        <w:tab w:val="left" w:pos="3742"/>
        <w:tab w:val="left" w:pos="4366"/>
      </w:tabs>
      <w:spacing w:after="120"/>
    </w:pPr>
  </w:style>
  <w:style w:type="paragraph" w:customStyle="1" w:styleId="Titletable">
    <w:name w:val="Title_table"/>
    <w:basedOn w:val="Normal-pool"/>
    <w:next w:val="NormalNonumber"/>
    <w:rsid w:val="00AC3F4C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C3F4C"/>
    <w:pPr>
      <w:tabs>
        <w:tab w:val="left" w:pos="624"/>
        <w:tab w:val="left" w:pos="1871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C3F4C"/>
    <w:pPr>
      <w:tabs>
        <w:tab w:val="left" w:pos="624"/>
        <w:tab w:val="left" w:pos="1871"/>
        <w:tab w:val="left" w:pos="2495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C3F4C"/>
    <w:pPr>
      <w:tabs>
        <w:tab w:val="left" w:pos="624"/>
        <w:tab w:val="left" w:pos="1871"/>
        <w:tab w:val="left" w:pos="2495"/>
        <w:tab w:val="left" w:pos="3119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C3F4C"/>
    <w:pPr>
      <w:tabs>
        <w:tab w:val="left" w:pos="624"/>
        <w:tab w:val="left" w:pos="1000"/>
        <w:tab w:val="left" w:pos="1871"/>
        <w:tab w:val="left" w:pos="2495"/>
        <w:tab w:val="left" w:pos="3119"/>
        <w:tab w:val="left" w:pos="3742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C3F4C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C3F4C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C3F4C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4801F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C3F4C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C3F4C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C3F4C"/>
    <w:pPr>
      <w:tabs>
        <w:tab w:val="clear" w:pos="1247"/>
      </w:tabs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C3F4C"/>
    <w:pPr>
      <w:tabs>
        <w:tab w:val="clear" w:pos="1247"/>
      </w:tabs>
    </w:pPr>
  </w:style>
  <w:style w:type="paragraph" w:customStyle="1" w:styleId="AText">
    <w:name w:val="A_Text"/>
    <w:basedOn w:val="Normal-pool"/>
    <w:rsid w:val="00AC3F4C"/>
    <w:pPr>
      <w:spacing w:before="120"/>
    </w:pPr>
  </w:style>
  <w:style w:type="paragraph" w:customStyle="1" w:styleId="ATwoLetters">
    <w:name w:val="A_TwoLetters"/>
    <w:basedOn w:val="Normal-pool"/>
    <w:next w:val="Normal-pool"/>
    <w:rsid w:val="00AC3F4C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C3F4C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480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1F9"/>
    <w:rPr>
      <w:rFonts w:ascii="Tahoma" w:eastAsia="Times New Roman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semiHidden/>
    <w:unhideWhenUsed/>
    <w:rsid w:val="00AC3F4C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nhideWhenUsed/>
    <w:rsid w:val="00AC3F4C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AC3F4C"/>
    <w:rPr>
      <w:rFonts w:eastAsia="Times New Roman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3F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3F4C"/>
    <w:rPr>
      <w:rFonts w:eastAsia="Times New Roman"/>
      <w:b/>
      <w:bCs/>
      <w:lang w:val="fr-FR" w:eastAsia="en-US"/>
    </w:rPr>
  </w:style>
  <w:style w:type="character" w:styleId="FollowedHyperlink">
    <w:name w:val="FollowedHyperlink"/>
    <w:uiPriority w:val="99"/>
    <w:semiHidden/>
    <w:rsid w:val="00AC3F4C"/>
    <w:rPr>
      <w:color w:val="0000FF"/>
      <w:u w:val="none"/>
      <w:lang w:val="fr-FR"/>
    </w:rPr>
  </w:style>
  <w:style w:type="character" w:customStyle="1" w:styleId="FooterChar">
    <w:name w:val="Footer Char"/>
    <w:basedOn w:val="DefaultParagraphFont"/>
    <w:link w:val="Footer"/>
    <w:rsid w:val="00AC3F4C"/>
    <w:rPr>
      <w:rFonts w:eastAsia="Times New Roman"/>
      <w:b/>
      <w:sz w:val="18"/>
      <w:lang w:val="fr-FR" w:eastAsia="en-US"/>
    </w:rPr>
  </w:style>
  <w:style w:type="character" w:customStyle="1" w:styleId="HeaderChar">
    <w:name w:val="Header Char"/>
    <w:basedOn w:val="DefaultParagraphFont"/>
    <w:link w:val="Header"/>
    <w:semiHidden/>
    <w:rsid w:val="00AC3F4C"/>
    <w:rPr>
      <w:rFonts w:eastAsia="Times New Roman"/>
      <w:b/>
      <w:sz w:val="18"/>
      <w:lang w:val="fr-FR" w:eastAsia="en-US"/>
    </w:rPr>
  </w:style>
  <w:style w:type="character" w:customStyle="1" w:styleId="Heading1Char">
    <w:name w:val="Heading 1 Char"/>
    <w:basedOn w:val="DefaultParagraphFont"/>
    <w:link w:val="Heading1"/>
    <w:rsid w:val="00AC3F4C"/>
    <w:rPr>
      <w:rFonts w:eastAsia="Times New Roman"/>
      <w:b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rsid w:val="00AC3F4C"/>
    <w:rPr>
      <w:rFonts w:eastAsia="Times New Roman"/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AC3F4C"/>
    <w:rPr>
      <w:rFonts w:eastAsia="Times New Roman"/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AC3F4C"/>
    <w:rPr>
      <w:rFonts w:eastAsia="Times New Roman"/>
      <w:b/>
      <w:lang w:val="fr-FR" w:eastAsia="en-US"/>
    </w:rPr>
  </w:style>
  <w:style w:type="character" w:customStyle="1" w:styleId="Heading5Char">
    <w:name w:val="Heading 5 Char"/>
    <w:basedOn w:val="DefaultParagraphFont"/>
    <w:link w:val="Heading5"/>
    <w:rsid w:val="00AC3F4C"/>
    <w:rPr>
      <w:rFonts w:eastAsia="Times New Roman"/>
      <w:b/>
      <w:lang w:val="fr-FR"/>
    </w:rPr>
  </w:style>
  <w:style w:type="character" w:customStyle="1" w:styleId="Heading6Char">
    <w:name w:val="Heading 6 Char"/>
    <w:basedOn w:val="DefaultParagraphFont"/>
    <w:link w:val="Heading6"/>
    <w:rsid w:val="00AC3F4C"/>
    <w:rPr>
      <w:rFonts w:eastAsia="Times New Roman"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AC3F4C"/>
    <w:rPr>
      <w:rFonts w:eastAsia="Times New Roman"/>
      <w:b/>
      <w:snapToGrid w:val="0"/>
      <w:u w:val="single"/>
      <w:lang w:val="fr-FR"/>
    </w:rPr>
  </w:style>
  <w:style w:type="character" w:customStyle="1" w:styleId="Heading8Char">
    <w:name w:val="Heading 8 Char"/>
    <w:basedOn w:val="DefaultParagraphFont"/>
    <w:link w:val="Heading8"/>
    <w:rsid w:val="00AC3F4C"/>
    <w:rPr>
      <w:rFonts w:eastAsia="Times New Roman"/>
      <w:b/>
      <w:snapToGrid w:val="0"/>
      <w:u w:val="single"/>
      <w:lang w:val="fr-FR"/>
    </w:rPr>
  </w:style>
  <w:style w:type="character" w:customStyle="1" w:styleId="Heading9Char">
    <w:name w:val="Heading 9 Char"/>
    <w:basedOn w:val="DefaultParagraphFont"/>
    <w:link w:val="Heading9"/>
    <w:rsid w:val="00AC3F4C"/>
    <w:rPr>
      <w:rFonts w:eastAsia="Times New Roman"/>
      <w:snapToGrid w:val="0"/>
      <w:u w:val="single"/>
      <w:lang w:val="fr-FR" w:eastAsia="en-US"/>
    </w:rPr>
  </w:style>
  <w:style w:type="paragraph" w:styleId="ListParagraph">
    <w:name w:val="List Paragraph"/>
    <w:basedOn w:val="Normal"/>
    <w:uiPriority w:val="34"/>
    <w:semiHidden/>
    <w:qFormat/>
    <w:rsid w:val="004801F9"/>
    <w:pPr>
      <w:ind w:left="720"/>
      <w:contextualSpacing/>
    </w:pPr>
  </w:style>
  <w:style w:type="paragraph" w:styleId="NoSpacing">
    <w:name w:val="No Spacing"/>
    <w:uiPriority w:val="1"/>
    <w:semiHidden/>
    <w:qFormat/>
    <w:rsid w:val="004801F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AC3F4C"/>
    <w:rPr>
      <w:rFonts w:eastAsia="Times New Roman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801F9"/>
    <w:rPr>
      <w:color w:val="808080"/>
      <w:lang w:val="fr-FR"/>
    </w:rPr>
  </w:style>
  <w:style w:type="table" w:styleId="TableGrid">
    <w:name w:val="Table Grid"/>
    <w:basedOn w:val="TableNormal"/>
    <w:rsid w:val="0048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qFormat/>
    <w:rsid w:val="00AC3F4C"/>
    <w:pPr>
      <w:spacing w:before="120" w:after="240"/>
    </w:pPr>
    <w:rPr>
      <w:rFonts w:eastAsia="Times New Roman"/>
    </w:rPr>
  </w:style>
  <w:style w:type="character" w:customStyle="1" w:styleId="ALogoChar">
    <w:name w:val="A_Logo Char"/>
    <w:basedOn w:val="DefaultParagraphFont"/>
    <w:link w:val="ALogo"/>
    <w:rsid w:val="00AC3F4C"/>
    <w:rPr>
      <w:rFonts w:eastAsia="Times New Roman"/>
      <w:lang w:val="fr-FR"/>
    </w:rPr>
  </w:style>
  <w:style w:type="paragraph" w:customStyle="1" w:styleId="ASpacer">
    <w:name w:val="A_Spacer"/>
    <w:basedOn w:val="Normal-pool"/>
    <w:link w:val="ASpacerChar"/>
    <w:qFormat/>
    <w:rsid w:val="00AC3F4C"/>
    <w:rPr>
      <w:rFonts w:eastAsia="Times New Roman"/>
      <w:sz w:val="2"/>
    </w:rPr>
  </w:style>
  <w:style w:type="character" w:customStyle="1" w:styleId="ASpacerChar">
    <w:name w:val="A_Spacer Char"/>
    <w:basedOn w:val="DefaultParagraphFont"/>
    <w:link w:val="ASpacer"/>
    <w:rsid w:val="00AC3F4C"/>
    <w:rPr>
      <w:rFonts w:eastAsia="Times New Roman"/>
      <w:sz w:val="2"/>
      <w:lang w:val="fr-FR"/>
    </w:rPr>
  </w:style>
  <w:style w:type="paragraph" w:customStyle="1" w:styleId="AATitle1">
    <w:name w:val="AA_Title1"/>
    <w:basedOn w:val="Normal-pool"/>
    <w:qFormat/>
    <w:rsid w:val="00AC3F4C"/>
  </w:style>
  <w:style w:type="character" w:styleId="UnresolvedMention">
    <w:name w:val="Unresolved Mention"/>
    <w:basedOn w:val="DefaultParagraphFont"/>
    <w:uiPriority w:val="99"/>
    <w:semiHidden/>
    <w:rsid w:val="004801F9"/>
    <w:rPr>
      <w:color w:val="605E5C"/>
      <w:shd w:val="clear" w:color="auto" w:fill="E1DFDD"/>
      <w:lang w:val="fr-FR"/>
    </w:rPr>
  </w:style>
  <w:style w:type="paragraph" w:customStyle="1" w:styleId="ANormal">
    <w:name w:val="A_Normal"/>
    <w:basedOn w:val="Normal-pool"/>
    <w:qFormat/>
    <w:rsid w:val="00AC3F4C"/>
    <w:rPr>
      <w:rFonts w:eastAsia="Times New Roman"/>
    </w:rPr>
  </w:style>
  <w:style w:type="paragraph" w:customStyle="1" w:styleId="AText0">
    <w:name w:val="A_Text0"/>
    <w:basedOn w:val="AText"/>
    <w:next w:val="Normal-pool"/>
    <w:qFormat/>
    <w:rsid w:val="00AC3F4C"/>
    <w:pPr>
      <w:spacing w:before="0" w:after="120"/>
    </w:pPr>
    <w:rPr>
      <w:rFonts w:eastAsia="Times New Roman"/>
    </w:rPr>
  </w:style>
  <w:style w:type="paragraph" w:styleId="Footer">
    <w:name w:val="footer"/>
    <w:basedOn w:val="Normal"/>
    <w:link w:val="FooterChar"/>
    <w:unhideWhenUsed/>
    <w:rsid w:val="00AC3F4C"/>
    <w:pPr>
      <w:tabs>
        <w:tab w:val="right" w:pos="8641"/>
      </w:tabs>
      <w:spacing w:after="120"/>
    </w:pPr>
    <w:rPr>
      <w:b/>
      <w:sz w:val="18"/>
    </w:rPr>
  </w:style>
  <w:style w:type="character" w:customStyle="1" w:styleId="FooterChar1">
    <w:name w:val="Footer Char1"/>
    <w:basedOn w:val="DefaultParagraphFont"/>
    <w:rsid w:val="004801F9"/>
    <w:rPr>
      <w:rFonts w:eastAsia="Times New Roman"/>
      <w:b/>
      <w:sz w:val="18"/>
      <w:lang w:val="fr-FR" w:eastAsia="en-US"/>
    </w:rPr>
  </w:style>
  <w:style w:type="paragraph" w:customStyle="1" w:styleId="Normal-pool">
    <w:name w:val="Normal-pool"/>
    <w:link w:val="Normal-poolChar"/>
    <w:qFormat/>
    <w:rsid w:val="00AC3F4C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</w:pPr>
  </w:style>
  <w:style w:type="paragraph" w:customStyle="1" w:styleId="Footer-jobnumber">
    <w:name w:val="Footer-jobnumber"/>
    <w:basedOn w:val="Normal-pool"/>
    <w:qFormat/>
    <w:rsid w:val="00AC3F4C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</w:tabs>
    </w:pPr>
    <w:rPr>
      <w:rFonts w:eastAsia="Times New Roman"/>
      <w:lang w:eastAsia="en-US"/>
    </w:rPr>
  </w:style>
  <w:style w:type="paragraph" w:customStyle="1" w:styleId="Footnote-Separator">
    <w:name w:val="Footnote-Separator"/>
    <w:basedOn w:val="Normal-pool"/>
    <w:next w:val="Footnote-Text"/>
    <w:unhideWhenUsed/>
    <w:qFormat/>
    <w:rsid w:val="00AC3F4C"/>
    <w:pPr>
      <w:spacing w:before="60"/>
    </w:pPr>
    <w:rPr>
      <w:sz w:val="18"/>
    </w:rPr>
  </w:style>
  <w:style w:type="paragraph" w:styleId="Bibliography">
    <w:name w:val="Bibliography"/>
    <w:basedOn w:val="Normal"/>
    <w:next w:val="Normal"/>
    <w:uiPriority w:val="37"/>
    <w:semiHidden/>
    <w:rsid w:val="004801F9"/>
  </w:style>
  <w:style w:type="paragraph" w:styleId="BlockText">
    <w:name w:val="Block Text"/>
    <w:basedOn w:val="Normal"/>
    <w:semiHidden/>
    <w:unhideWhenUsed/>
    <w:rsid w:val="004801F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4801F9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801F9"/>
    <w:rPr>
      <w:rFonts w:eastAsia="Times New Roman"/>
      <w:lang w:val="fr-FR" w:eastAsia="en-US"/>
    </w:rPr>
  </w:style>
  <w:style w:type="paragraph" w:styleId="BodyText2">
    <w:name w:val="Body Text 2"/>
    <w:basedOn w:val="Normal"/>
    <w:link w:val="BodyText2Char"/>
    <w:semiHidden/>
    <w:unhideWhenUsed/>
    <w:rsid w:val="004801F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801F9"/>
    <w:rPr>
      <w:rFonts w:eastAsia="Times New Roman"/>
      <w:lang w:val="fr-FR" w:eastAsia="en-US"/>
    </w:rPr>
  </w:style>
  <w:style w:type="paragraph" w:styleId="BodyText3">
    <w:name w:val="Body Text 3"/>
    <w:basedOn w:val="Normal"/>
    <w:link w:val="BodyText3Char"/>
    <w:semiHidden/>
    <w:unhideWhenUsed/>
    <w:rsid w:val="004801F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4801F9"/>
    <w:rPr>
      <w:rFonts w:eastAsia="Times New Roman"/>
      <w:sz w:val="16"/>
      <w:szCs w:val="16"/>
      <w:lang w:val="fr-FR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4801F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4801F9"/>
    <w:rPr>
      <w:rFonts w:eastAsia="Times New Roman"/>
      <w:lang w:val="fr-FR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4801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4801F9"/>
    <w:rPr>
      <w:rFonts w:eastAsia="Times New Roman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4801F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801F9"/>
    <w:rPr>
      <w:rFonts w:eastAsia="Times New Roman"/>
      <w:lang w:val="fr-FR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4801F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4801F9"/>
    <w:rPr>
      <w:rFonts w:eastAsia="Times New Roman"/>
      <w:lang w:val="fr-FR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4801F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801F9"/>
    <w:rPr>
      <w:rFonts w:eastAsia="Times New Roman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33"/>
    <w:semiHidden/>
    <w:qFormat/>
    <w:rsid w:val="004801F9"/>
    <w:rPr>
      <w:b/>
      <w:bCs/>
      <w:i/>
      <w:iCs/>
      <w:spacing w:val="5"/>
      <w:lang w:val="fr-FR"/>
    </w:rPr>
  </w:style>
  <w:style w:type="paragraph" w:styleId="Caption">
    <w:name w:val="caption"/>
    <w:basedOn w:val="Normal"/>
    <w:next w:val="Normal"/>
    <w:semiHidden/>
    <w:unhideWhenUsed/>
    <w:qFormat/>
    <w:rsid w:val="004801F9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4801F9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4801F9"/>
    <w:rPr>
      <w:rFonts w:eastAsia="Times New Roman"/>
      <w:lang w:val="fr-FR" w:eastAsia="en-US"/>
    </w:rPr>
  </w:style>
  <w:style w:type="table" w:styleId="ColorfulGrid">
    <w:name w:val="Colorful Grid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4801F9"/>
  </w:style>
  <w:style w:type="character" w:customStyle="1" w:styleId="DateChar">
    <w:name w:val="Date Char"/>
    <w:basedOn w:val="DefaultParagraphFont"/>
    <w:link w:val="Date"/>
    <w:semiHidden/>
    <w:rsid w:val="004801F9"/>
    <w:rPr>
      <w:rFonts w:eastAsia="Times New Roman"/>
      <w:lang w:val="fr-FR" w:eastAsia="en-US"/>
    </w:rPr>
  </w:style>
  <w:style w:type="paragraph" w:styleId="DocumentMap">
    <w:name w:val="Document Map"/>
    <w:basedOn w:val="Normal"/>
    <w:link w:val="DocumentMapChar"/>
    <w:semiHidden/>
    <w:unhideWhenUsed/>
    <w:rsid w:val="004801F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4801F9"/>
    <w:rPr>
      <w:rFonts w:ascii="Segoe UI" w:eastAsia="Times New Roman" w:hAnsi="Segoe UI" w:cs="Segoe UI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4801F9"/>
  </w:style>
  <w:style w:type="character" w:customStyle="1" w:styleId="E-mailSignatureChar">
    <w:name w:val="E-mail Signature Char"/>
    <w:basedOn w:val="DefaultParagraphFont"/>
    <w:link w:val="E-mailSignature"/>
    <w:semiHidden/>
    <w:rsid w:val="004801F9"/>
    <w:rPr>
      <w:rFonts w:eastAsia="Times New Roman"/>
      <w:lang w:val="fr-FR" w:eastAsia="en-US"/>
    </w:rPr>
  </w:style>
  <w:style w:type="character" w:styleId="Emphasis">
    <w:name w:val="Emphasis"/>
    <w:basedOn w:val="DefaultParagraphFont"/>
    <w:semiHidden/>
    <w:qFormat/>
    <w:rsid w:val="004801F9"/>
    <w:rPr>
      <w:i/>
      <w:iCs/>
      <w:lang w:val="fr-FR"/>
    </w:rPr>
  </w:style>
  <w:style w:type="character" w:styleId="EndnoteReference">
    <w:name w:val="endnote reference"/>
    <w:basedOn w:val="DefaultParagraphFont"/>
    <w:semiHidden/>
    <w:unhideWhenUsed/>
    <w:rsid w:val="004801F9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semiHidden/>
    <w:unhideWhenUsed/>
    <w:rsid w:val="004801F9"/>
  </w:style>
  <w:style w:type="character" w:customStyle="1" w:styleId="EndnoteTextChar">
    <w:name w:val="Endnote Text Char"/>
    <w:basedOn w:val="DefaultParagraphFont"/>
    <w:link w:val="EndnoteText"/>
    <w:semiHidden/>
    <w:rsid w:val="004801F9"/>
    <w:rPr>
      <w:rFonts w:eastAsia="Times New Roman"/>
      <w:lang w:val="fr-FR" w:eastAsia="en-US"/>
    </w:rPr>
  </w:style>
  <w:style w:type="paragraph" w:styleId="EnvelopeAddress">
    <w:name w:val="envelope address"/>
    <w:basedOn w:val="Normal"/>
    <w:semiHidden/>
    <w:unhideWhenUsed/>
    <w:rsid w:val="004801F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4801F9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rsid w:val="00AC3F4C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4801F9"/>
    <w:rPr>
      <w:rFonts w:eastAsia="Times New Roman"/>
      <w:sz w:val="18"/>
      <w:lang w:val="fr-FR" w:eastAsia="en-US"/>
    </w:rPr>
  </w:style>
  <w:style w:type="table" w:styleId="GridTable1Light">
    <w:name w:val="Grid Table 1 Light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4801F9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semiHidden/>
    <w:unhideWhenUsed/>
    <w:rsid w:val="004801F9"/>
    <w:rPr>
      <w:lang w:val="fr-FR"/>
    </w:rPr>
  </w:style>
  <w:style w:type="paragraph" w:styleId="HTMLAddress">
    <w:name w:val="HTML Address"/>
    <w:basedOn w:val="Normal"/>
    <w:link w:val="HTMLAddressChar"/>
    <w:semiHidden/>
    <w:unhideWhenUsed/>
    <w:rsid w:val="004801F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4801F9"/>
    <w:rPr>
      <w:rFonts w:eastAsia="Times New Roman"/>
      <w:i/>
      <w:iCs/>
      <w:lang w:val="fr-FR" w:eastAsia="en-US"/>
    </w:rPr>
  </w:style>
  <w:style w:type="character" w:styleId="HTMLCite">
    <w:name w:val="HTML Cite"/>
    <w:basedOn w:val="DefaultParagraphFont"/>
    <w:semiHidden/>
    <w:unhideWhenUsed/>
    <w:rsid w:val="004801F9"/>
    <w:rPr>
      <w:i/>
      <w:iCs/>
      <w:lang w:val="fr-FR"/>
    </w:rPr>
  </w:style>
  <w:style w:type="character" w:styleId="HTMLCode">
    <w:name w:val="HTML Code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basedOn w:val="DefaultParagraphFont"/>
    <w:semiHidden/>
    <w:unhideWhenUsed/>
    <w:rsid w:val="004801F9"/>
    <w:rPr>
      <w:i/>
      <w:iCs/>
      <w:lang w:val="fr-FR"/>
    </w:rPr>
  </w:style>
  <w:style w:type="character" w:styleId="HTMLKeyboard">
    <w:name w:val="HTML Keyboard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semiHidden/>
    <w:unhideWhenUsed/>
    <w:rsid w:val="004801F9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801F9"/>
    <w:rPr>
      <w:rFonts w:ascii="Consolas" w:eastAsia="Times New Roman" w:hAnsi="Consolas" w:cs="Consolas"/>
      <w:lang w:val="fr-FR" w:eastAsia="en-US"/>
    </w:rPr>
  </w:style>
  <w:style w:type="character" w:styleId="HTMLSample">
    <w:name w:val="HTML Sample"/>
    <w:basedOn w:val="DefaultParagraphFont"/>
    <w:semiHidden/>
    <w:unhideWhenUsed/>
    <w:rsid w:val="004801F9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basedOn w:val="DefaultParagraphFont"/>
    <w:semiHidden/>
    <w:unhideWhenUsed/>
    <w:rsid w:val="004801F9"/>
    <w:rPr>
      <w:i/>
      <w:iCs/>
      <w:lang w:val="fr-FR"/>
    </w:rPr>
  </w:style>
  <w:style w:type="paragraph" w:styleId="Index1">
    <w:name w:val="index 1"/>
    <w:basedOn w:val="Normal"/>
    <w:next w:val="Normal"/>
    <w:autoRedefine/>
    <w:semiHidden/>
    <w:unhideWhenUsed/>
    <w:rsid w:val="004801F9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4801F9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4801F9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4801F9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4801F9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4801F9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4801F9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4801F9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4801F9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4801F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4801F9"/>
    <w:rPr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801F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801F9"/>
    <w:rPr>
      <w:rFonts w:eastAsia="Times New Roman"/>
      <w:i/>
      <w:iCs/>
      <w:color w:val="4F81BD" w:themeColor="accent1"/>
      <w:lang w:val="fr-FR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4801F9"/>
    <w:rPr>
      <w:b/>
      <w:bCs/>
      <w:smallCaps/>
      <w:color w:val="4F81BD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801F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4801F9"/>
    <w:rPr>
      <w:lang w:val="fr-FR"/>
    </w:rPr>
  </w:style>
  <w:style w:type="paragraph" w:styleId="List">
    <w:name w:val="List"/>
    <w:basedOn w:val="Normal"/>
    <w:semiHidden/>
    <w:unhideWhenUsed/>
    <w:rsid w:val="004801F9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4801F9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4801F9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4801F9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4801F9"/>
    <w:pPr>
      <w:ind w:left="1415" w:hanging="283"/>
      <w:contextualSpacing/>
    </w:pPr>
  </w:style>
  <w:style w:type="paragraph" w:styleId="ListBullet">
    <w:name w:val="List Bullet"/>
    <w:basedOn w:val="Normal"/>
    <w:semiHidden/>
    <w:rsid w:val="004801F9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4801F9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4801F9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4801F9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4801F9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4801F9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4801F9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4801F9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4801F9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4801F9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C3F4C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4801F9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4801F9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4801F9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4801F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801F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801F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801F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801F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801F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801F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801F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4801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4801F9"/>
    <w:rPr>
      <w:rFonts w:ascii="Consolas" w:eastAsia="Times New Roman" w:hAnsi="Consolas" w:cs="Consolas"/>
      <w:lang w:val="fr-FR" w:eastAsia="en-US"/>
    </w:rPr>
  </w:style>
  <w:style w:type="table" w:styleId="MediumGrid1">
    <w:name w:val="Medium Grid 1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4801F9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semiHidden/>
    <w:rsid w:val="004801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4801F9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rmalIndent">
    <w:name w:val="Normal Indent"/>
    <w:basedOn w:val="Normal"/>
    <w:semiHidden/>
    <w:unhideWhenUsed/>
    <w:rsid w:val="004801F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4801F9"/>
  </w:style>
  <w:style w:type="character" w:customStyle="1" w:styleId="NoteHeadingChar">
    <w:name w:val="Note Heading Char"/>
    <w:basedOn w:val="DefaultParagraphFont"/>
    <w:link w:val="NoteHeading"/>
    <w:semiHidden/>
    <w:rsid w:val="004801F9"/>
    <w:rPr>
      <w:rFonts w:eastAsia="Times New Roman"/>
      <w:lang w:val="fr-FR" w:eastAsia="en-US"/>
    </w:rPr>
  </w:style>
  <w:style w:type="table" w:styleId="PlainTable1">
    <w:name w:val="Plain Table 1"/>
    <w:basedOn w:val="TableNormal"/>
    <w:uiPriority w:val="41"/>
    <w:rsid w:val="004801F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801F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801F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801F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4801F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4801F9"/>
    <w:rPr>
      <w:rFonts w:ascii="Consolas" w:eastAsia="Times New Roman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801F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801F9"/>
    <w:rPr>
      <w:rFonts w:eastAsia="Times New Roman"/>
      <w:i/>
      <w:iCs/>
      <w:color w:val="404040" w:themeColor="text1" w:themeTint="BF"/>
      <w:lang w:val="fr-FR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4801F9"/>
  </w:style>
  <w:style w:type="character" w:customStyle="1" w:styleId="SalutationChar">
    <w:name w:val="Salutation Char"/>
    <w:basedOn w:val="DefaultParagraphFont"/>
    <w:link w:val="Salutation"/>
    <w:semiHidden/>
    <w:rsid w:val="004801F9"/>
    <w:rPr>
      <w:rFonts w:eastAsia="Times New Roman"/>
      <w:lang w:val="fr-FR" w:eastAsia="en-US"/>
    </w:rPr>
  </w:style>
  <w:style w:type="paragraph" w:styleId="Signature">
    <w:name w:val="Signature"/>
    <w:basedOn w:val="Normal"/>
    <w:link w:val="SignatureChar"/>
    <w:semiHidden/>
    <w:unhideWhenUsed/>
    <w:rsid w:val="004801F9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4801F9"/>
    <w:rPr>
      <w:rFonts w:eastAsia="Times New Roman"/>
      <w:lang w:val="fr-FR" w:eastAsia="en-US"/>
    </w:rPr>
  </w:style>
  <w:style w:type="character" w:styleId="SmartHyperlink">
    <w:name w:val="Smart Hyperlink"/>
    <w:basedOn w:val="DefaultParagraphFont"/>
    <w:uiPriority w:val="99"/>
    <w:semiHidden/>
    <w:rsid w:val="004801F9"/>
    <w:rPr>
      <w:u w:val="dotted"/>
      <w:lang w:val="fr-FR"/>
    </w:rPr>
  </w:style>
  <w:style w:type="character" w:styleId="SmartLink">
    <w:name w:val="Smart Link"/>
    <w:basedOn w:val="DefaultParagraphFont"/>
    <w:uiPriority w:val="99"/>
    <w:semiHidden/>
    <w:unhideWhenUsed/>
    <w:rsid w:val="004801F9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semiHidden/>
    <w:qFormat/>
    <w:rsid w:val="004801F9"/>
    <w:rPr>
      <w:b/>
      <w:bCs/>
      <w:lang w:val="fr-FR"/>
    </w:rPr>
  </w:style>
  <w:style w:type="paragraph" w:styleId="Subtitle">
    <w:name w:val="Subtitle"/>
    <w:basedOn w:val="Normal"/>
    <w:next w:val="Normal"/>
    <w:link w:val="SubtitleChar"/>
    <w:semiHidden/>
    <w:qFormat/>
    <w:rsid w:val="004801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4801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4801F9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semiHidden/>
    <w:qFormat/>
    <w:rsid w:val="004801F9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801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4801F9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4801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4801F9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paragraph" w:styleId="TOAHeading">
    <w:name w:val="toa heading"/>
    <w:basedOn w:val="Normal"/>
    <w:next w:val="Normal"/>
    <w:semiHidden/>
    <w:unhideWhenUsed/>
    <w:rsid w:val="004801F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01F9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-poolChar">
    <w:name w:val="Normal-pool Char"/>
    <w:link w:val="Normal-pool"/>
    <w:locked/>
    <w:rsid w:val="00E37EC4"/>
  </w:style>
  <w:style w:type="character" w:customStyle="1" w:styleId="BBTitleChar">
    <w:name w:val="BB_Title Char"/>
    <w:link w:val="BBTitle"/>
    <w:rsid w:val="00E37EC4"/>
    <w:rPr>
      <w:b/>
      <w:sz w:val="28"/>
      <w:szCs w:val="28"/>
    </w:rPr>
  </w:style>
  <w:style w:type="paragraph" w:styleId="Revision">
    <w:name w:val="Revision"/>
    <w:hidden/>
    <w:uiPriority w:val="99"/>
    <w:semiHidden/>
    <w:rsid w:val="00C86144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BAU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7" ma:contentTypeDescription="Create a new document." ma:contentTypeScope="" ma:versionID="a8b78a233c82e8bd58fce03fefa5edb1">
  <xsd:schema xmlns:xsd="http://www.w3.org/2001/XMLSchema" xmlns:xs="http://www.w3.org/2001/XMLSchema" xmlns:p="http://schemas.microsoft.com/office/2006/metadata/properties" xmlns:ns2="786100a8-bbaa-48b6-aa10-6d2082f346b4" xmlns:ns3="25a4600d-fc45-4aed-ad1e-9b44b590e5cc" xmlns:ns4="985ec44e-1bab-4c0b-9df0-6ba128686fc9" targetNamespace="http://schemas.microsoft.com/office/2006/metadata/properties" ma:root="true" ma:fieldsID="7fd6797b6783b67570cc3cfd7dd3ec3e" ns2:_="" ns3:_="" ns4:_="">
    <xsd:import namespace="786100a8-bbaa-48b6-aa10-6d2082f346b4"/>
    <xsd:import namespace="25a4600d-fc45-4aed-ad1e-9b44b590e5cc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2c2a52b-b236-4f84-9b6f-fba945907974}" ma:internalName="TaxCatchAll" ma:showField="CatchAllData" ma:web="25a4600d-fc45-4aed-ad1e-9b44b590e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786100a8-bbaa-48b6-aa10-6d2082f346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6E204C-7EBB-455F-B756-BB4977172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786100a8-bbaa-48b6-aa10-6d2082f346b4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1</TotalTime>
  <Pages>2</Pages>
  <Words>590</Words>
  <Characters>3366</Characters>
  <Application>Microsoft Office Word</Application>
  <DocSecurity>0</DocSecurity>
  <PresentationFormat/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Manager/>
  <Company/>
  <LinksUpToDate>false</LinksUpToDate>
  <CharactersWithSpaces>3949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Nomeny Rasolomanana</dc:creator>
  <cp:keywords/>
  <dc:description/>
  <cp:lastModifiedBy>Herimalala Raveloarinjato</cp:lastModifiedBy>
  <cp:revision>2</cp:revision>
  <cp:lastPrinted>2010-07-07T11:56:00Z</cp:lastPrinted>
  <dcterms:created xsi:type="dcterms:W3CDTF">2026-09-16T12:47:00Z</dcterms:created>
  <dcterms:modified xsi:type="dcterms:W3CDTF">2026-09-16T12:47:00Z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FR</vt:lpwstr>
  </property>
  <property fmtid="{D5CDD505-2E9C-101B-9397-08002B2CF9AE}" pid="4" name="UNONDCSTES-Category">
    <vt:lpwstr>UNEP-OZL-PRO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ContentTypeId">
    <vt:lpwstr>0x0101001C49DCCFF06D044688251B3E010FA2BB</vt:lpwstr>
  </property>
  <property fmtid="{D5CDD505-2E9C-101B-9397-08002B2CF9AE}" pid="11" name="MediaServiceImageTags">
    <vt:lpwstr/>
  </property>
</Properties>
</file>