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701"/>
        <w:gridCol w:w="6378"/>
        <w:gridCol w:w="1417"/>
      </w:tblGrid>
      <w:tr w:rsidR="00360833" w:rsidRPr="00360833" w14:paraId="0130C4F4" w14:textId="77777777" w:rsidTr="00012302">
        <w:trPr>
          <w:trHeight w:val="850"/>
        </w:trPr>
        <w:tc>
          <w:tcPr>
            <w:tcW w:w="1701" w:type="dxa"/>
          </w:tcPr>
          <w:p w14:paraId="0B4B4E02" w14:textId="0F64C766" w:rsidR="00360833" w:rsidRPr="00360833" w:rsidRDefault="00360833" w:rsidP="00012302">
            <w:pPr>
              <w:pStyle w:val="AUnitedNations"/>
              <w:rPr>
                <w:lang w:val="es-ES_tradnl"/>
              </w:rPr>
            </w:pPr>
            <w:r w:rsidRPr="00360833">
              <w:rPr>
                <w:lang w:val="es-ES_tradnl"/>
              </w:rPr>
              <w:t xml:space="preserve">NACIONES </w:t>
            </w:r>
            <w:r w:rsidRPr="00360833">
              <w:rPr>
                <w:lang w:val="es-ES_tradnl"/>
              </w:rPr>
              <w:br/>
              <w:t>UNIDAS</w:t>
            </w:r>
          </w:p>
        </w:tc>
        <w:tc>
          <w:tcPr>
            <w:tcW w:w="6378" w:type="dxa"/>
          </w:tcPr>
          <w:p w14:paraId="62FC529B" w14:textId="77777777" w:rsidR="00360833" w:rsidRPr="00360833" w:rsidRDefault="00360833" w:rsidP="00012302">
            <w:pPr>
              <w:pStyle w:val="Normal-pool"/>
              <w:rPr>
                <w:lang w:val="es-ES_tradnl"/>
              </w:rPr>
            </w:pPr>
            <w:r w:rsidRPr="00360833">
              <w:rPr>
                <w:noProof/>
                <w:lang w:val="es-ES_tradnl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356E3D38" wp14:editId="612F658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-4445</wp:posOffset>
                  </wp:positionV>
                  <wp:extent cx="1305763" cy="573559"/>
                  <wp:effectExtent l="0" t="0" r="8890" b="0"/>
                  <wp:wrapNone/>
                  <wp:docPr id="17939120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912069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763" cy="573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14:paraId="04F9E0C6" w14:textId="77777777" w:rsidR="00360833" w:rsidRPr="00360833" w:rsidRDefault="00360833" w:rsidP="00012302">
            <w:pPr>
              <w:pStyle w:val="Normal-pool"/>
              <w:rPr>
                <w:lang w:val="es-ES_tradnl"/>
              </w:rPr>
            </w:pPr>
          </w:p>
        </w:tc>
      </w:tr>
    </w:tbl>
    <w:p w14:paraId="470080E2" w14:textId="77777777" w:rsidR="00360833" w:rsidRPr="00360833" w:rsidRDefault="00360833" w:rsidP="00360833">
      <w:pPr>
        <w:pStyle w:val="ASpacer"/>
        <w:rPr>
          <w:lang w:val="es-ES_tradnl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360833" w:rsidRPr="00360833" w14:paraId="03597834" w14:textId="77777777" w:rsidTr="00012302">
        <w:trPr>
          <w:trHeight w:val="340"/>
        </w:trPr>
        <w:tc>
          <w:tcPr>
            <w:tcW w:w="3358" w:type="pct"/>
            <w:vAlign w:val="bottom"/>
          </w:tcPr>
          <w:p w14:paraId="795D3970" w14:textId="77777777" w:rsidR="00360833" w:rsidRPr="00360833" w:rsidRDefault="00360833" w:rsidP="00012302">
            <w:pPr>
              <w:pStyle w:val="Normal-pool"/>
              <w:rPr>
                <w:lang w:val="es-ES_tradnl"/>
              </w:rPr>
            </w:pPr>
          </w:p>
        </w:tc>
        <w:tc>
          <w:tcPr>
            <w:tcW w:w="1642" w:type="pct"/>
            <w:noWrap/>
            <w:vAlign w:val="bottom"/>
          </w:tcPr>
          <w:p w14:paraId="0871731B" w14:textId="7FEC0747" w:rsidR="00360833" w:rsidRPr="00360833" w:rsidRDefault="00360833" w:rsidP="00012302">
            <w:pPr>
              <w:pStyle w:val="ASymbol"/>
              <w:rPr>
                <w:lang w:val="es-ES_tradnl"/>
              </w:rPr>
            </w:pPr>
            <w:r w:rsidRPr="00360833">
              <w:rPr>
                <w:b/>
                <w:sz w:val="28"/>
                <w:lang w:val="es-ES_tradnl"/>
              </w:rPr>
              <w:t>UNEP</w:t>
            </w:r>
            <w:r w:rsidRPr="00360833">
              <w:rPr>
                <w:lang w:val="es-ES_tradnl"/>
              </w:rPr>
              <w:t>/OzL.Pro.38/</w:t>
            </w:r>
            <w:r w:rsidRPr="00360833">
              <w:rPr>
                <w:lang w:val="es-ES_tradnl"/>
              </w:rPr>
              <w:t>1</w:t>
            </w:r>
          </w:p>
        </w:tc>
      </w:tr>
    </w:tbl>
    <w:p w14:paraId="1A650882" w14:textId="77777777" w:rsidR="00360833" w:rsidRPr="00360833" w:rsidRDefault="00360833" w:rsidP="00360833">
      <w:pPr>
        <w:pStyle w:val="ASpacer"/>
        <w:rPr>
          <w:lang w:val="es-ES_tradnl"/>
        </w:rPr>
      </w:pPr>
    </w:p>
    <w:tbl>
      <w:tblPr>
        <w:tblW w:w="9496" w:type="dxa"/>
        <w:tblBorders>
          <w:top w:val="single" w:sz="4" w:space="0" w:color="auto"/>
          <w:bottom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992"/>
        <w:gridCol w:w="3118"/>
      </w:tblGrid>
      <w:tr w:rsidR="00360833" w:rsidRPr="00360833" w14:paraId="76B5BAD9" w14:textId="77777777" w:rsidTr="00012302">
        <w:trPr>
          <w:trHeight w:val="2098"/>
        </w:trPr>
        <w:tc>
          <w:tcPr>
            <w:tcW w:w="5386" w:type="dxa"/>
          </w:tcPr>
          <w:p w14:paraId="31041DBF" w14:textId="77777777" w:rsidR="00360833" w:rsidRPr="00360833" w:rsidRDefault="00360833" w:rsidP="00012302">
            <w:pPr>
              <w:pStyle w:val="AConvName"/>
              <w:rPr>
                <w:lang w:val="es-ES_tradnl"/>
              </w:rPr>
            </w:pPr>
            <w:r w:rsidRPr="00360833">
              <w:rPr>
                <w:lang w:val="es-ES_tradnl"/>
              </w:rPr>
              <w:t xml:space="preserve">Protocolo de Montreal relativo </w:t>
            </w:r>
            <w:r w:rsidRPr="00360833">
              <w:rPr>
                <w:lang w:val="es-ES_tradnl"/>
              </w:rPr>
              <w:br/>
              <w:t xml:space="preserve">a las Sustancias que Agotan </w:t>
            </w:r>
            <w:r w:rsidRPr="00360833">
              <w:rPr>
                <w:lang w:val="es-ES_tradnl"/>
              </w:rPr>
              <w:br/>
              <w:t>la Capa de Ozono</w:t>
            </w:r>
          </w:p>
        </w:tc>
        <w:tc>
          <w:tcPr>
            <w:tcW w:w="992" w:type="dxa"/>
          </w:tcPr>
          <w:p w14:paraId="05F5FCE9" w14:textId="77777777" w:rsidR="00360833" w:rsidRPr="00360833" w:rsidRDefault="00360833" w:rsidP="00012302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216A0EF7" w14:textId="77777777" w:rsidR="00360833" w:rsidRPr="00360833" w:rsidRDefault="00360833" w:rsidP="00360833">
            <w:pPr>
              <w:pStyle w:val="AText"/>
              <w:rPr>
                <w:rFonts w:eastAsiaTheme="minorEastAsia"/>
                <w:lang w:val="es-ES_tradnl"/>
              </w:rPr>
            </w:pPr>
            <w:proofErr w:type="spellStart"/>
            <w:r w:rsidRPr="00360833">
              <w:rPr>
                <w:color w:val="000000"/>
                <w:lang w:val="es-ES_tradnl"/>
              </w:rPr>
              <w:t>Distr</w:t>
            </w:r>
            <w:proofErr w:type="spellEnd"/>
            <w:r w:rsidRPr="00360833">
              <w:rPr>
                <w:color w:val="000000"/>
                <w:lang w:val="es-ES_tradnl"/>
              </w:rPr>
              <w:t xml:space="preserve">. general </w:t>
            </w:r>
          </w:p>
          <w:p w14:paraId="7CCCD572" w14:textId="77777777" w:rsidR="00360833" w:rsidRPr="00360833" w:rsidRDefault="00360833" w:rsidP="00360833">
            <w:pPr>
              <w:pStyle w:val="AText0"/>
              <w:rPr>
                <w:rFonts w:eastAsiaTheme="minorEastAsia"/>
                <w:lang w:val="es-ES_tradnl"/>
              </w:rPr>
            </w:pPr>
            <w:r w:rsidRPr="00360833">
              <w:rPr>
                <w:color w:val="000000"/>
                <w:lang w:val="es-ES_tradnl"/>
              </w:rPr>
              <w:t xml:space="preserve">10 de agosto de 2026 </w:t>
            </w:r>
          </w:p>
          <w:p w14:paraId="495C5856" w14:textId="77777777" w:rsidR="00360833" w:rsidRPr="00360833" w:rsidRDefault="00360833" w:rsidP="00012302">
            <w:pPr>
              <w:pStyle w:val="AText"/>
              <w:rPr>
                <w:lang w:val="es-ES_tradnl"/>
              </w:rPr>
            </w:pPr>
            <w:r w:rsidRPr="00360833">
              <w:rPr>
                <w:lang w:val="es-ES_tradnl"/>
              </w:rPr>
              <w:t xml:space="preserve">Español </w:t>
            </w:r>
            <w:r w:rsidRPr="00360833">
              <w:rPr>
                <w:lang w:val="es-ES_tradnl"/>
              </w:rPr>
              <w:br/>
              <w:t>Original: inglés</w:t>
            </w:r>
          </w:p>
        </w:tc>
      </w:tr>
    </w:tbl>
    <w:p w14:paraId="34CE0E58" w14:textId="77777777" w:rsidR="00360833" w:rsidRPr="00360833" w:rsidRDefault="00360833" w:rsidP="00360833">
      <w:pPr>
        <w:pStyle w:val="ASpacer"/>
        <w:rPr>
          <w:lang w:val="es-ES_tradnl"/>
        </w:rPr>
      </w:pPr>
    </w:p>
    <w:tbl>
      <w:tblPr>
        <w:tblW w:w="9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1"/>
        <w:gridCol w:w="4195"/>
      </w:tblGrid>
      <w:tr w:rsidR="00360833" w:rsidRPr="00360833" w14:paraId="6D56C91D" w14:textId="77777777" w:rsidTr="001B4220">
        <w:trPr>
          <w:trHeight w:val="972"/>
        </w:trPr>
        <w:tc>
          <w:tcPr>
            <w:tcW w:w="5301" w:type="dxa"/>
          </w:tcPr>
          <w:p w14:paraId="60091504" w14:textId="77777777" w:rsidR="00360833" w:rsidRPr="00360833" w:rsidRDefault="00360833" w:rsidP="00012302">
            <w:pPr>
              <w:pStyle w:val="AATitle"/>
              <w:rPr>
                <w:lang w:val="es-ES_tradnl"/>
              </w:rPr>
            </w:pPr>
            <w:r w:rsidRPr="00360833">
              <w:rPr>
                <w:lang w:val="es-ES_tradnl"/>
              </w:rPr>
              <w:t xml:space="preserve">38ª Reunión de las Partes en el Protocolo </w:t>
            </w:r>
            <w:r w:rsidRPr="00360833">
              <w:rPr>
                <w:lang w:val="es-ES_tradnl"/>
              </w:rPr>
              <w:br/>
              <w:t xml:space="preserve">de Montreal relativo a las Sustancias que Agotan </w:t>
            </w:r>
            <w:r w:rsidRPr="00360833">
              <w:rPr>
                <w:lang w:val="es-ES_tradnl"/>
              </w:rPr>
              <w:br/>
              <w:t xml:space="preserve">la Capa de Ozono </w:t>
            </w:r>
          </w:p>
          <w:p w14:paraId="67E47571" w14:textId="4FF81BF0" w:rsidR="00360833" w:rsidRPr="00360833" w:rsidRDefault="00360833" w:rsidP="00360833">
            <w:pPr>
              <w:pStyle w:val="AATitle1"/>
              <w:rPr>
                <w:lang w:val="es-ES_tradnl"/>
              </w:rPr>
            </w:pPr>
            <w:r w:rsidRPr="00360833">
              <w:rPr>
                <w:lang w:val="es-ES_tradnl"/>
              </w:rPr>
              <w:t xml:space="preserve">Kigali, 2 a 6 de noviembre de 2026 </w:t>
            </w:r>
          </w:p>
        </w:tc>
        <w:tc>
          <w:tcPr>
            <w:tcW w:w="4195" w:type="dxa"/>
          </w:tcPr>
          <w:p w14:paraId="427A6A8F" w14:textId="77777777" w:rsidR="00360833" w:rsidRPr="00360833" w:rsidRDefault="00360833" w:rsidP="00012302">
            <w:pPr>
              <w:pStyle w:val="Normal-pool"/>
              <w:rPr>
                <w:lang w:val="es-ES_tradnl"/>
              </w:rPr>
            </w:pPr>
          </w:p>
        </w:tc>
      </w:tr>
    </w:tbl>
    <w:p w14:paraId="7354ADED" w14:textId="3521D504" w:rsidR="00E37EC4" w:rsidRPr="00360833" w:rsidRDefault="00E37EC4" w:rsidP="00E37EC4">
      <w:pPr>
        <w:pStyle w:val="BBTitle"/>
        <w:rPr>
          <w:lang w:val="es-ES_tradnl"/>
        </w:rPr>
      </w:pPr>
      <w:r w:rsidRPr="00360833">
        <w:rPr>
          <w:bCs/>
          <w:lang w:val="es-ES_tradnl"/>
        </w:rPr>
        <w:t>Programa provisional</w:t>
      </w:r>
    </w:p>
    <w:p w14:paraId="12A14C38" w14:textId="52B95188" w:rsidR="00E37EC4" w:rsidRPr="00360833" w:rsidRDefault="001B4636" w:rsidP="00E37EC4">
      <w:pPr>
        <w:pStyle w:val="CH1"/>
        <w:rPr>
          <w:lang w:val="es-ES_tradnl"/>
        </w:rPr>
      </w:pPr>
      <w:r w:rsidRPr="00360833">
        <w:rPr>
          <w:bCs/>
          <w:lang w:val="es-ES_tradnl"/>
        </w:rPr>
        <w:tab/>
      </w:r>
      <w:r w:rsidR="00E37EC4" w:rsidRPr="00360833">
        <w:rPr>
          <w:bCs/>
          <w:lang w:val="es-ES_tradnl"/>
        </w:rPr>
        <w:t>I.</w:t>
      </w:r>
      <w:r w:rsidR="00E37EC4" w:rsidRPr="00360833">
        <w:rPr>
          <w:lang w:val="es-ES_tradnl"/>
        </w:rPr>
        <w:tab/>
      </w:r>
      <w:r w:rsidR="00E37EC4" w:rsidRPr="00360833">
        <w:rPr>
          <w:bCs/>
          <w:lang w:val="es-ES_tradnl"/>
        </w:rPr>
        <w:t>Serie de sesiones preparatorias (2 a 4 de noviembre de 2026)</w:t>
      </w:r>
    </w:p>
    <w:p w14:paraId="50F5C234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Apertura de la serie de sesiones preparatorias.</w:t>
      </w:r>
    </w:p>
    <w:p w14:paraId="7F283820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Cuestiones de organización:</w:t>
      </w:r>
    </w:p>
    <w:p w14:paraId="44FE31C4" w14:textId="77777777" w:rsidR="00E37EC4" w:rsidRPr="00360833" w:rsidRDefault="00E37EC4" w:rsidP="00E37EC4">
      <w:pPr>
        <w:pStyle w:val="NormalNonumber"/>
        <w:numPr>
          <w:ilvl w:val="0"/>
          <w:numId w:val="1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  <w:rPr>
          <w:lang w:val="es-ES_tradnl"/>
        </w:rPr>
      </w:pPr>
      <w:r w:rsidRPr="00360833">
        <w:rPr>
          <w:lang w:val="es-ES_tradnl"/>
        </w:rPr>
        <w:t>Aprobación del programa de la serie de sesiones preparatorias;</w:t>
      </w:r>
    </w:p>
    <w:p w14:paraId="66C7F5B5" w14:textId="77777777" w:rsidR="00E37EC4" w:rsidRPr="00360833" w:rsidRDefault="00E37EC4" w:rsidP="00E37EC4">
      <w:pPr>
        <w:pStyle w:val="NormalNonumber"/>
        <w:numPr>
          <w:ilvl w:val="0"/>
          <w:numId w:val="1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  <w:rPr>
          <w:lang w:val="es-ES_tradnl"/>
        </w:rPr>
      </w:pPr>
      <w:r w:rsidRPr="00360833">
        <w:rPr>
          <w:lang w:val="es-ES_tradnl"/>
        </w:rPr>
        <w:t>Organización de los trabajos.</w:t>
      </w:r>
    </w:p>
    <w:p w14:paraId="202A01DD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Cuestiones administrativas:</w:t>
      </w:r>
    </w:p>
    <w:p w14:paraId="06963E5A" w14:textId="77777777" w:rsidR="00E37EC4" w:rsidRPr="00360833" w:rsidRDefault="00E37EC4" w:rsidP="00E37EC4">
      <w:pPr>
        <w:pStyle w:val="NormalNonumber"/>
        <w:numPr>
          <w:ilvl w:val="0"/>
          <w:numId w:val="19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  <w:rPr>
          <w:lang w:val="es-ES_tradnl"/>
        </w:rPr>
      </w:pPr>
      <w:r w:rsidRPr="00360833">
        <w:rPr>
          <w:lang w:val="es-ES_tradnl"/>
        </w:rPr>
        <w:t>Presupuesto del fondo fiduciario para el Protocolo de Montreal e informes financieros;</w:t>
      </w:r>
    </w:p>
    <w:p w14:paraId="4CE2A59D" w14:textId="77777777" w:rsidR="00E37EC4" w:rsidRPr="00360833" w:rsidRDefault="00E37EC4" w:rsidP="00E37EC4">
      <w:pPr>
        <w:pStyle w:val="NormalNonumber"/>
        <w:numPr>
          <w:ilvl w:val="0"/>
          <w:numId w:val="19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  <w:rPr>
          <w:lang w:val="es-ES_tradnl"/>
        </w:rPr>
      </w:pPr>
      <w:r w:rsidRPr="00360833">
        <w:rPr>
          <w:lang w:val="es-ES_tradnl"/>
        </w:rPr>
        <w:t xml:space="preserve">Examen de la composición de los órganos del Protocolo de Montreal para 2027: </w:t>
      </w:r>
    </w:p>
    <w:p w14:paraId="2DF8443D" w14:textId="77777777" w:rsidR="00E37EC4" w:rsidRPr="00360833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3119" w:hanging="624"/>
        <w:rPr>
          <w:lang w:val="es-ES_tradnl"/>
        </w:rPr>
      </w:pPr>
      <w:r w:rsidRPr="00360833">
        <w:rPr>
          <w:lang w:val="es-ES_tradnl"/>
        </w:rPr>
        <w:t>Composición del Comité de Aplicación establecido con arreglo al Procedimiento relativo al Incumplimiento del Protocolo de Montreal;</w:t>
      </w:r>
    </w:p>
    <w:p w14:paraId="285EA796" w14:textId="77777777" w:rsidR="00E37EC4" w:rsidRPr="00360833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3119" w:hanging="624"/>
        <w:rPr>
          <w:lang w:val="es-ES_tradnl"/>
        </w:rPr>
      </w:pPr>
      <w:r w:rsidRPr="00360833">
        <w:rPr>
          <w:lang w:val="es-ES_tradnl"/>
        </w:rPr>
        <w:t>Miembros del Comité Ejecutivo del Fondo Multilateral para la Aplicación del Protocolo de Montreal;</w:t>
      </w:r>
    </w:p>
    <w:p w14:paraId="524FEDA6" w14:textId="3E337F82" w:rsidR="00E37EC4" w:rsidRPr="00360833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3119" w:hanging="624"/>
        <w:rPr>
          <w:lang w:val="es-ES_tradnl"/>
        </w:rPr>
      </w:pPr>
      <w:r w:rsidRPr="00360833">
        <w:rPr>
          <w:lang w:val="es-ES_tradnl"/>
        </w:rPr>
        <w:t>Copresidencia del Grupo de Trabajo de composición abierta.</w:t>
      </w:r>
    </w:p>
    <w:p w14:paraId="5F5CD012" w14:textId="589F9AC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Reposición del Fondo Multilateral para la Aplicación del Protocolo de Montreal para el trienio</w:t>
      </w:r>
      <w:r w:rsidR="00360833">
        <w:rPr>
          <w:lang w:val="es-ES_tradnl"/>
        </w:rPr>
        <w:t> </w:t>
      </w:r>
      <w:r w:rsidRPr="00360833">
        <w:rPr>
          <w:lang w:val="es-ES_tradnl"/>
        </w:rPr>
        <w:t>2027-2029:</w:t>
      </w:r>
    </w:p>
    <w:p w14:paraId="06A7296B" w14:textId="77777777" w:rsidR="00E37EC4" w:rsidRPr="00360833" w:rsidRDefault="00E37EC4" w:rsidP="00E37EC4">
      <w:pPr>
        <w:numPr>
          <w:ilvl w:val="0"/>
          <w:numId w:val="24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after="120"/>
        <w:ind w:left="2495" w:hanging="624"/>
        <w:rPr>
          <w:lang w:val="es-ES_tradnl"/>
        </w:rPr>
      </w:pPr>
      <w:r w:rsidRPr="00360833">
        <w:rPr>
          <w:lang w:val="es-ES_tradnl"/>
        </w:rPr>
        <w:t>Informe complementario del equipo de tareas del Grupo de Evaluación Tecnológica y Económica sobre la reposición;</w:t>
      </w:r>
    </w:p>
    <w:p w14:paraId="55ECB068" w14:textId="77777777" w:rsidR="00E37EC4" w:rsidRPr="00360833" w:rsidRDefault="00E37EC4" w:rsidP="00E37EC4">
      <w:pPr>
        <w:numPr>
          <w:ilvl w:val="0"/>
          <w:numId w:val="24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after="120"/>
        <w:ind w:left="2495" w:hanging="624"/>
        <w:rPr>
          <w:lang w:val="es-ES_tradnl"/>
        </w:rPr>
      </w:pPr>
      <w:r w:rsidRPr="00360833">
        <w:rPr>
          <w:lang w:val="es-ES_tradnl"/>
        </w:rPr>
        <w:t>Prórroga del mecanismo de tipo de cambio fijo para 2027-2029.</w:t>
      </w:r>
    </w:p>
    <w:p w14:paraId="77F24C0D" w14:textId="77777777" w:rsidR="006E74E3" w:rsidRPr="00360833" w:rsidRDefault="006E74E3" w:rsidP="00B84935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 xml:space="preserve">Mayor fortalecimiento de las instituciones del Protocolo de Montreal (UNEP/OzL.Pro.37/9, párr. 166). </w:t>
      </w:r>
    </w:p>
    <w:p w14:paraId="46BD8E93" w14:textId="77777777" w:rsidR="00D74BA5" w:rsidRPr="00360833" w:rsidRDefault="00D74BA5" w:rsidP="00B84935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Garantizar la viabilidad de las operaciones del Protocolo de Montreal (decisión XXXVII/7).</w:t>
      </w:r>
    </w:p>
    <w:p w14:paraId="74386B02" w14:textId="2D596A8E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Emisiones de hidrofluorocarbono-23 (HFC-23) (decisión XXXVII/2).</w:t>
      </w:r>
    </w:p>
    <w:p w14:paraId="336E14C7" w14:textId="0176C028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Mejora de la vigilancia atmosférica regional de sustancias controladas por el Protocolo de</w:t>
      </w:r>
      <w:r w:rsidR="006862C1">
        <w:rPr>
          <w:lang w:val="es-ES_tradnl"/>
        </w:rPr>
        <w:t> </w:t>
      </w:r>
      <w:r w:rsidRPr="00360833">
        <w:rPr>
          <w:lang w:val="es-ES_tradnl"/>
        </w:rPr>
        <w:t>Montreal (decisión XXXVII/1).</w:t>
      </w:r>
    </w:p>
    <w:p w14:paraId="3C279964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Cuestiones de organización del Grupo de Evaluación Tecnológica y Económica:</w:t>
      </w:r>
    </w:p>
    <w:p w14:paraId="563454FD" w14:textId="47E797EB" w:rsidR="00E37EC4" w:rsidRPr="00360833" w:rsidRDefault="00E37EC4" w:rsidP="00E37EC4">
      <w:pPr>
        <w:pStyle w:val="NormalNonumber"/>
        <w:numPr>
          <w:ilvl w:val="0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  <w:rPr>
          <w:lang w:val="es-ES_tradnl"/>
        </w:rPr>
      </w:pPr>
      <w:r w:rsidRPr="00360833">
        <w:rPr>
          <w:lang w:val="es-ES_tradnl"/>
        </w:rPr>
        <w:t>Opciones para la organización del Grupo de Evaluación Tecnológica y Económica y</w:t>
      </w:r>
      <w:r w:rsidR="006862C1">
        <w:rPr>
          <w:lang w:val="es-ES_tradnl"/>
        </w:rPr>
        <w:t> </w:t>
      </w:r>
      <w:r w:rsidRPr="00360833">
        <w:rPr>
          <w:lang w:val="es-ES_tradnl"/>
        </w:rPr>
        <w:t>sus comités de opciones técnicas (decisión XXXV/20);</w:t>
      </w:r>
    </w:p>
    <w:p w14:paraId="30AD4893" w14:textId="77777777" w:rsidR="00E37EC4" w:rsidRPr="00360833" w:rsidRDefault="00E37EC4" w:rsidP="00E37EC4">
      <w:pPr>
        <w:pStyle w:val="NormalNonumber"/>
        <w:numPr>
          <w:ilvl w:val="0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  <w:rPr>
          <w:lang w:val="es-ES_tradnl"/>
        </w:rPr>
      </w:pPr>
      <w:r w:rsidRPr="00360833">
        <w:rPr>
          <w:lang w:val="es-ES_tradnl"/>
        </w:rPr>
        <w:t>Cambios en la composición del Grupo de Evaluación Tecnológica y Económica.</w:t>
      </w:r>
    </w:p>
    <w:p w14:paraId="01212F6D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lastRenderedPageBreak/>
        <w:t>Cuestiones relacionadas con el cumplimiento y la presentación de datos: labor del Comité de Aplicación establecido con arreglo al Procedimiento relativo al Incumplimiento del Protocolo de Montreal y decisiones recomendadas por este.</w:t>
      </w:r>
    </w:p>
    <w:p w14:paraId="71251495" w14:textId="1467C919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Aplicación de los párrafos 2 y 4 del artículo 2J del Protocolo de Montreal en lo relativo a</w:t>
      </w:r>
      <w:r w:rsidR="00BB0503">
        <w:rPr>
          <w:lang w:val="es-ES_tradnl"/>
        </w:rPr>
        <w:t> </w:t>
      </w:r>
      <w:r w:rsidRPr="00360833">
        <w:rPr>
          <w:lang w:val="es-ES_tradnl"/>
        </w:rPr>
        <w:t>Azerbaiyán.</w:t>
      </w:r>
    </w:p>
    <w:p w14:paraId="36937A81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  <w:rPr>
          <w:lang w:val="es-ES_tradnl"/>
        </w:rPr>
      </w:pPr>
      <w:r w:rsidRPr="00360833">
        <w:rPr>
          <w:lang w:val="es-ES_tradnl"/>
        </w:rPr>
        <w:t>Participación de los Estados de Asia Central en el Grupo de los Estados de Europa Oriental.</w:t>
      </w:r>
    </w:p>
    <w:p w14:paraId="52CF808D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Clasificación del Estado de Palestina como Parte que opera al amparo del párrafo 1 del artículo 5 del Protocolo de Montreal y acceso a la ayuda del Fondo Multilateral.</w:t>
      </w:r>
    </w:p>
    <w:p w14:paraId="7D838B51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Estado de la ratificación de la Enmienda de Kigali.</w:t>
      </w:r>
    </w:p>
    <w:p w14:paraId="3A84AA6C" w14:textId="77777777" w:rsidR="00E37EC4" w:rsidRPr="00360833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 xml:space="preserve">Otros asuntos. </w:t>
      </w:r>
    </w:p>
    <w:p w14:paraId="0E8ABECA" w14:textId="2A79A579" w:rsidR="00E37EC4" w:rsidRPr="00360833" w:rsidRDefault="001B4636" w:rsidP="00E37EC4">
      <w:pPr>
        <w:pStyle w:val="CH1"/>
        <w:rPr>
          <w:lang w:val="es-ES_tradnl"/>
        </w:rPr>
      </w:pPr>
      <w:r w:rsidRPr="00360833">
        <w:rPr>
          <w:bCs/>
          <w:lang w:val="es-ES_tradnl"/>
        </w:rPr>
        <w:tab/>
      </w:r>
      <w:r w:rsidR="00E37EC4" w:rsidRPr="00360833">
        <w:rPr>
          <w:bCs/>
          <w:lang w:val="es-ES_tradnl"/>
        </w:rPr>
        <w:t>II.</w:t>
      </w:r>
      <w:r w:rsidR="00E37EC4" w:rsidRPr="00360833">
        <w:rPr>
          <w:lang w:val="es-ES_tradnl"/>
        </w:rPr>
        <w:tab/>
      </w:r>
      <w:r w:rsidR="00E37EC4" w:rsidRPr="00360833">
        <w:rPr>
          <w:bCs/>
          <w:lang w:val="es-ES_tradnl"/>
        </w:rPr>
        <w:t>Serie de sesiones de alto nivel (5 y 6 de noviembre de 2026)</w:t>
      </w:r>
    </w:p>
    <w:p w14:paraId="7BC5FEC8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Apertura de la serie de sesiones de alto nivel:</w:t>
      </w:r>
    </w:p>
    <w:p w14:paraId="75CC2FB8" w14:textId="733608C6" w:rsidR="00E37EC4" w:rsidRPr="00360833" w:rsidRDefault="00E37EC4" w:rsidP="00E37EC4">
      <w:pPr>
        <w:pStyle w:val="NormalNonumber"/>
        <w:numPr>
          <w:ilvl w:val="0"/>
          <w:numId w:val="2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Declaración de la Presidenta de la 37ª Reunión de las Partes en el Protocolo de</w:t>
      </w:r>
      <w:r w:rsidR="00BB0503">
        <w:rPr>
          <w:lang w:val="es-ES_tradnl"/>
        </w:rPr>
        <w:t> </w:t>
      </w:r>
      <w:r w:rsidRPr="00360833">
        <w:rPr>
          <w:lang w:val="es-ES_tradnl"/>
        </w:rPr>
        <w:t>Montreal;</w:t>
      </w:r>
    </w:p>
    <w:p w14:paraId="354FA9CB" w14:textId="1C49FDE6" w:rsidR="00E37EC4" w:rsidRPr="00360833" w:rsidRDefault="00E37EC4" w:rsidP="00E37EC4">
      <w:pPr>
        <w:pStyle w:val="NormalNonumber"/>
        <w:numPr>
          <w:ilvl w:val="0"/>
          <w:numId w:val="2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Declaración de una representante del Programa de las Naciones Unidas para el</w:t>
      </w:r>
      <w:r w:rsidR="00BB0503">
        <w:rPr>
          <w:lang w:val="es-ES_tradnl"/>
        </w:rPr>
        <w:t> </w:t>
      </w:r>
      <w:r w:rsidRPr="00360833">
        <w:rPr>
          <w:lang w:val="es-ES_tradnl"/>
        </w:rPr>
        <w:t>Medio</w:t>
      </w:r>
      <w:r w:rsidR="00BB0503">
        <w:rPr>
          <w:lang w:val="es-ES_tradnl"/>
        </w:rPr>
        <w:t> </w:t>
      </w:r>
      <w:r w:rsidRPr="00360833">
        <w:rPr>
          <w:lang w:val="es-ES_tradnl"/>
        </w:rPr>
        <w:t>Ambiente;</w:t>
      </w:r>
    </w:p>
    <w:p w14:paraId="4C31A5A4" w14:textId="77777777" w:rsidR="00E37EC4" w:rsidRPr="00360833" w:rsidRDefault="00E37EC4" w:rsidP="00E37EC4">
      <w:pPr>
        <w:pStyle w:val="NormalNonumber"/>
        <w:numPr>
          <w:ilvl w:val="0"/>
          <w:numId w:val="2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Declaración del representante del Gobierno de Rwanda.</w:t>
      </w:r>
    </w:p>
    <w:p w14:paraId="27AC56B4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Cuestiones de organización:</w:t>
      </w:r>
    </w:p>
    <w:p w14:paraId="1986EDDE" w14:textId="77777777" w:rsidR="00E37EC4" w:rsidRPr="00360833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Elección de la Mesa de la 38ª Reunión de las Partes en el Protocolo de Montreal;</w:t>
      </w:r>
      <w:bookmarkStart w:id="0" w:name="_Hlk204172695"/>
      <w:bookmarkEnd w:id="0"/>
    </w:p>
    <w:p w14:paraId="68601325" w14:textId="77777777" w:rsidR="00E37EC4" w:rsidRPr="00360833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Aprobación del programa de la serie de sesiones de alto nivel;</w:t>
      </w:r>
    </w:p>
    <w:p w14:paraId="48CB66CE" w14:textId="77777777" w:rsidR="00E37EC4" w:rsidRPr="00360833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Organización de los trabajos;</w:t>
      </w:r>
    </w:p>
    <w:p w14:paraId="3E33CA0C" w14:textId="77777777" w:rsidR="00E37EC4" w:rsidRPr="00360833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5" w:hanging="624"/>
        <w:rPr>
          <w:lang w:val="es-ES_tradnl"/>
        </w:rPr>
      </w:pPr>
      <w:r w:rsidRPr="00360833">
        <w:rPr>
          <w:lang w:val="es-ES_tradnl"/>
        </w:rPr>
        <w:t>Credenciales de los representantes.</w:t>
      </w:r>
    </w:p>
    <w:p w14:paraId="63DB06B3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 xml:space="preserve">Presentaciones de los grupos de evaluación de sus informes sobre los progresos realizados y cualesquiera nuevas cuestiones. </w:t>
      </w:r>
    </w:p>
    <w:p w14:paraId="649CE0C9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Presentación del Presidente del Comité Ejecutivo del Fondo Multilateral para la Aplicación del Protocolo de Montreal sobre la labor realizada por el Comité Ejecutivo, la Secretaría del Fondo Multilateral y los organismos de ejecución del Fondo.</w:t>
      </w:r>
    </w:p>
    <w:p w14:paraId="71685E1A" w14:textId="2BC95E49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Declaraciones de las jefaturas de delegación y debate sobre temas clave.</w:t>
      </w:r>
    </w:p>
    <w:p w14:paraId="4BEEF88A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Informe de la Copresidencia de la serie de sesiones preparatorias y examen de las decisiones cuya adopción se recomienda a la 38ª Reunión de las Partes.</w:t>
      </w:r>
    </w:p>
    <w:p w14:paraId="29C1B1F5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Fechas y lugar de celebración de la 39ª Reunión de las Partes en el Protocolo de Montreal.</w:t>
      </w:r>
    </w:p>
    <w:p w14:paraId="06D4C618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Otros asuntos.</w:t>
      </w:r>
    </w:p>
    <w:p w14:paraId="2BC04223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Aprobación de decisiones por la 38ª Reunión de las Partes.</w:t>
      </w:r>
    </w:p>
    <w:p w14:paraId="09B61422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Aprobación del informe de la reunión.</w:t>
      </w:r>
    </w:p>
    <w:p w14:paraId="292F008B" w14:textId="77777777" w:rsidR="00E37EC4" w:rsidRPr="00360833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  <w:rPr>
          <w:lang w:val="es-ES_tradnl"/>
        </w:rPr>
      </w:pPr>
      <w:r w:rsidRPr="00360833">
        <w:rPr>
          <w:lang w:val="es-ES_tradnl"/>
        </w:rPr>
        <w:t>Clausura de la reunión.</w:t>
      </w:r>
    </w:p>
    <w:p w14:paraId="0B34A413" w14:textId="77777777" w:rsidR="00E37EC4" w:rsidRPr="00360833" w:rsidRDefault="00E37EC4" w:rsidP="00E37EC4">
      <w:pPr>
        <w:rPr>
          <w:sz w:val="2"/>
          <w:szCs w:val="2"/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E37EC4" w:rsidRPr="00360833" w14:paraId="4E31198F" w14:textId="77777777" w:rsidTr="00990FE1">
        <w:tc>
          <w:tcPr>
            <w:tcW w:w="1897" w:type="dxa"/>
          </w:tcPr>
          <w:p w14:paraId="7D871CA1" w14:textId="77777777" w:rsidR="00E37EC4" w:rsidRPr="00360833" w:rsidRDefault="00E37EC4" w:rsidP="00990FE1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</w:tcPr>
          <w:p w14:paraId="43624160" w14:textId="77777777" w:rsidR="00E37EC4" w:rsidRPr="00360833" w:rsidRDefault="00E37EC4" w:rsidP="00990FE1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B72E781" w14:textId="77777777" w:rsidR="00E37EC4" w:rsidRPr="00360833" w:rsidRDefault="00E37EC4" w:rsidP="00990FE1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7227FB5B" w14:textId="77777777" w:rsidR="00E37EC4" w:rsidRPr="00360833" w:rsidRDefault="00E37EC4" w:rsidP="00990FE1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02E2B472" w14:textId="77777777" w:rsidR="00E37EC4" w:rsidRPr="00360833" w:rsidRDefault="00E37EC4" w:rsidP="00990FE1">
            <w:pPr>
              <w:pStyle w:val="Normal-pool"/>
              <w:spacing w:before="520"/>
              <w:rPr>
                <w:lang w:val="es-ES_tradnl"/>
              </w:rPr>
            </w:pPr>
          </w:p>
        </w:tc>
      </w:tr>
    </w:tbl>
    <w:p w14:paraId="1C4CFE0D" w14:textId="102611AD" w:rsidR="004801F9" w:rsidRPr="00360833" w:rsidRDefault="004801F9" w:rsidP="004801F9">
      <w:pPr>
        <w:pStyle w:val="Normal-pool"/>
        <w:rPr>
          <w:rFonts w:eastAsiaTheme="minorEastAsia"/>
          <w:lang w:val="es-ES_tradnl"/>
        </w:rPr>
      </w:pPr>
    </w:p>
    <w:sectPr w:rsidR="004801F9" w:rsidRPr="00360833" w:rsidSect="004801F9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3541E" w14:textId="77777777" w:rsidR="00BD4758" w:rsidRPr="004801F9" w:rsidRDefault="00BD4758">
      <w:r w:rsidRPr="004801F9">
        <w:separator/>
      </w:r>
    </w:p>
  </w:endnote>
  <w:endnote w:type="continuationSeparator" w:id="0">
    <w:p w14:paraId="227316C0" w14:textId="77777777" w:rsidR="00BD4758" w:rsidRPr="004801F9" w:rsidRDefault="00BD4758">
      <w:r w:rsidRPr="004801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6FB3" w14:textId="171096D9" w:rsidR="007A36F8" w:rsidRPr="004801F9" w:rsidRDefault="004801F9" w:rsidP="004801F9">
    <w:pPr>
      <w:pStyle w:val="Footer-pool"/>
    </w:pPr>
    <w:r w:rsidRPr="004801F9">
      <w:rPr>
        <w:rStyle w:val="PageNumber"/>
        <w:b/>
      </w:rPr>
      <w:fldChar w:fldCharType="begin"/>
    </w:r>
    <w:r w:rsidRPr="004801F9">
      <w:rPr>
        <w:rStyle w:val="PageNumber"/>
        <w:b/>
      </w:rPr>
      <w:instrText xml:space="preserve"> PAGE </w:instrText>
    </w:r>
    <w:r w:rsidRPr="004801F9">
      <w:rPr>
        <w:rStyle w:val="PageNumber"/>
        <w:b/>
      </w:rPr>
      <w:fldChar w:fldCharType="separate"/>
    </w:r>
    <w:r w:rsidRPr="004801F9">
      <w:rPr>
        <w:rStyle w:val="PageNumber"/>
        <w:b/>
        <w:noProof/>
      </w:rPr>
      <w:t>1</w:t>
    </w:r>
    <w:r w:rsidRPr="004801F9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044" w14:textId="52588214" w:rsidR="007A36F8" w:rsidRPr="004801F9" w:rsidRDefault="004801F9" w:rsidP="004801F9">
    <w:pPr>
      <w:pStyle w:val="Footer-pool"/>
      <w:jc w:val="right"/>
    </w:pPr>
    <w:r w:rsidRPr="004801F9">
      <w:rPr>
        <w:rStyle w:val="PageNumber"/>
      </w:rPr>
      <w:fldChar w:fldCharType="begin"/>
    </w:r>
    <w:r w:rsidRPr="004801F9">
      <w:rPr>
        <w:rStyle w:val="PageNumber"/>
      </w:rPr>
      <w:instrText xml:space="preserve"> PAGE \* MERGEFORMAT </w:instrText>
    </w:r>
    <w:r w:rsidRPr="004801F9">
      <w:rPr>
        <w:rStyle w:val="PageNumber"/>
      </w:rPr>
      <w:fldChar w:fldCharType="separate"/>
    </w:r>
    <w:r w:rsidRPr="004801F9">
      <w:rPr>
        <w:rStyle w:val="PageNumber"/>
        <w:noProof/>
      </w:rPr>
      <w:t>1</w:t>
    </w:r>
    <w:r w:rsidRPr="004801F9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81F5" w14:textId="5F3FF034" w:rsidR="004801F9" w:rsidRPr="004801F9" w:rsidRDefault="00B84935" w:rsidP="004801F9">
    <w:pPr>
      <w:pStyle w:val="Footer-jobnumber"/>
    </w:pPr>
    <w:bookmarkStart w:id="1" w:name="FooterJobDate"/>
    <w:r>
      <w:rPr>
        <w:lang w:val="es-ES"/>
      </w:rPr>
      <w:t>UNON_DCS_2611559[</w:t>
    </w:r>
    <w:r w:rsidR="00BB0503">
      <w:rPr>
        <w:lang w:val="es-ES"/>
      </w:rPr>
      <w:t>S</w:t>
    </w:r>
    <w:r>
      <w:rPr>
        <w:lang w:val="es-ES"/>
      </w:rPr>
      <w:t>]</w:t>
    </w:r>
    <w:r>
      <w:rPr>
        <w:lang w:val="es-ES"/>
      </w:rPr>
      <w:tab/>
    </w:r>
    <w:r w:rsidR="00BB0503">
      <w:rPr>
        <w:lang w:val="es-ES"/>
      </w:rPr>
      <w:t>1609</w:t>
    </w:r>
    <w:r>
      <w:rPr>
        <w:lang w:val="es-ES"/>
      </w:rPr>
      <w:t>26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2B120" w14:textId="77777777" w:rsidR="00BD4758" w:rsidRPr="004801F9" w:rsidRDefault="00BD4758" w:rsidP="00C70B49">
      <w:pPr>
        <w:pStyle w:val="Footnote-Separator"/>
        <w:rPr>
          <w:szCs w:val="18"/>
        </w:rPr>
      </w:pPr>
      <w:r w:rsidRPr="004801F9">
        <w:separator/>
      </w:r>
    </w:p>
  </w:footnote>
  <w:footnote w:type="continuationSeparator" w:id="0">
    <w:p w14:paraId="657E72C9" w14:textId="77777777" w:rsidR="00BD4758" w:rsidRPr="004801F9" w:rsidRDefault="00BD4758" w:rsidP="00C70B49">
      <w:pPr>
        <w:pStyle w:val="Footnote-Separator"/>
      </w:pPr>
      <w:r w:rsidRPr="004801F9">
        <w:continuationSeparator/>
      </w:r>
    </w:p>
  </w:footnote>
  <w:footnote w:type="continuationNotice" w:id="1">
    <w:p w14:paraId="73CEF1CD" w14:textId="77777777" w:rsidR="00BD4758" w:rsidRPr="004801F9" w:rsidRDefault="00BD4758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F858" w14:textId="712E6668" w:rsidR="007A36F8" w:rsidRPr="004801F9" w:rsidRDefault="00BD0214" w:rsidP="004801F9">
    <w:pPr>
      <w:pStyle w:val="Header-pool"/>
    </w:pPr>
    <w:r>
      <w:rPr>
        <w:noProof/>
      </w:rPr>
      <w:t>UNEP/OzL.Pro.38/1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1931" w14:textId="6FCB32B9" w:rsidR="007A36F8" w:rsidRPr="004801F9" w:rsidRDefault="00E37EC4" w:rsidP="004801F9">
    <w:pPr>
      <w:pStyle w:val="Header-pool"/>
      <w:jc w:val="right"/>
    </w:pPr>
    <w:r>
      <w:rPr>
        <w:noProof/>
      </w:rPr>
      <w:t>UNEP/OzL.Pro.38/xx/xx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AA99D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EE93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0003C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7002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52C5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14BB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CE30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A8F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07E6C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F21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8E6015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2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2B4D743C"/>
    <w:multiLevelType w:val="hybridMultilevel"/>
    <w:tmpl w:val="3BBC2AD2"/>
    <w:lvl w:ilvl="0" w:tplc="FFFFFFFF">
      <w:start w:val="1"/>
      <w:numFmt w:val="decimal"/>
      <w:lvlText w:val="%1."/>
      <w:lvlJc w:val="left"/>
      <w:pPr>
        <w:ind w:left="1967" w:hanging="360"/>
      </w:p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4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07CCA"/>
    <w:multiLevelType w:val="hybridMultilevel"/>
    <w:tmpl w:val="1354F5F4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6" w15:restartNumberingAfterBreak="0">
    <w:nsid w:val="421A321F"/>
    <w:multiLevelType w:val="hybridMultilevel"/>
    <w:tmpl w:val="3A868E6E"/>
    <w:lvl w:ilvl="0" w:tplc="ACC6B0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04256"/>
    <w:multiLevelType w:val="hybridMultilevel"/>
    <w:tmpl w:val="CE80A664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B95EBFE6">
      <w:start w:val="1"/>
      <w:numFmt w:val="lowerRoman"/>
      <w:lvlText w:val="%2)"/>
      <w:lvlJc w:val="left"/>
      <w:pPr>
        <w:ind w:left="33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8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9" w15:restartNumberingAfterBreak="0">
    <w:nsid w:val="5C142790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0" w15:restartNumberingAfterBreak="0">
    <w:nsid w:val="60D47054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1" w15:restartNumberingAfterBreak="0">
    <w:nsid w:val="62ED7916"/>
    <w:multiLevelType w:val="hybridMultilevel"/>
    <w:tmpl w:val="42C8478E"/>
    <w:lvl w:ilvl="0" w:tplc="BC602F18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2" w15:restartNumberingAfterBreak="0">
    <w:nsid w:val="6E005415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3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560672902">
    <w:abstractNumId w:val="18"/>
  </w:num>
  <w:num w:numId="2" w16cid:durableId="1242644713">
    <w:abstractNumId w:val="23"/>
  </w:num>
  <w:num w:numId="3" w16cid:durableId="1933662228">
    <w:abstractNumId w:val="14"/>
  </w:num>
  <w:num w:numId="4" w16cid:durableId="1991909117">
    <w:abstractNumId w:val="10"/>
  </w:num>
  <w:num w:numId="5" w16cid:durableId="1138956019">
    <w:abstractNumId w:val="12"/>
  </w:num>
  <w:num w:numId="6" w16cid:durableId="182985379">
    <w:abstractNumId w:val="9"/>
  </w:num>
  <w:num w:numId="7" w16cid:durableId="151676374">
    <w:abstractNumId w:val="7"/>
  </w:num>
  <w:num w:numId="8" w16cid:durableId="1210653322">
    <w:abstractNumId w:val="6"/>
  </w:num>
  <w:num w:numId="9" w16cid:durableId="414088981">
    <w:abstractNumId w:val="5"/>
  </w:num>
  <w:num w:numId="10" w16cid:durableId="1532062570">
    <w:abstractNumId w:val="4"/>
  </w:num>
  <w:num w:numId="11" w16cid:durableId="1799714778">
    <w:abstractNumId w:val="8"/>
  </w:num>
  <w:num w:numId="12" w16cid:durableId="288247716">
    <w:abstractNumId w:val="3"/>
  </w:num>
  <w:num w:numId="13" w16cid:durableId="831526245">
    <w:abstractNumId w:val="2"/>
  </w:num>
  <w:num w:numId="14" w16cid:durableId="2054233908">
    <w:abstractNumId w:val="1"/>
  </w:num>
  <w:num w:numId="15" w16cid:durableId="1141965515">
    <w:abstractNumId w:val="0"/>
  </w:num>
  <w:num w:numId="16" w16cid:durableId="1265454513">
    <w:abstractNumId w:val="15"/>
  </w:num>
  <w:num w:numId="17" w16cid:durableId="2071419692">
    <w:abstractNumId w:val="13"/>
  </w:num>
  <w:num w:numId="18" w16cid:durableId="122580054">
    <w:abstractNumId w:val="21"/>
  </w:num>
  <w:num w:numId="19" w16cid:durableId="426849348">
    <w:abstractNumId w:val="20"/>
  </w:num>
  <w:num w:numId="20" w16cid:durableId="656768204">
    <w:abstractNumId w:val="17"/>
  </w:num>
  <w:num w:numId="21" w16cid:durableId="1916282499">
    <w:abstractNumId w:val="19"/>
  </w:num>
  <w:num w:numId="22" w16cid:durableId="1487284377">
    <w:abstractNumId w:val="11"/>
  </w:num>
  <w:num w:numId="23" w16cid:durableId="1791701450">
    <w:abstractNumId w:val="22"/>
  </w:num>
  <w:num w:numId="24" w16cid:durableId="593784707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F9"/>
    <w:rsid w:val="000149E6"/>
    <w:rsid w:val="00016AF3"/>
    <w:rsid w:val="000208C8"/>
    <w:rsid w:val="000247B0"/>
    <w:rsid w:val="00025B81"/>
    <w:rsid w:val="00026997"/>
    <w:rsid w:val="00033E0B"/>
    <w:rsid w:val="00035EDE"/>
    <w:rsid w:val="0005048A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640C"/>
    <w:rsid w:val="000A7D2D"/>
    <w:rsid w:val="000B21D5"/>
    <w:rsid w:val="000B22A2"/>
    <w:rsid w:val="000C2A52"/>
    <w:rsid w:val="000C46A9"/>
    <w:rsid w:val="000D33C0"/>
    <w:rsid w:val="000D5884"/>
    <w:rsid w:val="000D6941"/>
    <w:rsid w:val="000D71B6"/>
    <w:rsid w:val="000D79F5"/>
    <w:rsid w:val="000E0405"/>
    <w:rsid w:val="000F6CFF"/>
    <w:rsid w:val="00115F73"/>
    <w:rsid w:val="001202E3"/>
    <w:rsid w:val="00123699"/>
    <w:rsid w:val="0013059D"/>
    <w:rsid w:val="0014083A"/>
    <w:rsid w:val="00141A55"/>
    <w:rsid w:val="00141F2F"/>
    <w:rsid w:val="00142063"/>
    <w:rsid w:val="001446A3"/>
    <w:rsid w:val="00155395"/>
    <w:rsid w:val="00157CFF"/>
    <w:rsid w:val="00172E6C"/>
    <w:rsid w:val="00173D27"/>
    <w:rsid w:val="00174739"/>
    <w:rsid w:val="0018127C"/>
    <w:rsid w:val="00181EC8"/>
    <w:rsid w:val="00181FC0"/>
    <w:rsid w:val="00184349"/>
    <w:rsid w:val="0019161E"/>
    <w:rsid w:val="00191B91"/>
    <w:rsid w:val="00195F33"/>
    <w:rsid w:val="00197C63"/>
    <w:rsid w:val="001A5EE1"/>
    <w:rsid w:val="001A7FF9"/>
    <w:rsid w:val="001B1617"/>
    <w:rsid w:val="001B4220"/>
    <w:rsid w:val="001B4636"/>
    <w:rsid w:val="001B504B"/>
    <w:rsid w:val="001C29FC"/>
    <w:rsid w:val="001D3874"/>
    <w:rsid w:val="001D5344"/>
    <w:rsid w:val="001D7E75"/>
    <w:rsid w:val="001E22D1"/>
    <w:rsid w:val="001E56D2"/>
    <w:rsid w:val="001E7D56"/>
    <w:rsid w:val="001F75DE"/>
    <w:rsid w:val="00200D58"/>
    <w:rsid w:val="002013BE"/>
    <w:rsid w:val="00203A2B"/>
    <w:rsid w:val="002063A4"/>
    <w:rsid w:val="00206F97"/>
    <w:rsid w:val="0021145B"/>
    <w:rsid w:val="00214277"/>
    <w:rsid w:val="00215955"/>
    <w:rsid w:val="0022762D"/>
    <w:rsid w:val="00232303"/>
    <w:rsid w:val="00234806"/>
    <w:rsid w:val="002378D6"/>
    <w:rsid w:val="00243D36"/>
    <w:rsid w:val="00247707"/>
    <w:rsid w:val="002620F2"/>
    <w:rsid w:val="00263171"/>
    <w:rsid w:val="00265C69"/>
    <w:rsid w:val="00277919"/>
    <w:rsid w:val="00286740"/>
    <w:rsid w:val="00287B42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7A85"/>
    <w:rsid w:val="002D7B60"/>
    <w:rsid w:val="002E19D4"/>
    <w:rsid w:val="002F0362"/>
    <w:rsid w:val="002F4761"/>
    <w:rsid w:val="002F5C79"/>
    <w:rsid w:val="003019E2"/>
    <w:rsid w:val="0031413F"/>
    <w:rsid w:val="003148BB"/>
    <w:rsid w:val="00317976"/>
    <w:rsid w:val="00323885"/>
    <w:rsid w:val="00331475"/>
    <w:rsid w:val="00334E36"/>
    <w:rsid w:val="00351A93"/>
    <w:rsid w:val="00355EA9"/>
    <w:rsid w:val="003578DE"/>
    <w:rsid w:val="00360833"/>
    <w:rsid w:val="00365F6B"/>
    <w:rsid w:val="00370BF9"/>
    <w:rsid w:val="00371340"/>
    <w:rsid w:val="003759E2"/>
    <w:rsid w:val="00385891"/>
    <w:rsid w:val="00386999"/>
    <w:rsid w:val="00390145"/>
    <w:rsid w:val="00394379"/>
    <w:rsid w:val="00396257"/>
    <w:rsid w:val="00397EB8"/>
    <w:rsid w:val="003A07AB"/>
    <w:rsid w:val="003A086E"/>
    <w:rsid w:val="003A37B8"/>
    <w:rsid w:val="003A4FD0"/>
    <w:rsid w:val="003A51BE"/>
    <w:rsid w:val="003A69D1"/>
    <w:rsid w:val="003A7705"/>
    <w:rsid w:val="003B1545"/>
    <w:rsid w:val="003C035E"/>
    <w:rsid w:val="003C3267"/>
    <w:rsid w:val="003C409D"/>
    <w:rsid w:val="003C5BA6"/>
    <w:rsid w:val="003F0E85"/>
    <w:rsid w:val="00404CB5"/>
    <w:rsid w:val="00405251"/>
    <w:rsid w:val="00410C55"/>
    <w:rsid w:val="0041604D"/>
    <w:rsid w:val="00416854"/>
    <w:rsid w:val="00417725"/>
    <w:rsid w:val="0041779A"/>
    <w:rsid w:val="00417B99"/>
    <w:rsid w:val="004243EA"/>
    <w:rsid w:val="00437F26"/>
    <w:rsid w:val="0044328C"/>
    <w:rsid w:val="00444097"/>
    <w:rsid w:val="00445487"/>
    <w:rsid w:val="00454769"/>
    <w:rsid w:val="00456D58"/>
    <w:rsid w:val="00466991"/>
    <w:rsid w:val="0047064C"/>
    <w:rsid w:val="00474D90"/>
    <w:rsid w:val="00477AFF"/>
    <w:rsid w:val="004801F9"/>
    <w:rsid w:val="00481F0B"/>
    <w:rsid w:val="00495BFE"/>
    <w:rsid w:val="004A42E1"/>
    <w:rsid w:val="004B162C"/>
    <w:rsid w:val="004B6252"/>
    <w:rsid w:val="004C3DBE"/>
    <w:rsid w:val="004C5C96"/>
    <w:rsid w:val="004D06A4"/>
    <w:rsid w:val="004D60EA"/>
    <w:rsid w:val="004E59D4"/>
    <w:rsid w:val="004E79AC"/>
    <w:rsid w:val="004F1A81"/>
    <w:rsid w:val="005218D9"/>
    <w:rsid w:val="005243BB"/>
    <w:rsid w:val="00531D5D"/>
    <w:rsid w:val="00532E47"/>
    <w:rsid w:val="00536186"/>
    <w:rsid w:val="00536826"/>
    <w:rsid w:val="00544CBB"/>
    <w:rsid w:val="00550518"/>
    <w:rsid w:val="00552CD6"/>
    <w:rsid w:val="00555158"/>
    <w:rsid w:val="0057315F"/>
    <w:rsid w:val="00575DF1"/>
    <w:rsid w:val="00576104"/>
    <w:rsid w:val="005940BC"/>
    <w:rsid w:val="00594BA0"/>
    <w:rsid w:val="005B172A"/>
    <w:rsid w:val="005C67C8"/>
    <w:rsid w:val="005D0249"/>
    <w:rsid w:val="005D6E8C"/>
    <w:rsid w:val="005F100C"/>
    <w:rsid w:val="005F68DA"/>
    <w:rsid w:val="005F75E6"/>
    <w:rsid w:val="006014DD"/>
    <w:rsid w:val="0060773B"/>
    <w:rsid w:val="00607D94"/>
    <w:rsid w:val="006157B5"/>
    <w:rsid w:val="00626FC6"/>
    <w:rsid w:val="006303B4"/>
    <w:rsid w:val="00633CEB"/>
    <w:rsid w:val="00633D3D"/>
    <w:rsid w:val="00633F3A"/>
    <w:rsid w:val="00641703"/>
    <w:rsid w:val="006431A6"/>
    <w:rsid w:val="006459F6"/>
    <w:rsid w:val="006501AD"/>
    <w:rsid w:val="00651BFA"/>
    <w:rsid w:val="006533B3"/>
    <w:rsid w:val="00663A80"/>
    <w:rsid w:val="00665A4B"/>
    <w:rsid w:val="006731FE"/>
    <w:rsid w:val="006862C1"/>
    <w:rsid w:val="00692E2A"/>
    <w:rsid w:val="006A3A65"/>
    <w:rsid w:val="006A76F2"/>
    <w:rsid w:val="006C3DDA"/>
    <w:rsid w:val="006D3277"/>
    <w:rsid w:val="006D7EFB"/>
    <w:rsid w:val="006E6672"/>
    <w:rsid w:val="006E6722"/>
    <w:rsid w:val="006E74E3"/>
    <w:rsid w:val="006F10F1"/>
    <w:rsid w:val="007027B9"/>
    <w:rsid w:val="00707BA6"/>
    <w:rsid w:val="00713D8F"/>
    <w:rsid w:val="00715E88"/>
    <w:rsid w:val="0072508B"/>
    <w:rsid w:val="00732257"/>
    <w:rsid w:val="00733C97"/>
    <w:rsid w:val="00734CAA"/>
    <w:rsid w:val="00736583"/>
    <w:rsid w:val="00743939"/>
    <w:rsid w:val="0075473A"/>
    <w:rsid w:val="00755106"/>
    <w:rsid w:val="0075533C"/>
    <w:rsid w:val="00757581"/>
    <w:rsid w:val="007611A0"/>
    <w:rsid w:val="007658A0"/>
    <w:rsid w:val="00771992"/>
    <w:rsid w:val="00783907"/>
    <w:rsid w:val="00796D3F"/>
    <w:rsid w:val="007A13AE"/>
    <w:rsid w:val="007A1683"/>
    <w:rsid w:val="007A36F8"/>
    <w:rsid w:val="007A5C12"/>
    <w:rsid w:val="007A7CB0"/>
    <w:rsid w:val="007B68A3"/>
    <w:rsid w:val="007C2541"/>
    <w:rsid w:val="007D66A8"/>
    <w:rsid w:val="007D773D"/>
    <w:rsid w:val="007E003F"/>
    <w:rsid w:val="00802E72"/>
    <w:rsid w:val="00805F1D"/>
    <w:rsid w:val="008164F2"/>
    <w:rsid w:val="00821395"/>
    <w:rsid w:val="00830E26"/>
    <w:rsid w:val="00843576"/>
    <w:rsid w:val="00843B64"/>
    <w:rsid w:val="008440A4"/>
    <w:rsid w:val="008470BD"/>
    <w:rsid w:val="008478FC"/>
    <w:rsid w:val="0085704C"/>
    <w:rsid w:val="00867BFF"/>
    <w:rsid w:val="0088480A"/>
    <w:rsid w:val="0088757A"/>
    <w:rsid w:val="008957DD"/>
    <w:rsid w:val="00897D98"/>
    <w:rsid w:val="008A26B4"/>
    <w:rsid w:val="008A6DF2"/>
    <w:rsid w:val="008A7807"/>
    <w:rsid w:val="008B0D6B"/>
    <w:rsid w:val="008B3832"/>
    <w:rsid w:val="008B4CC9"/>
    <w:rsid w:val="008C13F0"/>
    <w:rsid w:val="008C1B8B"/>
    <w:rsid w:val="008C3C9D"/>
    <w:rsid w:val="008D3AE0"/>
    <w:rsid w:val="008D7C99"/>
    <w:rsid w:val="008E0FCB"/>
    <w:rsid w:val="00907D78"/>
    <w:rsid w:val="0092178C"/>
    <w:rsid w:val="00923AEB"/>
    <w:rsid w:val="0092493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7621"/>
    <w:rsid w:val="00967E6A"/>
    <w:rsid w:val="00980797"/>
    <w:rsid w:val="009935AC"/>
    <w:rsid w:val="009A6054"/>
    <w:rsid w:val="009B350F"/>
    <w:rsid w:val="009B4A0F"/>
    <w:rsid w:val="009C0FEC"/>
    <w:rsid w:val="009C11D2"/>
    <w:rsid w:val="009C6C70"/>
    <w:rsid w:val="009D0922"/>
    <w:rsid w:val="009D0B63"/>
    <w:rsid w:val="009E1A50"/>
    <w:rsid w:val="009E307E"/>
    <w:rsid w:val="009E47E3"/>
    <w:rsid w:val="00A03A4A"/>
    <w:rsid w:val="00A05142"/>
    <w:rsid w:val="00A07870"/>
    <w:rsid w:val="00A07F19"/>
    <w:rsid w:val="00A1348D"/>
    <w:rsid w:val="00A142D1"/>
    <w:rsid w:val="00A1489E"/>
    <w:rsid w:val="00A232EE"/>
    <w:rsid w:val="00A4175F"/>
    <w:rsid w:val="00A44411"/>
    <w:rsid w:val="00A469FA"/>
    <w:rsid w:val="00A50E94"/>
    <w:rsid w:val="00A55B01"/>
    <w:rsid w:val="00A56B5B"/>
    <w:rsid w:val="00A603FF"/>
    <w:rsid w:val="00A657DD"/>
    <w:rsid w:val="00A666A6"/>
    <w:rsid w:val="00A675FD"/>
    <w:rsid w:val="00A72437"/>
    <w:rsid w:val="00A80611"/>
    <w:rsid w:val="00A84B15"/>
    <w:rsid w:val="00A87016"/>
    <w:rsid w:val="00AB1F69"/>
    <w:rsid w:val="00AB5340"/>
    <w:rsid w:val="00AC010E"/>
    <w:rsid w:val="00AC01CC"/>
    <w:rsid w:val="00AC16B8"/>
    <w:rsid w:val="00AC7C96"/>
    <w:rsid w:val="00AE237D"/>
    <w:rsid w:val="00AE2A3D"/>
    <w:rsid w:val="00AE502A"/>
    <w:rsid w:val="00AF0DF7"/>
    <w:rsid w:val="00AF7C07"/>
    <w:rsid w:val="00B1620A"/>
    <w:rsid w:val="00B21F5C"/>
    <w:rsid w:val="00B22C93"/>
    <w:rsid w:val="00B259D6"/>
    <w:rsid w:val="00B27589"/>
    <w:rsid w:val="00B32A90"/>
    <w:rsid w:val="00B37EF9"/>
    <w:rsid w:val="00B405B7"/>
    <w:rsid w:val="00B45E6D"/>
    <w:rsid w:val="00B52222"/>
    <w:rsid w:val="00B523A2"/>
    <w:rsid w:val="00B54FE7"/>
    <w:rsid w:val="00B57C47"/>
    <w:rsid w:val="00B66901"/>
    <w:rsid w:val="00B71E6D"/>
    <w:rsid w:val="00B72070"/>
    <w:rsid w:val="00B76938"/>
    <w:rsid w:val="00B779E1"/>
    <w:rsid w:val="00B84935"/>
    <w:rsid w:val="00B859A3"/>
    <w:rsid w:val="00B91EE1"/>
    <w:rsid w:val="00BA0090"/>
    <w:rsid w:val="00BA1A67"/>
    <w:rsid w:val="00BB0503"/>
    <w:rsid w:val="00BB49DE"/>
    <w:rsid w:val="00BC07FE"/>
    <w:rsid w:val="00BD0163"/>
    <w:rsid w:val="00BD0214"/>
    <w:rsid w:val="00BD159E"/>
    <w:rsid w:val="00BD4758"/>
    <w:rsid w:val="00BD47F6"/>
    <w:rsid w:val="00BE5B5F"/>
    <w:rsid w:val="00C26F55"/>
    <w:rsid w:val="00C30C63"/>
    <w:rsid w:val="00C32B37"/>
    <w:rsid w:val="00C36B8B"/>
    <w:rsid w:val="00C47DBF"/>
    <w:rsid w:val="00C53666"/>
    <w:rsid w:val="00C552FF"/>
    <w:rsid w:val="00C558DA"/>
    <w:rsid w:val="00C55AF3"/>
    <w:rsid w:val="00C60713"/>
    <w:rsid w:val="00C70B49"/>
    <w:rsid w:val="00C75C7C"/>
    <w:rsid w:val="00C81951"/>
    <w:rsid w:val="00C83A8F"/>
    <w:rsid w:val="00C84759"/>
    <w:rsid w:val="00C86144"/>
    <w:rsid w:val="00C97578"/>
    <w:rsid w:val="00CA6C7F"/>
    <w:rsid w:val="00CA78AF"/>
    <w:rsid w:val="00CB6F8C"/>
    <w:rsid w:val="00CC0260"/>
    <w:rsid w:val="00CC10A6"/>
    <w:rsid w:val="00CD10CA"/>
    <w:rsid w:val="00CD5EB8"/>
    <w:rsid w:val="00CD6AC7"/>
    <w:rsid w:val="00CD7044"/>
    <w:rsid w:val="00CE08B9"/>
    <w:rsid w:val="00CE524C"/>
    <w:rsid w:val="00CF141F"/>
    <w:rsid w:val="00CF3E54"/>
    <w:rsid w:val="00CF4777"/>
    <w:rsid w:val="00CF5AF8"/>
    <w:rsid w:val="00D067BB"/>
    <w:rsid w:val="00D070CC"/>
    <w:rsid w:val="00D1352A"/>
    <w:rsid w:val="00D13EDE"/>
    <w:rsid w:val="00D169AF"/>
    <w:rsid w:val="00D25249"/>
    <w:rsid w:val="00D255A7"/>
    <w:rsid w:val="00D34E54"/>
    <w:rsid w:val="00D44172"/>
    <w:rsid w:val="00D526D8"/>
    <w:rsid w:val="00D5418A"/>
    <w:rsid w:val="00D63B8C"/>
    <w:rsid w:val="00D712FD"/>
    <w:rsid w:val="00D72CB6"/>
    <w:rsid w:val="00D739CC"/>
    <w:rsid w:val="00D74BA5"/>
    <w:rsid w:val="00D8093D"/>
    <w:rsid w:val="00D8108C"/>
    <w:rsid w:val="00D842AE"/>
    <w:rsid w:val="00D9211C"/>
    <w:rsid w:val="00D92DE0"/>
    <w:rsid w:val="00D92FEF"/>
    <w:rsid w:val="00D93A0F"/>
    <w:rsid w:val="00DA1BCA"/>
    <w:rsid w:val="00DA3FFA"/>
    <w:rsid w:val="00DA7299"/>
    <w:rsid w:val="00DB36B7"/>
    <w:rsid w:val="00DB3E23"/>
    <w:rsid w:val="00DC46FF"/>
    <w:rsid w:val="00DC5254"/>
    <w:rsid w:val="00DD1A4F"/>
    <w:rsid w:val="00DD3107"/>
    <w:rsid w:val="00DD5EFF"/>
    <w:rsid w:val="00DD7C2C"/>
    <w:rsid w:val="00DE6E55"/>
    <w:rsid w:val="00DF5660"/>
    <w:rsid w:val="00E0574F"/>
    <w:rsid w:val="00E06797"/>
    <w:rsid w:val="00E122BC"/>
    <w:rsid w:val="00E1265B"/>
    <w:rsid w:val="00E13B48"/>
    <w:rsid w:val="00E1404F"/>
    <w:rsid w:val="00E212EF"/>
    <w:rsid w:val="00E21C83"/>
    <w:rsid w:val="00E24ADA"/>
    <w:rsid w:val="00E256F6"/>
    <w:rsid w:val="00E32F59"/>
    <w:rsid w:val="00E37EC4"/>
    <w:rsid w:val="00E37F15"/>
    <w:rsid w:val="00E440CD"/>
    <w:rsid w:val="00E46D9A"/>
    <w:rsid w:val="00E509D1"/>
    <w:rsid w:val="00E55CAE"/>
    <w:rsid w:val="00E565FF"/>
    <w:rsid w:val="00E600D6"/>
    <w:rsid w:val="00E63C75"/>
    <w:rsid w:val="00E65388"/>
    <w:rsid w:val="00E67833"/>
    <w:rsid w:val="00E74ACB"/>
    <w:rsid w:val="00E85B7D"/>
    <w:rsid w:val="00E9121B"/>
    <w:rsid w:val="00E94B48"/>
    <w:rsid w:val="00E96614"/>
    <w:rsid w:val="00EA0AE2"/>
    <w:rsid w:val="00EA292F"/>
    <w:rsid w:val="00EA39E5"/>
    <w:rsid w:val="00EB3106"/>
    <w:rsid w:val="00EC5A46"/>
    <w:rsid w:val="00EC63E2"/>
    <w:rsid w:val="00ED0087"/>
    <w:rsid w:val="00ED1F3E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13DA"/>
    <w:rsid w:val="00F23184"/>
    <w:rsid w:val="00F25F15"/>
    <w:rsid w:val="00F319FC"/>
    <w:rsid w:val="00F37DC8"/>
    <w:rsid w:val="00F439B3"/>
    <w:rsid w:val="00F45AA8"/>
    <w:rsid w:val="00F502DD"/>
    <w:rsid w:val="00F511D5"/>
    <w:rsid w:val="00F52A1B"/>
    <w:rsid w:val="00F638FC"/>
    <w:rsid w:val="00F650C3"/>
    <w:rsid w:val="00F65D85"/>
    <w:rsid w:val="00F7203C"/>
    <w:rsid w:val="00F75453"/>
    <w:rsid w:val="00F8091E"/>
    <w:rsid w:val="00F8615C"/>
    <w:rsid w:val="00F969E5"/>
    <w:rsid w:val="00F97AEE"/>
    <w:rsid w:val="00F97E54"/>
    <w:rsid w:val="00FA1C95"/>
    <w:rsid w:val="00FA6BB0"/>
    <w:rsid w:val="00FB1DFB"/>
    <w:rsid w:val="00FD2D77"/>
    <w:rsid w:val="00FD5860"/>
    <w:rsid w:val="00FE352D"/>
    <w:rsid w:val="00FE40EB"/>
    <w:rsid w:val="00FE4D02"/>
    <w:rsid w:val="00FE51C9"/>
    <w:rsid w:val="00FE634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6D125"/>
  <w15:chartTrackingRefBased/>
  <w15:docId w15:val="{C86DBB9E-1F19-4244-904C-7F15D23E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4801F9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4801F9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4801F9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4801F9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4801F9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4801F9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4801F9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4801F9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4801F9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801F9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4801F9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4801F9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4801F9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801F9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801F9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801F9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4801F9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4801F9"/>
    <w:pPr>
      <w:ind w:left="1814" w:hanging="567"/>
    </w:pPr>
  </w:style>
  <w:style w:type="paragraph" w:customStyle="1" w:styleId="CH1">
    <w:name w:val="CH1"/>
    <w:basedOn w:val="Normal-pool"/>
    <w:next w:val="CH2"/>
    <w:qFormat/>
    <w:rsid w:val="004801F9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4801F9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4801F9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4801F9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4801F9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4801F9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4801F9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4801F9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unhideWhenUsed/>
    <w:rsid w:val="004801F9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4801F9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4801F9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4801F9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link w:val="BBTitleChar"/>
    <w:qFormat/>
    <w:rsid w:val="004801F9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4801F9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4801F9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4801F9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4801F9"/>
    <w:pPr>
      <w:numPr>
        <w:numId w:val="1"/>
      </w:numPr>
    </w:pPr>
  </w:style>
  <w:style w:type="paragraph" w:customStyle="1" w:styleId="NormalNonumber">
    <w:name w:val="Normal_No_number"/>
    <w:basedOn w:val="Normal-pool"/>
    <w:qFormat/>
    <w:rsid w:val="004801F9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4801F9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4801F9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4801F9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4801F9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4801F9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4801F9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4801F9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4801F9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4801F9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4801F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4801F9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4801F9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4801F9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4801F9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4801F9"/>
    <w:pPr>
      <w:spacing w:before="120"/>
    </w:pPr>
  </w:style>
  <w:style w:type="paragraph" w:customStyle="1" w:styleId="ATwoLetters">
    <w:name w:val="A_TwoLetters"/>
    <w:basedOn w:val="Normal-pool"/>
    <w:next w:val="Normal-pool"/>
    <w:rsid w:val="004801F9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4801F9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480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F9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4801F9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semiHidden/>
    <w:unhideWhenUsed/>
    <w:rsid w:val="004801F9"/>
  </w:style>
  <w:style w:type="character" w:customStyle="1" w:styleId="CommentTextChar">
    <w:name w:val="Comment Text Char"/>
    <w:basedOn w:val="DefaultParagraphFont"/>
    <w:link w:val="CommentText"/>
    <w:semiHidden/>
    <w:rsid w:val="004801F9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0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01F9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4801F9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4801F9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4801F9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4801F9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801F9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4801F9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4801F9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4801F9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4801F9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4801F9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4801F9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4801F9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semiHidden/>
    <w:qFormat/>
    <w:rsid w:val="004801F9"/>
    <w:pPr>
      <w:ind w:left="720"/>
      <w:contextualSpacing/>
    </w:pPr>
  </w:style>
  <w:style w:type="paragraph" w:styleId="NoSpacing">
    <w:name w:val="No Spacing"/>
    <w:uiPriority w:val="1"/>
    <w:semiHidden/>
    <w:qFormat/>
    <w:rsid w:val="004801F9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4801F9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801F9"/>
    <w:rPr>
      <w:color w:val="808080"/>
      <w:lang w:val="en-GB"/>
    </w:rPr>
  </w:style>
  <w:style w:type="table" w:styleId="TableGrid">
    <w:name w:val="Table Grid"/>
    <w:basedOn w:val="TableNormal"/>
    <w:rsid w:val="0048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4801F9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4801F9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4801F9"/>
    <w:rPr>
      <w:sz w:val="2"/>
    </w:rPr>
  </w:style>
  <w:style w:type="character" w:customStyle="1" w:styleId="ASpacerChar">
    <w:name w:val="A_Spacer Char"/>
    <w:basedOn w:val="DefaultParagraphFont"/>
    <w:link w:val="ASpacer"/>
    <w:rsid w:val="004801F9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4801F9"/>
  </w:style>
  <w:style w:type="character" w:styleId="UnresolvedMention">
    <w:name w:val="Unresolved Mention"/>
    <w:basedOn w:val="DefaultParagraphFont"/>
    <w:uiPriority w:val="99"/>
    <w:semiHidden/>
    <w:rsid w:val="004801F9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4801F9"/>
  </w:style>
  <w:style w:type="paragraph" w:customStyle="1" w:styleId="AText0">
    <w:name w:val="A_Text0"/>
    <w:basedOn w:val="AText"/>
    <w:next w:val="AText"/>
    <w:qFormat/>
    <w:rsid w:val="004801F9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4801F9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4801F9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4801F9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  <w:tab w:val="clear" w:pos="4990"/>
      </w:tabs>
    </w:pPr>
  </w:style>
  <w:style w:type="paragraph" w:customStyle="1" w:styleId="Footnote-Separator">
    <w:name w:val="Footnote-Separator"/>
    <w:basedOn w:val="Normal-pool"/>
    <w:next w:val="Normal"/>
    <w:unhideWhenUsed/>
    <w:rsid w:val="004801F9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4801F9"/>
  </w:style>
  <w:style w:type="paragraph" w:styleId="BlockText">
    <w:name w:val="Block Text"/>
    <w:basedOn w:val="Normal"/>
    <w:semiHidden/>
    <w:unhideWhenUsed/>
    <w:rsid w:val="004801F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4801F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801F9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4801F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801F9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4801F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4801F9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4801F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4801F9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4801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4801F9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4801F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801F9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4801F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801F9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4801F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801F9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4801F9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4801F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4801F9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4801F9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4801F9"/>
  </w:style>
  <w:style w:type="character" w:customStyle="1" w:styleId="DateChar">
    <w:name w:val="Date Char"/>
    <w:basedOn w:val="DefaultParagraphFont"/>
    <w:link w:val="Date"/>
    <w:semiHidden/>
    <w:rsid w:val="004801F9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4801F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4801F9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4801F9"/>
  </w:style>
  <w:style w:type="character" w:customStyle="1" w:styleId="E-mailSignatureChar">
    <w:name w:val="E-mail Signature Char"/>
    <w:basedOn w:val="DefaultParagraphFont"/>
    <w:link w:val="E-mailSignature"/>
    <w:semiHidden/>
    <w:rsid w:val="004801F9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4801F9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4801F9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4801F9"/>
  </w:style>
  <w:style w:type="character" w:customStyle="1" w:styleId="EndnoteTextChar">
    <w:name w:val="Endnote Text Char"/>
    <w:basedOn w:val="DefaultParagraphFont"/>
    <w:link w:val="EndnoteText"/>
    <w:semiHidden/>
    <w:rsid w:val="004801F9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4801F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4801F9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4801F9"/>
  </w:style>
  <w:style w:type="character" w:customStyle="1" w:styleId="FootnoteTextChar">
    <w:name w:val="Footnote Text Char"/>
    <w:basedOn w:val="DefaultParagraphFont"/>
    <w:link w:val="FootnoteText"/>
    <w:semiHidden/>
    <w:rsid w:val="004801F9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4801F9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4801F9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4801F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4801F9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4801F9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4801F9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4801F9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801F9"/>
    <w:rPr>
      <w:rFonts w:ascii="Consolas" w:eastAsia="Times New Roman" w:hAnsi="Consolas" w:cs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4801F9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4801F9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4801F9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4801F9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4801F9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4801F9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4801F9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4801F9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4801F9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4801F9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4801F9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4801F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4801F9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801F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801F9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4801F9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801F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4801F9"/>
    <w:rPr>
      <w:lang w:val="en-GB"/>
    </w:rPr>
  </w:style>
  <w:style w:type="paragraph" w:styleId="List">
    <w:name w:val="List"/>
    <w:basedOn w:val="Normal"/>
    <w:semiHidden/>
    <w:unhideWhenUsed/>
    <w:rsid w:val="004801F9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4801F9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4801F9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4801F9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4801F9"/>
    <w:pPr>
      <w:ind w:left="1415" w:hanging="283"/>
      <w:contextualSpacing/>
    </w:pPr>
  </w:style>
  <w:style w:type="paragraph" w:styleId="ListBullet">
    <w:name w:val="List Bullet"/>
    <w:basedOn w:val="Normal"/>
    <w:semiHidden/>
    <w:rsid w:val="004801F9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4801F9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4801F9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4801F9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4801F9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4801F9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4801F9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4801F9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4801F9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4801F9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4801F9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4801F9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4801F9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4801F9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4801F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801F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801F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801F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801F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801F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801F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801F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4801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 w:cs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4801F9"/>
    <w:rPr>
      <w:rFonts w:ascii="Consolas" w:eastAsia="Times New Roman" w:hAnsi="Consolas" w:cs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4801F9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4801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4801F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4801F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4801F9"/>
  </w:style>
  <w:style w:type="character" w:customStyle="1" w:styleId="NoteHeadingChar">
    <w:name w:val="Note Heading Char"/>
    <w:basedOn w:val="DefaultParagraphFont"/>
    <w:link w:val="NoteHeading"/>
    <w:semiHidden/>
    <w:rsid w:val="004801F9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4801F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801F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801F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801F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4801F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801F9"/>
    <w:rPr>
      <w:rFonts w:ascii="Consolas" w:eastAsia="Times New Roman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801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801F9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4801F9"/>
  </w:style>
  <w:style w:type="character" w:customStyle="1" w:styleId="SalutationChar">
    <w:name w:val="Salutation Char"/>
    <w:basedOn w:val="DefaultParagraphFont"/>
    <w:link w:val="Salutation"/>
    <w:semiHidden/>
    <w:rsid w:val="004801F9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4801F9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4801F9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4801F9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4801F9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semiHidden/>
    <w:qFormat/>
    <w:rsid w:val="004801F9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4801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4801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4801F9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4801F9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801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4801F9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4801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4801F9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4801F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01F9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-poolChar">
    <w:name w:val="Normal-pool Char"/>
    <w:link w:val="Normal-pool"/>
    <w:locked/>
    <w:rsid w:val="00E37EC4"/>
    <w:rPr>
      <w:rFonts w:eastAsia="Times New Roman"/>
      <w:lang w:val="en-GB" w:eastAsia="en-US"/>
    </w:rPr>
  </w:style>
  <w:style w:type="character" w:customStyle="1" w:styleId="BBTitleChar">
    <w:name w:val="BB_Title Char"/>
    <w:link w:val="BBTitle"/>
    <w:rsid w:val="00E37EC4"/>
    <w:rPr>
      <w:rFonts w:eastAsia="Times New Roman"/>
      <w:b/>
      <w:sz w:val="28"/>
      <w:szCs w:val="28"/>
      <w:lang w:val="en-GB" w:eastAsia="en-US"/>
    </w:rPr>
  </w:style>
  <w:style w:type="paragraph" w:styleId="Revision">
    <w:name w:val="Revision"/>
    <w:hidden/>
    <w:uiPriority w:val="99"/>
    <w:semiHidden/>
    <w:rsid w:val="00C86144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BAU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7F456E-FDFF-4FE4-B683-D3B381FE0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3</TotalTime>
  <Pages>2</Pages>
  <Words>631</Words>
  <Characters>3473</Characters>
  <Application>Microsoft Office Word</Application>
  <DocSecurity>0</DocSecurity>
  <PresentationFormat/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Mbau</dc:creator>
  <cp:keywords/>
  <dc:description/>
  <cp:lastModifiedBy>Jimena Vallejo Montes</cp:lastModifiedBy>
  <cp:revision>2</cp:revision>
  <cp:lastPrinted>2026-09-16T12:15:00Z</cp:lastPrinted>
  <dcterms:created xsi:type="dcterms:W3CDTF">2026-09-16T12:18:00Z</dcterms:created>
  <dcterms:modified xsi:type="dcterms:W3CDTF">2026-09-16T12:18:00Z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Gen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pablo.alvarez@un.org</vt:lpwstr>
  </property>
  <property fmtid="{D5CDD505-2E9C-101B-9397-08002B2CF9AE}" pid="14" name="GeneratedDate">
    <vt:lpwstr>08/21/2026 08:50:13</vt:lpwstr>
  </property>
  <property fmtid="{D5CDD505-2E9C-101B-9397-08002B2CF9AE}" pid="15" name="OriginalDocID">
    <vt:lpwstr>60061b9f-68ea-46cb-80f6-049aa1fab983</vt:lpwstr>
  </property>
</Properties>
</file>