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AD40EB" w:rsidRPr="00AD40EB" w14:paraId="38E16EC7" w14:textId="77777777" w:rsidTr="00AD40EB">
        <w:trPr>
          <w:trHeight w:val="850"/>
        </w:trPr>
        <w:tc>
          <w:tcPr>
            <w:tcW w:w="1559" w:type="dxa"/>
          </w:tcPr>
          <w:p w14:paraId="0A226ADA" w14:textId="4F7D8D6C" w:rsidR="00AD40EB" w:rsidRPr="00AD40EB" w:rsidRDefault="00AD40EB" w:rsidP="00AD40EB">
            <w:pPr>
              <w:pStyle w:val="AUnitedNations"/>
              <w:rPr>
                <w:rFonts w:eastAsiaTheme="minorEastAsia"/>
              </w:rPr>
            </w:pPr>
            <w:r w:rsidRPr="00AD40EB">
              <w:rPr>
                <w:rFonts w:eastAsiaTheme="minorEastAsia"/>
              </w:rPr>
              <w:t xml:space="preserve">United </w:t>
            </w:r>
            <w:r w:rsidRPr="00AD40EB">
              <w:rPr>
                <w:rFonts w:eastAsiaTheme="minorEastAsia"/>
              </w:rPr>
              <w:br/>
              <w:t>Nations</w:t>
            </w:r>
          </w:p>
        </w:tc>
        <w:tc>
          <w:tcPr>
            <w:tcW w:w="6520" w:type="dxa"/>
          </w:tcPr>
          <w:p w14:paraId="6569DA9A" w14:textId="72926C45" w:rsidR="00AD40EB" w:rsidRPr="00AD40EB" w:rsidRDefault="00AD40EB" w:rsidP="00AD40EB">
            <w:pPr>
              <w:pStyle w:val="Normal-pool"/>
              <w:rPr>
                <w:rFonts w:eastAsiaTheme="minorEastAsia"/>
              </w:rPr>
            </w:pPr>
            <w:r w:rsidRPr="00AD40EB">
              <w:rPr>
                <w:rFonts w:eastAsiaTheme="minorEastAsia"/>
                <w:noProof/>
              </w:rPr>
              <w:drawing>
                <wp:anchor distT="0" distB="0" distL="114300" distR="114300" simplePos="0" relativeHeight="251658240" behindDoc="0" locked="0" layoutInCell="1" allowOverlap="1" wp14:anchorId="76507A17" wp14:editId="42942817">
                  <wp:simplePos x="0" y="0"/>
                  <wp:positionH relativeFrom="column">
                    <wp:posOffset>-3175</wp:posOffset>
                  </wp:positionH>
                  <wp:positionV relativeFrom="paragraph">
                    <wp:posOffset>1905</wp:posOffset>
                  </wp:positionV>
                  <wp:extent cx="1269153" cy="573559"/>
                  <wp:effectExtent l="0" t="0" r="7620" b="0"/>
                  <wp:wrapNone/>
                  <wp:docPr id="1581116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116083" name=""/>
                          <pic:cNvPicPr/>
                        </pic:nvPicPr>
                        <pic:blipFill>
                          <a:blip r:embed="rId12">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28F422A2" w14:textId="77777777" w:rsidR="00AD40EB" w:rsidRPr="00AD40EB" w:rsidRDefault="00AD40EB" w:rsidP="00AD40EB">
            <w:pPr>
              <w:pStyle w:val="Normal-pool"/>
              <w:rPr>
                <w:rFonts w:eastAsiaTheme="minorEastAsia"/>
              </w:rPr>
            </w:pPr>
          </w:p>
        </w:tc>
      </w:tr>
    </w:tbl>
    <w:p w14:paraId="3BA574D5" w14:textId="77777777" w:rsidR="006533B3" w:rsidRPr="00AD40EB" w:rsidRDefault="006533B3" w:rsidP="00AD40EB">
      <w:pPr>
        <w:pStyle w:val="ASpacer"/>
        <w:rPr>
          <w:rFonts w:eastAsiaTheme="minorEastAsia"/>
        </w:rPr>
      </w:pPr>
    </w:p>
    <w:tbl>
      <w:tblPr>
        <w:tblW w:w="9496" w:type="dxa"/>
        <w:tblLook w:val="0000" w:firstRow="0" w:lastRow="0" w:firstColumn="0" w:lastColumn="0" w:noHBand="0" w:noVBand="0"/>
      </w:tblPr>
      <w:tblGrid>
        <w:gridCol w:w="6378"/>
        <w:gridCol w:w="3118"/>
      </w:tblGrid>
      <w:tr w:rsidR="00AD40EB" w:rsidRPr="00AD40EB" w14:paraId="1DA51032" w14:textId="77777777" w:rsidTr="00AD40EB">
        <w:trPr>
          <w:trHeight w:val="340"/>
        </w:trPr>
        <w:tc>
          <w:tcPr>
            <w:tcW w:w="3358" w:type="pct"/>
            <w:vAlign w:val="bottom"/>
          </w:tcPr>
          <w:p w14:paraId="7A01D8B0" w14:textId="77777777" w:rsidR="00AD40EB" w:rsidRPr="00AD40EB" w:rsidRDefault="00AD40EB" w:rsidP="00AD40EB">
            <w:pPr>
              <w:pStyle w:val="Normal-pool"/>
              <w:rPr>
                <w:rFonts w:eastAsiaTheme="minorEastAsia"/>
              </w:rPr>
            </w:pPr>
          </w:p>
        </w:tc>
        <w:tc>
          <w:tcPr>
            <w:tcW w:w="1642" w:type="pct"/>
            <w:noWrap/>
            <w:vAlign w:val="bottom"/>
          </w:tcPr>
          <w:p w14:paraId="33E2C4CF" w14:textId="2A31755D" w:rsidR="00AD40EB" w:rsidRPr="00AD40EB" w:rsidRDefault="00AD40EB" w:rsidP="00AD40EB">
            <w:pPr>
              <w:pStyle w:val="ASymbol"/>
            </w:pPr>
            <w:r w:rsidRPr="00AD40EB">
              <w:rPr>
                <w:b/>
                <w:sz w:val="28"/>
              </w:rPr>
              <w:t>UNEP</w:t>
            </w:r>
            <w:r w:rsidRPr="00AD40EB">
              <w:t>/OzL.Pro.</w:t>
            </w:r>
            <w:bookmarkStart w:id="0" w:name="Symbol1A"/>
            <w:r w:rsidRPr="00AD40EB">
              <w:t>38</w:t>
            </w:r>
            <w:bookmarkStart w:id="1" w:name="Symbol1B"/>
            <w:bookmarkEnd w:id="0"/>
            <w:r w:rsidR="008777AF">
              <w:t>/3</w:t>
            </w:r>
            <w:bookmarkEnd w:id="1"/>
          </w:p>
        </w:tc>
      </w:tr>
    </w:tbl>
    <w:p w14:paraId="060215C5" w14:textId="77777777" w:rsidR="00AD40EB" w:rsidRPr="00AD40EB" w:rsidRDefault="00AD40EB" w:rsidP="00AD40EB">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AD40EB" w:rsidRPr="00AD40EB" w14:paraId="2B54367F" w14:textId="77777777" w:rsidTr="00AD40EB">
        <w:trPr>
          <w:trHeight w:val="2098"/>
        </w:trPr>
        <w:tc>
          <w:tcPr>
            <w:tcW w:w="5386" w:type="dxa"/>
          </w:tcPr>
          <w:p w14:paraId="47877E5A" w14:textId="7314260C" w:rsidR="00AD40EB" w:rsidRPr="00AD40EB" w:rsidRDefault="00AD40EB" w:rsidP="00AD40EB">
            <w:pPr>
              <w:pStyle w:val="AConvName"/>
              <w:rPr>
                <w:rFonts w:eastAsiaTheme="minorEastAsia"/>
              </w:rPr>
            </w:pPr>
            <w:r w:rsidRPr="00AD40EB">
              <w:rPr>
                <w:rFonts w:eastAsiaTheme="minorEastAsia"/>
              </w:rPr>
              <w:t xml:space="preserve">Montreal Protocol </w:t>
            </w:r>
            <w:r w:rsidRPr="00AD40EB">
              <w:rPr>
                <w:rFonts w:eastAsiaTheme="minorEastAsia"/>
              </w:rPr>
              <w:br/>
              <w:t xml:space="preserve">on Substances that </w:t>
            </w:r>
            <w:r w:rsidRPr="00AD40EB">
              <w:rPr>
                <w:rFonts w:eastAsiaTheme="minorEastAsia"/>
              </w:rPr>
              <w:br/>
              <w:t>Deplete the Ozone Layer</w:t>
            </w:r>
          </w:p>
        </w:tc>
        <w:tc>
          <w:tcPr>
            <w:tcW w:w="992" w:type="dxa"/>
          </w:tcPr>
          <w:p w14:paraId="34072826" w14:textId="77777777" w:rsidR="00AD40EB" w:rsidRPr="00AD40EB" w:rsidRDefault="00AD40EB" w:rsidP="00AD40EB">
            <w:pPr>
              <w:pStyle w:val="Normal-pool"/>
              <w:rPr>
                <w:rFonts w:eastAsiaTheme="minorEastAsia"/>
              </w:rPr>
            </w:pPr>
          </w:p>
        </w:tc>
        <w:tc>
          <w:tcPr>
            <w:tcW w:w="3118" w:type="dxa"/>
          </w:tcPr>
          <w:p w14:paraId="2F52C111" w14:textId="47906DC8" w:rsidR="00AD40EB" w:rsidRPr="00AD40EB" w:rsidRDefault="00AD40EB" w:rsidP="00AD40EB">
            <w:pPr>
              <w:pStyle w:val="AText"/>
              <w:rPr>
                <w:rFonts w:eastAsiaTheme="minorEastAsia"/>
              </w:rPr>
            </w:pPr>
            <w:r w:rsidRPr="00AD40EB">
              <w:rPr>
                <w:rFonts w:eastAsiaTheme="minorEastAsia"/>
              </w:rPr>
              <w:t xml:space="preserve">Distr.: </w:t>
            </w:r>
            <w:bookmarkStart w:id="2" w:name="Distribution"/>
            <w:r w:rsidR="008777AF">
              <w:rPr>
                <w:rFonts w:eastAsiaTheme="minorEastAsia"/>
              </w:rPr>
              <w:t>General</w:t>
            </w:r>
            <w:bookmarkEnd w:id="2"/>
            <w:r w:rsidRPr="00AD40EB">
              <w:rPr>
                <w:rFonts w:eastAsiaTheme="minorEastAsia"/>
              </w:rPr>
              <w:t xml:space="preserve"> </w:t>
            </w:r>
          </w:p>
          <w:p w14:paraId="60A231AD" w14:textId="76433521" w:rsidR="00AD40EB" w:rsidRPr="00AD40EB" w:rsidRDefault="008777AF" w:rsidP="00AD40EB">
            <w:pPr>
              <w:pStyle w:val="AText0"/>
              <w:rPr>
                <w:rFonts w:eastAsiaTheme="minorEastAsia"/>
              </w:rPr>
            </w:pPr>
            <w:bookmarkStart w:id="3" w:name="DistributionDate"/>
            <w:r>
              <w:rPr>
                <w:rFonts w:eastAsiaTheme="minorEastAsia"/>
              </w:rPr>
              <w:t>12 August 2026</w:t>
            </w:r>
            <w:bookmarkEnd w:id="3"/>
            <w:r w:rsidR="00AD40EB" w:rsidRPr="00AD40EB">
              <w:rPr>
                <w:rFonts w:eastAsiaTheme="minorEastAsia"/>
              </w:rPr>
              <w:t xml:space="preserve"> </w:t>
            </w:r>
          </w:p>
          <w:p w14:paraId="119C1166" w14:textId="272BA4D7" w:rsidR="00AD40EB" w:rsidRPr="00AD40EB" w:rsidRDefault="00AD40EB" w:rsidP="00AD40EB">
            <w:pPr>
              <w:pStyle w:val="AText"/>
              <w:rPr>
                <w:rFonts w:eastAsiaTheme="minorEastAsia"/>
              </w:rPr>
            </w:pPr>
            <w:bookmarkStart w:id="4" w:name="DistributionLang"/>
            <w:r w:rsidRPr="00AD40EB">
              <w:rPr>
                <w:rFonts w:eastAsiaTheme="minorEastAsia"/>
              </w:rPr>
              <w:t>Original: English</w:t>
            </w:r>
            <w:bookmarkEnd w:id="4"/>
          </w:p>
        </w:tc>
      </w:tr>
    </w:tbl>
    <w:p w14:paraId="7B6E0BEC" w14:textId="77777777" w:rsidR="00AD40EB" w:rsidRPr="00AD40EB" w:rsidRDefault="00AD40EB" w:rsidP="00AD40EB">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AD40EB" w:rsidRPr="00AD40EB" w14:paraId="26406969" w14:textId="77777777" w:rsidTr="00AD40EB">
        <w:trPr>
          <w:trHeight w:val="57"/>
        </w:trPr>
        <w:tc>
          <w:tcPr>
            <w:tcW w:w="5301" w:type="dxa"/>
          </w:tcPr>
          <w:p w14:paraId="04A26E21" w14:textId="0D6D6679" w:rsidR="00AD40EB" w:rsidRPr="00AD40EB" w:rsidRDefault="00AD40EB" w:rsidP="00AD40EB">
            <w:pPr>
              <w:pStyle w:val="AATitle"/>
              <w:rPr>
                <w:rFonts w:eastAsiaTheme="minorEastAsia"/>
              </w:rPr>
            </w:pPr>
            <w:bookmarkStart w:id="5" w:name="CorNot1Text"/>
            <w:r w:rsidRPr="00AD40EB">
              <w:rPr>
                <w:rFonts w:eastAsiaTheme="minorEastAsia"/>
              </w:rPr>
              <w:t xml:space="preserve">Thirty-Eighth Meeting of the Parties to </w:t>
            </w:r>
            <w:r w:rsidRPr="00AD40EB">
              <w:rPr>
                <w:rFonts w:eastAsiaTheme="minorEastAsia"/>
              </w:rPr>
              <w:br/>
              <w:t xml:space="preserve">the Montreal Protocol on Substances </w:t>
            </w:r>
            <w:r w:rsidRPr="00AD40EB">
              <w:rPr>
                <w:rFonts w:eastAsiaTheme="minorEastAsia"/>
              </w:rPr>
              <w:br/>
              <w:t>that Deplete the Ozone Layer</w:t>
            </w:r>
            <w:bookmarkEnd w:id="5"/>
            <w:r w:rsidRPr="00AD40EB">
              <w:rPr>
                <w:rFonts w:eastAsiaTheme="minorEastAsia"/>
              </w:rPr>
              <w:t xml:space="preserve"> </w:t>
            </w:r>
          </w:p>
          <w:p w14:paraId="78517EB9" w14:textId="43E0B422" w:rsidR="00AD40EB" w:rsidRPr="00AD40EB" w:rsidRDefault="00AD40EB" w:rsidP="008777AF">
            <w:pPr>
              <w:pStyle w:val="AATitle1"/>
              <w:rPr>
                <w:rFonts w:eastAsiaTheme="minorEastAsia"/>
              </w:rPr>
            </w:pPr>
            <w:bookmarkStart w:id="6" w:name="CorNot1VenueDate"/>
            <w:r w:rsidRPr="00AD40EB">
              <w:rPr>
                <w:rFonts w:eastAsiaTheme="minorEastAsia"/>
              </w:rPr>
              <w:t>Kigali, 2–6 November 2026</w:t>
            </w:r>
            <w:bookmarkEnd w:id="6"/>
            <w:r w:rsidRPr="00AD40EB">
              <w:rPr>
                <w:rFonts w:eastAsiaTheme="minorEastAsia"/>
              </w:rPr>
              <w:t xml:space="preserve"> </w:t>
            </w:r>
          </w:p>
        </w:tc>
        <w:tc>
          <w:tcPr>
            <w:tcW w:w="4195" w:type="dxa"/>
          </w:tcPr>
          <w:p w14:paraId="6977713F" w14:textId="77777777" w:rsidR="00AD40EB" w:rsidRPr="00AD40EB" w:rsidRDefault="00AD40EB" w:rsidP="00AD40EB">
            <w:pPr>
              <w:pStyle w:val="Normal-pool"/>
              <w:rPr>
                <w:rFonts w:eastAsiaTheme="minorEastAsia"/>
              </w:rPr>
            </w:pPr>
          </w:p>
        </w:tc>
      </w:tr>
    </w:tbl>
    <w:p w14:paraId="0612F650" w14:textId="77777777" w:rsidR="000F20E5" w:rsidRPr="008777AF" w:rsidRDefault="000F20E5" w:rsidP="008777AF">
      <w:pPr>
        <w:pStyle w:val="BBTitle"/>
      </w:pPr>
      <w:r w:rsidRPr="008777AF">
        <w:t>Draft decisions for consideration by the Thirty-Eighth Meeting of the Parties to the Montreal Protocol</w:t>
      </w:r>
    </w:p>
    <w:p w14:paraId="20801DD3" w14:textId="77777777" w:rsidR="000F20E5" w:rsidRPr="008777AF" w:rsidRDefault="000F20E5" w:rsidP="008777AF">
      <w:pPr>
        <w:pStyle w:val="CH2"/>
      </w:pPr>
      <w:r w:rsidRPr="008777AF">
        <w:tab/>
      </w:r>
      <w:r w:rsidRPr="008777AF">
        <w:tab/>
        <w:t>Note by the Secretariat</w:t>
      </w:r>
    </w:p>
    <w:p w14:paraId="6E04FB6B" w14:textId="77777777" w:rsidR="000F20E5" w:rsidRPr="00433289" w:rsidRDefault="000F20E5" w:rsidP="00433289">
      <w:pPr>
        <w:pStyle w:val="CH1"/>
      </w:pPr>
      <w:r w:rsidRPr="00433289">
        <w:tab/>
        <w:t>I.</w:t>
      </w:r>
      <w:r w:rsidRPr="00433289">
        <w:tab/>
        <w:t>Introduction</w:t>
      </w:r>
    </w:p>
    <w:p w14:paraId="502E3AEC" w14:textId="452C51FA" w:rsidR="000F20E5" w:rsidRPr="008777AF" w:rsidRDefault="000F20E5" w:rsidP="008777AF">
      <w:pPr>
        <w:pStyle w:val="Normalnumber"/>
        <w:tabs>
          <w:tab w:val="clear" w:pos="1247"/>
          <w:tab w:val="clear" w:pos="1814"/>
          <w:tab w:val="clear" w:pos="2381"/>
          <w:tab w:val="clear" w:pos="2948"/>
          <w:tab w:val="clear" w:pos="3515"/>
          <w:tab w:val="left" w:pos="624"/>
        </w:tabs>
      </w:pPr>
      <w:r w:rsidRPr="008777AF">
        <w:t>The present note is intended to assist parties in the</w:t>
      </w:r>
      <w:r w:rsidR="004020E1">
        <w:t>ir</w:t>
      </w:r>
      <w:r w:rsidRPr="008777AF">
        <w:t xml:space="preserve"> consideration of items on the agenda of the Thirty-Eighth Meeting of the Parties to the Montreal Protocol on Substances that Deplete the Ozone Layer by setting out, in a single document, draft decisions on certain issues expected to be considered at the meeting.</w:t>
      </w:r>
    </w:p>
    <w:p w14:paraId="18973DBD" w14:textId="77777777" w:rsidR="000F20E5" w:rsidRPr="008777AF" w:rsidRDefault="000F20E5" w:rsidP="008777AF">
      <w:pPr>
        <w:pStyle w:val="Normalnumber"/>
        <w:tabs>
          <w:tab w:val="clear" w:pos="1247"/>
          <w:tab w:val="clear" w:pos="1814"/>
          <w:tab w:val="clear" w:pos="2381"/>
          <w:tab w:val="clear" w:pos="2948"/>
          <w:tab w:val="clear" w:pos="3515"/>
          <w:tab w:val="left" w:pos="624"/>
        </w:tabs>
      </w:pPr>
      <w:r w:rsidRPr="008777AF">
        <w:t>Section II sets out a draft decision considered by the Open-ended Working Group of the Parties to the Montreal Protocol at its forty-eighth meeting and forwarded for possible adoption by the Thirty-Eighth Meeting of the Parties.</w:t>
      </w:r>
    </w:p>
    <w:p w14:paraId="7D283281" w14:textId="17400491" w:rsidR="000F20E5" w:rsidRPr="008777AF" w:rsidRDefault="000F20E5" w:rsidP="008777AF">
      <w:pPr>
        <w:pStyle w:val="Normalnumber"/>
        <w:tabs>
          <w:tab w:val="clear" w:pos="1247"/>
          <w:tab w:val="clear" w:pos="1814"/>
          <w:tab w:val="clear" w:pos="2381"/>
          <w:tab w:val="clear" w:pos="2948"/>
          <w:tab w:val="clear" w:pos="3515"/>
          <w:tab w:val="left" w:pos="624"/>
        </w:tabs>
      </w:pPr>
      <w:r w:rsidRPr="008777AF">
        <w:t xml:space="preserve">Section III sets out draft decisions </w:t>
      </w:r>
      <w:r w:rsidR="007A7F67">
        <w:t>considered by</w:t>
      </w:r>
      <w:r w:rsidRPr="008777AF">
        <w:t xml:space="preserve"> the Open-ended Working Group at its </w:t>
      </w:r>
      <w:r w:rsidR="000E79B5">
        <w:t>forty</w:t>
      </w:r>
      <w:r w:rsidR="000E79B5">
        <w:noBreakHyphen/>
      </w:r>
      <w:r w:rsidRPr="008777AF">
        <w:t>seventh and forty-eighth meetings and forwarded for consideration by the Thirty-Eighth Meeting of the Parties.</w:t>
      </w:r>
    </w:p>
    <w:p w14:paraId="0A267D92" w14:textId="7D769384" w:rsidR="000F20E5" w:rsidRPr="008777AF" w:rsidRDefault="000F20E5" w:rsidP="008777AF">
      <w:pPr>
        <w:pStyle w:val="Normalnumber"/>
        <w:tabs>
          <w:tab w:val="clear" w:pos="1247"/>
          <w:tab w:val="clear" w:pos="1814"/>
          <w:tab w:val="clear" w:pos="2381"/>
          <w:tab w:val="clear" w:pos="2948"/>
          <w:tab w:val="clear" w:pos="3515"/>
          <w:tab w:val="left" w:pos="624"/>
        </w:tabs>
      </w:pPr>
      <w:r w:rsidRPr="008777AF">
        <w:t xml:space="preserve">Section IV sets out placeholder draft decisions prepared by the </w:t>
      </w:r>
      <w:r w:rsidR="004042BA">
        <w:t xml:space="preserve">Ozone </w:t>
      </w:r>
      <w:r w:rsidRPr="008777AF">
        <w:t>Secretariat pertaining to matters related to the Montreal Protocol on which parties have historically adopted decisions at their annual meetings.</w:t>
      </w:r>
    </w:p>
    <w:p w14:paraId="01AC0383" w14:textId="035873DD" w:rsidR="000F20E5" w:rsidRPr="008777AF" w:rsidRDefault="000F20E5" w:rsidP="008777AF">
      <w:pPr>
        <w:pStyle w:val="Normalnumber"/>
        <w:tabs>
          <w:tab w:val="clear" w:pos="1247"/>
          <w:tab w:val="clear" w:pos="1814"/>
          <w:tab w:val="clear" w:pos="2381"/>
          <w:tab w:val="clear" w:pos="2948"/>
          <w:tab w:val="clear" w:pos="3515"/>
          <w:tab w:val="left" w:pos="624"/>
        </w:tabs>
      </w:pPr>
      <w:r w:rsidRPr="008777AF">
        <w:t xml:space="preserve">The draft decisions forwarded by the Open-ended Working Group and the full set of placeholder draft decisions are enclosed in square brackets to indicate that they are expected to be considered, revised and adopted as deemed appropriate by the Thirty-Eighth Meeting of the Parties. The presentation of these draft decisions does not preclude parties from proposing revisions to the draft decisions or proposing new draft decisions on any item on the agenda. </w:t>
      </w:r>
      <w:r w:rsidR="0035654D">
        <w:t>Any o</w:t>
      </w:r>
      <w:r w:rsidRPr="008777AF">
        <w:t>ther draft decisions proposed by parties on items on the agenda will be presented in separate documents, as appropriate.</w:t>
      </w:r>
    </w:p>
    <w:p w14:paraId="3F0F7847" w14:textId="77777777" w:rsidR="000F20E5" w:rsidRPr="00433289" w:rsidRDefault="000F20E5" w:rsidP="00123076">
      <w:pPr>
        <w:pStyle w:val="CH1"/>
      </w:pPr>
      <w:r w:rsidRPr="00433289">
        <w:lastRenderedPageBreak/>
        <w:tab/>
        <w:t>II.</w:t>
      </w:r>
      <w:r w:rsidRPr="00433289">
        <w:tab/>
        <w:t>Draft decision considered by the Open-ended Working Group of the Parties to the Montreal Protocol at its forty-eighth meeting and forwarded for possible adoption by the Thirty-Eighth Meeting of the Parties</w:t>
      </w:r>
    </w:p>
    <w:p w14:paraId="4F8624C5" w14:textId="77777777" w:rsidR="000F20E5" w:rsidRPr="00433289" w:rsidRDefault="000F20E5" w:rsidP="00123076">
      <w:pPr>
        <w:pStyle w:val="CH2"/>
      </w:pPr>
      <w:r w:rsidRPr="00433289">
        <w:tab/>
        <w:t>[A.</w:t>
      </w:r>
      <w:r w:rsidRPr="00433289">
        <w:tab/>
        <w:t>Draft decision XXXVIII/[A]: Destruction technologies for controlled substances</w:t>
      </w:r>
    </w:p>
    <w:p w14:paraId="683D7667" w14:textId="77777777" w:rsidR="000F20E5" w:rsidRDefault="000F20E5" w:rsidP="00123076">
      <w:pPr>
        <w:pStyle w:val="Normal-pool"/>
        <w:keepNext/>
        <w:keepLines/>
        <w:tabs>
          <w:tab w:val="clear" w:pos="1247"/>
          <w:tab w:val="clear" w:pos="1871"/>
          <w:tab w:val="clear" w:pos="2495"/>
          <w:tab w:val="clear" w:pos="3119"/>
          <w:tab w:val="clear" w:pos="3742"/>
          <w:tab w:val="clear" w:pos="4366"/>
          <w:tab w:val="clear" w:pos="4990"/>
        </w:tabs>
        <w:spacing w:after="120"/>
        <w:ind w:left="1247" w:firstLine="624"/>
        <w:rPr>
          <w:i/>
          <w:iCs/>
        </w:rPr>
      </w:pPr>
      <w:r w:rsidRPr="00136340">
        <w:rPr>
          <w:i/>
          <w:iCs/>
        </w:rPr>
        <w:t>The Thirty-</w:t>
      </w:r>
      <w:r>
        <w:rPr>
          <w:i/>
          <w:iCs/>
        </w:rPr>
        <w:t>Eigh</w:t>
      </w:r>
      <w:r w:rsidRPr="00136340">
        <w:rPr>
          <w:i/>
          <w:iCs/>
        </w:rPr>
        <w:t>th Meeting of the Parties,</w:t>
      </w:r>
    </w:p>
    <w:p w14:paraId="18F42948" w14:textId="77777777" w:rsidR="000F20E5" w:rsidRPr="009B2681" w:rsidRDefault="000F20E5" w:rsidP="00123076">
      <w:pPr>
        <w:pStyle w:val="NormalNonumber"/>
        <w:keepNext/>
        <w:keepLines/>
        <w:tabs>
          <w:tab w:val="clear" w:pos="1247"/>
          <w:tab w:val="clear" w:pos="1871"/>
          <w:tab w:val="clear" w:pos="2495"/>
          <w:tab w:val="clear" w:pos="3119"/>
          <w:tab w:val="clear" w:pos="3742"/>
          <w:tab w:val="clear" w:pos="4366"/>
          <w:tab w:val="clear" w:pos="4990"/>
        </w:tabs>
        <w:ind w:firstLine="624"/>
      </w:pPr>
      <w:r w:rsidRPr="009B2681">
        <w:rPr>
          <w:i/>
          <w:iCs/>
        </w:rPr>
        <w:t xml:space="preserve">Recalling </w:t>
      </w:r>
      <w:r w:rsidRPr="00BF2456">
        <w:t>t</w:t>
      </w:r>
      <w:r w:rsidRPr="009B2681">
        <w:t xml:space="preserve">hat in decision IV/11 the Technology and Economic Assessment Panel is requested to evaluate emerging technology submissions and prepare recommendations for consideration by the parties to the Montreal Protocol </w:t>
      </w:r>
      <w:r w:rsidRPr="009B2681">
        <w:rPr>
          <w:rFonts w:eastAsiaTheme="minorEastAsia"/>
        </w:rPr>
        <w:t xml:space="preserve">on Substances that Deplete the Ozone Layer </w:t>
      </w:r>
      <w:r w:rsidRPr="009B2681">
        <w:t>at their annual meeting,</w:t>
      </w:r>
    </w:p>
    <w:p w14:paraId="69E07D28" w14:textId="77777777" w:rsidR="000F20E5" w:rsidRPr="009B2681" w:rsidRDefault="000F20E5" w:rsidP="000F20E5">
      <w:pPr>
        <w:pStyle w:val="NormalNonumber"/>
        <w:tabs>
          <w:tab w:val="clear" w:pos="1247"/>
          <w:tab w:val="clear" w:pos="1871"/>
          <w:tab w:val="clear" w:pos="2495"/>
          <w:tab w:val="clear" w:pos="3119"/>
          <w:tab w:val="clear" w:pos="3742"/>
          <w:tab w:val="clear" w:pos="4366"/>
          <w:tab w:val="clear" w:pos="4990"/>
        </w:tabs>
        <w:ind w:firstLine="624"/>
      </w:pPr>
      <w:r w:rsidRPr="009B2681">
        <w:rPr>
          <w:i/>
          <w:iCs/>
        </w:rPr>
        <w:t>Taking note with appreciation</w:t>
      </w:r>
      <w:r w:rsidRPr="009B2681">
        <w:t> of the 2026 progress report of the Technology and Economic Assessment Panel’s Medical and Chemicals Technical Options Committee, which contains an evaluation of a destruction technology submitted by Canada,</w:t>
      </w:r>
    </w:p>
    <w:p w14:paraId="642E44BD" w14:textId="77777777" w:rsidR="000F20E5" w:rsidRPr="00EF0344" w:rsidRDefault="000F20E5" w:rsidP="000F20E5">
      <w:pPr>
        <w:pStyle w:val="NormalNonumber"/>
        <w:tabs>
          <w:tab w:val="clear" w:pos="1247"/>
          <w:tab w:val="clear" w:pos="1871"/>
          <w:tab w:val="clear" w:pos="2495"/>
          <w:tab w:val="clear" w:pos="3119"/>
          <w:tab w:val="clear" w:pos="3742"/>
          <w:tab w:val="clear" w:pos="4366"/>
          <w:tab w:val="clear" w:pos="4990"/>
        </w:tabs>
        <w:ind w:firstLine="624"/>
        <w:rPr>
          <w:i/>
          <w:iCs/>
        </w:rPr>
      </w:pPr>
      <w:r w:rsidRPr="009B2681">
        <w:rPr>
          <w:i/>
          <w:iCs/>
        </w:rPr>
        <w:t>Taking note with appreciation also</w:t>
      </w:r>
      <w:r w:rsidRPr="009B2681">
        <w:t xml:space="preserve"> of the Technology and Economic Assessment Panel’s evaluation of the destruction technology </w:t>
      </w:r>
      <w:proofErr w:type="gramStart"/>
      <w:r w:rsidRPr="009B2681">
        <w:t>with regard to</w:t>
      </w:r>
      <w:proofErr w:type="gramEnd"/>
      <w:r w:rsidRPr="009B2681">
        <w:t xml:space="preserve"> destruction and removal efficiency and of its recommendation that the technology be added </w:t>
      </w:r>
      <w:r w:rsidRPr="00EF0344">
        <w:t>to the list of destruction technologies approved by the parties,</w:t>
      </w:r>
    </w:p>
    <w:p w14:paraId="5E10055D" w14:textId="77777777" w:rsidR="000F20E5" w:rsidRPr="00EF0344" w:rsidRDefault="000F20E5" w:rsidP="000F20E5">
      <w:pPr>
        <w:pStyle w:val="NormalNonumber"/>
        <w:tabs>
          <w:tab w:val="clear" w:pos="1247"/>
          <w:tab w:val="clear" w:pos="1871"/>
          <w:tab w:val="clear" w:pos="2495"/>
          <w:tab w:val="clear" w:pos="3119"/>
          <w:tab w:val="clear" w:pos="3742"/>
          <w:tab w:val="clear" w:pos="4366"/>
          <w:tab w:val="clear" w:pos="4990"/>
        </w:tabs>
        <w:ind w:firstLine="624"/>
        <w:rPr>
          <w:bCs/>
          <w:i/>
          <w:iCs/>
        </w:rPr>
      </w:pPr>
      <w:r w:rsidRPr="00EF0344">
        <w:rPr>
          <w:bCs/>
          <w:i/>
          <w:iCs/>
        </w:rPr>
        <w:t>Decides:</w:t>
      </w:r>
    </w:p>
    <w:p w14:paraId="27AAA08C" w14:textId="77777777" w:rsidR="000F20E5" w:rsidRDefault="000F20E5" w:rsidP="000F20E5">
      <w:pPr>
        <w:pStyle w:val="NormalNonumber"/>
        <w:numPr>
          <w:ilvl w:val="0"/>
          <w:numId w:val="26"/>
        </w:numPr>
        <w:tabs>
          <w:tab w:val="clear" w:pos="1247"/>
          <w:tab w:val="clear" w:pos="1871"/>
          <w:tab w:val="clear" w:pos="2495"/>
          <w:tab w:val="clear" w:pos="3119"/>
          <w:tab w:val="clear" w:pos="3742"/>
          <w:tab w:val="clear" w:pos="4366"/>
          <w:tab w:val="clear" w:pos="4990"/>
        </w:tabs>
        <w:ind w:left="1247" w:firstLine="624"/>
      </w:pPr>
      <w:r w:rsidRPr="00EF0344">
        <w:t>To approve the following destruction technology, as reflected in the annex to the present decision, for the purposes of paragraph 5 of Article 1 of the Montreal Protocol, as an addition to the technologies listed in annex VI to the report</w:t>
      </w:r>
      <w:r w:rsidRPr="00EF0344">
        <w:rPr>
          <w:rStyle w:val="FootnoteReference"/>
        </w:rPr>
        <w:footnoteReference w:id="2"/>
      </w:r>
      <w:r w:rsidRPr="00EF0344">
        <w:t xml:space="preserve"> of the Fourth Meeting of the Parties and modified by decisions V/26, VII/35, XIV/6, XXIX/4, XXX/6, </w:t>
      </w:r>
      <w:r w:rsidRPr="000C05CF">
        <w:t>and XXXV/5, for concentrated sources of Annex A, group 1, Annex C, group 1 and Annex F, group 1 cont</w:t>
      </w:r>
      <w:r w:rsidRPr="00EF0344">
        <w:t>rolled substances</w:t>
      </w:r>
      <w:r w:rsidRPr="009B2681">
        <w:t>: steam plasma arc;</w:t>
      </w:r>
    </w:p>
    <w:p w14:paraId="57DDD394" w14:textId="77777777" w:rsidR="000F20E5" w:rsidRDefault="000F20E5" w:rsidP="000F20E5">
      <w:pPr>
        <w:pStyle w:val="NormalNonumber"/>
        <w:numPr>
          <w:ilvl w:val="0"/>
          <w:numId w:val="26"/>
        </w:numPr>
        <w:tabs>
          <w:tab w:val="clear" w:pos="1247"/>
          <w:tab w:val="clear" w:pos="1871"/>
          <w:tab w:val="clear" w:pos="2495"/>
          <w:tab w:val="clear" w:pos="3119"/>
          <w:tab w:val="clear" w:pos="3742"/>
          <w:tab w:val="clear" w:pos="4366"/>
          <w:tab w:val="clear" w:pos="4990"/>
        </w:tabs>
        <w:ind w:left="1247" w:firstLine="624"/>
      </w:pPr>
      <w:r w:rsidRPr="009B2681">
        <w:t>To invite parties to continue to submit to the Ozone Secretariat information relevant to a review of destruction technologies</w:t>
      </w:r>
      <w:r>
        <w:t>.]</w:t>
      </w:r>
    </w:p>
    <w:p w14:paraId="740AC1DC" w14:textId="77777777" w:rsidR="000F20E5" w:rsidRPr="0001368C" w:rsidRDefault="000F20E5" w:rsidP="000F20E5">
      <w:pPr>
        <w:pStyle w:val="NormalNonumber"/>
        <w:tabs>
          <w:tab w:val="clear" w:pos="1247"/>
          <w:tab w:val="clear" w:pos="1871"/>
          <w:tab w:val="clear" w:pos="2495"/>
          <w:tab w:val="clear" w:pos="3119"/>
          <w:tab w:val="clear" w:pos="3742"/>
          <w:tab w:val="clear" w:pos="4366"/>
          <w:tab w:val="clear" w:pos="4990"/>
        </w:tabs>
        <w:ind w:left="0"/>
        <w:rPr>
          <w:lang w:eastAsia="zh-CN"/>
        </w:rPr>
      </w:pPr>
    </w:p>
    <w:p w14:paraId="5BBC00BE" w14:textId="77777777" w:rsidR="000F20E5" w:rsidRDefault="000F20E5" w:rsidP="000F20E5">
      <w:pPr>
        <w:pStyle w:val="Normal-pool"/>
        <w:rPr>
          <w:rFonts w:eastAsiaTheme="minorEastAsia"/>
        </w:rPr>
        <w:sectPr w:rsidR="000F20E5" w:rsidSect="000F20E5">
          <w:headerReference w:type="even" r:id="rId13"/>
          <w:headerReference w:type="default" r:id="rId14"/>
          <w:footerReference w:type="even" r:id="rId15"/>
          <w:footerReference w:type="default" r:id="rId16"/>
          <w:headerReference w:type="first" r:id="rId17"/>
          <w:footerReference w:type="first" r:id="rId18"/>
          <w:pgSz w:w="11907" w:h="16839" w:code="9"/>
          <w:pgMar w:top="907" w:right="992" w:bottom="1418" w:left="1418" w:header="539" w:footer="975" w:gutter="0"/>
          <w:cols w:space="539"/>
          <w:titlePg/>
          <w:docGrid w:linePitch="360"/>
        </w:sectPr>
      </w:pPr>
    </w:p>
    <w:p w14:paraId="5675618C" w14:textId="77777777" w:rsidR="000F20E5" w:rsidRPr="008777AF" w:rsidRDefault="000F20E5" w:rsidP="008777AF">
      <w:pPr>
        <w:pStyle w:val="ZZAnxheader"/>
      </w:pPr>
      <w:r w:rsidRPr="008777AF">
        <w:lastRenderedPageBreak/>
        <w:t>Annex</w:t>
      </w:r>
    </w:p>
    <w:p w14:paraId="702C209B" w14:textId="77777777" w:rsidR="000F20E5" w:rsidRPr="008777AF" w:rsidRDefault="000F20E5" w:rsidP="008777AF">
      <w:pPr>
        <w:pStyle w:val="ZZAnxtitle"/>
      </w:pPr>
      <w:r w:rsidRPr="008777AF">
        <w:t>Destruction technologies and their status of approval</w:t>
      </w:r>
    </w:p>
    <w:tbl>
      <w:tblPr>
        <w:tblW w:w="5082" w:type="pct"/>
        <w:jc w:val="right"/>
        <w:tblLook w:val="06A0" w:firstRow="1" w:lastRow="0" w:firstColumn="1" w:lastColumn="0" w:noHBand="1" w:noVBand="1"/>
      </w:tblPr>
      <w:tblGrid>
        <w:gridCol w:w="1843"/>
        <w:gridCol w:w="1205"/>
        <w:gridCol w:w="1146"/>
        <w:gridCol w:w="1168"/>
        <w:gridCol w:w="1366"/>
        <w:gridCol w:w="1216"/>
        <w:gridCol w:w="1168"/>
        <w:gridCol w:w="1168"/>
        <w:gridCol w:w="1168"/>
        <w:gridCol w:w="1168"/>
        <w:gridCol w:w="1025"/>
        <w:gridCol w:w="1025"/>
      </w:tblGrid>
      <w:tr w:rsidR="000F20E5" w:rsidRPr="009B2681" w14:paraId="7FBBA450" w14:textId="77777777" w:rsidTr="00123076">
        <w:trPr>
          <w:trHeight w:val="302"/>
          <w:tblHeader/>
          <w:jc w:val="right"/>
        </w:trPr>
        <w:tc>
          <w:tcPr>
            <w:tcW w:w="1843" w:type="dxa"/>
            <w:vMerge w:val="restart"/>
            <w:tcBorders>
              <w:top w:val="single" w:sz="4" w:space="0" w:color="auto"/>
            </w:tcBorders>
            <w:tcMar>
              <w:left w:w="108" w:type="dxa"/>
              <w:right w:w="108" w:type="dxa"/>
            </w:tcMar>
            <w:vAlign w:val="bottom"/>
          </w:tcPr>
          <w:p w14:paraId="67EBD7F6" w14:textId="77777777" w:rsidR="000F20E5" w:rsidRPr="009B2681" w:rsidRDefault="000F20E5" w:rsidP="000220FC">
            <w:pPr>
              <w:pStyle w:val="Normal-pool-Table"/>
              <w:rPr>
                <w:i/>
                <w:iCs/>
                <w:szCs w:val="18"/>
              </w:rPr>
            </w:pPr>
            <w:r w:rsidRPr="009B2681">
              <w:rPr>
                <w:i/>
                <w:iCs/>
                <w:szCs w:val="18"/>
              </w:rPr>
              <w:t>Technology</w:t>
            </w:r>
          </w:p>
        </w:tc>
        <w:tc>
          <w:tcPr>
            <w:tcW w:w="12823" w:type="dxa"/>
            <w:gridSpan w:val="11"/>
            <w:tcBorders>
              <w:top w:val="single" w:sz="4" w:space="0" w:color="auto"/>
              <w:bottom w:val="single" w:sz="4" w:space="0" w:color="auto"/>
            </w:tcBorders>
            <w:tcMar>
              <w:left w:w="108" w:type="dxa"/>
              <w:right w:w="108" w:type="dxa"/>
            </w:tcMar>
            <w:vAlign w:val="bottom"/>
          </w:tcPr>
          <w:p w14:paraId="5DC8E9BB" w14:textId="77777777" w:rsidR="000F20E5" w:rsidRPr="009B2681" w:rsidRDefault="000F20E5" w:rsidP="000220FC">
            <w:pPr>
              <w:pStyle w:val="Normal-pool-Table"/>
              <w:jc w:val="center"/>
              <w:rPr>
                <w:i/>
                <w:iCs/>
                <w:szCs w:val="18"/>
              </w:rPr>
            </w:pPr>
            <w:r w:rsidRPr="009B2681">
              <w:rPr>
                <w:i/>
                <w:iCs/>
                <w:szCs w:val="18"/>
              </w:rPr>
              <w:t>Applicability</w:t>
            </w:r>
          </w:p>
        </w:tc>
      </w:tr>
      <w:tr w:rsidR="000F20E5" w:rsidRPr="009B2681" w14:paraId="3B5FF696" w14:textId="77777777" w:rsidTr="00123076">
        <w:trPr>
          <w:trHeight w:val="300"/>
          <w:tblHeader/>
          <w:jc w:val="right"/>
        </w:trPr>
        <w:tc>
          <w:tcPr>
            <w:tcW w:w="1843" w:type="dxa"/>
            <w:vMerge/>
            <w:vAlign w:val="bottom"/>
          </w:tcPr>
          <w:p w14:paraId="5C9B9B27" w14:textId="77777777" w:rsidR="000F20E5" w:rsidRPr="009B2681" w:rsidRDefault="000F20E5" w:rsidP="000220FC">
            <w:pPr>
              <w:pStyle w:val="Normal-pool-Table"/>
              <w:rPr>
                <w:szCs w:val="18"/>
              </w:rPr>
            </w:pPr>
          </w:p>
        </w:tc>
        <w:tc>
          <w:tcPr>
            <w:tcW w:w="10773" w:type="dxa"/>
            <w:gridSpan w:val="9"/>
            <w:tcBorders>
              <w:top w:val="single" w:sz="4" w:space="0" w:color="auto"/>
              <w:bottom w:val="single" w:sz="4" w:space="0" w:color="auto"/>
            </w:tcBorders>
            <w:tcMar>
              <w:left w:w="108" w:type="dxa"/>
              <w:right w:w="108" w:type="dxa"/>
            </w:tcMar>
            <w:vAlign w:val="bottom"/>
          </w:tcPr>
          <w:p w14:paraId="589C1E61" w14:textId="73619E9A" w:rsidR="000F20E5" w:rsidRPr="009B2681" w:rsidRDefault="000F20E5" w:rsidP="000220FC">
            <w:pPr>
              <w:pStyle w:val="Normal-pool-Table"/>
              <w:jc w:val="center"/>
              <w:rPr>
                <w:i/>
                <w:iCs/>
                <w:szCs w:val="18"/>
              </w:rPr>
            </w:pPr>
            <w:r w:rsidRPr="009B2681">
              <w:rPr>
                <w:i/>
                <w:iCs/>
                <w:szCs w:val="18"/>
              </w:rPr>
              <w:t xml:space="preserve">Concentrated </w:t>
            </w:r>
            <w:r w:rsidR="001A7F06">
              <w:rPr>
                <w:i/>
                <w:iCs/>
                <w:szCs w:val="18"/>
              </w:rPr>
              <w:t>s</w:t>
            </w:r>
            <w:r w:rsidRPr="009B2681">
              <w:rPr>
                <w:i/>
                <w:iCs/>
                <w:szCs w:val="18"/>
              </w:rPr>
              <w:t>ources</w:t>
            </w:r>
          </w:p>
        </w:tc>
        <w:tc>
          <w:tcPr>
            <w:tcW w:w="2050" w:type="dxa"/>
            <w:gridSpan w:val="2"/>
            <w:tcBorders>
              <w:top w:val="single" w:sz="4" w:space="0" w:color="auto"/>
              <w:bottom w:val="single" w:sz="4" w:space="0" w:color="auto"/>
            </w:tcBorders>
            <w:tcMar>
              <w:left w:w="108" w:type="dxa"/>
              <w:right w:w="108" w:type="dxa"/>
            </w:tcMar>
            <w:vAlign w:val="bottom"/>
          </w:tcPr>
          <w:p w14:paraId="784648B3" w14:textId="030E786E" w:rsidR="000F20E5" w:rsidRPr="00123076" w:rsidRDefault="000F20E5" w:rsidP="000220FC">
            <w:pPr>
              <w:pStyle w:val="Normal-pool-Table"/>
              <w:jc w:val="center"/>
              <w:rPr>
                <w:i/>
                <w:iCs/>
                <w:szCs w:val="18"/>
              </w:rPr>
            </w:pPr>
            <w:r w:rsidRPr="00123076">
              <w:rPr>
                <w:i/>
                <w:iCs/>
                <w:szCs w:val="18"/>
              </w:rPr>
              <w:t xml:space="preserve">Dilute </w:t>
            </w:r>
            <w:r w:rsidR="001A7F06" w:rsidRPr="00123076">
              <w:rPr>
                <w:i/>
                <w:iCs/>
                <w:szCs w:val="18"/>
              </w:rPr>
              <w:t>s</w:t>
            </w:r>
            <w:r w:rsidRPr="00123076">
              <w:rPr>
                <w:i/>
                <w:iCs/>
                <w:szCs w:val="18"/>
              </w:rPr>
              <w:t>ources</w:t>
            </w:r>
          </w:p>
        </w:tc>
      </w:tr>
      <w:tr w:rsidR="00123076" w:rsidRPr="009B2681" w14:paraId="7A55F76A" w14:textId="77777777" w:rsidTr="00123076">
        <w:trPr>
          <w:trHeight w:val="300"/>
          <w:tblHeader/>
          <w:jc w:val="right"/>
        </w:trPr>
        <w:tc>
          <w:tcPr>
            <w:tcW w:w="1843" w:type="dxa"/>
            <w:vMerge/>
            <w:vAlign w:val="bottom"/>
          </w:tcPr>
          <w:p w14:paraId="6B83A032" w14:textId="77777777" w:rsidR="00123076" w:rsidRPr="009B2681" w:rsidRDefault="00123076" w:rsidP="000220FC">
            <w:pPr>
              <w:pStyle w:val="Normal-pool-Table"/>
              <w:rPr>
                <w:szCs w:val="18"/>
              </w:rPr>
            </w:pPr>
          </w:p>
        </w:tc>
        <w:tc>
          <w:tcPr>
            <w:tcW w:w="2351" w:type="dxa"/>
            <w:gridSpan w:val="2"/>
            <w:tcBorders>
              <w:top w:val="single" w:sz="4" w:space="0" w:color="auto"/>
              <w:bottom w:val="single" w:sz="4" w:space="0" w:color="auto"/>
            </w:tcBorders>
            <w:tcMar>
              <w:left w:w="108" w:type="dxa"/>
              <w:right w:w="108" w:type="dxa"/>
            </w:tcMar>
            <w:vAlign w:val="bottom"/>
          </w:tcPr>
          <w:p w14:paraId="33A597D9" w14:textId="77777777" w:rsidR="00123076" w:rsidRPr="009B2681" w:rsidRDefault="00123076" w:rsidP="000220FC">
            <w:pPr>
              <w:pStyle w:val="Normal-pool-Table"/>
              <w:jc w:val="center"/>
              <w:rPr>
                <w:i/>
                <w:iCs/>
                <w:szCs w:val="18"/>
              </w:rPr>
            </w:pPr>
            <w:r w:rsidRPr="009B2681">
              <w:rPr>
                <w:i/>
                <w:iCs/>
                <w:szCs w:val="18"/>
              </w:rPr>
              <w:t>Annex A</w:t>
            </w:r>
          </w:p>
        </w:tc>
        <w:tc>
          <w:tcPr>
            <w:tcW w:w="3750" w:type="dxa"/>
            <w:gridSpan w:val="3"/>
            <w:tcBorders>
              <w:top w:val="single" w:sz="4" w:space="0" w:color="auto"/>
              <w:bottom w:val="single" w:sz="4" w:space="0" w:color="auto"/>
            </w:tcBorders>
            <w:tcMar>
              <w:left w:w="108" w:type="dxa"/>
              <w:right w:w="108" w:type="dxa"/>
            </w:tcMar>
            <w:vAlign w:val="bottom"/>
          </w:tcPr>
          <w:p w14:paraId="72BF3912" w14:textId="77777777" w:rsidR="00123076" w:rsidRPr="009B2681" w:rsidRDefault="00123076" w:rsidP="000220FC">
            <w:pPr>
              <w:pStyle w:val="Normal-pool-Table"/>
              <w:jc w:val="center"/>
              <w:rPr>
                <w:i/>
                <w:iCs/>
                <w:szCs w:val="18"/>
              </w:rPr>
            </w:pPr>
            <w:r w:rsidRPr="009B2681">
              <w:rPr>
                <w:i/>
                <w:iCs/>
                <w:szCs w:val="18"/>
              </w:rPr>
              <w:t>Annex B</w:t>
            </w:r>
          </w:p>
        </w:tc>
        <w:tc>
          <w:tcPr>
            <w:tcW w:w="1168" w:type="dxa"/>
            <w:tcBorders>
              <w:top w:val="single" w:sz="4" w:space="0" w:color="auto"/>
              <w:bottom w:val="single" w:sz="4" w:space="0" w:color="auto"/>
            </w:tcBorders>
            <w:tcMar>
              <w:left w:w="108" w:type="dxa"/>
              <w:right w:w="108" w:type="dxa"/>
            </w:tcMar>
            <w:vAlign w:val="bottom"/>
          </w:tcPr>
          <w:p w14:paraId="2CFD4E31" w14:textId="77777777" w:rsidR="00123076" w:rsidRPr="009B2681" w:rsidRDefault="00123076" w:rsidP="000220FC">
            <w:pPr>
              <w:pStyle w:val="Normal-pool-Table"/>
              <w:jc w:val="center"/>
              <w:rPr>
                <w:i/>
                <w:iCs/>
                <w:szCs w:val="18"/>
              </w:rPr>
            </w:pPr>
            <w:r w:rsidRPr="009B2681">
              <w:rPr>
                <w:i/>
                <w:iCs/>
                <w:szCs w:val="18"/>
              </w:rPr>
              <w:t>Annex C</w:t>
            </w:r>
          </w:p>
        </w:tc>
        <w:tc>
          <w:tcPr>
            <w:tcW w:w="1168" w:type="dxa"/>
            <w:tcBorders>
              <w:top w:val="single" w:sz="4" w:space="0" w:color="auto"/>
              <w:bottom w:val="single" w:sz="4" w:space="0" w:color="auto"/>
            </w:tcBorders>
            <w:tcMar>
              <w:left w:w="108" w:type="dxa"/>
              <w:right w:w="108" w:type="dxa"/>
            </w:tcMar>
            <w:vAlign w:val="bottom"/>
          </w:tcPr>
          <w:p w14:paraId="0CAD81F3" w14:textId="77777777" w:rsidR="00123076" w:rsidRPr="009B2681" w:rsidRDefault="00123076" w:rsidP="000220FC">
            <w:pPr>
              <w:pStyle w:val="Normal-pool-Table"/>
              <w:jc w:val="center"/>
              <w:rPr>
                <w:i/>
                <w:iCs/>
                <w:szCs w:val="18"/>
              </w:rPr>
            </w:pPr>
            <w:r w:rsidRPr="009B2681">
              <w:rPr>
                <w:i/>
                <w:iCs/>
                <w:szCs w:val="18"/>
              </w:rPr>
              <w:t>Annex E</w:t>
            </w:r>
          </w:p>
        </w:tc>
        <w:tc>
          <w:tcPr>
            <w:tcW w:w="2336" w:type="dxa"/>
            <w:gridSpan w:val="2"/>
            <w:tcBorders>
              <w:top w:val="single" w:sz="4" w:space="0" w:color="auto"/>
              <w:bottom w:val="single" w:sz="4" w:space="0" w:color="auto"/>
            </w:tcBorders>
            <w:tcMar>
              <w:left w:w="108" w:type="dxa"/>
              <w:right w:w="108" w:type="dxa"/>
            </w:tcMar>
            <w:vAlign w:val="bottom"/>
          </w:tcPr>
          <w:p w14:paraId="775EFA13" w14:textId="77777777" w:rsidR="00123076" w:rsidRPr="009B2681" w:rsidRDefault="00123076" w:rsidP="000220FC">
            <w:pPr>
              <w:pStyle w:val="Normal-pool-Table"/>
              <w:jc w:val="center"/>
              <w:rPr>
                <w:i/>
                <w:iCs/>
                <w:szCs w:val="18"/>
              </w:rPr>
            </w:pPr>
            <w:r w:rsidRPr="009B2681">
              <w:rPr>
                <w:i/>
                <w:iCs/>
                <w:szCs w:val="18"/>
              </w:rPr>
              <w:t>Annex F</w:t>
            </w:r>
          </w:p>
        </w:tc>
        <w:tc>
          <w:tcPr>
            <w:tcW w:w="2050" w:type="dxa"/>
            <w:gridSpan w:val="2"/>
            <w:tcBorders>
              <w:top w:val="single" w:sz="4" w:space="0" w:color="auto"/>
              <w:bottom w:val="single" w:sz="4" w:space="0" w:color="auto"/>
            </w:tcBorders>
            <w:tcMar>
              <w:left w:w="108" w:type="dxa"/>
              <w:right w:w="108" w:type="dxa"/>
            </w:tcMar>
            <w:vAlign w:val="bottom"/>
          </w:tcPr>
          <w:p w14:paraId="290D3278" w14:textId="77777777" w:rsidR="00123076" w:rsidRPr="00123076" w:rsidRDefault="00123076" w:rsidP="00123076">
            <w:pPr>
              <w:pStyle w:val="Normal-pool-Table"/>
              <w:jc w:val="center"/>
              <w:rPr>
                <w:i/>
                <w:iCs/>
                <w:szCs w:val="18"/>
              </w:rPr>
            </w:pPr>
            <w:r w:rsidRPr="00123076">
              <w:rPr>
                <w:i/>
                <w:iCs/>
                <w:szCs w:val="18"/>
              </w:rPr>
              <w:t>Annex F</w:t>
            </w:r>
          </w:p>
        </w:tc>
      </w:tr>
      <w:tr w:rsidR="00123076" w:rsidRPr="009B2681" w14:paraId="380B0721" w14:textId="77777777" w:rsidTr="00123076">
        <w:trPr>
          <w:trHeight w:val="300"/>
          <w:tblHeader/>
          <w:jc w:val="right"/>
        </w:trPr>
        <w:tc>
          <w:tcPr>
            <w:tcW w:w="1843" w:type="dxa"/>
            <w:vMerge/>
            <w:vAlign w:val="bottom"/>
          </w:tcPr>
          <w:p w14:paraId="4F0184D5" w14:textId="77777777" w:rsidR="00123076" w:rsidRPr="009B2681" w:rsidRDefault="00123076" w:rsidP="000220FC">
            <w:pPr>
              <w:pStyle w:val="Normal-pool-Table"/>
              <w:rPr>
                <w:szCs w:val="18"/>
              </w:rPr>
            </w:pPr>
          </w:p>
        </w:tc>
        <w:tc>
          <w:tcPr>
            <w:tcW w:w="1205" w:type="dxa"/>
            <w:tcBorders>
              <w:top w:val="single" w:sz="4" w:space="0" w:color="auto"/>
              <w:bottom w:val="single" w:sz="4" w:space="0" w:color="auto"/>
            </w:tcBorders>
            <w:tcMar>
              <w:left w:w="108" w:type="dxa"/>
              <w:right w:w="108" w:type="dxa"/>
            </w:tcMar>
            <w:vAlign w:val="bottom"/>
          </w:tcPr>
          <w:p w14:paraId="0851CBCE" w14:textId="77777777" w:rsidR="00123076" w:rsidRPr="000C05CF" w:rsidRDefault="00123076" w:rsidP="000220FC">
            <w:pPr>
              <w:pStyle w:val="Normal-pool-Table"/>
              <w:rPr>
                <w:i/>
                <w:iCs/>
                <w:szCs w:val="18"/>
              </w:rPr>
            </w:pPr>
            <w:r w:rsidRPr="000C05CF">
              <w:rPr>
                <w:i/>
                <w:iCs/>
                <w:szCs w:val="18"/>
              </w:rPr>
              <w:t>Group 1</w:t>
            </w:r>
          </w:p>
        </w:tc>
        <w:tc>
          <w:tcPr>
            <w:tcW w:w="1146" w:type="dxa"/>
            <w:tcBorders>
              <w:top w:val="single" w:sz="4" w:space="0" w:color="auto"/>
              <w:bottom w:val="single" w:sz="4" w:space="0" w:color="auto"/>
            </w:tcBorders>
            <w:tcMar>
              <w:left w:w="108" w:type="dxa"/>
              <w:right w:w="108" w:type="dxa"/>
            </w:tcMar>
            <w:vAlign w:val="bottom"/>
          </w:tcPr>
          <w:p w14:paraId="45044AF1" w14:textId="77777777" w:rsidR="00123076" w:rsidRPr="000C05CF" w:rsidRDefault="00123076" w:rsidP="000220FC">
            <w:pPr>
              <w:pStyle w:val="Normal-pool-Table"/>
              <w:rPr>
                <w:i/>
                <w:iCs/>
                <w:szCs w:val="18"/>
              </w:rPr>
            </w:pPr>
            <w:r w:rsidRPr="000C05CF">
              <w:rPr>
                <w:i/>
                <w:iCs/>
                <w:szCs w:val="18"/>
              </w:rPr>
              <w:t>Group 2</w:t>
            </w:r>
          </w:p>
        </w:tc>
        <w:tc>
          <w:tcPr>
            <w:tcW w:w="1168" w:type="dxa"/>
            <w:tcBorders>
              <w:top w:val="single" w:sz="4" w:space="0" w:color="auto"/>
              <w:bottom w:val="single" w:sz="4" w:space="0" w:color="auto"/>
            </w:tcBorders>
            <w:tcMar>
              <w:left w:w="108" w:type="dxa"/>
              <w:right w:w="108" w:type="dxa"/>
            </w:tcMar>
            <w:vAlign w:val="bottom"/>
          </w:tcPr>
          <w:p w14:paraId="50BBE6BA" w14:textId="77777777" w:rsidR="00123076" w:rsidRPr="000C05CF" w:rsidRDefault="00123076" w:rsidP="000220FC">
            <w:pPr>
              <w:pStyle w:val="Normal-pool-Table"/>
              <w:rPr>
                <w:i/>
                <w:iCs/>
                <w:szCs w:val="18"/>
              </w:rPr>
            </w:pPr>
            <w:r w:rsidRPr="000C05CF">
              <w:rPr>
                <w:i/>
                <w:iCs/>
                <w:szCs w:val="18"/>
              </w:rPr>
              <w:t>Group 1</w:t>
            </w:r>
          </w:p>
        </w:tc>
        <w:tc>
          <w:tcPr>
            <w:tcW w:w="1366" w:type="dxa"/>
            <w:tcBorders>
              <w:top w:val="single" w:sz="4" w:space="0" w:color="auto"/>
              <w:bottom w:val="single" w:sz="4" w:space="0" w:color="auto"/>
            </w:tcBorders>
            <w:tcMar>
              <w:left w:w="108" w:type="dxa"/>
              <w:right w:w="108" w:type="dxa"/>
            </w:tcMar>
            <w:vAlign w:val="bottom"/>
          </w:tcPr>
          <w:p w14:paraId="538F4BFB" w14:textId="77777777" w:rsidR="00123076" w:rsidRPr="000C05CF" w:rsidRDefault="00123076" w:rsidP="000220FC">
            <w:pPr>
              <w:pStyle w:val="Normal-pool-Table"/>
              <w:rPr>
                <w:i/>
                <w:iCs/>
                <w:szCs w:val="18"/>
              </w:rPr>
            </w:pPr>
            <w:r w:rsidRPr="000C05CF">
              <w:rPr>
                <w:i/>
                <w:iCs/>
                <w:szCs w:val="18"/>
              </w:rPr>
              <w:t>Group 2</w:t>
            </w:r>
          </w:p>
        </w:tc>
        <w:tc>
          <w:tcPr>
            <w:tcW w:w="1216" w:type="dxa"/>
            <w:tcBorders>
              <w:top w:val="single" w:sz="4" w:space="0" w:color="auto"/>
              <w:bottom w:val="single" w:sz="4" w:space="0" w:color="auto"/>
            </w:tcBorders>
            <w:tcMar>
              <w:left w:w="108" w:type="dxa"/>
              <w:right w:w="108" w:type="dxa"/>
            </w:tcMar>
            <w:vAlign w:val="bottom"/>
          </w:tcPr>
          <w:p w14:paraId="3B62B0EE" w14:textId="77777777" w:rsidR="00123076" w:rsidRPr="000C05CF" w:rsidRDefault="00123076" w:rsidP="000220FC">
            <w:pPr>
              <w:pStyle w:val="Normal-pool-Table"/>
              <w:rPr>
                <w:i/>
                <w:iCs/>
                <w:szCs w:val="18"/>
              </w:rPr>
            </w:pPr>
            <w:r w:rsidRPr="000C05CF">
              <w:rPr>
                <w:i/>
                <w:iCs/>
                <w:szCs w:val="18"/>
              </w:rPr>
              <w:t>Group 3</w:t>
            </w:r>
          </w:p>
        </w:tc>
        <w:tc>
          <w:tcPr>
            <w:tcW w:w="1168" w:type="dxa"/>
            <w:tcBorders>
              <w:top w:val="single" w:sz="4" w:space="0" w:color="auto"/>
              <w:bottom w:val="single" w:sz="4" w:space="0" w:color="auto"/>
            </w:tcBorders>
            <w:tcMar>
              <w:left w:w="108" w:type="dxa"/>
              <w:right w:w="108" w:type="dxa"/>
            </w:tcMar>
            <w:vAlign w:val="bottom"/>
          </w:tcPr>
          <w:p w14:paraId="542A5EA5" w14:textId="77777777" w:rsidR="00123076" w:rsidRPr="000C05CF" w:rsidRDefault="00123076" w:rsidP="000220FC">
            <w:pPr>
              <w:pStyle w:val="Normal-pool-Table"/>
              <w:rPr>
                <w:i/>
                <w:iCs/>
                <w:szCs w:val="18"/>
              </w:rPr>
            </w:pPr>
            <w:r w:rsidRPr="000C05CF">
              <w:rPr>
                <w:i/>
                <w:iCs/>
                <w:szCs w:val="18"/>
              </w:rPr>
              <w:t>Group 1</w:t>
            </w:r>
          </w:p>
        </w:tc>
        <w:tc>
          <w:tcPr>
            <w:tcW w:w="1168" w:type="dxa"/>
            <w:tcBorders>
              <w:top w:val="single" w:sz="4" w:space="0" w:color="auto"/>
              <w:bottom w:val="single" w:sz="4" w:space="0" w:color="auto"/>
            </w:tcBorders>
            <w:tcMar>
              <w:left w:w="108" w:type="dxa"/>
              <w:right w:w="108" w:type="dxa"/>
            </w:tcMar>
            <w:vAlign w:val="bottom"/>
          </w:tcPr>
          <w:p w14:paraId="787DC504" w14:textId="77777777" w:rsidR="00123076" w:rsidRPr="000C05CF" w:rsidRDefault="00123076" w:rsidP="000220FC">
            <w:pPr>
              <w:pStyle w:val="Normal-pool-Table"/>
              <w:rPr>
                <w:i/>
                <w:iCs/>
                <w:szCs w:val="18"/>
              </w:rPr>
            </w:pPr>
            <w:r w:rsidRPr="000C05CF">
              <w:rPr>
                <w:i/>
                <w:iCs/>
                <w:szCs w:val="18"/>
              </w:rPr>
              <w:t>Group 1</w:t>
            </w:r>
          </w:p>
        </w:tc>
        <w:tc>
          <w:tcPr>
            <w:tcW w:w="1168" w:type="dxa"/>
            <w:tcBorders>
              <w:top w:val="single" w:sz="4" w:space="0" w:color="auto"/>
              <w:bottom w:val="single" w:sz="4" w:space="0" w:color="auto"/>
            </w:tcBorders>
            <w:tcMar>
              <w:left w:w="108" w:type="dxa"/>
              <w:right w:w="108" w:type="dxa"/>
            </w:tcMar>
            <w:vAlign w:val="bottom"/>
          </w:tcPr>
          <w:p w14:paraId="0BFC2BEF" w14:textId="77777777" w:rsidR="00123076" w:rsidRPr="000C05CF" w:rsidRDefault="00123076" w:rsidP="000220FC">
            <w:pPr>
              <w:pStyle w:val="Normal-pool-Table"/>
              <w:rPr>
                <w:i/>
                <w:iCs/>
                <w:szCs w:val="18"/>
              </w:rPr>
            </w:pPr>
            <w:r w:rsidRPr="000C05CF">
              <w:rPr>
                <w:i/>
                <w:iCs/>
                <w:szCs w:val="18"/>
              </w:rPr>
              <w:t>Group 1</w:t>
            </w:r>
          </w:p>
        </w:tc>
        <w:tc>
          <w:tcPr>
            <w:tcW w:w="1168" w:type="dxa"/>
            <w:tcBorders>
              <w:top w:val="single" w:sz="4" w:space="0" w:color="auto"/>
              <w:bottom w:val="single" w:sz="4" w:space="0" w:color="auto"/>
            </w:tcBorders>
            <w:tcMar>
              <w:left w:w="108" w:type="dxa"/>
              <w:right w:w="108" w:type="dxa"/>
            </w:tcMar>
            <w:vAlign w:val="bottom"/>
          </w:tcPr>
          <w:p w14:paraId="642E1E81" w14:textId="77777777" w:rsidR="00123076" w:rsidRPr="000C05CF" w:rsidRDefault="00123076" w:rsidP="000220FC">
            <w:pPr>
              <w:pStyle w:val="Normal-pool-Table"/>
              <w:rPr>
                <w:i/>
                <w:iCs/>
                <w:szCs w:val="18"/>
              </w:rPr>
            </w:pPr>
            <w:r w:rsidRPr="000C05CF">
              <w:rPr>
                <w:i/>
                <w:iCs/>
                <w:szCs w:val="18"/>
              </w:rPr>
              <w:t>Group 2</w:t>
            </w:r>
          </w:p>
        </w:tc>
        <w:tc>
          <w:tcPr>
            <w:tcW w:w="2050" w:type="dxa"/>
            <w:gridSpan w:val="2"/>
            <w:tcBorders>
              <w:top w:val="single" w:sz="4" w:space="0" w:color="auto"/>
              <w:bottom w:val="single" w:sz="4" w:space="0" w:color="auto"/>
            </w:tcBorders>
            <w:tcMar>
              <w:left w:w="108" w:type="dxa"/>
              <w:right w:w="108" w:type="dxa"/>
            </w:tcMar>
            <w:vAlign w:val="bottom"/>
          </w:tcPr>
          <w:p w14:paraId="53F6A454" w14:textId="77777777" w:rsidR="00123076" w:rsidRPr="00123076" w:rsidRDefault="00123076" w:rsidP="00123076">
            <w:pPr>
              <w:pStyle w:val="Normal-pool-Table"/>
              <w:jc w:val="center"/>
              <w:rPr>
                <w:i/>
                <w:iCs/>
                <w:szCs w:val="18"/>
              </w:rPr>
            </w:pPr>
            <w:r w:rsidRPr="00123076">
              <w:rPr>
                <w:i/>
                <w:iCs/>
                <w:szCs w:val="18"/>
              </w:rPr>
              <w:t>Group 1</w:t>
            </w:r>
          </w:p>
        </w:tc>
      </w:tr>
      <w:tr w:rsidR="000F20E5" w:rsidRPr="009B2681" w14:paraId="3CFB9350" w14:textId="77777777" w:rsidTr="00123076">
        <w:trPr>
          <w:trHeight w:val="300"/>
          <w:tblHeader/>
          <w:jc w:val="right"/>
        </w:trPr>
        <w:tc>
          <w:tcPr>
            <w:tcW w:w="1843" w:type="dxa"/>
            <w:vMerge/>
            <w:tcBorders>
              <w:bottom w:val="single" w:sz="12" w:space="0" w:color="auto"/>
            </w:tcBorders>
            <w:vAlign w:val="bottom"/>
          </w:tcPr>
          <w:p w14:paraId="1A1D43F3" w14:textId="77777777" w:rsidR="000F20E5" w:rsidRPr="009B2681" w:rsidRDefault="000F20E5" w:rsidP="000220FC">
            <w:pPr>
              <w:pStyle w:val="Normal-pool-Table"/>
              <w:rPr>
                <w:szCs w:val="18"/>
              </w:rPr>
            </w:pPr>
          </w:p>
        </w:tc>
        <w:tc>
          <w:tcPr>
            <w:tcW w:w="1205" w:type="dxa"/>
            <w:tcBorders>
              <w:top w:val="single" w:sz="4" w:space="0" w:color="auto"/>
              <w:bottom w:val="single" w:sz="12" w:space="0" w:color="auto"/>
            </w:tcBorders>
            <w:tcMar>
              <w:left w:w="108" w:type="dxa"/>
              <w:right w:w="108" w:type="dxa"/>
            </w:tcMar>
            <w:vAlign w:val="bottom"/>
          </w:tcPr>
          <w:p w14:paraId="6FC47546" w14:textId="77777777" w:rsidR="000F20E5" w:rsidRPr="000C05CF" w:rsidRDefault="000F20E5" w:rsidP="000220FC">
            <w:pPr>
              <w:pStyle w:val="Normal-pool-Table"/>
              <w:rPr>
                <w:i/>
                <w:iCs/>
                <w:szCs w:val="18"/>
              </w:rPr>
            </w:pPr>
            <w:r w:rsidRPr="000C05CF">
              <w:rPr>
                <w:i/>
                <w:iCs/>
                <w:szCs w:val="18"/>
              </w:rPr>
              <w:t>Primary CFCs</w:t>
            </w:r>
          </w:p>
        </w:tc>
        <w:tc>
          <w:tcPr>
            <w:tcW w:w="1146" w:type="dxa"/>
            <w:tcBorders>
              <w:top w:val="single" w:sz="4" w:space="0" w:color="auto"/>
              <w:bottom w:val="single" w:sz="12" w:space="0" w:color="auto"/>
            </w:tcBorders>
            <w:tcMar>
              <w:left w:w="108" w:type="dxa"/>
              <w:right w:w="108" w:type="dxa"/>
            </w:tcMar>
            <w:vAlign w:val="bottom"/>
          </w:tcPr>
          <w:p w14:paraId="5ED400E1" w14:textId="77777777" w:rsidR="000F20E5" w:rsidRPr="000C05CF" w:rsidRDefault="000F20E5" w:rsidP="000220FC">
            <w:pPr>
              <w:pStyle w:val="Normal-pool-Table"/>
              <w:rPr>
                <w:i/>
                <w:iCs/>
                <w:szCs w:val="18"/>
              </w:rPr>
            </w:pPr>
            <w:r w:rsidRPr="000C05CF">
              <w:rPr>
                <w:i/>
                <w:iCs/>
                <w:szCs w:val="18"/>
              </w:rPr>
              <w:t>Halons</w:t>
            </w:r>
          </w:p>
        </w:tc>
        <w:tc>
          <w:tcPr>
            <w:tcW w:w="1168" w:type="dxa"/>
            <w:tcBorders>
              <w:top w:val="single" w:sz="4" w:space="0" w:color="auto"/>
              <w:bottom w:val="single" w:sz="12" w:space="0" w:color="auto"/>
            </w:tcBorders>
            <w:tcMar>
              <w:left w:w="108" w:type="dxa"/>
              <w:right w:w="108" w:type="dxa"/>
            </w:tcMar>
            <w:vAlign w:val="bottom"/>
          </w:tcPr>
          <w:p w14:paraId="06329AB9" w14:textId="77777777" w:rsidR="000F20E5" w:rsidRPr="000C05CF" w:rsidRDefault="000F20E5" w:rsidP="000220FC">
            <w:pPr>
              <w:pStyle w:val="Normal-pool-Table"/>
              <w:rPr>
                <w:i/>
                <w:iCs/>
                <w:szCs w:val="18"/>
              </w:rPr>
            </w:pPr>
            <w:r w:rsidRPr="000C05CF">
              <w:rPr>
                <w:i/>
                <w:iCs/>
                <w:szCs w:val="18"/>
              </w:rPr>
              <w:t>Other CFCs</w:t>
            </w:r>
          </w:p>
        </w:tc>
        <w:tc>
          <w:tcPr>
            <w:tcW w:w="1366" w:type="dxa"/>
            <w:tcBorders>
              <w:top w:val="single" w:sz="4" w:space="0" w:color="auto"/>
              <w:bottom w:val="single" w:sz="12" w:space="0" w:color="auto"/>
            </w:tcBorders>
            <w:tcMar>
              <w:left w:w="108" w:type="dxa"/>
              <w:right w:w="108" w:type="dxa"/>
            </w:tcMar>
            <w:vAlign w:val="bottom"/>
          </w:tcPr>
          <w:p w14:paraId="5E665CA8" w14:textId="5D2EB873" w:rsidR="000F20E5" w:rsidRPr="000C05CF" w:rsidRDefault="000F20E5" w:rsidP="000220FC">
            <w:pPr>
              <w:pStyle w:val="Normal-pool-Table"/>
              <w:rPr>
                <w:i/>
                <w:iCs/>
                <w:szCs w:val="18"/>
              </w:rPr>
            </w:pPr>
            <w:r w:rsidRPr="000C05CF">
              <w:rPr>
                <w:i/>
                <w:iCs/>
                <w:szCs w:val="18"/>
              </w:rPr>
              <w:t xml:space="preserve">Carbon </w:t>
            </w:r>
            <w:r w:rsidR="00CF7948" w:rsidRPr="000C05CF">
              <w:rPr>
                <w:i/>
                <w:iCs/>
                <w:szCs w:val="18"/>
              </w:rPr>
              <w:t>t</w:t>
            </w:r>
            <w:r w:rsidRPr="000C05CF">
              <w:rPr>
                <w:i/>
                <w:iCs/>
                <w:szCs w:val="18"/>
              </w:rPr>
              <w:t>etrachloride</w:t>
            </w:r>
          </w:p>
        </w:tc>
        <w:tc>
          <w:tcPr>
            <w:tcW w:w="1216" w:type="dxa"/>
            <w:tcBorders>
              <w:top w:val="single" w:sz="4" w:space="0" w:color="auto"/>
              <w:bottom w:val="single" w:sz="12" w:space="0" w:color="auto"/>
            </w:tcBorders>
            <w:tcMar>
              <w:left w:w="108" w:type="dxa"/>
              <w:right w:w="108" w:type="dxa"/>
            </w:tcMar>
            <w:vAlign w:val="bottom"/>
          </w:tcPr>
          <w:p w14:paraId="17FD94BE" w14:textId="6466FF3A" w:rsidR="000F20E5" w:rsidRPr="000C05CF" w:rsidRDefault="000F20E5" w:rsidP="000220FC">
            <w:pPr>
              <w:pStyle w:val="Normal-pool-Table"/>
              <w:rPr>
                <w:i/>
                <w:iCs/>
                <w:szCs w:val="18"/>
              </w:rPr>
            </w:pPr>
            <w:r w:rsidRPr="000C05CF">
              <w:rPr>
                <w:i/>
                <w:iCs/>
                <w:szCs w:val="18"/>
              </w:rPr>
              <w:t xml:space="preserve">Methyl </w:t>
            </w:r>
            <w:r w:rsidR="00CF7948" w:rsidRPr="000C05CF">
              <w:rPr>
                <w:i/>
                <w:iCs/>
                <w:szCs w:val="18"/>
              </w:rPr>
              <w:t>c</w:t>
            </w:r>
            <w:r w:rsidRPr="000C05CF">
              <w:rPr>
                <w:i/>
                <w:iCs/>
                <w:szCs w:val="18"/>
              </w:rPr>
              <w:t>hloroform</w:t>
            </w:r>
          </w:p>
        </w:tc>
        <w:tc>
          <w:tcPr>
            <w:tcW w:w="1168" w:type="dxa"/>
            <w:tcBorders>
              <w:top w:val="single" w:sz="4" w:space="0" w:color="auto"/>
              <w:bottom w:val="single" w:sz="12" w:space="0" w:color="auto"/>
            </w:tcBorders>
            <w:tcMar>
              <w:left w:w="108" w:type="dxa"/>
              <w:right w:w="108" w:type="dxa"/>
            </w:tcMar>
            <w:vAlign w:val="bottom"/>
          </w:tcPr>
          <w:p w14:paraId="763FEC3A" w14:textId="77777777" w:rsidR="000F20E5" w:rsidRPr="000C05CF" w:rsidRDefault="000F20E5" w:rsidP="000220FC">
            <w:pPr>
              <w:pStyle w:val="Normal-pool-Table"/>
              <w:rPr>
                <w:i/>
                <w:iCs/>
                <w:szCs w:val="18"/>
              </w:rPr>
            </w:pPr>
            <w:r w:rsidRPr="000C05CF">
              <w:rPr>
                <w:i/>
                <w:iCs/>
                <w:szCs w:val="18"/>
              </w:rPr>
              <w:t>HCFCs</w:t>
            </w:r>
          </w:p>
        </w:tc>
        <w:tc>
          <w:tcPr>
            <w:tcW w:w="1168" w:type="dxa"/>
            <w:tcBorders>
              <w:top w:val="single" w:sz="4" w:space="0" w:color="auto"/>
              <w:bottom w:val="single" w:sz="12" w:space="0" w:color="auto"/>
            </w:tcBorders>
            <w:tcMar>
              <w:left w:w="108" w:type="dxa"/>
              <w:right w:w="108" w:type="dxa"/>
            </w:tcMar>
            <w:vAlign w:val="bottom"/>
          </w:tcPr>
          <w:p w14:paraId="0D56578C" w14:textId="5E5A30AE" w:rsidR="000F20E5" w:rsidRPr="000C05CF" w:rsidRDefault="000F20E5" w:rsidP="000220FC">
            <w:pPr>
              <w:pStyle w:val="Normal-pool-Table"/>
              <w:rPr>
                <w:i/>
                <w:iCs/>
                <w:szCs w:val="18"/>
              </w:rPr>
            </w:pPr>
            <w:r w:rsidRPr="000C05CF">
              <w:rPr>
                <w:i/>
                <w:iCs/>
                <w:szCs w:val="18"/>
              </w:rPr>
              <w:t xml:space="preserve">Methyl </w:t>
            </w:r>
            <w:r w:rsidR="00250800" w:rsidRPr="000C05CF">
              <w:rPr>
                <w:i/>
                <w:iCs/>
                <w:szCs w:val="18"/>
              </w:rPr>
              <w:t>b</w:t>
            </w:r>
            <w:r w:rsidRPr="000C05CF">
              <w:rPr>
                <w:i/>
                <w:iCs/>
                <w:szCs w:val="18"/>
              </w:rPr>
              <w:t>romide</w:t>
            </w:r>
          </w:p>
        </w:tc>
        <w:tc>
          <w:tcPr>
            <w:tcW w:w="1168" w:type="dxa"/>
            <w:tcBorders>
              <w:top w:val="single" w:sz="4" w:space="0" w:color="auto"/>
              <w:bottom w:val="single" w:sz="12" w:space="0" w:color="auto"/>
            </w:tcBorders>
            <w:tcMar>
              <w:left w:w="108" w:type="dxa"/>
              <w:right w:w="108" w:type="dxa"/>
            </w:tcMar>
            <w:vAlign w:val="bottom"/>
          </w:tcPr>
          <w:p w14:paraId="44694DAE" w14:textId="77777777" w:rsidR="000F20E5" w:rsidRPr="000C05CF" w:rsidRDefault="000F20E5" w:rsidP="000220FC">
            <w:pPr>
              <w:pStyle w:val="Normal-pool-Table"/>
              <w:rPr>
                <w:i/>
                <w:iCs/>
                <w:szCs w:val="18"/>
              </w:rPr>
            </w:pPr>
            <w:r w:rsidRPr="000C05CF">
              <w:rPr>
                <w:i/>
                <w:iCs/>
                <w:szCs w:val="18"/>
              </w:rPr>
              <w:t>HFCs</w:t>
            </w:r>
          </w:p>
        </w:tc>
        <w:tc>
          <w:tcPr>
            <w:tcW w:w="1168" w:type="dxa"/>
            <w:tcBorders>
              <w:top w:val="single" w:sz="4" w:space="0" w:color="auto"/>
              <w:bottom w:val="single" w:sz="12" w:space="0" w:color="auto"/>
            </w:tcBorders>
            <w:tcMar>
              <w:left w:w="108" w:type="dxa"/>
              <w:right w:w="108" w:type="dxa"/>
            </w:tcMar>
            <w:vAlign w:val="bottom"/>
          </w:tcPr>
          <w:p w14:paraId="16D5F26A" w14:textId="77777777" w:rsidR="000F20E5" w:rsidRPr="000C05CF" w:rsidRDefault="000F20E5" w:rsidP="000220FC">
            <w:pPr>
              <w:pStyle w:val="Normal-pool-Table"/>
              <w:rPr>
                <w:i/>
                <w:iCs/>
                <w:szCs w:val="18"/>
              </w:rPr>
            </w:pPr>
            <w:r w:rsidRPr="000C05CF">
              <w:rPr>
                <w:i/>
                <w:iCs/>
                <w:szCs w:val="18"/>
              </w:rPr>
              <w:t>HFC-23</w:t>
            </w:r>
          </w:p>
        </w:tc>
        <w:tc>
          <w:tcPr>
            <w:tcW w:w="1025" w:type="dxa"/>
            <w:tcBorders>
              <w:top w:val="single" w:sz="4" w:space="0" w:color="auto"/>
              <w:bottom w:val="single" w:sz="12" w:space="0" w:color="auto"/>
            </w:tcBorders>
            <w:tcMar>
              <w:left w:w="108" w:type="dxa"/>
              <w:right w:w="108" w:type="dxa"/>
            </w:tcMar>
            <w:vAlign w:val="bottom"/>
          </w:tcPr>
          <w:p w14:paraId="28C19D0F" w14:textId="77777777" w:rsidR="000F20E5" w:rsidRPr="00123076" w:rsidRDefault="000F20E5" w:rsidP="000220FC">
            <w:pPr>
              <w:pStyle w:val="Normal-pool-Table"/>
              <w:rPr>
                <w:i/>
                <w:iCs/>
                <w:szCs w:val="18"/>
              </w:rPr>
            </w:pPr>
            <w:r w:rsidRPr="00123076">
              <w:rPr>
                <w:i/>
                <w:iCs/>
                <w:szCs w:val="18"/>
              </w:rPr>
              <w:t>ODS</w:t>
            </w:r>
          </w:p>
        </w:tc>
        <w:tc>
          <w:tcPr>
            <w:tcW w:w="1025" w:type="dxa"/>
            <w:tcBorders>
              <w:top w:val="single" w:sz="4" w:space="0" w:color="auto"/>
              <w:bottom w:val="single" w:sz="12" w:space="0" w:color="auto"/>
            </w:tcBorders>
            <w:tcMar>
              <w:left w:w="108" w:type="dxa"/>
              <w:right w:w="108" w:type="dxa"/>
            </w:tcMar>
            <w:vAlign w:val="bottom"/>
          </w:tcPr>
          <w:p w14:paraId="26B3060B" w14:textId="77777777" w:rsidR="000F20E5" w:rsidRPr="00123076" w:rsidRDefault="000F20E5" w:rsidP="000220FC">
            <w:pPr>
              <w:pStyle w:val="Normal-pool-Table"/>
              <w:rPr>
                <w:i/>
                <w:iCs/>
                <w:szCs w:val="18"/>
              </w:rPr>
            </w:pPr>
            <w:r w:rsidRPr="00123076">
              <w:rPr>
                <w:i/>
                <w:iCs/>
                <w:szCs w:val="18"/>
              </w:rPr>
              <w:t>HFCs</w:t>
            </w:r>
          </w:p>
        </w:tc>
      </w:tr>
      <w:tr w:rsidR="000F20E5" w:rsidRPr="009B2681" w14:paraId="6D97A31B" w14:textId="77777777" w:rsidTr="00123076">
        <w:trPr>
          <w:trHeight w:val="300"/>
          <w:jc w:val="right"/>
        </w:trPr>
        <w:tc>
          <w:tcPr>
            <w:tcW w:w="1843" w:type="dxa"/>
            <w:tcBorders>
              <w:top w:val="single" w:sz="12" w:space="0" w:color="auto"/>
            </w:tcBorders>
            <w:tcMar>
              <w:left w:w="108" w:type="dxa"/>
              <w:right w:w="108" w:type="dxa"/>
            </w:tcMar>
          </w:tcPr>
          <w:p w14:paraId="1A4F2A33" w14:textId="77777777" w:rsidR="000F20E5" w:rsidRPr="00123076" w:rsidRDefault="000F20E5" w:rsidP="000220FC">
            <w:pPr>
              <w:pStyle w:val="Normal-pool-Table"/>
              <w:rPr>
                <w:szCs w:val="18"/>
              </w:rPr>
            </w:pPr>
            <w:r w:rsidRPr="00123076">
              <w:rPr>
                <w:szCs w:val="18"/>
              </w:rPr>
              <w:t>DRE</w:t>
            </w:r>
          </w:p>
        </w:tc>
        <w:tc>
          <w:tcPr>
            <w:tcW w:w="1205" w:type="dxa"/>
            <w:tcBorders>
              <w:top w:val="single" w:sz="12" w:space="0" w:color="auto"/>
            </w:tcBorders>
            <w:tcMar>
              <w:left w:w="108" w:type="dxa"/>
              <w:right w:w="108" w:type="dxa"/>
            </w:tcMar>
          </w:tcPr>
          <w:p w14:paraId="6A129A9A" w14:textId="77777777" w:rsidR="000F20E5" w:rsidRPr="009B2681" w:rsidRDefault="000F20E5" w:rsidP="000220FC">
            <w:pPr>
              <w:pStyle w:val="Normal-pool-Table"/>
              <w:rPr>
                <w:szCs w:val="18"/>
              </w:rPr>
            </w:pPr>
            <w:r w:rsidRPr="009B2681">
              <w:rPr>
                <w:szCs w:val="18"/>
              </w:rPr>
              <w:t>99.99%</w:t>
            </w:r>
          </w:p>
        </w:tc>
        <w:tc>
          <w:tcPr>
            <w:tcW w:w="1146" w:type="dxa"/>
            <w:tcBorders>
              <w:top w:val="single" w:sz="12" w:space="0" w:color="auto"/>
            </w:tcBorders>
            <w:tcMar>
              <w:left w:w="108" w:type="dxa"/>
              <w:right w:w="108" w:type="dxa"/>
            </w:tcMar>
          </w:tcPr>
          <w:p w14:paraId="66C1E900" w14:textId="77777777" w:rsidR="000F20E5" w:rsidRPr="009B2681" w:rsidRDefault="000F20E5" w:rsidP="000220FC">
            <w:pPr>
              <w:pStyle w:val="Normal-pool-Table"/>
              <w:rPr>
                <w:szCs w:val="18"/>
              </w:rPr>
            </w:pPr>
            <w:r w:rsidRPr="009B2681">
              <w:rPr>
                <w:szCs w:val="18"/>
              </w:rPr>
              <w:t>99.99%</w:t>
            </w:r>
          </w:p>
        </w:tc>
        <w:tc>
          <w:tcPr>
            <w:tcW w:w="1168" w:type="dxa"/>
            <w:tcBorders>
              <w:top w:val="single" w:sz="12" w:space="0" w:color="auto"/>
            </w:tcBorders>
            <w:tcMar>
              <w:left w:w="108" w:type="dxa"/>
              <w:right w:w="108" w:type="dxa"/>
            </w:tcMar>
          </w:tcPr>
          <w:p w14:paraId="381483C9" w14:textId="77777777" w:rsidR="000F20E5" w:rsidRPr="009B2681" w:rsidRDefault="000F20E5" w:rsidP="000220FC">
            <w:pPr>
              <w:pStyle w:val="Normal-pool-Table"/>
              <w:rPr>
                <w:szCs w:val="18"/>
              </w:rPr>
            </w:pPr>
            <w:r w:rsidRPr="009B2681">
              <w:rPr>
                <w:szCs w:val="18"/>
              </w:rPr>
              <w:t>99.99%</w:t>
            </w:r>
          </w:p>
        </w:tc>
        <w:tc>
          <w:tcPr>
            <w:tcW w:w="1366" w:type="dxa"/>
            <w:tcBorders>
              <w:top w:val="single" w:sz="12" w:space="0" w:color="auto"/>
            </w:tcBorders>
            <w:tcMar>
              <w:left w:w="108" w:type="dxa"/>
              <w:right w:w="108" w:type="dxa"/>
            </w:tcMar>
          </w:tcPr>
          <w:p w14:paraId="0610873F" w14:textId="77777777" w:rsidR="000F20E5" w:rsidRPr="009B2681" w:rsidRDefault="000F20E5" w:rsidP="000220FC">
            <w:pPr>
              <w:pStyle w:val="Normal-pool-Table"/>
              <w:rPr>
                <w:szCs w:val="18"/>
              </w:rPr>
            </w:pPr>
            <w:r w:rsidRPr="009B2681">
              <w:rPr>
                <w:szCs w:val="18"/>
              </w:rPr>
              <w:t>99.99%</w:t>
            </w:r>
          </w:p>
        </w:tc>
        <w:tc>
          <w:tcPr>
            <w:tcW w:w="1216" w:type="dxa"/>
            <w:tcBorders>
              <w:top w:val="single" w:sz="12" w:space="0" w:color="auto"/>
            </w:tcBorders>
            <w:tcMar>
              <w:left w:w="108" w:type="dxa"/>
              <w:right w:w="108" w:type="dxa"/>
            </w:tcMar>
          </w:tcPr>
          <w:p w14:paraId="43212B77" w14:textId="77777777" w:rsidR="000F20E5" w:rsidRPr="009B2681" w:rsidRDefault="000F20E5" w:rsidP="000220FC">
            <w:pPr>
              <w:pStyle w:val="Normal-pool-Table"/>
              <w:rPr>
                <w:szCs w:val="18"/>
              </w:rPr>
            </w:pPr>
            <w:r w:rsidRPr="009B2681">
              <w:rPr>
                <w:szCs w:val="18"/>
              </w:rPr>
              <w:t>99.99%</w:t>
            </w:r>
          </w:p>
        </w:tc>
        <w:tc>
          <w:tcPr>
            <w:tcW w:w="1168" w:type="dxa"/>
            <w:tcBorders>
              <w:top w:val="single" w:sz="12" w:space="0" w:color="auto"/>
            </w:tcBorders>
            <w:tcMar>
              <w:left w:w="108" w:type="dxa"/>
              <w:right w:w="108" w:type="dxa"/>
            </w:tcMar>
          </w:tcPr>
          <w:p w14:paraId="6A8D5B2E" w14:textId="77777777" w:rsidR="000F20E5" w:rsidRPr="009B2681" w:rsidRDefault="000F20E5" w:rsidP="000220FC">
            <w:pPr>
              <w:pStyle w:val="Normal-pool-Table"/>
              <w:rPr>
                <w:szCs w:val="18"/>
              </w:rPr>
            </w:pPr>
            <w:r w:rsidRPr="009B2681">
              <w:rPr>
                <w:szCs w:val="18"/>
              </w:rPr>
              <w:t>99.99%</w:t>
            </w:r>
          </w:p>
        </w:tc>
        <w:tc>
          <w:tcPr>
            <w:tcW w:w="1168" w:type="dxa"/>
            <w:tcBorders>
              <w:top w:val="single" w:sz="12" w:space="0" w:color="auto"/>
            </w:tcBorders>
            <w:tcMar>
              <w:left w:w="108" w:type="dxa"/>
              <w:right w:w="108" w:type="dxa"/>
            </w:tcMar>
          </w:tcPr>
          <w:p w14:paraId="4BEFE394" w14:textId="77777777" w:rsidR="000F20E5" w:rsidRPr="009B2681" w:rsidRDefault="000F20E5" w:rsidP="000220FC">
            <w:pPr>
              <w:pStyle w:val="Normal-pool-Table"/>
              <w:rPr>
                <w:szCs w:val="18"/>
              </w:rPr>
            </w:pPr>
            <w:r w:rsidRPr="009B2681">
              <w:rPr>
                <w:szCs w:val="18"/>
              </w:rPr>
              <w:t>99.99%</w:t>
            </w:r>
          </w:p>
        </w:tc>
        <w:tc>
          <w:tcPr>
            <w:tcW w:w="1168" w:type="dxa"/>
            <w:tcBorders>
              <w:top w:val="single" w:sz="12" w:space="0" w:color="auto"/>
            </w:tcBorders>
            <w:tcMar>
              <w:left w:w="108" w:type="dxa"/>
              <w:right w:w="108" w:type="dxa"/>
            </w:tcMar>
          </w:tcPr>
          <w:p w14:paraId="4CFA85DF" w14:textId="77777777" w:rsidR="000F20E5" w:rsidRPr="009B2681" w:rsidRDefault="000F20E5" w:rsidP="000220FC">
            <w:pPr>
              <w:pStyle w:val="Normal-pool-Table"/>
              <w:rPr>
                <w:szCs w:val="18"/>
              </w:rPr>
            </w:pPr>
            <w:r w:rsidRPr="009B2681">
              <w:rPr>
                <w:szCs w:val="18"/>
              </w:rPr>
              <w:t>99.99%</w:t>
            </w:r>
          </w:p>
        </w:tc>
        <w:tc>
          <w:tcPr>
            <w:tcW w:w="1168" w:type="dxa"/>
            <w:tcBorders>
              <w:top w:val="single" w:sz="12" w:space="0" w:color="auto"/>
            </w:tcBorders>
            <w:tcMar>
              <w:left w:w="108" w:type="dxa"/>
              <w:right w:w="108" w:type="dxa"/>
            </w:tcMar>
          </w:tcPr>
          <w:p w14:paraId="41EEA570" w14:textId="77777777" w:rsidR="000F20E5" w:rsidRPr="009B2681" w:rsidRDefault="000F20E5" w:rsidP="000220FC">
            <w:pPr>
              <w:pStyle w:val="Normal-pool-Table"/>
              <w:rPr>
                <w:szCs w:val="18"/>
              </w:rPr>
            </w:pPr>
            <w:r w:rsidRPr="009B2681">
              <w:rPr>
                <w:szCs w:val="18"/>
              </w:rPr>
              <w:t>99.99%</w:t>
            </w:r>
          </w:p>
        </w:tc>
        <w:tc>
          <w:tcPr>
            <w:tcW w:w="1025" w:type="dxa"/>
            <w:tcBorders>
              <w:top w:val="single" w:sz="12" w:space="0" w:color="auto"/>
            </w:tcBorders>
            <w:tcMar>
              <w:left w:w="108" w:type="dxa"/>
              <w:right w:w="108" w:type="dxa"/>
            </w:tcMar>
          </w:tcPr>
          <w:p w14:paraId="7B4D82F7" w14:textId="77777777" w:rsidR="000F20E5" w:rsidRPr="00123076" w:rsidRDefault="000F20E5" w:rsidP="000220FC">
            <w:pPr>
              <w:pStyle w:val="Normal-pool-Table"/>
              <w:rPr>
                <w:szCs w:val="18"/>
              </w:rPr>
            </w:pPr>
            <w:r w:rsidRPr="00123076">
              <w:rPr>
                <w:szCs w:val="18"/>
              </w:rPr>
              <w:t>95%</w:t>
            </w:r>
          </w:p>
        </w:tc>
        <w:tc>
          <w:tcPr>
            <w:tcW w:w="1025" w:type="dxa"/>
            <w:tcBorders>
              <w:top w:val="single" w:sz="12" w:space="0" w:color="auto"/>
            </w:tcBorders>
            <w:tcMar>
              <w:left w:w="108" w:type="dxa"/>
              <w:right w:w="108" w:type="dxa"/>
            </w:tcMar>
          </w:tcPr>
          <w:p w14:paraId="67A6304B" w14:textId="77777777" w:rsidR="000F20E5" w:rsidRPr="00123076" w:rsidRDefault="000F20E5" w:rsidP="000220FC">
            <w:pPr>
              <w:pStyle w:val="Normal-pool-Table"/>
              <w:rPr>
                <w:szCs w:val="18"/>
              </w:rPr>
            </w:pPr>
            <w:r w:rsidRPr="00123076">
              <w:rPr>
                <w:szCs w:val="18"/>
              </w:rPr>
              <w:t>95%</w:t>
            </w:r>
          </w:p>
        </w:tc>
      </w:tr>
      <w:tr w:rsidR="000F20E5" w:rsidRPr="009B2681" w14:paraId="3C98A085" w14:textId="77777777" w:rsidTr="00123076">
        <w:trPr>
          <w:trHeight w:val="300"/>
          <w:jc w:val="right"/>
        </w:trPr>
        <w:tc>
          <w:tcPr>
            <w:tcW w:w="1843" w:type="dxa"/>
            <w:tcMar>
              <w:left w:w="108" w:type="dxa"/>
              <w:right w:w="108" w:type="dxa"/>
            </w:tcMar>
          </w:tcPr>
          <w:p w14:paraId="6D59384B" w14:textId="450A7088" w:rsidR="000F20E5" w:rsidRPr="009B2681" w:rsidRDefault="000F20E5" w:rsidP="000220FC">
            <w:pPr>
              <w:pStyle w:val="Normal-pool-Table"/>
              <w:rPr>
                <w:szCs w:val="18"/>
              </w:rPr>
            </w:pPr>
            <w:r w:rsidRPr="009B2681">
              <w:rPr>
                <w:szCs w:val="18"/>
              </w:rPr>
              <w:t xml:space="preserve">Cement </w:t>
            </w:r>
            <w:r w:rsidR="00E03E89">
              <w:rPr>
                <w:szCs w:val="18"/>
              </w:rPr>
              <w:t>k</w:t>
            </w:r>
            <w:r w:rsidRPr="009B2681">
              <w:rPr>
                <w:szCs w:val="18"/>
              </w:rPr>
              <w:t>ilns</w:t>
            </w:r>
          </w:p>
        </w:tc>
        <w:tc>
          <w:tcPr>
            <w:tcW w:w="1205" w:type="dxa"/>
            <w:tcMar>
              <w:left w:w="108" w:type="dxa"/>
              <w:right w:w="108" w:type="dxa"/>
            </w:tcMar>
            <w:vAlign w:val="bottom"/>
          </w:tcPr>
          <w:p w14:paraId="12D18E42" w14:textId="77777777" w:rsidR="000F20E5" w:rsidRPr="009B2681" w:rsidRDefault="000F20E5" w:rsidP="000220FC">
            <w:pPr>
              <w:pStyle w:val="Normal-pool-Table"/>
              <w:rPr>
                <w:szCs w:val="18"/>
              </w:rPr>
            </w:pPr>
            <w:r w:rsidRPr="009B2681">
              <w:rPr>
                <w:szCs w:val="18"/>
              </w:rPr>
              <w:t>Approved</w:t>
            </w:r>
          </w:p>
        </w:tc>
        <w:tc>
          <w:tcPr>
            <w:tcW w:w="1146" w:type="dxa"/>
            <w:shd w:val="clear" w:color="auto" w:fill="F2DBDB" w:themeFill="accent2" w:themeFillTint="33"/>
            <w:tcMar>
              <w:left w:w="108" w:type="dxa"/>
              <w:right w:w="108" w:type="dxa"/>
            </w:tcMar>
            <w:vAlign w:val="bottom"/>
          </w:tcPr>
          <w:p w14:paraId="0C4B3AF1" w14:textId="77777777" w:rsidR="000F20E5" w:rsidRPr="009B2681" w:rsidRDefault="000F20E5" w:rsidP="000220FC">
            <w:pPr>
              <w:pStyle w:val="Normal-pool-Table"/>
              <w:rPr>
                <w:szCs w:val="18"/>
              </w:rPr>
            </w:pPr>
            <w:r w:rsidRPr="009B2681">
              <w:rPr>
                <w:szCs w:val="18"/>
              </w:rPr>
              <w:t>Not Approved</w:t>
            </w:r>
          </w:p>
        </w:tc>
        <w:tc>
          <w:tcPr>
            <w:tcW w:w="1168" w:type="dxa"/>
            <w:tcMar>
              <w:left w:w="108" w:type="dxa"/>
              <w:right w:w="108" w:type="dxa"/>
            </w:tcMar>
            <w:vAlign w:val="bottom"/>
          </w:tcPr>
          <w:p w14:paraId="3D20F589" w14:textId="77777777" w:rsidR="000F20E5" w:rsidRPr="009B2681" w:rsidRDefault="000F20E5" w:rsidP="000220FC">
            <w:pPr>
              <w:pStyle w:val="Normal-pool-Table"/>
              <w:rPr>
                <w:szCs w:val="18"/>
              </w:rPr>
            </w:pPr>
            <w:r w:rsidRPr="009B2681">
              <w:rPr>
                <w:szCs w:val="18"/>
              </w:rPr>
              <w:t>Approved</w:t>
            </w:r>
          </w:p>
        </w:tc>
        <w:tc>
          <w:tcPr>
            <w:tcW w:w="1366" w:type="dxa"/>
            <w:tcMar>
              <w:left w:w="108" w:type="dxa"/>
              <w:right w:w="108" w:type="dxa"/>
            </w:tcMar>
            <w:vAlign w:val="bottom"/>
          </w:tcPr>
          <w:p w14:paraId="34785546" w14:textId="77777777" w:rsidR="000F20E5" w:rsidRPr="009B2681" w:rsidRDefault="000F20E5" w:rsidP="000220FC">
            <w:pPr>
              <w:pStyle w:val="Normal-pool-Table"/>
              <w:rPr>
                <w:szCs w:val="18"/>
              </w:rPr>
            </w:pPr>
            <w:r w:rsidRPr="009B2681">
              <w:rPr>
                <w:szCs w:val="18"/>
              </w:rPr>
              <w:t>Approved</w:t>
            </w:r>
          </w:p>
        </w:tc>
        <w:tc>
          <w:tcPr>
            <w:tcW w:w="1216" w:type="dxa"/>
            <w:tcMar>
              <w:left w:w="108" w:type="dxa"/>
              <w:right w:w="108" w:type="dxa"/>
            </w:tcMar>
            <w:vAlign w:val="bottom"/>
          </w:tcPr>
          <w:p w14:paraId="076C235E"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5A9584D2"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3515448E"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0BF3D461"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24274A15" w14:textId="77777777" w:rsidR="000F20E5" w:rsidRPr="009B2681" w:rsidRDefault="000F20E5" w:rsidP="000220FC">
            <w:pPr>
              <w:pStyle w:val="Normal-pool-Table"/>
              <w:rPr>
                <w:szCs w:val="18"/>
              </w:rPr>
            </w:pPr>
            <w:r w:rsidRPr="009B2681">
              <w:rPr>
                <w:szCs w:val="18"/>
              </w:rPr>
              <w:t>Not Determined</w:t>
            </w:r>
          </w:p>
        </w:tc>
        <w:tc>
          <w:tcPr>
            <w:tcW w:w="1025" w:type="dxa"/>
            <w:tcMar>
              <w:left w:w="108" w:type="dxa"/>
              <w:right w:w="108" w:type="dxa"/>
            </w:tcMar>
          </w:tcPr>
          <w:p w14:paraId="1251CDFD" w14:textId="5E6D1225" w:rsidR="000F20E5" w:rsidRPr="00123076" w:rsidRDefault="000F20E5" w:rsidP="000220FC">
            <w:pPr>
              <w:pStyle w:val="Normal-pool-Table"/>
              <w:rPr>
                <w:szCs w:val="18"/>
              </w:rPr>
            </w:pPr>
          </w:p>
        </w:tc>
        <w:tc>
          <w:tcPr>
            <w:tcW w:w="1025" w:type="dxa"/>
            <w:tcMar>
              <w:left w:w="108" w:type="dxa"/>
              <w:right w:w="108" w:type="dxa"/>
            </w:tcMar>
          </w:tcPr>
          <w:p w14:paraId="67582BE3" w14:textId="77777777" w:rsidR="000F20E5" w:rsidRPr="00123076" w:rsidRDefault="000F20E5" w:rsidP="000220FC">
            <w:pPr>
              <w:pStyle w:val="Normal-pool-Table"/>
              <w:rPr>
                <w:szCs w:val="18"/>
              </w:rPr>
            </w:pPr>
            <w:r w:rsidRPr="00123076">
              <w:rPr>
                <w:szCs w:val="18"/>
              </w:rPr>
              <w:t xml:space="preserve"> </w:t>
            </w:r>
          </w:p>
        </w:tc>
      </w:tr>
      <w:tr w:rsidR="000F20E5" w:rsidRPr="009B2681" w14:paraId="1677020E" w14:textId="77777777" w:rsidTr="00123076">
        <w:trPr>
          <w:trHeight w:val="300"/>
          <w:jc w:val="right"/>
        </w:trPr>
        <w:tc>
          <w:tcPr>
            <w:tcW w:w="1843" w:type="dxa"/>
            <w:tcMar>
              <w:left w:w="108" w:type="dxa"/>
              <w:right w:w="108" w:type="dxa"/>
            </w:tcMar>
          </w:tcPr>
          <w:p w14:paraId="4652EE39" w14:textId="3C8BEBC5" w:rsidR="000F20E5" w:rsidRPr="009B2681" w:rsidRDefault="000F20E5" w:rsidP="000220FC">
            <w:pPr>
              <w:pStyle w:val="Normal-pool-Table"/>
              <w:rPr>
                <w:szCs w:val="18"/>
              </w:rPr>
            </w:pPr>
            <w:r w:rsidRPr="009B2681">
              <w:rPr>
                <w:szCs w:val="18"/>
              </w:rPr>
              <w:t xml:space="preserve">Gaseous/Fume </w:t>
            </w:r>
            <w:r w:rsidR="00E03E89">
              <w:rPr>
                <w:szCs w:val="18"/>
              </w:rPr>
              <w:t>o</w:t>
            </w:r>
            <w:r w:rsidRPr="009B2681">
              <w:rPr>
                <w:szCs w:val="18"/>
              </w:rPr>
              <w:t>xidation</w:t>
            </w:r>
          </w:p>
        </w:tc>
        <w:tc>
          <w:tcPr>
            <w:tcW w:w="1205" w:type="dxa"/>
            <w:tcMar>
              <w:left w:w="108" w:type="dxa"/>
              <w:right w:w="108" w:type="dxa"/>
            </w:tcMar>
            <w:vAlign w:val="bottom"/>
          </w:tcPr>
          <w:p w14:paraId="7689EDBA" w14:textId="77777777" w:rsidR="000F20E5" w:rsidRPr="009B2681" w:rsidRDefault="000F20E5" w:rsidP="000220FC">
            <w:pPr>
              <w:pStyle w:val="Normal-pool-Table"/>
              <w:rPr>
                <w:szCs w:val="18"/>
              </w:rPr>
            </w:pPr>
            <w:r w:rsidRPr="009B2681">
              <w:rPr>
                <w:szCs w:val="18"/>
              </w:rPr>
              <w:t>Approved</w:t>
            </w:r>
          </w:p>
        </w:tc>
        <w:tc>
          <w:tcPr>
            <w:tcW w:w="1146" w:type="dxa"/>
            <w:shd w:val="clear" w:color="auto" w:fill="F2DBDB" w:themeFill="accent2" w:themeFillTint="33"/>
            <w:tcMar>
              <w:left w:w="108" w:type="dxa"/>
              <w:right w:w="108" w:type="dxa"/>
            </w:tcMar>
            <w:vAlign w:val="bottom"/>
          </w:tcPr>
          <w:p w14:paraId="2471DD6D"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3F4864F5" w14:textId="77777777" w:rsidR="000F20E5" w:rsidRPr="009B2681" w:rsidRDefault="000F20E5" w:rsidP="000220FC">
            <w:pPr>
              <w:pStyle w:val="Normal-pool-Table"/>
              <w:rPr>
                <w:szCs w:val="18"/>
              </w:rPr>
            </w:pPr>
            <w:r w:rsidRPr="009B2681">
              <w:rPr>
                <w:szCs w:val="18"/>
              </w:rPr>
              <w:t>Approved</w:t>
            </w:r>
          </w:p>
        </w:tc>
        <w:tc>
          <w:tcPr>
            <w:tcW w:w="1366" w:type="dxa"/>
            <w:tcMar>
              <w:left w:w="108" w:type="dxa"/>
              <w:right w:w="108" w:type="dxa"/>
            </w:tcMar>
            <w:vAlign w:val="bottom"/>
          </w:tcPr>
          <w:p w14:paraId="5755D3FC" w14:textId="77777777" w:rsidR="000F20E5" w:rsidRPr="009B2681" w:rsidRDefault="000F20E5" w:rsidP="000220FC">
            <w:pPr>
              <w:pStyle w:val="Normal-pool-Table"/>
              <w:rPr>
                <w:szCs w:val="18"/>
              </w:rPr>
            </w:pPr>
            <w:r w:rsidRPr="009B2681">
              <w:rPr>
                <w:szCs w:val="18"/>
              </w:rPr>
              <w:t>Approved</w:t>
            </w:r>
          </w:p>
        </w:tc>
        <w:tc>
          <w:tcPr>
            <w:tcW w:w="1216" w:type="dxa"/>
            <w:tcMar>
              <w:left w:w="108" w:type="dxa"/>
              <w:right w:w="108" w:type="dxa"/>
            </w:tcMar>
            <w:vAlign w:val="bottom"/>
          </w:tcPr>
          <w:p w14:paraId="12B2413E"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5B7DA111"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7D98F631"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7029C104"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0CDEA32D" w14:textId="77777777" w:rsidR="000F20E5" w:rsidRPr="009B2681" w:rsidRDefault="000F20E5" w:rsidP="000220FC">
            <w:pPr>
              <w:pStyle w:val="Normal-pool-Table"/>
              <w:rPr>
                <w:szCs w:val="18"/>
              </w:rPr>
            </w:pPr>
            <w:r w:rsidRPr="009B2681">
              <w:rPr>
                <w:szCs w:val="18"/>
              </w:rPr>
              <w:t>Approved</w:t>
            </w:r>
          </w:p>
        </w:tc>
        <w:tc>
          <w:tcPr>
            <w:tcW w:w="1025" w:type="dxa"/>
            <w:tcMar>
              <w:left w:w="108" w:type="dxa"/>
              <w:right w:w="108" w:type="dxa"/>
            </w:tcMar>
            <w:vAlign w:val="bottom"/>
          </w:tcPr>
          <w:p w14:paraId="5426BE67" w14:textId="40093ACC" w:rsidR="000F20E5" w:rsidRPr="00123076" w:rsidRDefault="000F20E5" w:rsidP="000220FC">
            <w:pPr>
              <w:pStyle w:val="Normal-pool-Table"/>
              <w:rPr>
                <w:szCs w:val="18"/>
              </w:rPr>
            </w:pPr>
          </w:p>
        </w:tc>
        <w:tc>
          <w:tcPr>
            <w:tcW w:w="1025" w:type="dxa"/>
            <w:tcMar>
              <w:left w:w="108" w:type="dxa"/>
              <w:right w:w="108" w:type="dxa"/>
            </w:tcMar>
            <w:vAlign w:val="bottom"/>
          </w:tcPr>
          <w:p w14:paraId="6D635313" w14:textId="77777777" w:rsidR="000F20E5" w:rsidRPr="00123076" w:rsidRDefault="000F20E5" w:rsidP="000220FC">
            <w:pPr>
              <w:pStyle w:val="Normal-pool-Table"/>
              <w:rPr>
                <w:szCs w:val="18"/>
              </w:rPr>
            </w:pPr>
            <w:r w:rsidRPr="00123076">
              <w:rPr>
                <w:szCs w:val="18"/>
              </w:rPr>
              <w:t xml:space="preserve"> </w:t>
            </w:r>
          </w:p>
        </w:tc>
      </w:tr>
      <w:tr w:rsidR="000F20E5" w:rsidRPr="009B2681" w14:paraId="16FB744A" w14:textId="77777777" w:rsidTr="00123076">
        <w:trPr>
          <w:trHeight w:val="300"/>
          <w:jc w:val="right"/>
        </w:trPr>
        <w:tc>
          <w:tcPr>
            <w:tcW w:w="1843" w:type="dxa"/>
            <w:tcMar>
              <w:left w:w="108" w:type="dxa"/>
              <w:right w:w="108" w:type="dxa"/>
            </w:tcMar>
          </w:tcPr>
          <w:p w14:paraId="6E969A31" w14:textId="6F4BA992" w:rsidR="000F20E5" w:rsidRPr="00123076" w:rsidRDefault="000F20E5" w:rsidP="000220FC">
            <w:pPr>
              <w:pStyle w:val="Normal-pool-Table"/>
              <w:rPr>
                <w:szCs w:val="18"/>
              </w:rPr>
            </w:pPr>
            <w:r w:rsidRPr="00123076">
              <w:rPr>
                <w:szCs w:val="18"/>
              </w:rPr>
              <w:t xml:space="preserve">Liquid </w:t>
            </w:r>
            <w:r w:rsidR="00E03E89" w:rsidRPr="00123076">
              <w:rPr>
                <w:szCs w:val="18"/>
              </w:rPr>
              <w:t>i</w:t>
            </w:r>
            <w:r w:rsidRPr="00123076">
              <w:rPr>
                <w:szCs w:val="18"/>
              </w:rPr>
              <w:t xml:space="preserve">njection </w:t>
            </w:r>
            <w:r w:rsidR="00E03E89" w:rsidRPr="00123076">
              <w:rPr>
                <w:szCs w:val="18"/>
              </w:rPr>
              <w:t>i</w:t>
            </w:r>
            <w:r w:rsidRPr="00123076">
              <w:rPr>
                <w:szCs w:val="18"/>
              </w:rPr>
              <w:t>ncineration</w:t>
            </w:r>
          </w:p>
        </w:tc>
        <w:tc>
          <w:tcPr>
            <w:tcW w:w="1205" w:type="dxa"/>
            <w:tcMar>
              <w:left w:w="108" w:type="dxa"/>
              <w:right w:w="108" w:type="dxa"/>
            </w:tcMar>
            <w:vAlign w:val="bottom"/>
          </w:tcPr>
          <w:p w14:paraId="22A6321A" w14:textId="77777777" w:rsidR="000F20E5" w:rsidRPr="009B2681" w:rsidRDefault="000F20E5" w:rsidP="000220FC">
            <w:pPr>
              <w:pStyle w:val="Normal-pool-Table"/>
              <w:rPr>
                <w:szCs w:val="18"/>
              </w:rPr>
            </w:pPr>
            <w:r w:rsidRPr="009B2681">
              <w:rPr>
                <w:szCs w:val="18"/>
              </w:rPr>
              <w:t>Approved</w:t>
            </w:r>
          </w:p>
        </w:tc>
        <w:tc>
          <w:tcPr>
            <w:tcW w:w="1146" w:type="dxa"/>
            <w:tcMar>
              <w:left w:w="108" w:type="dxa"/>
              <w:right w:w="108" w:type="dxa"/>
            </w:tcMar>
            <w:vAlign w:val="bottom"/>
          </w:tcPr>
          <w:p w14:paraId="5CDCE34A"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2108718A" w14:textId="77777777" w:rsidR="000F20E5" w:rsidRPr="009B2681" w:rsidRDefault="000F20E5" w:rsidP="000220FC">
            <w:pPr>
              <w:pStyle w:val="Normal-pool-Table"/>
              <w:rPr>
                <w:szCs w:val="18"/>
              </w:rPr>
            </w:pPr>
            <w:r w:rsidRPr="009B2681">
              <w:rPr>
                <w:szCs w:val="18"/>
              </w:rPr>
              <w:t>Approved</w:t>
            </w:r>
          </w:p>
        </w:tc>
        <w:tc>
          <w:tcPr>
            <w:tcW w:w="1366" w:type="dxa"/>
            <w:tcMar>
              <w:left w:w="108" w:type="dxa"/>
              <w:right w:w="108" w:type="dxa"/>
            </w:tcMar>
            <w:vAlign w:val="bottom"/>
          </w:tcPr>
          <w:p w14:paraId="5BF884F0" w14:textId="77777777" w:rsidR="000F20E5" w:rsidRPr="009B2681" w:rsidRDefault="000F20E5" w:rsidP="000220FC">
            <w:pPr>
              <w:pStyle w:val="Normal-pool-Table"/>
              <w:rPr>
                <w:szCs w:val="18"/>
              </w:rPr>
            </w:pPr>
            <w:r w:rsidRPr="009B2681">
              <w:rPr>
                <w:szCs w:val="18"/>
              </w:rPr>
              <w:t>Approved</w:t>
            </w:r>
          </w:p>
        </w:tc>
        <w:tc>
          <w:tcPr>
            <w:tcW w:w="1216" w:type="dxa"/>
            <w:tcMar>
              <w:left w:w="108" w:type="dxa"/>
              <w:right w:w="108" w:type="dxa"/>
            </w:tcMar>
            <w:vAlign w:val="bottom"/>
          </w:tcPr>
          <w:p w14:paraId="6810C1CD"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65E7D4C6"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09DAA113"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23621405"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04A6CD8D" w14:textId="77777777" w:rsidR="000F20E5" w:rsidRPr="009B2681" w:rsidRDefault="000F20E5" w:rsidP="000220FC">
            <w:pPr>
              <w:pStyle w:val="Normal-pool-Table"/>
              <w:rPr>
                <w:szCs w:val="18"/>
              </w:rPr>
            </w:pPr>
            <w:r w:rsidRPr="009B2681">
              <w:rPr>
                <w:szCs w:val="18"/>
              </w:rPr>
              <w:t>Approved</w:t>
            </w:r>
          </w:p>
        </w:tc>
        <w:tc>
          <w:tcPr>
            <w:tcW w:w="1025" w:type="dxa"/>
            <w:tcMar>
              <w:left w:w="108" w:type="dxa"/>
              <w:right w:w="108" w:type="dxa"/>
            </w:tcMar>
            <w:vAlign w:val="bottom"/>
          </w:tcPr>
          <w:p w14:paraId="0E284383" w14:textId="77777777" w:rsidR="000F20E5" w:rsidRPr="00123076" w:rsidRDefault="000F20E5" w:rsidP="000220FC">
            <w:pPr>
              <w:pStyle w:val="Normal-pool-Table"/>
              <w:rPr>
                <w:szCs w:val="18"/>
              </w:rPr>
            </w:pPr>
            <w:r w:rsidRPr="00123076">
              <w:rPr>
                <w:szCs w:val="18"/>
              </w:rPr>
              <w:t xml:space="preserve"> </w:t>
            </w:r>
          </w:p>
        </w:tc>
        <w:tc>
          <w:tcPr>
            <w:tcW w:w="1025" w:type="dxa"/>
            <w:tcMar>
              <w:left w:w="108" w:type="dxa"/>
              <w:right w:w="108" w:type="dxa"/>
            </w:tcMar>
            <w:vAlign w:val="bottom"/>
          </w:tcPr>
          <w:p w14:paraId="39B2AF4A" w14:textId="77777777" w:rsidR="000F20E5" w:rsidRPr="00123076" w:rsidRDefault="000F20E5" w:rsidP="000220FC">
            <w:pPr>
              <w:pStyle w:val="Normal-pool-Table"/>
              <w:rPr>
                <w:szCs w:val="18"/>
              </w:rPr>
            </w:pPr>
            <w:r w:rsidRPr="00123076">
              <w:rPr>
                <w:szCs w:val="18"/>
              </w:rPr>
              <w:t xml:space="preserve"> </w:t>
            </w:r>
          </w:p>
        </w:tc>
      </w:tr>
      <w:tr w:rsidR="000F20E5" w:rsidRPr="009B2681" w14:paraId="3D013B69" w14:textId="77777777" w:rsidTr="00123076">
        <w:trPr>
          <w:trHeight w:val="300"/>
          <w:jc w:val="right"/>
        </w:trPr>
        <w:tc>
          <w:tcPr>
            <w:tcW w:w="1843" w:type="dxa"/>
            <w:tcMar>
              <w:left w:w="108" w:type="dxa"/>
              <w:right w:w="108" w:type="dxa"/>
            </w:tcMar>
          </w:tcPr>
          <w:p w14:paraId="47A8FC85" w14:textId="0A47B68C" w:rsidR="000F20E5" w:rsidRPr="00123076" w:rsidRDefault="000F20E5" w:rsidP="000220FC">
            <w:pPr>
              <w:pStyle w:val="Normal-pool-Table"/>
              <w:rPr>
                <w:szCs w:val="18"/>
              </w:rPr>
            </w:pPr>
            <w:r w:rsidRPr="00123076">
              <w:rPr>
                <w:szCs w:val="18"/>
              </w:rPr>
              <w:t xml:space="preserve">Municipal </w:t>
            </w:r>
            <w:r w:rsidR="00E03E89" w:rsidRPr="00123076">
              <w:rPr>
                <w:szCs w:val="18"/>
              </w:rPr>
              <w:t>s</w:t>
            </w:r>
            <w:r w:rsidRPr="00123076">
              <w:rPr>
                <w:szCs w:val="18"/>
              </w:rPr>
              <w:t xml:space="preserve">olid </w:t>
            </w:r>
            <w:r w:rsidR="00E03E89" w:rsidRPr="00123076">
              <w:rPr>
                <w:szCs w:val="18"/>
              </w:rPr>
              <w:t>w</w:t>
            </w:r>
            <w:r w:rsidRPr="00123076">
              <w:rPr>
                <w:szCs w:val="18"/>
              </w:rPr>
              <w:t xml:space="preserve">aste </w:t>
            </w:r>
            <w:r w:rsidR="00E03E89" w:rsidRPr="00123076">
              <w:rPr>
                <w:szCs w:val="18"/>
              </w:rPr>
              <w:t>i</w:t>
            </w:r>
            <w:r w:rsidRPr="00123076">
              <w:rPr>
                <w:szCs w:val="18"/>
              </w:rPr>
              <w:t>ncineration</w:t>
            </w:r>
          </w:p>
        </w:tc>
        <w:tc>
          <w:tcPr>
            <w:tcW w:w="1205" w:type="dxa"/>
            <w:tcMar>
              <w:left w:w="108" w:type="dxa"/>
              <w:right w:w="108" w:type="dxa"/>
            </w:tcMar>
            <w:vAlign w:val="bottom"/>
          </w:tcPr>
          <w:p w14:paraId="38EC58A7" w14:textId="69944D16" w:rsidR="000F20E5" w:rsidRPr="009B2681" w:rsidRDefault="000F20E5" w:rsidP="000220FC">
            <w:pPr>
              <w:pStyle w:val="Normal-pool-Table"/>
              <w:rPr>
                <w:szCs w:val="18"/>
              </w:rPr>
            </w:pPr>
          </w:p>
        </w:tc>
        <w:tc>
          <w:tcPr>
            <w:tcW w:w="1146" w:type="dxa"/>
            <w:tcMar>
              <w:left w:w="108" w:type="dxa"/>
              <w:right w:w="108" w:type="dxa"/>
            </w:tcMar>
            <w:vAlign w:val="bottom"/>
          </w:tcPr>
          <w:p w14:paraId="5E11CC71" w14:textId="57658037" w:rsidR="000F20E5" w:rsidRPr="009B2681" w:rsidRDefault="000F20E5" w:rsidP="000220FC">
            <w:pPr>
              <w:pStyle w:val="Normal-pool-Table"/>
              <w:rPr>
                <w:szCs w:val="18"/>
              </w:rPr>
            </w:pPr>
          </w:p>
        </w:tc>
        <w:tc>
          <w:tcPr>
            <w:tcW w:w="1168" w:type="dxa"/>
            <w:tcMar>
              <w:left w:w="108" w:type="dxa"/>
              <w:right w:w="108" w:type="dxa"/>
            </w:tcMar>
            <w:vAlign w:val="bottom"/>
          </w:tcPr>
          <w:p w14:paraId="6BDCF9B8" w14:textId="079BD3D7" w:rsidR="000F20E5" w:rsidRPr="009B2681" w:rsidRDefault="000F20E5" w:rsidP="000220FC">
            <w:pPr>
              <w:pStyle w:val="Normal-pool-Table"/>
              <w:rPr>
                <w:szCs w:val="18"/>
              </w:rPr>
            </w:pPr>
          </w:p>
        </w:tc>
        <w:tc>
          <w:tcPr>
            <w:tcW w:w="1366" w:type="dxa"/>
            <w:tcMar>
              <w:left w:w="108" w:type="dxa"/>
              <w:right w:w="108" w:type="dxa"/>
            </w:tcMar>
            <w:vAlign w:val="bottom"/>
          </w:tcPr>
          <w:p w14:paraId="1764EC8D" w14:textId="1A23C0BB" w:rsidR="000F20E5" w:rsidRPr="009B2681" w:rsidRDefault="000F20E5" w:rsidP="000220FC">
            <w:pPr>
              <w:pStyle w:val="Normal-pool-Table"/>
              <w:rPr>
                <w:szCs w:val="18"/>
              </w:rPr>
            </w:pPr>
          </w:p>
        </w:tc>
        <w:tc>
          <w:tcPr>
            <w:tcW w:w="1216" w:type="dxa"/>
            <w:tcMar>
              <w:left w:w="108" w:type="dxa"/>
              <w:right w:w="108" w:type="dxa"/>
            </w:tcMar>
            <w:vAlign w:val="bottom"/>
          </w:tcPr>
          <w:p w14:paraId="15D3957F" w14:textId="1900BDC0" w:rsidR="000F20E5" w:rsidRPr="009B2681" w:rsidRDefault="000F20E5" w:rsidP="000220FC">
            <w:pPr>
              <w:pStyle w:val="Normal-pool-Table"/>
              <w:rPr>
                <w:szCs w:val="18"/>
              </w:rPr>
            </w:pPr>
          </w:p>
        </w:tc>
        <w:tc>
          <w:tcPr>
            <w:tcW w:w="1168" w:type="dxa"/>
            <w:tcMar>
              <w:left w:w="108" w:type="dxa"/>
              <w:right w:w="108" w:type="dxa"/>
            </w:tcMar>
            <w:vAlign w:val="bottom"/>
          </w:tcPr>
          <w:p w14:paraId="711AEC6B" w14:textId="5DCB1E1C" w:rsidR="000F20E5" w:rsidRPr="009B2681" w:rsidRDefault="000F20E5" w:rsidP="000220FC">
            <w:pPr>
              <w:pStyle w:val="Normal-pool-Table"/>
              <w:rPr>
                <w:szCs w:val="18"/>
              </w:rPr>
            </w:pPr>
          </w:p>
        </w:tc>
        <w:tc>
          <w:tcPr>
            <w:tcW w:w="1168" w:type="dxa"/>
            <w:tcMar>
              <w:left w:w="108" w:type="dxa"/>
              <w:right w:w="108" w:type="dxa"/>
            </w:tcMar>
            <w:vAlign w:val="bottom"/>
          </w:tcPr>
          <w:p w14:paraId="30ECC96C" w14:textId="780B974D" w:rsidR="000F20E5" w:rsidRPr="009B2681" w:rsidRDefault="000F20E5" w:rsidP="000220FC">
            <w:pPr>
              <w:pStyle w:val="Normal-pool-Table"/>
              <w:rPr>
                <w:szCs w:val="18"/>
              </w:rPr>
            </w:pPr>
          </w:p>
        </w:tc>
        <w:tc>
          <w:tcPr>
            <w:tcW w:w="1168" w:type="dxa"/>
            <w:tcMar>
              <w:left w:w="108" w:type="dxa"/>
              <w:right w:w="108" w:type="dxa"/>
            </w:tcMar>
            <w:vAlign w:val="bottom"/>
          </w:tcPr>
          <w:p w14:paraId="06F7F427" w14:textId="77777777" w:rsidR="000F20E5" w:rsidRPr="009B2681" w:rsidRDefault="000F20E5" w:rsidP="000220FC">
            <w:pPr>
              <w:pStyle w:val="Normal-pool-Table"/>
              <w:rPr>
                <w:szCs w:val="18"/>
              </w:rPr>
            </w:pPr>
            <w:r w:rsidRPr="009B2681">
              <w:rPr>
                <w:szCs w:val="18"/>
              </w:rPr>
              <w:t xml:space="preserve"> </w:t>
            </w:r>
          </w:p>
        </w:tc>
        <w:tc>
          <w:tcPr>
            <w:tcW w:w="1168" w:type="dxa"/>
            <w:tcMar>
              <w:left w:w="108" w:type="dxa"/>
              <w:right w:w="108" w:type="dxa"/>
            </w:tcMar>
            <w:vAlign w:val="bottom"/>
          </w:tcPr>
          <w:p w14:paraId="715E2D51" w14:textId="7E2B6FAB" w:rsidR="000F20E5" w:rsidRPr="009B2681" w:rsidRDefault="000F20E5" w:rsidP="000220FC">
            <w:pPr>
              <w:pStyle w:val="Normal-pool-Table"/>
              <w:rPr>
                <w:szCs w:val="18"/>
              </w:rPr>
            </w:pPr>
          </w:p>
        </w:tc>
        <w:tc>
          <w:tcPr>
            <w:tcW w:w="1025" w:type="dxa"/>
            <w:tcMar>
              <w:left w:w="108" w:type="dxa"/>
              <w:right w:w="108" w:type="dxa"/>
            </w:tcMar>
            <w:vAlign w:val="bottom"/>
          </w:tcPr>
          <w:p w14:paraId="44FD829F" w14:textId="77777777" w:rsidR="000F20E5" w:rsidRPr="00123076" w:rsidRDefault="000F20E5" w:rsidP="000220FC">
            <w:pPr>
              <w:pStyle w:val="Normal-pool-Table"/>
              <w:rPr>
                <w:szCs w:val="18"/>
              </w:rPr>
            </w:pPr>
            <w:r w:rsidRPr="00123076">
              <w:rPr>
                <w:szCs w:val="18"/>
              </w:rPr>
              <w:t>Approved</w:t>
            </w:r>
          </w:p>
        </w:tc>
        <w:tc>
          <w:tcPr>
            <w:tcW w:w="1025" w:type="dxa"/>
            <w:tcMar>
              <w:left w:w="108" w:type="dxa"/>
              <w:right w:w="108" w:type="dxa"/>
            </w:tcMar>
            <w:vAlign w:val="bottom"/>
          </w:tcPr>
          <w:p w14:paraId="4C88F3E3" w14:textId="77777777" w:rsidR="000F20E5" w:rsidRPr="00123076" w:rsidRDefault="000F20E5" w:rsidP="000220FC">
            <w:pPr>
              <w:pStyle w:val="Normal-pool-Table"/>
              <w:rPr>
                <w:szCs w:val="18"/>
              </w:rPr>
            </w:pPr>
            <w:r w:rsidRPr="00123076">
              <w:rPr>
                <w:szCs w:val="18"/>
              </w:rPr>
              <w:t>Approved</w:t>
            </w:r>
          </w:p>
        </w:tc>
      </w:tr>
      <w:tr w:rsidR="000F20E5" w:rsidRPr="009B2681" w14:paraId="03B2EA76" w14:textId="77777777" w:rsidTr="00123076">
        <w:trPr>
          <w:trHeight w:val="660"/>
          <w:jc w:val="right"/>
        </w:trPr>
        <w:tc>
          <w:tcPr>
            <w:tcW w:w="1843" w:type="dxa"/>
            <w:tcMar>
              <w:left w:w="108" w:type="dxa"/>
              <w:right w:w="108" w:type="dxa"/>
            </w:tcMar>
          </w:tcPr>
          <w:p w14:paraId="7350ECDB" w14:textId="4642B4FB" w:rsidR="000F20E5" w:rsidRPr="009B2681" w:rsidRDefault="000F20E5" w:rsidP="000220FC">
            <w:pPr>
              <w:pStyle w:val="Normal-pool-Table"/>
              <w:rPr>
                <w:szCs w:val="18"/>
              </w:rPr>
            </w:pPr>
            <w:r w:rsidRPr="009B2681">
              <w:rPr>
                <w:szCs w:val="18"/>
              </w:rPr>
              <w:t xml:space="preserve">Porous </w:t>
            </w:r>
            <w:r w:rsidR="00E03E89">
              <w:rPr>
                <w:szCs w:val="18"/>
              </w:rPr>
              <w:t>t</w:t>
            </w:r>
            <w:r w:rsidRPr="009B2681">
              <w:rPr>
                <w:szCs w:val="18"/>
              </w:rPr>
              <w:t xml:space="preserve">hermal </w:t>
            </w:r>
            <w:r w:rsidR="00E03E89">
              <w:rPr>
                <w:szCs w:val="18"/>
              </w:rPr>
              <w:t>r</w:t>
            </w:r>
            <w:r w:rsidRPr="009B2681">
              <w:rPr>
                <w:szCs w:val="18"/>
              </w:rPr>
              <w:t>eactor</w:t>
            </w:r>
          </w:p>
        </w:tc>
        <w:tc>
          <w:tcPr>
            <w:tcW w:w="1205" w:type="dxa"/>
            <w:tcMar>
              <w:left w:w="108" w:type="dxa"/>
              <w:right w:w="108" w:type="dxa"/>
            </w:tcMar>
            <w:vAlign w:val="bottom"/>
          </w:tcPr>
          <w:p w14:paraId="029B72DE" w14:textId="77777777" w:rsidR="000F20E5" w:rsidRPr="009B2681" w:rsidRDefault="000F20E5" w:rsidP="000220FC">
            <w:pPr>
              <w:pStyle w:val="Normal-pool-Table"/>
              <w:rPr>
                <w:szCs w:val="18"/>
              </w:rPr>
            </w:pPr>
            <w:r w:rsidRPr="009B2681">
              <w:rPr>
                <w:szCs w:val="18"/>
              </w:rPr>
              <w:t>Approved</w:t>
            </w:r>
          </w:p>
        </w:tc>
        <w:tc>
          <w:tcPr>
            <w:tcW w:w="1146" w:type="dxa"/>
            <w:shd w:val="clear" w:color="auto" w:fill="F2DBDB" w:themeFill="accent2" w:themeFillTint="33"/>
            <w:tcMar>
              <w:left w:w="108" w:type="dxa"/>
              <w:right w:w="108" w:type="dxa"/>
            </w:tcMar>
            <w:vAlign w:val="bottom"/>
          </w:tcPr>
          <w:p w14:paraId="209251F1"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285E533C" w14:textId="77777777" w:rsidR="000F20E5" w:rsidRPr="009B2681" w:rsidRDefault="000F20E5" w:rsidP="000220FC">
            <w:pPr>
              <w:pStyle w:val="Normal-pool-Table"/>
              <w:rPr>
                <w:szCs w:val="18"/>
              </w:rPr>
            </w:pPr>
            <w:r w:rsidRPr="009B2681">
              <w:rPr>
                <w:szCs w:val="18"/>
              </w:rPr>
              <w:t>Approved</w:t>
            </w:r>
          </w:p>
        </w:tc>
        <w:tc>
          <w:tcPr>
            <w:tcW w:w="1366" w:type="dxa"/>
            <w:tcMar>
              <w:left w:w="108" w:type="dxa"/>
              <w:right w:w="108" w:type="dxa"/>
            </w:tcMar>
            <w:vAlign w:val="bottom"/>
          </w:tcPr>
          <w:p w14:paraId="45ABF69E" w14:textId="77777777" w:rsidR="000F20E5" w:rsidRPr="009B2681" w:rsidRDefault="000F20E5" w:rsidP="000220FC">
            <w:pPr>
              <w:pStyle w:val="Normal-pool-Table"/>
              <w:rPr>
                <w:szCs w:val="18"/>
              </w:rPr>
            </w:pPr>
            <w:r w:rsidRPr="009B2681">
              <w:rPr>
                <w:szCs w:val="18"/>
              </w:rPr>
              <w:t>Approved</w:t>
            </w:r>
          </w:p>
        </w:tc>
        <w:tc>
          <w:tcPr>
            <w:tcW w:w="1216" w:type="dxa"/>
            <w:tcMar>
              <w:left w:w="108" w:type="dxa"/>
              <w:right w:w="108" w:type="dxa"/>
            </w:tcMar>
            <w:vAlign w:val="bottom"/>
          </w:tcPr>
          <w:p w14:paraId="7120F2B9"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180C8F8E"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34EC073D"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5DDE8208"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3C2F42B3" w14:textId="77777777" w:rsidR="000F20E5" w:rsidRPr="009B2681" w:rsidRDefault="000F20E5" w:rsidP="000220FC">
            <w:pPr>
              <w:pStyle w:val="Normal-pool-Table"/>
              <w:rPr>
                <w:szCs w:val="18"/>
              </w:rPr>
            </w:pPr>
            <w:r w:rsidRPr="009B2681">
              <w:rPr>
                <w:szCs w:val="18"/>
              </w:rPr>
              <w:t>Not Determined</w:t>
            </w:r>
          </w:p>
        </w:tc>
        <w:tc>
          <w:tcPr>
            <w:tcW w:w="1025" w:type="dxa"/>
            <w:tcMar>
              <w:left w:w="108" w:type="dxa"/>
              <w:right w:w="108" w:type="dxa"/>
            </w:tcMar>
            <w:vAlign w:val="bottom"/>
          </w:tcPr>
          <w:p w14:paraId="7C1EA60A" w14:textId="611780BD" w:rsidR="000F20E5" w:rsidRPr="009B2681" w:rsidRDefault="000F20E5" w:rsidP="000220FC">
            <w:pPr>
              <w:pStyle w:val="Normal-pool-Table"/>
              <w:rPr>
                <w:szCs w:val="18"/>
              </w:rPr>
            </w:pPr>
          </w:p>
        </w:tc>
        <w:tc>
          <w:tcPr>
            <w:tcW w:w="1025" w:type="dxa"/>
            <w:tcMar>
              <w:left w:w="108" w:type="dxa"/>
              <w:right w:w="108" w:type="dxa"/>
            </w:tcMar>
            <w:vAlign w:val="bottom"/>
          </w:tcPr>
          <w:p w14:paraId="3ED4C5BE" w14:textId="77777777" w:rsidR="000F20E5" w:rsidRPr="009B2681" w:rsidRDefault="000F20E5" w:rsidP="000220FC">
            <w:pPr>
              <w:pStyle w:val="Normal-pool-Table"/>
              <w:rPr>
                <w:szCs w:val="18"/>
              </w:rPr>
            </w:pPr>
            <w:r w:rsidRPr="009B2681">
              <w:rPr>
                <w:szCs w:val="18"/>
              </w:rPr>
              <w:t xml:space="preserve"> </w:t>
            </w:r>
          </w:p>
        </w:tc>
      </w:tr>
      <w:tr w:rsidR="000F20E5" w:rsidRPr="009B2681" w14:paraId="525B4D45" w14:textId="77777777" w:rsidTr="00123076">
        <w:trPr>
          <w:trHeight w:val="300"/>
          <w:jc w:val="right"/>
        </w:trPr>
        <w:tc>
          <w:tcPr>
            <w:tcW w:w="1843" w:type="dxa"/>
            <w:tcMar>
              <w:left w:w="108" w:type="dxa"/>
              <w:right w:w="108" w:type="dxa"/>
            </w:tcMar>
          </w:tcPr>
          <w:p w14:paraId="01D95B95" w14:textId="0825D2EF" w:rsidR="000F20E5" w:rsidRPr="009B2681" w:rsidRDefault="000F20E5" w:rsidP="000220FC">
            <w:pPr>
              <w:pStyle w:val="Normal-pool-Table"/>
              <w:rPr>
                <w:szCs w:val="18"/>
              </w:rPr>
            </w:pPr>
            <w:r w:rsidRPr="009B2681">
              <w:rPr>
                <w:szCs w:val="18"/>
              </w:rPr>
              <w:t xml:space="preserve">Reactor </w:t>
            </w:r>
            <w:r w:rsidR="00E03E89">
              <w:rPr>
                <w:szCs w:val="18"/>
              </w:rPr>
              <w:t>c</w:t>
            </w:r>
            <w:r w:rsidRPr="009B2681">
              <w:rPr>
                <w:szCs w:val="18"/>
              </w:rPr>
              <w:t>racking</w:t>
            </w:r>
          </w:p>
        </w:tc>
        <w:tc>
          <w:tcPr>
            <w:tcW w:w="1205" w:type="dxa"/>
            <w:tcMar>
              <w:left w:w="108" w:type="dxa"/>
              <w:right w:w="108" w:type="dxa"/>
            </w:tcMar>
            <w:vAlign w:val="bottom"/>
          </w:tcPr>
          <w:p w14:paraId="0A9B04C6" w14:textId="77777777" w:rsidR="000F20E5" w:rsidRPr="009B2681" w:rsidRDefault="000F20E5" w:rsidP="000220FC">
            <w:pPr>
              <w:pStyle w:val="Normal-pool-Table"/>
              <w:rPr>
                <w:szCs w:val="18"/>
              </w:rPr>
            </w:pPr>
            <w:r w:rsidRPr="009B2681">
              <w:rPr>
                <w:szCs w:val="18"/>
              </w:rPr>
              <w:t>Approved</w:t>
            </w:r>
          </w:p>
        </w:tc>
        <w:tc>
          <w:tcPr>
            <w:tcW w:w="1146" w:type="dxa"/>
            <w:shd w:val="clear" w:color="auto" w:fill="F2DBDB" w:themeFill="accent2" w:themeFillTint="33"/>
            <w:tcMar>
              <w:left w:w="108" w:type="dxa"/>
              <w:right w:w="108" w:type="dxa"/>
            </w:tcMar>
            <w:vAlign w:val="bottom"/>
          </w:tcPr>
          <w:p w14:paraId="7812E8C2" w14:textId="77777777" w:rsidR="000F20E5" w:rsidRPr="009B2681" w:rsidRDefault="000F20E5" w:rsidP="000220FC">
            <w:pPr>
              <w:pStyle w:val="Normal-pool-Table"/>
              <w:rPr>
                <w:szCs w:val="18"/>
              </w:rPr>
            </w:pPr>
            <w:r w:rsidRPr="009B2681">
              <w:rPr>
                <w:szCs w:val="18"/>
              </w:rPr>
              <w:t>Not Approved</w:t>
            </w:r>
          </w:p>
        </w:tc>
        <w:tc>
          <w:tcPr>
            <w:tcW w:w="1168" w:type="dxa"/>
            <w:tcMar>
              <w:left w:w="108" w:type="dxa"/>
              <w:right w:w="108" w:type="dxa"/>
            </w:tcMar>
            <w:vAlign w:val="bottom"/>
          </w:tcPr>
          <w:p w14:paraId="08786098" w14:textId="77777777" w:rsidR="000F20E5" w:rsidRPr="009B2681" w:rsidRDefault="000F20E5" w:rsidP="000220FC">
            <w:pPr>
              <w:pStyle w:val="Normal-pool-Table"/>
              <w:rPr>
                <w:szCs w:val="18"/>
              </w:rPr>
            </w:pPr>
            <w:r w:rsidRPr="009B2681">
              <w:rPr>
                <w:szCs w:val="18"/>
              </w:rPr>
              <w:t>Approved</w:t>
            </w:r>
          </w:p>
        </w:tc>
        <w:tc>
          <w:tcPr>
            <w:tcW w:w="1366" w:type="dxa"/>
            <w:tcMar>
              <w:left w:w="108" w:type="dxa"/>
              <w:right w:w="108" w:type="dxa"/>
            </w:tcMar>
            <w:vAlign w:val="bottom"/>
          </w:tcPr>
          <w:p w14:paraId="0D1E50CF" w14:textId="77777777" w:rsidR="000F20E5" w:rsidRPr="009B2681" w:rsidRDefault="000F20E5" w:rsidP="000220FC">
            <w:pPr>
              <w:pStyle w:val="Normal-pool-Table"/>
              <w:rPr>
                <w:szCs w:val="18"/>
              </w:rPr>
            </w:pPr>
            <w:r w:rsidRPr="009B2681">
              <w:rPr>
                <w:szCs w:val="18"/>
              </w:rPr>
              <w:t>Approved</w:t>
            </w:r>
          </w:p>
        </w:tc>
        <w:tc>
          <w:tcPr>
            <w:tcW w:w="1216" w:type="dxa"/>
            <w:tcMar>
              <w:left w:w="108" w:type="dxa"/>
              <w:right w:w="108" w:type="dxa"/>
            </w:tcMar>
            <w:vAlign w:val="bottom"/>
          </w:tcPr>
          <w:p w14:paraId="5F0EC168"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541E9310"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33FCB650"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00EAEB51"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4F522425" w14:textId="77777777" w:rsidR="000F20E5" w:rsidRPr="009B2681" w:rsidRDefault="000F20E5" w:rsidP="000220FC">
            <w:pPr>
              <w:pStyle w:val="Normal-pool-Table"/>
              <w:rPr>
                <w:szCs w:val="18"/>
              </w:rPr>
            </w:pPr>
            <w:r w:rsidRPr="009B2681">
              <w:rPr>
                <w:szCs w:val="18"/>
              </w:rPr>
              <w:t>Approved</w:t>
            </w:r>
          </w:p>
        </w:tc>
        <w:tc>
          <w:tcPr>
            <w:tcW w:w="1025" w:type="dxa"/>
            <w:tcMar>
              <w:left w:w="108" w:type="dxa"/>
              <w:right w:w="108" w:type="dxa"/>
            </w:tcMar>
            <w:vAlign w:val="bottom"/>
          </w:tcPr>
          <w:p w14:paraId="1D416F3E" w14:textId="197FDB9D" w:rsidR="000F20E5" w:rsidRPr="009B2681" w:rsidRDefault="000F20E5" w:rsidP="000220FC">
            <w:pPr>
              <w:pStyle w:val="Normal-pool-Table"/>
              <w:rPr>
                <w:szCs w:val="18"/>
              </w:rPr>
            </w:pPr>
          </w:p>
        </w:tc>
        <w:tc>
          <w:tcPr>
            <w:tcW w:w="1025" w:type="dxa"/>
            <w:tcMar>
              <w:left w:w="108" w:type="dxa"/>
              <w:right w:w="108" w:type="dxa"/>
            </w:tcMar>
            <w:vAlign w:val="bottom"/>
          </w:tcPr>
          <w:p w14:paraId="72556D9E" w14:textId="77777777" w:rsidR="000F20E5" w:rsidRPr="009B2681" w:rsidRDefault="000F20E5" w:rsidP="000220FC">
            <w:pPr>
              <w:pStyle w:val="Normal-pool-Table"/>
              <w:rPr>
                <w:szCs w:val="18"/>
              </w:rPr>
            </w:pPr>
            <w:r w:rsidRPr="009B2681">
              <w:rPr>
                <w:szCs w:val="18"/>
              </w:rPr>
              <w:t xml:space="preserve"> </w:t>
            </w:r>
          </w:p>
        </w:tc>
      </w:tr>
      <w:tr w:rsidR="000F20E5" w:rsidRPr="0078553C" w14:paraId="23BB5B91" w14:textId="77777777" w:rsidTr="00123076">
        <w:trPr>
          <w:trHeight w:val="300"/>
          <w:jc w:val="right"/>
        </w:trPr>
        <w:tc>
          <w:tcPr>
            <w:tcW w:w="1843" w:type="dxa"/>
            <w:tcMar>
              <w:left w:w="108" w:type="dxa"/>
              <w:right w:w="108" w:type="dxa"/>
            </w:tcMar>
          </w:tcPr>
          <w:p w14:paraId="13B0281C" w14:textId="30064665" w:rsidR="000F20E5" w:rsidRPr="009B2681" w:rsidRDefault="000F20E5" w:rsidP="000220FC">
            <w:pPr>
              <w:pStyle w:val="Normal-pool-Table"/>
              <w:rPr>
                <w:szCs w:val="18"/>
              </w:rPr>
            </w:pPr>
            <w:r w:rsidRPr="009B2681">
              <w:rPr>
                <w:szCs w:val="18"/>
              </w:rPr>
              <w:t xml:space="preserve">Rotary </w:t>
            </w:r>
            <w:r w:rsidR="00250800">
              <w:rPr>
                <w:szCs w:val="18"/>
              </w:rPr>
              <w:t>k</w:t>
            </w:r>
            <w:r w:rsidRPr="009B2681">
              <w:rPr>
                <w:szCs w:val="18"/>
              </w:rPr>
              <w:t xml:space="preserve">iln </w:t>
            </w:r>
            <w:r w:rsidR="00E03E89">
              <w:rPr>
                <w:szCs w:val="18"/>
              </w:rPr>
              <w:t>i</w:t>
            </w:r>
            <w:r w:rsidRPr="009B2681">
              <w:rPr>
                <w:szCs w:val="18"/>
              </w:rPr>
              <w:t>ncineration</w:t>
            </w:r>
          </w:p>
        </w:tc>
        <w:tc>
          <w:tcPr>
            <w:tcW w:w="1205" w:type="dxa"/>
            <w:tcMar>
              <w:left w:w="108" w:type="dxa"/>
              <w:right w:w="108" w:type="dxa"/>
            </w:tcMar>
            <w:vAlign w:val="bottom"/>
          </w:tcPr>
          <w:p w14:paraId="67FF7E0E" w14:textId="77777777" w:rsidR="000F20E5" w:rsidRPr="009B2681" w:rsidRDefault="000F20E5" w:rsidP="000220FC">
            <w:pPr>
              <w:pStyle w:val="Normal-pool-Table"/>
              <w:rPr>
                <w:szCs w:val="18"/>
              </w:rPr>
            </w:pPr>
            <w:r w:rsidRPr="009B2681">
              <w:rPr>
                <w:szCs w:val="18"/>
              </w:rPr>
              <w:t>Approved</w:t>
            </w:r>
          </w:p>
        </w:tc>
        <w:tc>
          <w:tcPr>
            <w:tcW w:w="1146" w:type="dxa"/>
            <w:tcMar>
              <w:left w:w="108" w:type="dxa"/>
              <w:right w:w="108" w:type="dxa"/>
            </w:tcMar>
            <w:vAlign w:val="bottom"/>
          </w:tcPr>
          <w:p w14:paraId="4F93CEA7"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746BC843" w14:textId="77777777" w:rsidR="000F20E5" w:rsidRPr="009B2681" w:rsidRDefault="000F20E5" w:rsidP="000220FC">
            <w:pPr>
              <w:pStyle w:val="Normal-pool-Table"/>
              <w:rPr>
                <w:szCs w:val="18"/>
              </w:rPr>
            </w:pPr>
            <w:r w:rsidRPr="009B2681">
              <w:rPr>
                <w:szCs w:val="18"/>
              </w:rPr>
              <w:t>Approved</w:t>
            </w:r>
          </w:p>
        </w:tc>
        <w:tc>
          <w:tcPr>
            <w:tcW w:w="1366" w:type="dxa"/>
            <w:tcMar>
              <w:left w:w="108" w:type="dxa"/>
              <w:right w:w="108" w:type="dxa"/>
            </w:tcMar>
            <w:vAlign w:val="bottom"/>
          </w:tcPr>
          <w:p w14:paraId="65EEAC3F" w14:textId="77777777" w:rsidR="000F20E5" w:rsidRPr="009B2681" w:rsidRDefault="000F20E5" w:rsidP="000220FC">
            <w:pPr>
              <w:pStyle w:val="Normal-pool-Table"/>
              <w:rPr>
                <w:szCs w:val="18"/>
              </w:rPr>
            </w:pPr>
            <w:r w:rsidRPr="009B2681">
              <w:rPr>
                <w:szCs w:val="18"/>
              </w:rPr>
              <w:t>Approved</w:t>
            </w:r>
          </w:p>
        </w:tc>
        <w:tc>
          <w:tcPr>
            <w:tcW w:w="1216" w:type="dxa"/>
            <w:tcMar>
              <w:left w:w="108" w:type="dxa"/>
              <w:right w:w="108" w:type="dxa"/>
            </w:tcMar>
            <w:vAlign w:val="bottom"/>
          </w:tcPr>
          <w:p w14:paraId="1052DB1C"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55AC7C11"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5520692C"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576FA462"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710236EA" w14:textId="77777777" w:rsidR="000F20E5" w:rsidRPr="009B2681" w:rsidRDefault="000F20E5" w:rsidP="000220FC">
            <w:pPr>
              <w:pStyle w:val="Normal-pool-Table"/>
              <w:rPr>
                <w:szCs w:val="18"/>
              </w:rPr>
            </w:pPr>
            <w:r w:rsidRPr="009B2681">
              <w:rPr>
                <w:szCs w:val="18"/>
              </w:rPr>
              <w:t>Approved</w:t>
            </w:r>
          </w:p>
        </w:tc>
        <w:tc>
          <w:tcPr>
            <w:tcW w:w="1025" w:type="dxa"/>
            <w:tcMar>
              <w:left w:w="108" w:type="dxa"/>
              <w:right w:w="108" w:type="dxa"/>
            </w:tcMar>
            <w:vAlign w:val="bottom"/>
          </w:tcPr>
          <w:p w14:paraId="7D019DC0" w14:textId="77777777" w:rsidR="000F20E5" w:rsidRPr="00123076" w:rsidRDefault="000F20E5" w:rsidP="000220FC">
            <w:pPr>
              <w:pStyle w:val="Normal-pool-Table"/>
              <w:rPr>
                <w:szCs w:val="18"/>
              </w:rPr>
            </w:pPr>
            <w:r w:rsidRPr="00123076">
              <w:rPr>
                <w:szCs w:val="18"/>
              </w:rPr>
              <w:t>Approved</w:t>
            </w:r>
          </w:p>
        </w:tc>
        <w:tc>
          <w:tcPr>
            <w:tcW w:w="1025" w:type="dxa"/>
            <w:tcMar>
              <w:left w:w="108" w:type="dxa"/>
              <w:right w:w="108" w:type="dxa"/>
            </w:tcMar>
            <w:vAlign w:val="bottom"/>
          </w:tcPr>
          <w:p w14:paraId="420DBA92" w14:textId="77777777" w:rsidR="000F20E5" w:rsidRPr="00123076" w:rsidRDefault="000F20E5" w:rsidP="000220FC">
            <w:pPr>
              <w:pStyle w:val="Normal-pool-Table"/>
              <w:rPr>
                <w:szCs w:val="18"/>
              </w:rPr>
            </w:pPr>
            <w:r w:rsidRPr="00123076">
              <w:rPr>
                <w:szCs w:val="18"/>
              </w:rPr>
              <w:t>Approved</w:t>
            </w:r>
          </w:p>
        </w:tc>
      </w:tr>
      <w:tr w:rsidR="000F20E5" w:rsidRPr="009B2681" w14:paraId="4A687AB3" w14:textId="77777777" w:rsidTr="00123076">
        <w:trPr>
          <w:trHeight w:val="300"/>
          <w:jc w:val="right"/>
        </w:trPr>
        <w:tc>
          <w:tcPr>
            <w:tcW w:w="1843" w:type="dxa"/>
            <w:tcMar>
              <w:left w:w="108" w:type="dxa"/>
              <w:right w:w="108" w:type="dxa"/>
            </w:tcMar>
          </w:tcPr>
          <w:p w14:paraId="65B48C0F" w14:textId="0E2FE7BE" w:rsidR="000F20E5" w:rsidRPr="009B2681" w:rsidRDefault="000F20E5" w:rsidP="000220FC">
            <w:pPr>
              <w:pStyle w:val="Normal-pool-Table"/>
              <w:rPr>
                <w:szCs w:val="18"/>
              </w:rPr>
            </w:pPr>
            <w:r w:rsidRPr="009B2681">
              <w:rPr>
                <w:szCs w:val="18"/>
              </w:rPr>
              <w:t xml:space="preserve">Thermal </w:t>
            </w:r>
            <w:r w:rsidR="00250800">
              <w:rPr>
                <w:szCs w:val="18"/>
              </w:rPr>
              <w:t>d</w:t>
            </w:r>
            <w:r w:rsidRPr="009B2681">
              <w:rPr>
                <w:szCs w:val="18"/>
              </w:rPr>
              <w:t xml:space="preserve">ecay of </w:t>
            </w:r>
            <w:r w:rsidR="00E03E89">
              <w:rPr>
                <w:szCs w:val="18"/>
              </w:rPr>
              <w:t>m</w:t>
            </w:r>
            <w:r w:rsidRPr="009B2681">
              <w:rPr>
                <w:szCs w:val="18"/>
              </w:rPr>
              <w:t xml:space="preserve">ethyl </w:t>
            </w:r>
            <w:r w:rsidR="00E03E89">
              <w:rPr>
                <w:szCs w:val="18"/>
              </w:rPr>
              <w:t>b</w:t>
            </w:r>
            <w:r w:rsidRPr="009B2681">
              <w:rPr>
                <w:szCs w:val="18"/>
              </w:rPr>
              <w:t>romide</w:t>
            </w:r>
          </w:p>
        </w:tc>
        <w:tc>
          <w:tcPr>
            <w:tcW w:w="1205" w:type="dxa"/>
            <w:shd w:val="clear" w:color="auto" w:fill="F2DBDB" w:themeFill="accent2" w:themeFillTint="33"/>
            <w:tcMar>
              <w:left w:w="108" w:type="dxa"/>
              <w:right w:w="108" w:type="dxa"/>
            </w:tcMar>
            <w:vAlign w:val="bottom"/>
          </w:tcPr>
          <w:p w14:paraId="5A6E191A" w14:textId="77777777" w:rsidR="000F20E5" w:rsidRPr="009B2681" w:rsidRDefault="000F20E5" w:rsidP="000220FC">
            <w:pPr>
              <w:pStyle w:val="Normal-pool-Table"/>
              <w:rPr>
                <w:szCs w:val="18"/>
              </w:rPr>
            </w:pPr>
            <w:r w:rsidRPr="009B2681">
              <w:rPr>
                <w:szCs w:val="18"/>
              </w:rPr>
              <w:t>Not Determined</w:t>
            </w:r>
          </w:p>
        </w:tc>
        <w:tc>
          <w:tcPr>
            <w:tcW w:w="1146" w:type="dxa"/>
            <w:shd w:val="clear" w:color="auto" w:fill="F2DBDB" w:themeFill="accent2" w:themeFillTint="33"/>
            <w:tcMar>
              <w:left w:w="108" w:type="dxa"/>
              <w:right w:w="108" w:type="dxa"/>
            </w:tcMar>
            <w:vAlign w:val="bottom"/>
          </w:tcPr>
          <w:p w14:paraId="4CC5EBBD" w14:textId="77777777" w:rsidR="000F20E5" w:rsidRPr="009B2681" w:rsidRDefault="000F20E5" w:rsidP="000220FC">
            <w:pPr>
              <w:pStyle w:val="Normal-pool-Table"/>
              <w:rPr>
                <w:szCs w:val="18"/>
              </w:rPr>
            </w:pPr>
            <w:r w:rsidRPr="009B2681">
              <w:rPr>
                <w:szCs w:val="18"/>
              </w:rPr>
              <w:t>Not Determined</w:t>
            </w:r>
          </w:p>
        </w:tc>
        <w:tc>
          <w:tcPr>
            <w:tcW w:w="1168" w:type="dxa"/>
            <w:shd w:val="clear" w:color="auto" w:fill="F2DBDB" w:themeFill="accent2" w:themeFillTint="33"/>
            <w:tcMar>
              <w:left w:w="108" w:type="dxa"/>
              <w:right w:w="108" w:type="dxa"/>
            </w:tcMar>
            <w:vAlign w:val="bottom"/>
          </w:tcPr>
          <w:p w14:paraId="5FF17DB6" w14:textId="77777777" w:rsidR="000F20E5" w:rsidRPr="009B2681" w:rsidRDefault="000F20E5" w:rsidP="000220FC">
            <w:pPr>
              <w:pStyle w:val="Normal-pool-Table"/>
              <w:rPr>
                <w:szCs w:val="18"/>
              </w:rPr>
            </w:pPr>
            <w:r w:rsidRPr="009B2681">
              <w:rPr>
                <w:szCs w:val="18"/>
              </w:rPr>
              <w:t>Not Determined</w:t>
            </w:r>
          </w:p>
        </w:tc>
        <w:tc>
          <w:tcPr>
            <w:tcW w:w="1366" w:type="dxa"/>
            <w:shd w:val="clear" w:color="auto" w:fill="F2DBDB" w:themeFill="accent2" w:themeFillTint="33"/>
            <w:tcMar>
              <w:left w:w="108" w:type="dxa"/>
              <w:right w:w="108" w:type="dxa"/>
            </w:tcMar>
            <w:vAlign w:val="bottom"/>
          </w:tcPr>
          <w:p w14:paraId="4E7096F8" w14:textId="77777777" w:rsidR="000F20E5" w:rsidRPr="009B2681" w:rsidRDefault="000F20E5" w:rsidP="000220FC">
            <w:pPr>
              <w:pStyle w:val="Normal-pool-Table"/>
              <w:rPr>
                <w:szCs w:val="18"/>
              </w:rPr>
            </w:pPr>
            <w:r w:rsidRPr="009B2681">
              <w:rPr>
                <w:szCs w:val="18"/>
              </w:rPr>
              <w:t>Not Determined</w:t>
            </w:r>
          </w:p>
        </w:tc>
        <w:tc>
          <w:tcPr>
            <w:tcW w:w="1216" w:type="dxa"/>
            <w:shd w:val="clear" w:color="auto" w:fill="F2DBDB" w:themeFill="accent2" w:themeFillTint="33"/>
            <w:tcMar>
              <w:left w:w="108" w:type="dxa"/>
              <w:right w:w="108" w:type="dxa"/>
            </w:tcMar>
            <w:vAlign w:val="bottom"/>
          </w:tcPr>
          <w:p w14:paraId="505C787E" w14:textId="77777777" w:rsidR="000F20E5" w:rsidRPr="009B2681" w:rsidRDefault="000F20E5" w:rsidP="000220FC">
            <w:pPr>
              <w:pStyle w:val="Normal-pool-Table"/>
              <w:rPr>
                <w:szCs w:val="18"/>
              </w:rPr>
            </w:pPr>
            <w:r w:rsidRPr="009B2681">
              <w:rPr>
                <w:szCs w:val="18"/>
              </w:rPr>
              <w:t>Not Determined</w:t>
            </w:r>
          </w:p>
        </w:tc>
        <w:tc>
          <w:tcPr>
            <w:tcW w:w="1168" w:type="dxa"/>
            <w:shd w:val="clear" w:color="auto" w:fill="F2DBDB" w:themeFill="accent2" w:themeFillTint="33"/>
            <w:tcMar>
              <w:left w:w="108" w:type="dxa"/>
              <w:right w:w="108" w:type="dxa"/>
            </w:tcMar>
            <w:vAlign w:val="bottom"/>
          </w:tcPr>
          <w:p w14:paraId="06874FCC"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100CE64E"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59EC03B8" w14:textId="77777777" w:rsidR="000F20E5" w:rsidRPr="009B2681" w:rsidRDefault="000F20E5" w:rsidP="000220FC">
            <w:pPr>
              <w:pStyle w:val="Normal-pool-Table"/>
              <w:rPr>
                <w:szCs w:val="18"/>
              </w:rPr>
            </w:pPr>
            <w:r w:rsidRPr="009B2681">
              <w:rPr>
                <w:szCs w:val="18"/>
              </w:rPr>
              <w:t>Not Determined</w:t>
            </w:r>
          </w:p>
        </w:tc>
        <w:tc>
          <w:tcPr>
            <w:tcW w:w="1168" w:type="dxa"/>
            <w:shd w:val="clear" w:color="auto" w:fill="F2DBDB" w:themeFill="accent2" w:themeFillTint="33"/>
            <w:tcMar>
              <w:left w:w="108" w:type="dxa"/>
              <w:right w:w="108" w:type="dxa"/>
            </w:tcMar>
            <w:vAlign w:val="bottom"/>
          </w:tcPr>
          <w:p w14:paraId="4E578B53" w14:textId="77777777" w:rsidR="000F20E5" w:rsidRPr="009B2681" w:rsidRDefault="000F20E5" w:rsidP="000220FC">
            <w:pPr>
              <w:pStyle w:val="Normal-pool-Table"/>
              <w:rPr>
                <w:szCs w:val="18"/>
              </w:rPr>
            </w:pPr>
            <w:r w:rsidRPr="009B2681">
              <w:rPr>
                <w:szCs w:val="18"/>
              </w:rPr>
              <w:t>Not Determined</w:t>
            </w:r>
          </w:p>
        </w:tc>
        <w:tc>
          <w:tcPr>
            <w:tcW w:w="1025" w:type="dxa"/>
            <w:tcMar>
              <w:left w:w="108" w:type="dxa"/>
              <w:right w:w="108" w:type="dxa"/>
            </w:tcMar>
            <w:vAlign w:val="bottom"/>
          </w:tcPr>
          <w:p w14:paraId="0F88D50F" w14:textId="2A484034" w:rsidR="000F20E5" w:rsidRPr="00123076" w:rsidRDefault="000F20E5" w:rsidP="000220FC">
            <w:pPr>
              <w:pStyle w:val="Normal-pool-Table"/>
              <w:rPr>
                <w:szCs w:val="18"/>
              </w:rPr>
            </w:pPr>
          </w:p>
        </w:tc>
        <w:tc>
          <w:tcPr>
            <w:tcW w:w="1025" w:type="dxa"/>
            <w:tcMar>
              <w:left w:w="108" w:type="dxa"/>
              <w:right w:w="108" w:type="dxa"/>
            </w:tcMar>
            <w:vAlign w:val="bottom"/>
          </w:tcPr>
          <w:p w14:paraId="0F625521" w14:textId="77777777" w:rsidR="000F20E5" w:rsidRPr="00123076" w:rsidRDefault="000F20E5" w:rsidP="000220FC">
            <w:pPr>
              <w:pStyle w:val="Normal-pool-Table"/>
              <w:rPr>
                <w:szCs w:val="18"/>
              </w:rPr>
            </w:pPr>
            <w:r w:rsidRPr="00123076">
              <w:rPr>
                <w:szCs w:val="18"/>
              </w:rPr>
              <w:t xml:space="preserve"> </w:t>
            </w:r>
          </w:p>
        </w:tc>
      </w:tr>
      <w:tr w:rsidR="000F20E5" w:rsidRPr="009B2681" w14:paraId="561E3385" w14:textId="77777777" w:rsidTr="00123076">
        <w:trPr>
          <w:trHeight w:val="300"/>
          <w:jc w:val="right"/>
        </w:trPr>
        <w:tc>
          <w:tcPr>
            <w:tcW w:w="1843" w:type="dxa"/>
            <w:tcMar>
              <w:left w:w="108" w:type="dxa"/>
              <w:right w:w="108" w:type="dxa"/>
            </w:tcMar>
          </w:tcPr>
          <w:p w14:paraId="25380935" w14:textId="704B7517" w:rsidR="000F20E5" w:rsidRPr="009B2681" w:rsidRDefault="000F20E5" w:rsidP="000220FC">
            <w:pPr>
              <w:pStyle w:val="Normal-pool-Table"/>
              <w:rPr>
                <w:szCs w:val="18"/>
              </w:rPr>
            </w:pPr>
            <w:r w:rsidRPr="009B2681">
              <w:rPr>
                <w:szCs w:val="18"/>
              </w:rPr>
              <w:t xml:space="preserve">Argon </w:t>
            </w:r>
            <w:r w:rsidR="00E03E89">
              <w:rPr>
                <w:szCs w:val="18"/>
              </w:rPr>
              <w:t>p</w:t>
            </w:r>
            <w:r w:rsidRPr="009B2681">
              <w:rPr>
                <w:szCs w:val="18"/>
              </w:rPr>
              <w:t xml:space="preserve">lasma </w:t>
            </w:r>
            <w:r w:rsidR="00E03E89">
              <w:rPr>
                <w:szCs w:val="18"/>
              </w:rPr>
              <w:t>a</w:t>
            </w:r>
            <w:r w:rsidRPr="009B2681">
              <w:rPr>
                <w:szCs w:val="18"/>
              </w:rPr>
              <w:t>rc</w:t>
            </w:r>
          </w:p>
        </w:tc>
        <w:tc>
          <w:tcPr>
            <w:tcW w:w="1205" w:type="dxa"/>
            <w:tcMar>
              <w:left w:w="108" w:type="dxa"/>
              <w:right w:w="108" w:type="dxa"/>
            </w:tcMar>
            <w:vAlign w:val="bottom"/>
          </w:tcPr>
          <w:p w14:paraId="71C60A78" w14:textId="77777777" w:rsidR="000F20E5" w:rsidRPr="009B2681" w:rsidRDefault="000F20E5" w:rsidP="000220FC">
            <w:pPr>
              <w:pStyle w:val="Normal-pool-Table"/>
              <w:rPr>
                <w:szCs w:val="18"/>
              </w:rPr>
            </w:pPr>
            <w:r w:rsidRPr="009B2681">
              <w:rPr>
                <w:szCs w:val="18"/>
              </w:rPr>
              <w:t>Approved</w:t>
            </w:r>
          </w:p>
        </w:tc>
        <w:tc>
          <w:tcPr>
            <w:tcW w:w="1146" w:type="dxa"/>
            <w:tcMar>
              <w:left w:w="108" w:type="dxa"/>
              <w:right w:w="108" w:type="dxa"/>
            </w:tcMar>
            <w:vAlign w:val="bottom"/>
          </w:tcPr>
          <w:p w14:paraId="558CA417"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0F7FE1FF" w14:textId="77777777" w:rsidR="000F20E5" w:rsidRPr="009B2681" w:rsidRDefault="000F20E5" w:rsidP="000220FC">
            <w:pPr>
              <w:pStyle w:val="Normal-pool-Table"/>
              <w:rPr>
                <w:szCs w:val="18"/>
              </w:rPr>
            </w:pPr>
            <w:r w:rsidRPr="009B2681">
              <w:rPr>
                <w:szCs w:val="18"/>
              </w:rPr>
              <w:t>Approved</w:t>
            </w:r>
          </w:p>
        </w:tc>
        <w:tc>
          <w:tcPr>
            <w:tcW w:w="1366" w:type="dxa"/>
            <w:tcMar>
              <w:left w:w="108" w:type="dxa"/>
              <w:right w:w="108" w:type="dxa"/>
            </w:tcMar>
            <w:vAlign w:val="bottom"/>
          </w:tcPr>
          <w:p w14:paraId="380DACBC" w14:textId="77777777" w:rsidR="000F20E5" w:rsidRPr="009B2681" w:rsidRDefault="000F20E5" w:rsidP="000220FC">
            <w:pPr>
              <w:pStyle w:val="Normal-pool-Table"/>
              <w:rPr>
                <w:szCs w:val="18"/>
              </w:rPr>
            </w:pPr>
            <w:r w:rsidRPr="009B2681">
              <w:rPr>
                <w:szCs w:val="18"/>
              </w:rPr>
              <w:t>Approved</w:t>
            </w:r>
          </w:p>
        </w:tc>
        <w:tc>
          <w:tcPr>
            <w:tcW w:w="1216" w:type="dxa"/>
            <w:tcMar>
              <w:left w:w="108" w:type="dxa"/>
              <w:right w:w="108" w:type="dxa"/>
            </w:tcMar>
            <w:vAlign w:val="bottom"/>
          </w:tcPr>
          <w:p w14:paraId="7FA86B81"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7B313171"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2942A660"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7CF5811F"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716770B4" w14:textId="77777777" w:rsidR="000F20E5" w:rsidRPr="009B2681" w:rsidRDefault="000F20E5" w:rsidP="000220FC">
            <w:pPr>
              <w:pStyle w:val="Normal-pool-Table"/>
              <w:rPr>
                <w:szCs w:val="18"/>
              </w:rPr>
            </w:pPr>
            <w:r w:rsidRPr="009B2681">
              <w:rPr>
                <w:szCs w:val="18"/>
              </w:rPr>
              <w:t>Approved</w:t>
            </w:r>
          </w:p>
        </w:tc>
        <w:tc>
          <w:tcPr>
            <w:tcW w:w="1025" w:type="dxa"/>
            <w:tcMar>
              <w:left w:w="108" w:type="dxa"/>
              <w:right w:w="108" w:type="dxa"/>
            </w:tcMar>
            <w:vAlign w:val="bottom"/>
          </w:tcPr>
          <w:p w14:paraId="285B9FB4" w14:textId="24B16285" w:rsidR="000F20E5" w:rsidRPr="009B2681" w:rsidRDefault="000F20E5" w:rsidP="000220FC">
            <w:pPr>
              <w:pStyle w:val="Normal-pool-Table"/>
              <w:rPr>
                <w:szCs w:val="18"/>
              </w:rPr>
            </w:pPr>
          </w:p>
        </w:tc>
        <w:tc>
          <w:tcPr>
            <w:tcW w:w="1025" w:type="dxa"/>
            <w:tcMar>
              <w:left w:w="108" w:type="dxa"/>
              <w:right w:w="108" w:type="dxa"/>
            </w:tcMar>
            <w:vAlign w:val="bottom"/>
          </w:tcPr>
          <w:p w14:paraId="5E0A8F09" w14:textId="77777777" w:rsidR="000F20E5" w:rsidRPr="009B2681" w:rsidRDefault="000F20E5" w:rsidP="000220FC">
            <w:pPr>
              <w:pStyle w:val="Normal-pool-Table"/>
              <w:rPr>
                <w:szCs w:val="18"/>
              </w:rPr>
            </w:pPr>
            <w:r w:rsidRPr="009B2681">
              <w:rPr>
                <w:szCs w:val="18"/>
              </w:rPr>
              <w:t xml:space="preserve"> </w:t>
            </w:r>
          </w:p>
        </w:tc>
      </w:tr>
      <w:tr w:rsidR="000F20E5" w:rsidRPr="009B2681" w14:paraId="4D98AEF9" w14:textId="77777777" w:rsidTr="00123076">
        <w:trPr>
          <w:trHeight w:val="300"/>
          <w:jc w:val="right"/>
        </w:trPr>
        <w:tc>
          <w:tcPr>
            <w:tcW w:w="1843" w:type="dxa"/>
            <w:tcMar>
              <w:left w:w="108" w:type="dxa"/>
              <w:right w:w="108" w:type="dxa"/>
            </w:tcMar>
          </w:tcPr>
          <w:p w14:paraId="5FAB5AB1" w14:textId="0C4E6AA2" w:rsidR="000F20E5" w:rsidRPr="00D7495F" w:rsidRDefault="000F20E5" w:rsidP="000220FC">
            <w:pPr>
              <w:pStyle w:val="Normal-pool-Table"/>
              <w:rPr>
                <w:szCs w:val="18"/>
              </w:rPr>
            </w:pPr>
            <w:r w:rsidRPr="00D7495F">
              <w:rPr>
                <w:szCs w:val="18"/>
              </w:rPr>
              <w:t xml:space="preserve">Steam </w:t>
            </w:r>
            <w:r w:rsidR="00E03E89">
              <w:rPr>
                <w:szCs w:val="18"/>
              </w:rPr>
              <w:t>p</w:t>
            </w:r>
            <w:r w:rsidRPr="00D7495F">
              <w:rPr>
                <w:szCs w:val="18"/>
              </w:rPr>
              <w:t xml:space="preserve">lasma </w:t>
            </w:r>
            <w:r w:rsidR="00E03E89">
              <w:rPr>
                <w:szCs w:val="18"/>
              </w:rPr>
              <w:t>a</w:t>
            </w:r>
            <w:r w:rsidRPr="00D7495F">
              <w:rPr>
                <w:szCs w:val="18"/>
              </w:rPr>
              <w:t>rc</w:t>
            </w:r>
          </w:p>
        </w:tc>
        <w:tc>
          <w:tcPr>
            <w:tcW w:w="1205" w:type="dxa"/>
            <w:tcMar>
              <w:left w:w="108" w:type="dxa"/>
              <w:right w:w="108" w:type="dxa"/>
            </w:tcMar>
            <w:vAlign w:val="bottom"/>
          </w:tcPr>
          <w:p w14:paraId="4BC32F49" w14:textId="77777777" w:rsidR="000F20E5" w:rsidRPr="00D7495F" w:rsidRDefault="000F20E5" w:rsidP="000220FC">
            <w:pPr>
              <w:pStyle w:val="Normal-pool-Table"/>
              <w:rPr>
                <w:szCs w:val="18"/>
              </w:rPr>
            </w:pPr>
            <w:r w:rsidRPr="00D7495F">
              <w:rPr>
                <w:szCs w:val="18"/>
              </w:rPr>
              <w:t>Approved</w:t>
            </w:r>
          </w:p>
        </w:tc>
        <w:tc>
          <w:tcPr>
            <w:tcW w:w="1146" w:type="dxa"/>
            <w:shd w:val="clear" w:color="auto" w:fill="F2DBDB" w:themeFill="accent2" w:themeFillTint="33"/>
            <w:tcMar>
              <w:left w:w="108" w:type="dxa"/>
              <w:right w:w="108" w:type="dxa"/>
            </w:tcMar>
            <w:vAlign w:val="bottom"/>
          </w:tcPr>
          <w:p w14:paraId="19F9EE72" w14:textId="77777777" w:rsidR="000F20E5" w:rsidRPr="00D7495F" w:rsidRDefault="000F20E5" w:rsidP="000220FC">
            <w:pPr>
              <w:pStyle w:val="Normal-pool-Table"/>
              <w:rPr>
                <w:szCs w:val="18"/>
              </w:rPr>
            </w:pPr>
            <w:r w:rsidRPr="00D7495F">
              <w:rPr>
                <w:szCs w:val="18"/>
              </w:rPr>
              <w:t>Not Determined</w:t>
            </w:r>
          </w:p>
        </w:tc>
        <w:tc>
          <w:tcPr>
            <w:tcW w:w="1168" w:type="dxa"/>
            <w:shd w:val="clear" w:color="auto" w:fill="F2DBDB" w:themeFill="accent2" w:themeFillTint="33"/>
            <w:tcMar>
              <w:left w:w="108" w:type="dxa"/>
              <w:right w:w="108" w:type="dxa"/>
            </w:tcMar>
            <w:vAlign w:val="bottom"/>
          </w:tcPr>
          <w:p w14:paraId="243D469C" w14:textId="77777777" w:rsidR="000F20E5" w:rsidRPr="00D7495F" w:rsidRDefault="000F20E5" w:rsidP="000220FC">
            <w:pPr>
              <w:pStyle w:val="Normal-pool-Table"/>
              <w:rPr>
                <w:szCs w:val="18"/>
              </w:rPr>
            </w:pPr>
            <w:r w:rsidRPr="00D7495F">
              <w:rPr>
                <w:szCs w:val="18"/>
              </w:rPr>
              <w:t>Not Determined</w:t>
            </w:r>
          </w:p>
        </w:tc>
        <w:tc>
          <w:tcPr>
            <w:tcW w:w="1366" w:type="dxa"/>
            <w:shd w:val="clear" w:color="auto" w:fill="F2DBDB" w:themeFill="accent2" w:themeFillTint="33"/>
            <w:tcMar>
              <w:left w:w="108" w:type="dxa"/>
              <w:right w:w="108" w:type="dxa"/>
            </w:tcMar>
            <w:vAlign w:val="bottom"/>
          </w:tcPr>
          <w:p w14:paraId="5DCA952E" w14:textId="77777777" w:rsidR="000F20E5" w:rsidRPr="00D7495F" w:rsidRDefault="000F20E5" w:rsidP="000220FC">
            <w:pPr>
              <w:pStyle w:val="Normal-pool-Table"/>
              <w:rPr>
                <w:szCs w:val="18"/>
              </w:rPr>
            </w:pPr>
            <w:r w:rsidRPr="00D7495F">
              <w:rPr>
                <w:szCs w:val="18"/>
              </w:rPr>
              <w:t>Not Determined</w:t>
            </w:r>
          </w:p>
        </w:tc>
        <w:tc>
          <w:tcPr>
            <w:tcW w:w="1216" w:type="dxa"/>
            <w:shd w:val="clear" w:color="auto" w:fill="F2DBDB" w:themeFill="accent2" w:themeFillTint="33"/>
            <w:tcMar>
              <w:left w:w="108" w:type="dxa"/>
              <w:right w:w="108" w:type="dxa"/>
            </w:tcMar>
            <w:vAlign w:val="bottom"/>
          </w:tcPr>
          <w:p w14:paraId="3FC9DCA1" w14:textId="77777777" w:rsidR="000F20E5" w:rsidRPr="00D7495F" w:rsidRDefault="000F20E5" w:rsidP="000220FC">
            <w:pPr>
              <w:pStyle w:val="Normal-pool-Table"/>
              <w:rPr>
                <w:szCs w:val="18"/>
              </w:rPr>
            </w:pPr>
            <w:r w:rsidRPr="00D7495F">
              <w:rPr>
                <w:szCs w:val="18"/>
              </w:rPr>
              <w:t>Not Determined</w:t>
            </w:r>
          </w:p>
        </w:tc>
        <w:tc>
          <w:tcPr>
            <w:tcW w:w="1168" w:type="dxa"/>
            <w:tcMar>
              <w:left w:w="108" w:type="dxa"/>
              <w:right w:w="108" w:type="dxa"/>
            </w:tcMar>
            <w:vAlign w:val="bottom"/>
          </w:tcPr>
          <w:p w14:paraId="3E21DAF0" w14:textId="77777777" w:rsidR="000F20E5" w:rsidRPr="00D7495F" w:rsidRDefault="000F20E5" w:rsidP="000220FC">
            <w:pPr>
              <w:pStyle w:val="Normal-pool-Table"/>
              <w:rPr>
                <w:szCs w:val="18"/>
              </w:rPr>
            </w:pPr>
            <w:r w:rsidRPr="00D7495F">
              <w:rPr>
                <w:szCs w:val="18"/>
              </w:rPr>
              <w:t>Approved</w:t>
            </w:r>
          </w:p>
        </w:tc>
        <w:tc>
          <w:tcPr>
            <w:tcW w:w="1168" w:type="dxa"/>
            <w:shd w:val="clear" w:color="auto" w:fill="F2DBDB" w:themeFill="accent2" w:themeFillTint="33"/>
            <w:tcMar>
              <w:left w:w="108" w:type="dxa"/>
              <w:right w:w="108" w:type="dxa"/>
            </w:tcMar>
            <w:vAlign w:val="bottom"/>
          </w:tcPr>
          <w:p w14:paraId="33D909D9" w14:textId="77777777" w:rsidR="000F20E5" w:rsidRPr="00D7495F" w:rsidRDefault="000F20E5" w:rsidP="000220FC">
            <w:pPr>
              <w:pStyle w:val="Normal-pool-Table"/>
              <w:rPr>
                <w:szCs w:val="18"/>
              </w:rPr>
            </w:pPr>
            <w:r w:rsidRPr="00D7495F">
              <w:rPr>
                <w:szCs w:val="18"/>
              </w:rPr>
              <w:t>Not Determined</w:t>
            </w:r>
          </w:p>
        </w:tc>
        <w:tc>
          <w:tcPr>
            <w:tcW w:w="1168" w:type="dxa"/>
            <w:tcMar>
              <w:left w:w="108" w:type="dxa"/>
              <w:right w:w="108" w:type="dxa"/>
            </w:tcMar>
            <w:vAlign w:val="bottom"/>
          </w:tcPr>
          <w:p w14:paraId="285B8973" w14:textId="77777777" w:rsidR="000F20E5" w:rsidRPr="00D7495F" w:rsidRDefault="000F20E5" w:rsidP="000220FC">
            <w:pPr>
              <w:pStyle w:val="Normal-pool-Table"/>
              <w:rPr>
                <w:szCs w:val="18"/>
              </w:rPr>
            </w:pPr>
            <w:r w:rsidRPr="00D7495F">
              <w:rPr>
                <w:szCs w:val="18"/>
              </w:rPr>
              <w:t>Approved</w:t>
            </w:r>
          </w:p>
        </w:tc>
        <w:tc>
          <w:tcPr>
            <w:tcW w:w="1168" w:type="dxa"/>
            <w:shd w:val="clear" w:color="auto" w:fill="F2DBDB" w:themeFill="accent2" w:themeFillTint="33"/>
            <w:tcMar>
              <w:left w:w="108" w:type="dxa"/>
              <w:right w:w="108" w:type="dxa"/>
            </w:tcMar>
            <w:vAlign w:val="bottom"/>
          </w:tcPr>
          <w:p w14:paraId="5AB4BC6B" w14:textId="77777777" w:rsidR="000F20E5" w:rsidRPr="00D7495F" w:rsidRDefault="000F20E5" w:rsidP="000220FC">
            <w:pPr>
              <w:pStyle w:val="Normal-pool-Table"/>
              <w:rPr>
                <w:szCs w:val="18"/>
              </w:rPr>
            </w:pPr>
            <w:r w:rsidRPr="00D7495F">
              <w:rPr>
                <w:szCs w:val="18"/>
              </w:rPr>
              <w:t>Not Determined</w:t>
            </w:r>
          </w:p>
        </w:tc>
        <w:tc>
          <w:tcPr>
            <w:tcW w:w="1025" w:type="dxa"/>
            <w:tcMar>
              <w:left w:w="108" w:type="dxa"/>
              <w:right w:w="108" w:type="dxa"/>
            </w:tcMar>
            <w:vAlign w:val="bottom"/>
          </w:tcPr>
          <w:p w14:paraId="62AD4530" w14:textId="1276AC06" w:rsidR="000F20E5" w:rsidRPr="00D7495F" w:rsidRDefault="000F20E5" w:rsidP="000220FC">
            <w:pPr>
              <w:pStyle w:val="Normal-pool-Table"/>
              <w:rPr>
                <w:szCs w:val="18"/>
              </w:rPr>
            </w:pPr>
          </w:p>
        </w:tc>
        <w:tc>
          <w:tcPr>
            <w:tcW w:w="1025" w:type="dxa"/>
            <w:tcMar>
              <w:left w:w="108" w:type="dxa"/>
              <w:right w:w="108" w:type="dxa"/>
            </w:tcMar>
            <w:vAlign w:val="bottom"/>
          </w:tcPr>
          <w:p w14:paraId="2C4426FE" w14:textId="77777777" w:rsidR="000F20E5" w:rsidRPr="00D7495F" w:rsidRDefault="000F20E5" w:rsidP="000220FC">
            <w:pPr>
              <w:pStyle w:val="Normal-pool-Table"/>
              <w:rPr>
                <w:szCs w:val="18"/>
              </w:rPr>
            </w:pPr>
            <w:r w:rsidRPr="00D7495F">
              <w:rPr>
                <w:szCs w:val="18"/>
              </w:rPr>
              <w:t xml:space="preserve"> </w:t>
            </w:r>
          </w:p>
        </w:tc>
      </w:tr>
      <w:tr w:rsidR="000F20E5" w:rsidRPr="009B2681" w14:paraId="2B3157E1" w14:textId="77777777" w:rsidTr="00123076">
        <w:trPr>
          <w:trHeight w:val="300"/>
          <w:jc w:val="right"/>
        </w:trPr>
        <w:tc>
          <w:tcPr>
            <w:tcW w:w="1843" w:type="dxa"/>
            <w:tcMar>
              <w:left w:w="108" w:type="dxa"/>
              <w:right w:w="108" w:type="dxa"/>
            </w:tcMar>
          </w:tcPr>
          <w:p w14:paraId="757D51FB" w14:textId="77777777" w:rsidR="000F20E5" w:rsidRPr="009B2681" w:rsidRDefault="000F20E5" w:rsidP="000220FC">
            <w:pPr>
              <w:pStyle w:val="Normal-pool-Table"/>
              <w:rPr>
                <w:szCs w:val="18"/>
              </w:rPr>
            </w:pPr>
            <w:r w:rsidRPr="009B2681">
              <w:rPr>
                <w:szCs w:val="18"/>
              </w:rPr>
              <w:t>Inductively coupled radio frequency plasma</w:t>
            </w:r>
          </w:p>
        </w:tc>
        <w:tc>
          <w:tcPr>
            <w:tcW w:w="1205" w:type="dxa"/>
            <w:tcMar>
              <w:left w:w="108" w:type="dxa"/>
              <w:right w:w="108" w:type="dxa"/>
            </w:tcMar>
            <w:vAlign w:val="bottom"/>
          </w:tcPr>
          <w:p w14:paraId="63BF0DFB" w14:textId="77777777" w:rsidR="000F20E5" w:rsidRPr="009B2681" w:rsidRDefault="000F20E5" w:rsidP="000220FC">
            <w:pPr>
              <w:pStyle w:val="Normal-pool-Table"/>
              <w:rPr>
                <w:szCs w:val="18"/>
              </w:rPr>
            </w:pPr>
            <w:r w:rsidRPr="009B2681">
              <w:rPr>
                <w:szCs w:val="18"/>
              </w:rPr>
              <w:t>Approved</w:t>
            </w:r>
          </w:p>
        </w:tc>
        <w:tc>
          <w:tcPr>
            <w:tcW w:w="1146" w:type="dxa"/>
            <w:tcMar>
              <w:left w:w="108" w:type="dxa"/>
              <w:right w:w="108" w:type="dxa"/>
            </w:tcMar>
            <w:vAlign w:val="bottom"/>
          </w:tcPr>
          <w:p w14:paraId="33884381"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0D92863B" w14:textId="77777777" w:rsidR="000F20E5" w:rsidRPr="009B2681" w:rsidRDefault="000F20E5" w:rsidP="000220FC">
            <w:pPr>
              <w:pStyle w:val="Normal-pool-Table"/>
              <w:rPr>
                <w:szCs w:val="18"/>
              </w:rPr>
            </w:pPr>
            <w:r w:rsidRPr="009B2681">
              <w:rPr>
                <w:szCs w:val="18"/>
              </w:rPr>
              <w:t>Approved</w:t>
            </w:r>
          </w:p>
        </w:tc>
        <w:tc>
          <w:tcPr>
            <w:tcW w:w="1366" w:type="dxa"/>
            <w:tcMar>
              <w:left w:w="108" w:type="dxa"/>
              <w:right w:w="108" w:type="dxa"/>
            </w:tcMar>
            <w:vAlign w:val="bottom"/>
          </w:tcPr>
          <w:p w14:paraId="49343B28" w14:textId="77777777" w:rsidR="000F20E5" w:rsidRPr="009B2681" w:rsidRDefault="000F20E5" w:rsidP="000220FC">
            <w:pPr>
              <w:pStyle w:val="Normal-pool-Table"/>
              <w:rPr>
                <w:szCs w:val="18"/>
              </w:rPr>
            </w:pPr>
            <w:r w:rsidRPr="009B2681">
              <w:rPr>
                <w:szCs w:val="18"/>
              </w:rPr>
              <w:t>Approved</w:t>
            </w:r>
          </w:p>
        </w:tc>
        <w:tc>
          <w:tcPr>
            <w:tcW w:w="1216" w:type="dxa"/>
            <w:tcMar>
              <w:left w:w="108" w:type="dxa"/>
              <w:right w:w="108" w:type="dxa"/>
            </w:tcMar>
            <w:vAlign w:val="bottom"/>
          </w:tcPr>
          <w:p w14:paraId="73CE506F"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4CF0A989"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47A4C64F" w14:textId="77777777" w:rsidR="000F20E5" w:rsidRPr="009B2681" w:rsidRDefault="000F20E5" w:rsidP="000220FC">
            <w:pPr>
              <w:pStyle w:val="Normal-pool-Table"/>
              <w:rPr>
                <w:szCs w:val="18"/>
              </w:rPr>
            </w:pPr>
            <w:r w:rsidRPr="009B2681">
              <w:rPr>
                <w:szCs w:val="18"/>
              </w:rPr>
              <w:t>Not Determined</w:t>
            </w:r>
          </w:p>
        </w:tc>
        <w:tc>
          <w:tcPr>
            <w:tcW w:w="1168" w:type="dxa"/>
            <w:shd w:val="clear" w:color="auto" w:fill="F2DBDB" w:themeFill="accent2" w:themeFillTint="33"/>
            <w:tcMar>
              <w:left w:w="108" w:type="dxa"/>
              <w:right w:w="108" w:type="dxa"/>
            </w:tcMar>
            <w:vAlign w:val="bottom"/>
          </w:tcPr>
          <w:p w14:paraId="1758A0DD" w14:textId="77777777" w:rsidR="000F20E5" w:rsidRPr="009B2681" w:rsidRDefault="000F20E5" w:rsidP="000220FC">
            <w:pPr>
              <w:pStyle w:val="Normal-pool-Table"/>
              <w:rPr>
                <w:szCs w:val="18"/>
              </w:rPr>
            </w:pPr>
            <w:r w:rsidRPr="009B2681">
              <w:rPr>
                <w:szCs w:val="18"/>
              </w:rPr>
              <w:t>Not Determined</w:t>
            </w:r>
          </w:p>
        </w:tc>
        <w:tc>
          <w:tcPr>
            <w:tcW w:w="1168" w:type="dxa"/>
            <w:shd w:val="clear" w:color="auto" w:fill="F2DBDB" w:themeFill="accent2" w:themeFillTint="33"/>
            <w:tcMar>
              <w:left w:w="108" w:type="dxa"/>
              <w:right w:w="108" w:type="dxa"/>
            </w:tcMar>
            <w:vAlign w:val="bottom"/>
          </w:tcPr>
          <w:p w14:paraId="3E2001CC" w14:textId="77777777" w:rsidR="000F20E5" w:rsidRPr="009B2681" w:rsidRDefault="000F20E5" w:rsidP="000220FC">
            <w:pPr>
              <w:pStyle w:val="Normal-pool-Table"/>
              <w:rPr>
                <w:szCs w:val="18"/>
              </w:rPr>
            </w:pPr>
            <w:r w:rsidRPr="009B2681">
              <w:rPr>
                <w:szCs w:val="18"/>
              </w:rPr>
              <w:t>Not Determined</w:t>
            </w:r>
          </w:p>
        </w:tc>
        <w:tc>
          <w:tcPr>
            <w:tcW w:w="1025" w:type="dxa"/>
            <w:tcMar>
              <w:left w:w="108" w:type="dxa"/>
              <w:right w:w="108" w:type="dxa"/>
            </w:tcMar>
            <w:vAlign w:val="bottom"/>
          </w:tcPr>
          <w:p w14:paraId="6CF1BBD5" w14:textId="7DE14A21" w:rsidR="000F20E5" w:rsidRPr="009B2681" w:rsidRDefault="000F20E5" w:rsidP="000220FC">
            <w:pPr>
              <w:pStyle w:val="Normal-pool-Table"/>
              <w:rPr>
                <w:szCs w:val="18"/>
              </w:rPr>
            </w:pPr>
          </w:p>
        </w:tc>
        <w:tc>
          <w:tcPr>
            <w:tcW w:w="1025" w:type="dxa"/>
            <w:tcMar>
              <w:left w:w="108" w:type="dxa"/>
              <w:right w:w="108" w:type="dxa"/>
            </w:tcMar>
            <w:vAlign w:val="bottom"/>
          </w:tcPr>
          <w:p w14:paraId="10BFDA96" w14:textId="77777777" w:rsidR="000F20E5" w:rsidRPr="009B2681" w:rsidRDefault="000F20E5" w:rsidP="000220FC">
            <w:pPr>
              <w:pStyle w:val="Normal-pool-Table"/>
              <w:rPr>
                <w:szCs w:val="18"/>
              </w:rPr>
            </w:pPr>
            <w:r w:rsidRPr="009B2681">
              <w:rPr>
                <w:szCs w:val="18"/>
              </w:rPr>
              <w:t xml:space="preserve"> </w:t>
            </w:r>
          </w:p>
        </w:tc>
      </w:tr>
      <w:tr w:rsidR="000F20E5" w:rsidRPr="009B2681" w14:paraId="6AE236C8" w14:textId="77777777" w:rsidTr="00123076">
        <w:trPr>
          <w:trHeight w:val="300"/>
          <w:jc w:val="right"/>
        </w:trPr>
        <w:tc>
          <w:tcPr>
            <w:tcW w:w="1843" w:type="dxa"/>
            <w:tcMar>
              <w:left w:w="108" w:type="dxa"/>
              <w:right w:w="108" w:type="dxa"/>
            </w:tcMar>
          </w:tcPr>
          <w:p w14:paraId="1F050CBC" w14:textId="375D888B" w:rsidR="000F20E5" w:rsidRPr="009B2681" w:rsidRDefault="000F20E5" w:rsidP="000220FC">
            <w:pPr>
              <w:pStyle w:val="Normal-pool-Table"/>
              <w:rPr>
                <w:szCs w:val="18"/>
              </w:rPr>
            </w:pPr>
            <w:r w:rsidRPr="009B2681">
              <w:rPr>
                <w:szCs w:val="18"/>
              </w:rPr>
              <w:t xml:space="preserve">Microwave </w:t>
            </w:r>
            <w:r w:rsidR="002B3232">
              <w:rPr>
                <w:szCs w:val="18"/>
              </w:rPr>
              <w:t>p</w:t>
            </w:r>
            <w:r w:rsidRPr="009B2681">
              <w:rPr>
                <w:szCs w:val="18"/>
              </w:rPr>
              <w:t>lasma</w:t>
            </w:r>
          </w:p>
        </w:tc>
        <w:tc>
          <w:tcPr>
            <w:tcW w:w="1205" w:type="dxa"/>
            <w:tcMar>
              <w:left w:w="108" w:type="dxa"/>
              <w:right w:w="108" w:type="dxa"/>
            </w:tcMar>
            <w:vAlign w:val="bottom"/>
          </w:tcPr>
          <w:p w14:paraId="1FC65267" w14:textId="77777777" w:rsidR="000F20E5" w:rsidRPr="009B2681" w:rsidRDefault="000F20E5" w:rsidP="000220FC">
            <w:pPr>
              <w:pStyle w:val="Normal-pool-Table"/>
              <w:rPr>
                <w:szCs w:val="18"/>
              </w:rPr>
            </w:pPr>
            <w:r w:rsidRPr="009B2681">
              <w:rPr>
                <w:szCs w:val="18"/>
              </w:rPr>
              <w:t>Approved</w:t>
            </w:r>
          </w:p>
        </w:tc>
        <w:tc>
          <w:tcPr>
            <w:tcW w:w="1146" w:type="dxa"/>
            <w:shd w:val="clear" w:color="auto" w:fill="F2DBDB" w:themeFill="accent2" w:themeFillTint="33"/>
            <w:tcMar>
              <w:left w:w="108" w:type="dxa"/>
              <w:right w:w="108" w:type="dxa"/>
            </w:tcMar>
            <w:vAlign w:val="bottom"/>
          </w:tcPr>
          <w:p w14:paraId="1654058C"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30659451" w14:textId="77777777" w:rsidR="000F20E5" w:rsidRPr="009B2681" w:rsidRDefault="000F20E5" w:rsidP="000220FC">
            <w:pPr>
              <w:pStyle w:val="Normal-pool-Table"/>
              <w:rPr>
                <w:szCs w:val="18"/>
              </w:rPr>
            </w:pPr>
            <w:r w:rsidRPr="009B2681">
              <w:rPr>
                <w:szCs w:val="18"/>
              </w:rPr>
              <w:t>Approved</w:t>
            </w:r>
          </w:p>
        </w:tc>
        <w:tc>
          <w:tcPr>
            <w:tcW w:w="1366" w:type="dxa"/>
            <w:tcMar>
              <w:left w:w="108" w:type="dxa"/>
              <w:right w:w="108" w:type="dxa"/>
            </w:tcMar>
            <w:vAlign w:val="bottom"/>
          </w:tcPr>
          <w:p w14:paraId="43F7B3B4" w14:textId="77777777" w:rsidR="000F20E5" w:rsidRPr="009B2681" w:rsidRDefault="000F20E5" w:rsidP="000220FC">
            <w:pPr>
              <w:pStyle w:val="Normal-pool-Table"/>
              <w:rPr>
                <w:szCs w:val="18"/>
              </w:rPr>
            </w:pPr>
            <w:r w:rsidRPr="009B2681">
              <w:rPr>
                <w:szCs w:val="18"/>
              </w:rPr>
              <w:t>Approved</w:t>
            </w:r>
          </w:p>
        </w:tc>
        <w:tc>
          <w:tcPr>
            <w:tcW w:w="1216" w:type="dxa"/>
            <w:tcMar>
              <w:left w:w="108" w:type="dxa"/>
              <w:right w:w="108" w:type="dxa"/>
            </w:tcMar>
            <w:vAlign w:val="bottom"/>
          </w:tcPr>
          <w:p w14:paraId="10B5D6C9"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2AFDA10E"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5F186D3A" w14:textId="77777777" w:rsidR="000F20E5" w:rsidRPr="009B2681" w:rsidRDefault="000F20E5" w:rsidP="000220FC">
            <w:pPr>
              <w:pStyle w:val="Normal-pool-Table"/>
              <w:rPr>
                <w:szCs w:val="18"/>
              </w:rPr>
            </w:pPr>
            <w:r w:rsidRPr="009B2681">
              <w:rPr>
                <w:szCs w:val="18"/>
              </w:rPr>
              <w:t>Not Determined</w:t>
            </w:r>
          </w:p>
        </w:tc>
        <w:tc>
          <w:tcPr>
            <w:tcW w:w="1168" w:type="dxa"/>
            <w:shd w:val="clear" w:color="auto" w:fill="F2DBDB" w:themeFill="accent2" w:themeFillTint="33"/>
            <w:tcMar>
              <w:left w:w="108" w:type="dxa"/>
              <w:right w:w="108" w:type="dxa"/>
            </w:tcMar>
            <w:vAlign w:val="bottom"/>
          </w:tcPr>
          <w:p w14:paraId="47232D6D" w14:textId="77777777" w:rsidR="000F20E5" w:rsidRPr="009B2681" w:rsidRDefault="000F20E5" w:rsidP="000220FC">
            <w:pPr>
              <w:pStyle w:val="Normal-pool-Table"/>
              <w:rPr>
                <w:szCs w:val="18"/>
              </w:rPr>
            </w:pPr>
            <w:r w:rsidRPr="009B2681">
              <w:rPr>
                <w:szCs w:val="18"/>
              </w:rPr>
              <w:t>Not Determined</w:t>
            </w:r>
          </w:p>
        </w:tc>
        <w:tc>
          <w:tcPr>
            <w:tcW w:w="1168" w:type="dxa"/>
            <w:shd w:val="clear" w:color="auto" w:fill="F2DBDB" w:themeFill="accent2" w:themeFillTint="33"/>
            <w:tcMar>
              <w:left w:w="108" w:type="dxa"/>
              <w:right w:w="108" w:type="dxa"/>
            </w:tcMar>
            <w:vAlign w:val="bottom"/>
          </w:tcPr>
          <w:p w14:paraId="2B9282E5" w14:textId="77777777" w:rsidR="000F20E5" w:rsidRPr="009B2681" w:rsidRDefault="000F20E5" w:rsidP="000220FC">
            <w:pPr>
              <w:pStyle w:val="Normal-pool-Table"/>
              <w:rPr>
                <w:szCs w:val="18"/>
              </w:rPr>
            </w:pPr>
            <w:r w:rsidRPr="009B2681">
              <w:rPr>
                <w:szCs w:val="18"/>
              </w:rPr>
              <w:t>Not Determined</w:t>
            </w:r>
          </w:p>
        </w:tc>
        <w:tc>
          <w:tcPr>
            <w:tcW w:w="1025" w:type="dxa"/>
            <w:tcMar>
              <w:left w:w="108" w:type="dxa"/>
              <w:right w:w="108" w:type="dxa"/>
            </w:tcMar>
            <w:vAlign w:val="bottom"/>
          </w:tcPr>
          <w:p w14:paraId="2EB44BEE" w14:textId="77777777" w:rsidR="000F20E5" w:rsidRPr="009B2681" w:rsidRDefault="000F20E5" w:rsidP="000220FC">
            <w:pPr>
              <w:pStyle w:val="Normal-pool-Table"/>
              <w:rPr>
                <w:szCs w:val="18"/>
              </w:rPr>
            </w:pPr>
            <w:r w:rsidRPr="009B2681">
              <w:rPr>
                <w:szCs w:val="18"/>
              </w:rPr>
              <w:t xml:space="preserve"> </w:t>
            </w:r>
          </w:p>
        </w:tc>
        <w:tc>
          <w:tcPr>
            <w:tcW w:w="1025" w:type="dxa"/>
            <w:tcMar>
              <w:left w:w="108" w:type="dxa"/>
              <w:right w:w="108" w:type="dxa"/>
            </w:tcMar>
            <w:vAlign w:val="bottom"/>
          </w:tcPr>
          <w:p w14:paraId="55D1C0E7" w14:textId="77777777" w:rsidR="000F20E5" w:rsidRPr="009B2681" w:rsidRDefault="000F20E5" w:rsidP="000220FC">
            <w:pPr>
              <w:pStyle w:val="Normal-pool-Table"/>
              <w:rPr>
                <w:szCs w:val="18"/>
              </w:rPr>
            </w:pPr>
            <w:r w:rsidRPr="009B2681">
              <w:rPr>
                <w:szCs w:val="18"/>
              </w:rPr>
              <w:t xml:space="preserve"> </w:t>
            </w:r>
          </w:p>
        </w:tc>
      </w:tr>
      <w:tr w:rsidR="000F20E5" w:rsidRPr="009B2681" w14:paraId="58E4D2C2" w14:textId="77777777" w:rsidTr="00123076">
        <w:trPr>
          <w:trHeight w:val="300"/>
          <w:jc w:val="right"/>
        </w:trPr>
        <w:tc>
          <w:tcPr>
            <w:tcW w:w="1843" w:type="dxa"/>
            <w:tcMar>
              <w:left w:w="108" w:type="dxa"/>
              <w:right w:w="108" w:type="dxa"/>
            </w:tcMar>
          </w:tcPr>
          <w:p w14:paraId="035C80D5" w14:textId="70869B01" w:rsidR="000F20E5" w:rsidRPr="009B2681" w:rsidRDefault="000F20E5" w:rsidP="000220FC">
            <w:pPr>
              <w:pStyle w:val="Normal-pool-Table"/>
              <w:rPr>
                <w:szCs w:val="18"/>
              </w:rPr>
            </w:pPr>
            <w:r w:rsidRPr="009B2681">
              <w:rPr>
                <w:szCs w:val="18"/>
              </w:rPr>
              <w:lastRenderedPageBreak/>
              <w:t xml:space="preserve">Nitrogen </w:t>
            </w:r>
            <w:r w:rsidR="00BE2EAD">
              <w:rPr>
                <w:szCs w:val="18"/>
              </w:rPr>
              <w:t>p</w:t>
            </w:r>
            <w:r w:rsidRPr="009B2681">
              <w:rPr>
                <w:szCs w:val="18"/>
              </w:rPr>
              <w:t xml:space="preserve">lasma </w:t>
            </w:r>
            <w:r w:rsidR="00BE2EAD">
              <w:rPr>
                <w:szCs w:val="18"/>
              </w:rPr>
              <w:t>a</w:t>
            </w:r>
            <w:r w:rsidRPr="009B2681">
              <w:rPr>
                <w:szCs w:val="18"/>
              </w:rPr>
              <w:t>rc</w:t>
            </w:r>
          </w:p>
        </w:tc>
        <w:tc>
          <w:tcPr>
            <w:tcW w:w="1205" w:type="dxa"/>
            <w:tcMar>
              <w:left w:w="108" w:type="dxa"/>
              <w:right w:w="108" w:type="dxa"/>
            </w:tcMar>
            <w:vAlign w:val="bottom"/>
          </w:tcPr>
          <w:p w14:paraId="0EC72DB2" w14:textId="77777777" w:rsidR="000F20E5" w:rsidRPr="009B2681" w:rsidRDefault="000F20E5" w:rsidP="000220FC">
            <w:pPr>
              <w:pStyle w:val="Normal-pool-Table"/>
              <w:rPr>
                <w:szCs w:val="18"/>
              </w:rPr>
            </w:pPr>
            <w:r w:rsidRPr="009B2681">
              <w:rPr>
                <w:szCs w:val="18"/>
              </w:rPr>
              <w:t>Approved</w:t>
            </w:r>
          </w:p>
        </w:tc>
        <w:tc>
          <w:tcPr>
            <w:tcW w:w="1146" w:type="dxa"/>
            <w:shd w:val="clear" w:color="auto" w:fill="F2DBDB" w:themeFill="accent2" w:themeFillTint="33"/>
            <w:tcMar>
              <w:left w:w="108" w:type="dxa"/>
              <w:right w:w="108" w:type="dxa"/>
            </w:tcMar>
            <w:vAlign w:val="bottom"/>
          </w:tcPr>
          <w:p w14:paraId="0A30AFA1"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08CE5C2E" w14:textId="77777777" w:rsidR="000F20E5" w:rsidRPr="009B2681" w:rsidRDefault="000F20E5" w:rsidP="000220FC">
            <w:pPr>
              <w:pStyle w:val="Normal-pool-Table"/>
              <w:rPr>
                <w:szCs w:val="18"/>
              </w:rPr>
            </w:pPr>
            <w:r w:rsidRPr="009B2681">
              <w:rPr>
                <w:szCs w:val="18"/>
              </w:rPr>
              <w:t>Approved</w:t>
            </w:r>
          </w:p>
        </w:tc>
        <w:tc>
          <w:tcPr>
            <w:tcW w:w="1366" w:type="dxa"/>
            <w:tcMar>
              <w:left w:w="108" w:type="dxa"/>
              <w:right w:w="108" w:type="dxa"/>
            </w:tcMar>
            <w:vAlign w:val="bottom"/>
          </w:tcPr>
          <w:p w14:paraId="6FB2F606" w14:textId="77777777" w:rsidR="000F20E5" w:rsidRPr="009B2681" w:rsidRDefault="000F20E5" w:rsidP="000220FC">
            <w:pPr>
              <w:pStyle w:val="Normal-pool-Table"/>
              <w:rPr>
                <w:szCs w:val="18"/>
              </w:rPr>
            </w:pPr>
            <w:r w:rsidRPr="009B2681">
              <w:rPr>
                <w:szCs w:val="18"/>
              </w:rPr>
              <w:t>Approved</w:t>
            </w:r>
          </w:p>
        </w:tc>
        <w:tc>
          <w:tcPr>
            <w:tcW w:w="1216" w:type="dxa"/>
            <w:tcMar>
              <w:left w:w="108" w:type="dxa"/>
              <w:right w:w="108" w:type="dxa"/>
            </w:tcMar>
            <w:vAlign w:val="bottom"/>
          </w:tcPr>
          <w:p w14:paraId="3F952F8D"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594E194D"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242D7A16"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7FB17308"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55970054" w14:textId="77777777" w:rsidR="000F20E5" w:rsidRPr="009B2681" w:rsidRDefault="000F20E5" w:rsidP="000220FC">
            <w:pPr>
              <w:pStyle w:val="Normal-pool-Table"/>
              <w:rPr>
                <w:szCs w:val="18"/>
              </w:rPr>
            </w:pPr>
            <w:r w:rsidRPr="009B2681">
              <w:rPr>
                <w:szCs w:val="18"/>
              </w:rPr>
              <w:t>Approved</w:t>
            </w:r>
          </w:p>
        </w:tc>
        <w:tc>
          <w:tcPr>
            <w:tcW w:w="1025" w:type="dxa"/>
            <w:tcMar>
              <w:left w:w="108" w:type="dxa"/>
              <w:right w:w="108" w:type="dxa"/>
            </w:tcMar>
            <w:vAlign w:val="bottom"/>
          </w:tcPr>
          <w:p w14:paraId="1CF46B43" w14:textId="77777777" w:rsidR="000F20E5" w:rsidRPr="009B2681" w:rsidRDefault="000F20E5" w:rsidP="000220FC">
            <w:pPr>
              <w:pStyle w:val="Normal-pool-Table"/>
              <w:rPr>
                <w:szCs w:val="18"/>
              </w:rPr>
            </w:pPr>
            <w:r w:rsidRPr="009B2681">
              <w:rPr>
                <w:szCs w:val="18"/>
              </w:rPr>
              <w:t xml:space="preserve"> </w:t>
            </w:r>
          </w:p>
        </w:tc>
        <w:tc>
          <w:tcPr>
            <w:tcW w:w="1025" w:type="dxa"/>
            <w:tcMar>
              <w:left w:w="108" w:type="dxa"/>
              <w:right w:w="108" w:type="dxa"/>
            </w:tcMar>
          </w:tcPr>
          <w:p w14:paraId="67C3AD86" w14:textId="77777777" w:rsidR="000F20E5" w:rsidRPr="009B2681" w:rsidRDefault="000F20E5" w:rsidP="000220FC">
            <w:pPr>
              <w:pStyle w:val="Normal-pool-Table"/>
              <w:rPr>
                <w:szCs w:val="18"/>
              </w:rPr>
            </w:pPr>
            <w:r w:rsidRPr="009B2681">
              <w:rPr>
                <w:szCs w:val="18"/>
              </w:rPr>
              <w:t xml:space="preserve"> </w:t>
            </w:r>
          </w:p>
        </w:tc>
      </w:tr>
      <w:tr w:rsidR="000F20E5" w:rsidRPr="009B2681" w14:paraId="192AC07B" w14:textId="77777777" w:rsidTr="00123076">
        <w:trPr>
          <w:trHeight w:val="300"/>
          <w:jc w:val="right"/>
        </w:trPr>
        <w:tc>
          <w:tcPr>
            <w:tcW w:w="1843" w:type="dxa"/>
            <w:tcMar>
              <w:left w:w="108" w:type="dxa"/>
              <w:right w:w="108" w:type="dxa"/>
            </w:tcMar>
          </w:tcPr>
          <w:p w14:paraId="5D763797" w14:textId="76F55A4A" w:rsidR="000F20E5" w:rsidRPr="009B2681" w:rsidRDefault="000F20E5" w:rsidP="000220FC">
            <w:pPr>
              <w:pStyle w:val="Normal-pool-Table"/>
              <w:rPr>
                <w:szCs w:val="18"/>
                <w:vertAlign w:val="subscript"/>
              </w:rPr>
            </w:pPr>
            <w:r w:rsidRPr="009B2681">
              <w:rPr>
                <w:szCs w:val="18"/>
              </w:rPr>
              <w:t xml:space="preserve">Chemical </w:t>
            </w:r>
            <w:r w:rsidR="00BE2EAD">
              <w:rPr>
                <w:szCs w:val="18"/>
              </w:rPr>
              <w:t>r</w:t>
            </w:r>
            <w:r w:rsidRPr="009B2681">
              <w:rPr>
                <w:szCs w:val="18"/>
              </w:rPr>
              <w:t>eaction with H</w:t>
            </w:r>
            <w:r w:rsidRPr="009B2681">
              <w:rPr>
                <w:szCs w:val="18"/>
                <w:vertAlign w:val="subscript"/>
              </w:rPr>
              <w:t>2</w:t>
            </w:r>
            <w:r w:rsidRPr="009B2681">
              <w:rPr>
                <w:szCs w:val="18"/>
              </w:rPr>
              <w:t xml:space="preserve"> and CO</w:t>
            </w:r>
            <w:r w:rsidRPr="009B2681">
              <w:rPr>
                <w:szCs w:val="18"/>
                <w:vertAlign w:val="subscript"/>
              </w:rPr>
              <w:t>2</w:t>
            </w:r>
          </w:p>
        </w:tc>
        <w:tc>
          <w:tcPr>
            <w:tcW w:w="1205" w:type="dxa"/>
            <w:tcMar>
              <w:left w:w="108" w:type="dxa"/>
              <w:right w:w="108" w:type="dxa"/>
            </w:tcMar>
            <w:vAlign w:val="bottom"/>
          </w:tcPr>
          <w:p w14:paraId="1B3F70E7" w14:textId="77777777" w:rsidR="000F20E5" w:rsidRPr="009B2681" w:rsidRDefault="000F20E5" w:rsidP="000220FC">
            <w:pPr>
              <w:pStyle w:val="Normal-pool-Table"/>
              <w:rPr>
                <w:szCs w:val="18"/>
              </w:rPr>
            </w:pPr>
            <w:r w:rsidRPr="009B2681">
              <w:rPr>
                <w:szCs w:val="18"/>
              </w:rPr>
              <w:t>Approved</w:t>
            </w:r>
          </w:p>
        </w:tc>
        <w:tc>
          <w:tcPr>
            <w:tcW w:w="1146" w:type="dxa"/>
            <w:tcMar>
              <w:left w:w="108" w:type="dxa"/>
              <w:right w:w="108" w:type="dxa"/>
            </w:tcMar>
            <w:vAlign w:val="bottom"/>
          </w:tcPr>
          <w:p w14:paraId="6BDB079C"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4CBFE6A1" w14:textId="77777777" w:rsidR="000F20E5" w:rsidRPr="009B2681" w:rsidRDefault="000F20E5" w:rsidP="000220FC">
            <w:pPr>
              <w:pStyle w:val="Normal-pool-Table"/>
              <w:rPr>
                <w:szCs w:val="18"/>
              </w:rPr>
            </w:pPr>
            <w:r w:rsidRPr="009B2681">
              <w:rPr>
                <w:szCs w:val="18"/>
              </w:rPr>
              <w:t>Approved</w:t>
            </w:r>
          </w:p>
        </w:tc>
        <w:tc>
          <w:tcPr>
            <w:tcW w:w="1366" w:type="dxa"/>
            <w:tcMar>
              <w:left w:w="108" w:type="dxa"/>
              <w:right w:w="108" w:type="dxa"/>
            </w:tcMar>
            <w:vAlign w:val="bottom"/>
          </w:tcPr>
          <w:p w14:paraId="78FF8B2C" w14:textId="77777777" w:rsidR="000F20E5" w:rsidRPr="009B2681" w:rsidRDefault="000F20E5" w:rsidP="000220FC">
            <w:pPr>
              <w:pStyle w:val="Normal-pool-Table"/>
              <w:rPr>
                <w:szCs w:val="18"/>
              </w:rPr>
            </w:pPr>
            <w:r w:rsidRPr="009B2681">
              <w:rPr>
                <w:szCs w:val="18"/>
              </w:rPr>
              <w:t>Approved</w:t>
            </w:r>
          </w:p>
        </w:tc>
        <w:tc>
          <w:tcPr>
            <w:tcW w:w="1216" w:type="dxa"/>
            <w:tcMar>
              <w:left w:w="108" w:type="dxa"/>
              <w:right w:w="108" w:type="dxa"/>
            </w:tcMar>
            <w:vAlign w:val="bottom"/>
          </w:tcPr>
          <w:p w14:paraId="7E8B0B45"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373C52AC"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203C6D06"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492F3F2B"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3497331B" w14:textId="77777777" w:rsidR="000F20E5" w:rsidRPr="009B2681" w:rsidRDefault="000F20E5" w:rsidP="000220FC">
            <w:pPr>
              <w:pStyle w:val="Normal-pool-Table"/>
              <w:rPr>
                <w:szCs w:val="18"/>
              </w:rPr>
            </w:pPr>
            <w:r w:rsidRPr="009B2681">
              <w:rPr>
                <w:szCs w:val="18"/>
              </w:rPr>
              <w:t>Approved</w:t>
            </w:r>
          </w:p>
        </w:tc>
        <w:tc>
          <w:tcPr>
            <w:tcW w:w="1025" w:type="dxa"/>
            <w:tcMar>
              <w:left w:w="108" w:type="dxa"/>
              <w:right w:w="108" w:type="dxa"/>
            </w:tcMar>
            <w:vAlign w:val="bottom"/>
          </w:tcPr>
          <w:p w14:paraId="27906E86" w14:textId="77777777" w:rsidR="000F20E5" w:rsidRPr="009B2681" w:rsidRDefault="000F20E5" w:rsidP="000220FC">
            <w:pPr>
              <w:pStyle w:val="Normal-pool-Table"/>
              <w:rPr>
                <w:szCs w:val="18"/>
              </w:rPr>
            </w:pPr>
            <w:r w:rsidRPr="009B2681">
              <w:rPr>
                <w:szCs w:val="18"/>
              </w:rPr>
              <w:t xml:space="preserve"> </w:t>
            </w:r>
          </w:p>
        </w:tc>
        <w:tc>
          <w:tcPr>
            <w:tcW w:w="1025" w:type="dxa"/>
            <w:tcMar>
              <w:left w:w="108" w:type="dxa"/>
              <w:right w:w="108" w:type="dxa"/>
            </w:tcMar>
          </w:tcPr>
          <w:p w14:paraId="6AECCABE" w14:textId="77777777" w:rsidR="000F20E5" w:rsidRPr="009B2681" w:rsidRDefault="000F20E5" w:rsidP="000220FC">
            <w:pPr>
              <w:pStyle w:val="Normal-pool-Table"/>
              <w:rPr>
                <w:szCs w:val="18"/>
              </w:rPr>
            </w:pPr>
            <w:r w:rsidRPr="009B2681">
              <w:rPr>
                <w:szCs w:val="18"/>
              </w:rPr>
              <w:t xml:space="preserve"> </w:t>
            </w:r>
          </w:p>
        </w:tc>
      </w:tr>
      <w:tr w:rsidR="000F20E5" w:rsidRPr="009B2681" w14:paraId="2398C52A" w14:textId="77777777" w:rsidTr="00123076">
        <w:trPr>
          <w:trHeight w:val="300"/>
          <w:jc w:val="right"/>
        </w:trPr>
        <w:tc>
          <w:tcPr>
            <w:tcW w:w="1843" w:type="dxa"/>
            <w:tcMar>
              <w:left w:w="108" w:type="dxa"/>
              <w:right w:w="108" w:type="dxa"/>
            </w:tcMar>
          </w:tcPr>
          <w:p w14:paraId="1826E010" w14:textId="5D1C0F63" w:rsidR="000F20E5" w:rsidRPr="000E5F7C" w:rsidRDefault="000F20E5" w:rsidP="000220FC">
            <w:pPr>
              <w:pStyle w:val="Normal-pool-Table"/>
              <w:rPr>
                <w:szCs w:val="18"/>
                <w:lang w:val="fr-FR"/>
              </w:rPr>
            </w:pPr>
            <w:r w:rsidRPr="000E5F7C">
              <w:rPr>
                <w:szCs w:val="18"/>
                <w:lang w:val="fr-FR"/>
              </w:rPr>
              <w:t xml:space="preserve">Gas </w:t>
            </w:r>
            <w:r w:rsidR="00BE2EAD" w:rsidRPr="000E5F7C">
              <w:rPr>
                <w:szCs w:val="18"/>
                <w:lang w:val="fr-FR"/>
              </w:rPr>
              <w:t>p</w:t>
            </w:r>
            <w:r w:rsidRPr="000E5F7C">
              <w:rPr>
                <w:szCs w:val="18"/>
                <w:lang w:val="fr-FR"/>
              </w:rPr>
              <w:t xml:space="preserve">hase </w:t>
            </w:r>
            <w:proofErr w:type="spellStart"/>
            <w:r w:rsidR="00BE2EAD" w:rsidRPr="000E5F7C">
              <w:rPr>
                <w:szCs w:val="18"/>
                <w:lang w:val="fr-FR"/>
              </w:rPr>
              <w:t>c</w:t>
            </w:r>
            <w:r w:rsidRPr="000E5F7C">
              <w:rPr>
                <w:szCs w:val="18"/>
                <w:lang w:val="fr-FR"/>
              </w:rPr>
              <w:t>atalytic</w:t>
            </w:r>
            <w:proofErr w:type="spellEnd"/>
            <w:r w:rsidRPr="000E5F7C">
              <w:rPr>
                <w:szCs w:val="18"/>
                <w:lang w:val="fr-FR"/>
              </w:rPr>
              <w:t xml:space="preserve"> </w:t>
            </w:r>
            <w:r w:rsidR="00BE2EAD" w:rsidRPr="000E5F7C">
              <w:rPr>
                <w:szCs w:val="18"/>
                <w:lang w:val="fr-FR"/>
              </w:rPr>
              <w:t>d</w:t>
            </w:r>
            <w:r w:rsidRPr="000E5F7C">
              <w:rPr>
                <w:szCs w:val="18"/>
                <w:lang w:val="fr-FR"/>
              </w:rPr>
              <w:t>e-</w:t>
            </w:r>
            <w:proofErr w:type="spellStart"/>
            <w:r w:rsidRPr="000E5F7C">
              <w:rPr>
                <w:szCs w:val="18"/>
                <w:lang w:val="fr-FR"/>
              </w:rPr>
              <w:t>halogenation</w:t>
            </w:r>
            <w:proofErr w:type="spellEnd"/>
          </w:p>
        </w:tc>
        <w:tc>
          <w:tcPr>
            <w:tcW w:w="1205" w:type="dxa"/>
            <w:tcMar>
              <w:left w:w="108" w:type="dxa"/>
              <w:right w:w="108" w:type="dxa"/>
            </w:tcMar>
            <w:vAlign w:val="bottom"/>
          </w:tcPr>
          <w:p w14:paraId="266E9430" w14:textId="77777777" w:rsidR="000F20E5" w:rsidRPr="009B2681" w:rsidRDefault="000F20E5" w:rsidP="000220FC">
            <w:pPr>
              <w:pStyle w:val="Normal-pool-Table"/>
              <w:rPr>
                <w:szCs w:val="18"/>
              </w:rPr>
            </w:pPr>
            <w:r w:rsidRPr="009B2681">
              <w:rPr>
                <w:szCs w:val="18"/>
              </w:rPr>
              <w:t>Approved</w:t>
            </w:r>
          </w:p>
        </w:tc>
        <w:tc>
          <w:tcPr>
            <w:tcW w:w="1146" w:type="dxa"/>
            <w:shd w:val="clear" w:color="auto" w:fill="F2DBDB" w:themeFill="accent2" w:themeFillTint="33"/>
            <w:tcMar>
              <w:left w:w="108" w:type="dxa"/>
              <w:right w:w="108" w:type="dxa"/>
            </w:tcMar>
            <w:vAlign w:val="bottom"/>
          </w:tcPr>
          <w:p w14:paraId="7B37CF20"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2711E8BA" w14:textId="77777777" w:rsidR="000F20E5" w:rsidRPr="009B2681" w:rsidRDefault="000F20E5" w:rsidP="000220FC">
            <w:pPr>
              <w:pStyle w:val="Normal-pool-Table"/>
              <w:rPr>
                <w:szCs w:val="18"/>
              </w:rPr>
            </w:pPr>
            <w:r w:rsidRPr="009B2681">
              <w:rPr>
                <w:szCs w:val="18"/>
              </w:rPr>
              <w:t>Approved</w:t>
            </w:r>
          </w:p>
        </w:tc>
        <w:tc>
          <w:tcPr>
            <w:tcW w:w="1366" w:type="dxa"/>
            <w:tcMar>
              <w:left w:w="108" w:type="dxa"/>
              <w:right w:w="108" w:type="dxa"/>
            </w:tcMar>
            <w:vAlign w:val="bottom"/>
          </w:tcPr>
          <w:p w14:paraId="7519E2D6" w14:textId="77777777" w:rsidR="000F20E5" w:rsidRPr="009B2681" w:rsidRDefault="000F20E5" w:rsidP="000220FC">
            <w:pPr>
              <w:pStyle w:val="Normal-pool-Table"/>
              <w:rPr>
                <w:szCs w:val="18"/>
              </w:rPr>
            </w:pPr>
            <w:r w:rsidRPr="009B2681">
              <w:rPr>
                <w:szCs w:val="18"/>
              </w:rPr>
              <w:t>Approved</w:t>
            </w:r>
          </w:p>
        </w:tc>
        <w:tc>
          <w:tcPr>
            <w:tcW w:w="1216" w:type="dxa"/>
            <w:tcMar>
              <w:left w:w="108" w:type="dxa"/>
              <w:right w:w="108" w:type="dxa"/>
            </w:tcMar>
            <w:vAlign w:val="bottom"/>
          </w:tcPr>
          <w:p w14:paraId="7D201F94"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54686A13"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44BA37BD"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36F92986"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0FBAC7AF" w14:textId="77777777" w:rsidR="000F20E5" w:rsidRPr="009B2681" w:rsidRDefault="000F20E5" w:rsidP="000220FC">
            <w:pPr>
              <w:pStyle w:val="Normal-pool-Table"/>
              <w:rPr>
                <w:szCs w:val="18"/>
              </w:rPr>
            </w:pPr>
            <w:r w:rsidRPr="009B2681">
              <w:rPr>
                <w:szCs w:val="18"/>
              </w:rPr>
              <w:t>Not Determined</w:t>
            </w:r>
          </w:p>
        </w:tc>
        <w:tc>
          <w:tcPr>
            <w:tcW w:w="1025" w:type="dxa"/>
            <w:tcMar>
              <w:left w:w="108" w:type="dxa"/>
              <w:right w:w="108" w:type="dxa"/>
            </w:tcMar>
            <w:vAlign w:val="bottom"/>
          </w:tcPr>
          <w:p w14:paraId="0B8B3B6D" w14:textId="77777777" w:rsidR="000F20E5" w:rsidRPr="009B2681" w:rsidRDefault="000F20E5" w:rsidP="000220FC">
            <w:pPr>
              <w:pStyle w:val="Normal-pool-Table"/>
              <w:rPr>
                <w:szCs w:val="18"/>
              </w:rPr>
            </w:pPr>
            <w:r w:rsidRPr="009B2681">
              <w:rPr>
                <w:szCs w:val="18"/>
              </w:rPr>
              <w:t xml:space="preserve"> </w:t>
            </w:r>
          </w:p>
        </w:tc>
        <w:tc>
          <w:tcPr>
            <w:tcW w:w="1025" w:type="dxa"/>
            <w:tcMar>
              <w:left w:w="108" w:type="dxa"/>
              <w:right w:w="108" w:type="dxa"/>
            </w:tcMar>
          </w:tcPr>
          <w:p w14:paraId="77737692" w14:textId="77777777" w:rsidR="000F20E5" w:rsidRPr="009B2681" w:rsidRDefault="000F20E5" w:rsidP="000220FC">
            <w:pPr>
              <w:pStyle w:val="Normal-pool-Table"/>
              <w:rPr>
                <w:szCs w:val="18"/>
              </w:rPr>
            </w:pPr>
            <w:r w:rsidRPr="009B2681">
              <w:rPr>
                <w:szCs w:val="18"/>
              </w:rPr>
              <w:t xml:space="preserve"> </w:t>
            </w:r>
          </w:p>
        </w:tc>
      </w:tr>
      <w:tr w:rsidR="000F20E5" w:rsidRPr="009B2681" w14:paraId="7724B163" w14:textId="77777777" w:rsidTr="00123076">
        <w:trPr>
          <w:trHeight w:val="300"/>
          <w:jc w:val="right"/>
        </w:trPr>
        <w:tc>
          <w:tcPr>
            <w:tcW w:w="1843" w:type="dxa"/>
            <w:tcMar>
              <w:left w:w="108" w:type="dxa"/>
              <w:right w:w="108" w:type="dxa"/>
            </w:tcMar>
          </w:tcPr>
          <w:p w14:paraId="36D09521" w14:textId="77777777" w:rsidR="000F20E5" w:rsidRPr="009B2681" w:rsidRDefault="000F20E5" w:rsidP="000220FC">
            <w:pPr>
              <w:pStyle w:val="Normal-pool-Table"/>
              <w:rPr>
                <w:szCs w:val="18"/>
              </w:rPr>
            </w:pPr>
            <w:r w:rsidRPr="009B2681">
              <w:rPr>
                <w:szCs w:val="18"/>
              </w:rPr>
              <w:t>Superheated steam reactor</w:t>
            </w:r>
          </w:p>
        </w:tc>
        <w:tc>
          <w:tcPr>
            <w:tcW w:w="1205" w:type="dxa"/>
            <w:tcMar>
              <w:left w:w="108" w:type="dxa"/>
              <w:right w:w="108" w:type="dxa"/>
            </w:tcMar>
            <w:vAlign w:val="bottom"/>
          </w:tcPr>
          <w:p w14:paraId="7AF5E7A7" w14:textId="77777777" w:rsidR="000F20E5" w:rsidRPr="009B2681" w:rsidRDefault="000F20E5" w:rsidP="000220FC">
            <w:pPr>
              <w:pStyle w:val="Normal-pool-Table"/>
              <w:rPr>
                <w:szCs w:val="18"/>
              </w:rPr>
            </w:pPr>
            <w:r w:rsidRPr="009B2681">
              <w:rPr>
                <w:szCs w:val="18"/>
              </w:rPr>
              <w:t>Approved</w:t>
            </w:r>
          </w:p>
        </w:tc>
        <w:tc>
          <w:tcPr>
            <w:tcW w:w="1146" w:type="dxa"/>
            <w:shd w:val="clear" w:color="auto" w:fill="F2DBDB" w:themeFill="accent2" w:themeFillTint="33"/>
            <w:tcMar>
              <w:left w:w="108" w:type="dxa"/>
              <w:right w:w="108" w:type="dxa"/>
            </w:tcMar>
            <w:vAlign w:val="bottom"/>
          </w:tcPr>
          <w:p w14:paraId="46C4FB9C"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0DF578F3" w14:textId="77777777" w:rsidR="000F20E5" w:rsidRPr="009B2681" w:rsidRDefault="000F20E5" w:rsidP="000220FC">
            <w:pPr>
              <w:pStyle w:val="Normal-pool-Table"/>
              <w:rPr>
                <w:szCs w:val="18"/>
              </w:rPr>
            </w:pPr>
            <w:r w:rsidRPr="009B2681">
              <w:rPr>
                <w:szCs w:val="18"/>
              </w:rPr>
              <w:t>Approved</w:t>
            </w:r>
          </w:p>
        </w:tc>
        <w:tc>
          <w:tcPr>
            <w:tcW w:w="1366" w:type="dxa"/>
            <w:tcMar>
              <w:left w:w="108" w:type="dxa"/>
              <w:right w:w="108" w:type="dxa"/>
            </w:tcMar>
            <w:vAlign w:val="bottom"/>
          </w:tcPr>
          <w:p w14:paraId="1D2DBD9F" w14:textId="77777777" w:rsidR="000F20E5" w:rsidRPr="009B2681" w:rsidRDefault="000F20E5" w:rsidP="000220FC">
            <w:pPr>
              <w:pStyle w:val="Normal-pool-Table"/>
              <w:rPr>
                <w:szCs w:val="18"/>
              </w:rPr>
            </w:pPr>
            <w:r w:rsidRPr="009B2681">
              <w:rPr>
                <w:szCs w:val="18"/>
              </w:rPr>
              <w:t>Approved</w:t>
            </w:r>
          </w:p>
        </w:tc>
        <w:tc>
          <w:tcPr>
            <w:tcW w:w="1216" w:type="dxa"/>
            <w:tcMar>
              <w:left w:w="108" w:type="dxa"/>
              <w:right w:w="108" w:type="dxa"/>
            </w:tcMar>
            <w:vAlign w:val="bottom"/>
          </w:tcPr>
          <w:p w14:paraId="7ED05134"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18C82CEE"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527075CF" w14:textId="77777777" w:rsidR="000F20E5" w:rsidRPr="009B2681" w:rsidRDefault="000F20E5" w:rsidP="000220FC">
            <w:pPr>
              <w:pStyle w:val="Normal-pool-Table"/>
              <w:rPr>
                <w:szCs w:val="18"/>
              </w:rPr>
            </w:pPr>
            <w:r w:rsidRPr="009B2681">
              <w:rPr>
                <w:szCs w:val="18"/>
              </w:rPr>
              <w:t>Not Determined</w:t>
            </w:r>
          </w:p>
        </w:tc>
        <w:tc>
          <w:tcPr>
            <w:tcW w:w="1168" w:type="dxa"/>
            <w:tcMar>
              <w:left w:w="108" w:type="dxa"/>
              <w:right w:w="108" w:type="dxa"/>
            </w:tcMar>
            <w:vAlign w:val="bottom"/>
          </w:tcPr>
          <w:p w14:paraId="3F646DC0"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0AD339A4" w14:textId="77777777" w:rsidR="000F20E5" w:rsidRPr="009B2681" w:rsidRDefault="000F20E5" w:rsidP="000220FC">
            <w:pPr>
              <w:pStyle w:val="Normal-pool-Table"/>
              <w:rPr>
                <w:szCs w:val="18"/>
              </w:rPr>
            </w:pPr>
            <w:r w:rsidRPr="009B2681">
              <w:rPr>
                <w:szCs w:val="18"/>
              </w:rPr>
              <w:t>Approved</w:t>
            </w:r>
          </w:p>
        </w:tc>
        <w:tc>
          <w:tcPr>
            <w:tcW w:w="1025" w:type="dxa"/>
            <w:tcMar>
              <w:left w:w="108" w:type="dxa"/>
              <w:right w:w="108" w:type="dxa"/>
            </w:tcMar>
            <w:vAlign w:val="bottom"/>
          </w:tcPr>
          <w:p w14:paraId="645708B7" w14:textId="77777777" w:rsidR="000F20E5" w:rsidRPr="009B2681" w:rsidRDefault="000F20E5" w:rsidP="000220FC">
            <w:pPr>
              <w:pStyle w:val="Normal-pool-Table"/>
              <w:rPr>
                <w:szCs w:val="18"/>
              </w:rPr>
            </w:pPr>
            <w:r w:rsidRPr="009B2681">
              <w:rPr>
                <w:szCs w:val="18"/>
              </w:rPr>
              <w:t xml:space="preserve"> </w:t>
            </w:r>
          </w:p>
        </w:tc>
        <w:tc>
          <w:tcPr>
            <w:tcW w:w="1025" w:type="dxa"/>
            <w:tcMar>
              <w:left w:w="108" w:type="dxa"/>
              <w:right w:w="108" w:type="dxa"/>
            </w:tcMar>
          </w:tcPr>
          <w:p w14:paraId="79F640E6" w14:textId="77777777" w:rsidR="000F20E5" w:rsidRPr="009B2681" w:rsidRDefault="000F20E5" w:rsidP="000220FC">
            <w:pPr>
              <w:pStyle w:val="Normal-pool-Table"/>
              <w:rPr>
                <w:szCs w:val="18"/>
              </w:rPr>
            </w:pPr>
            <w:r w:rsidRPr="009B2681">
              <w:rPr>
                <w:szCs w:val="18"/>
              </w:rPr>
              <w:t xml:space="preserve"> </w:t>
            </w:r>
          </w:p>
        </w:tc>
      </w:tr>
      <w:tr w:rsidR="000F20E5" w:rsidRPr="009B2681" w14:paraId="2B847F96" w14:textId="77777777" w:rsidTr="00123076">
        <w:trPr>
          <w:trHeight w:val="300"/>
          <w:jc w:val="right"/>
        </w:trPr>
        <w:tc>
          <w:tcPr>
            <w:tcW w:w="1843" w:type="dxa"/>
            <w:tcMar>
              <w:left w:w="108" w:type="dxa"/>
              <w:right w:w="108" w:type="dxa"/>
            </w:tcMar>
          </w:tcPr>
          <w:p w14:paraId="55B60A4A" w14:textId="13044DE0" w:rsidR="000F20E5" w:rsidRPr="009B2681" w:rsidRDefault="000F20E5" w:rsidP="000220FC">
            <w:pPr>
              <w:pStyle w:val="Normal-pool-Table"/>
              <w:rPr>
                <w:szCs w:val="18"/>
              </w:rPr>
            </w:pPr>
            <w:r w:rsidRPr="009B2681">
              <w:rPr>
                <w:szCs w:val="18"/>
              </w:rPr>
              <w:t xml:space="preserve">Thermal </w:t>
            </w:r>
            <w:r w:rsidR="00BE2EAD">
              <w:rPr>
                <w:szCs w:val="18"/>
              </w:rPr>
              <w:t>r</w:t>
            </w:r>
            <w:r w:rsidRPr="009B2681">
              <w:rPr>
                <w:szCs w:val="18"/>
              </w:rPr>
              <w:t xml:space="preserve">eaction with </w:t>
            </w:r>
            <w:r w:rsidR="00BE2EAD">
              <w:rPr>
                <w:szCs w:val="18"/>
              </w:rPr>
              <w:t>m</w:t>
            </w:r>
            <w:r w:rsidRPr="009B2681">
              <w:rPr>
                <w:szCs w:val="18"/>
              </w:rPr>
              <w:t>ethane</w:t>
            </w:r>
          </w:p>
        </w:tc>
        <w:tc>
          <w:tcPr>
            <w:tcW w:w="1205" w:type="dxa"/>
            <w:tcMar>
              <w:left w:w="108" w:type="dxa"/>
              <w:right w:w="108" w:type="dxa"/>
            </w:tcMar>
            <w:vAlign w:val="bottom"/>
          </w:tcPr>
          <w:p w14:paraId="43B5A54E" w14:textId="77777777" w:rsidR="000F20E5" w:rsidRPr="009B2681" w:rsidRDefault="000F20E5" w:rsidP="000220FC">
            <w:pPr>
              <w:pStyle w:val="Normal-pool-Table"/>
              <w:rPr>
                <w:szCs w:val="18"/>
              </w:rPr>
            </w:pPr>
            <w:r w:rsidRPr="009B2681">
              <w:rPr>
                <w:szCs w:val="18"/>
              </w:rPr>
              <w:t>Approved</w:t>
            </w:r>
          </w:p>
        </w:tc>
        <w:tc>
          <w:tcPr>
            <w:tcW w:w="1146" w:type="dxa"/>
            <w:tcMar>
              <w:left w:w="108" w:type="dxa"/>
              <w:right w:w="108" w:type="dxa"/>
            </w:tcMar>
            <w:vAlign w:val="bottom"/>
          </w:tcPr>
          <w:p w14:paraId="2A9374CF"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75F4EA02" w14:textId="77777777" w:rsidR="000F20E5" w:rsidRPr="009B2681" w:rsidRDefault="000F20E5" w:rsidP="000220FC">
            <w:pPr>
              <w:pStyle w:val="Normal-pool-Table"/>
              <w:rPr>
                <w:szCs w:val="18"/>
              </w:rPr>
            </w:pPr>
            <w:r w:rsidRPr="009B2681">
              <w:rPr>
                <w:szCs w:val="18"/>
              </w:rPr>
              <w:t>Approved</w:t>
            </w:r>
          </w:p>
        </w:tc>
        <w:tc>
          <w:tcPr>
            <w:tcW w:w="1366" w:type="dxa"/>
            <w:tcMar>
              <w:left w:w="108" w:type="dxa"/>
              <w:right w:w="108" w:type="dxa"/>
            </w:tcMar>
            <w:vAlign w:val="bottom"/>
          </w:tcPr>
          <w:p w14:paraId="4FC25380" w14:textId="77777777" w:rsidR="000F20E5" w:rsidRPr="009B2681" w:rsidRDefault="000F20E5" w:rsidP="000220FC">
            <w:pPr>
              <w:pStyle w:val="Normal-pool-Table"/>
              <w:rPr>
                <w:szCs w:val="18"/>
              </w:rPr>
            </w:pPr>
            <w:r w:rsidRPr="009B2681">
              <w:rPr>
                <w:szCs w:val="18"/>
              </w:rPr>
              <w:t>Approved</w:t>
            </w:r>
          </w:p>
        </w:tc>
        <w:tc>
          <w:tcPr>
            <w:tcW w:w="1216" w:type="dxa"/>
            <w:tcMar>
              <w:left w:w="108" w:type="dxa"/>
              <w:right w:w="108" w:type="dxa"/>
            </w:tcMar>
            <w:vAlign w:val="bottom"/>
          </w:tcPr>
          <w:p w14:paraId="6D0A2A3E" w14:textId="77777777" w:rsidR="000F20E5" w:rsidRPr="009B2681" w:rsidRDefault="000F20E5" w:rsidP="000220FC">
            <w:pPr>
              <w:pStyle w:val="Normal-pool-Table"/>
              <w:rPr>
                <w:szCs w:val="18"/>
              </w:rPr>
            </w:pPr>
            <w:r w:rsidRPr="009B2681">
              <w:rPr>
                <w:szCs w:val="18"/>
              </w:rPr>
              <w:t>Approved</w:t>
            </w:r>
          </w:p>
        </w:tc>
        <w:tc>
          <w:tcPr>
            <w:tcW w:w="1168" w:type="dxa"/>
            <w:tcMar>
              <w:left w:w="108" w:type="dxa"/>
              <w:right w:w="108" w:type="dxa"/>
            </w:tcMar>
            <w:vAlign w:val="bottom"/>
          </w:tcPr>
          <w:p w14:paraId="3A037712" w14:textId="77777777" w:rsidR="000F20E5" w:rsidRPr="009B2681" w:rsidRDefault="000F20E5" w:rsidP="000220FC">
            <w:pPr>
              <w:pStyle w:val="Normal-pool-Table"/>
              <w:rPr>
                <w:szCs w:val="18"/>
              </w:rPr>
            </w:pPr>
            <w:r w:rsidRPr="009B2681">
              <w:rPr>
                <w:szCs w:val="18"/>
              </w:rPr>
              <w:t>Approved</w:t>
            </w:r>
          </w:p>
        </w:tc>
        <w:tc>
          <w:tcPr>
            <w:tcW w:w="1168" w:type="dxa"/>
            <w:shd w:val="clear" w:color="auto" w:fill="F2DBDB" w:themeFill="accent2" w:themeFillTint="33"/>
            <w:tcMar>
              <w:left w:w="108" w:type="dxa"/>
              <w:right w:w="108" w:type="dxa"/>
            </w:tcMar>
            <w:vAlign w:val="bottom"/>
          </w:tcPr>
          <w:p w14:paraId="31FBD2C5" w14:textId="77777777" w:rsidR="000F20E5" w:rsidRPr="009B2681" w:rsidRDefault="000F20E5" w:rsidP="000220FC">
            <w:pPr>
              <w:pStyle w:val="Normal-pool-Table"/>
              <w:rPr>
                <w:szCs w:val="18"/>
              </w:rPr>
            </w:pPr>
            <w:r w:rsidRPr="009B2681">
              <w:rPr>
                <w:szCs w:val="18"/>
              </w:rPr>
              <w:t>Not Determined</w:t>
            </w:r>
          </w:p>
        </w:tc>
        <w:tc>
          <w:tcPr>
            <w:tcW w:w="1168" w:type="dxa"/>
            <w:shd w:val="clear" w:color="auto" w:fill="F2DBDB" w:themeFill="accent2" w:themeFillTint="33"/>
            <w:tcMar>
              <w:left w:w="108" w:type="dxa"/>
              <w:right w:w="108" w:type="dxa"/>
            </w:tcMar>
            <w:vAlign w:val="bottom"/>
          </w:tcPr>
          <w:p w14:paraId="24D19241" w14:textId="77777777" w:rsidR="000F20E5" w:rsidRPr="009B2681" w:rsidRDefault="000F20E5" w:rsidP="000220FC">
            <w:pPr>
              <w:pStyle w:val="Normal-pool-Table"/>
              <w:rPr>
                <w:szCs w:val="18"/>
              </w:rPr>
            </w:pPr>
            <w:r w:rsidRPr="009B2681">
              <w:rPr>
                <w:szCs w:val="18"/>
              </w:rPr>
              <w:t>Not Determined</w:t>
            </w:r>
          </w:p>
        </w:tc>
        <w:tc>
          <w:tcPr>
            <w:tcW w:w="1168" w:type="dxa"/>
            <w:shd w:val="clear" w:color="auto" w:fill="F2DBDB" w:themeFill="accent2" w:themeFillTint="33"/>
            <w:tcMar>
              <w:left w:w="108" w:type="dxa"/>
              <w:right w:w="108" w:type="dxa"/>
            </w:tcMar>
            <w:vAlign w:val="bottom"/>
          </w:tcPr>
          <w:p w14:paraId="16E4946B" w14:textId="77777777" w:rsidR="000F20E5" w:rsidRPr="009B2681" w:rsidRDefault="000F20E5" w:rsidP="000220FC">
            <w:pPr>
              <w:pStyle w:val="Normal-pool-Table"/>
              <w:rPr>
                <w:szCs w:val="18"/>
              </w:rPr>
            </w:pPr>
            <w:r w:rsidRPr="009B2681">
              <w:rPr>
                <w:szCs w:val="18"/>
              </w:rPr>
              <w:t>Not Determined</w:t>
            </w:r>
          </w:p>
        </w:tc>
        <w:tc>
          <w:tcPr>
            <w:tcW w:w="1025" w:type="dxa"/>
            <w:tcMar>
              <w:left w:w="108" w:type="dxa"/>
              <w:right w:w="108" w:type="dxa"/>
            </w:tcMar>
            <w:vAlign w:val="bottom"/>
          </w:tcPr>
          <w:p w14:paraId="5A1E8750" w14:textId="77777777" w:rsidR="000F20E5" w:rsidRPr="009B2681" w:rsidRDefault="000F20E5" w:rsidP="000220FC">
            <w:pPr>
              <w:pStyle w:val="Normal-pool-Table"/>
              <w:rPr>
                <w:szCs w:val="18"/>
              </w:rPr>
            </w:pPr>
            <w:r w:rsidRPr="009B2681">
              <w:rPr>
                <w:szCs w:val="18"/>
              </w:rPr>
              <w:t xml:space="preserve"> </w:t>
            </w:r>
          </w:p>
        </w:tc>
        <w:tc>
          <w:tcPr>
            <w:tcW w:w="1025" w:type="dxa"/>
            <w:tcMar>
              <w:left w:w="108" w:type="dxa"/>
              <w:right w:w="108" w:type="dxa"/>
            </w:tcMar>
          </w:tcPr>
          <w:p w14:paraId="6039FBFA" w14:textId="77777777" w:rsidR="000F20E5" w:rsidRPr="009B2681" w:rsidRDefault="000F20E5" w:rsidP="000220FC">
            <w:pPr>
              <w:pStyle w:val="Normal-pool-Table"/>
              <w:rPr>
                <w:szCs w:val="18"/>
              </w:rPr>
            </w:pPr>
            <w:r w:rsidRPr="009B2681">
              <w:rPr>
                <w:szCs w:val="18"/>
              </w:rPr>
              <w:t xml:space="preserve"> </w:t>
            </w:r>
          </w:p>
        </w:tc>
      </w:tr>
      <w:tr w:rsidR="000F20E5" w:rsidRPr="009B2681" w14:paraId="30B7EAE3" w14:textId="77777777" w:rsidTr="00123076">
        <w:trPr>
          <w:trHeight w:val="458"/>
          <w:jc w:val="right"/>
        </w:trPr>
        <w:tc>
          <w:tcPr>
            <w:tcW w:w="1843" w:type="dxa"/>
            <w:tcBorders>
              <w:bottom w:val="single" w:sz="12" w:space="0" w:color="auto"/>
            </w:tcBorders>
            <w:tcMar>
              <w:left w:w="108" w:type="dxa"/>
              <w:right w:w="108" w:type="dxa"/>
            </w:tcMar>
          </w:tcPr>
          <w:p w14:paraId="151F6833" w14:textId="77777777" w:rsidR="000F20E5" w:rsidRPr="009B2681" w:rsidRDefault="000F20E5" w:rsidP="000220FC">
            <w:pPr>
              <w:pStyle w:val="Normal-pool-Table"/>
              <w:rPr>
                <w:szCs w:val="18"/>
              </w:rPr>
            </w:pPr>
            <w:r w:rsidRPr="009B2681">
              <w:rPr>
                <w:szCs w:val="18"/>
              </w:rPr>
              <w:t>Thermal decay of methyl bromide</w:t>
            </w:r>
          </w:p>
        </w:tc>
        <w:tc>
          <w:tcPr>
            <w:tcW w:w="1205" w:type="dxa"/>
            <w:tcBorders>
              <w:bottom w:val="single" w:sz="12" w:space="0" w:color="auto"/>
            </w:tcBorders>
            <w:shd w:val="clear" w:color="auto" w:fill="FAE2D5"/>
            <w:tcMar>
              <w:left w:w="108" w:type="dxa"/>
              <w:right w:w="108" w:type="dxa"/>
            </w:tcMar>
            <w:vAlign w:val="bottom"/>
          </w:tcPr>
          <w:p w14:paraId="70ED23AC" w14:textId="77777777" w:rsidR="000F20E5" w:rsidRPr="009B2681" w:rsidRDefault="000F20E5" w:rsidP="000220FC">
            <w:pPr>
              <w:pStyle w:val="Normal-pool-Table"/>
              <w:rPr>
                <w:szCs w:val="18"/>
              </w:rPr>
            </w:pPr>
            <w:r w:rsidRPr="009B2681">
              <w:rPr>
                <w:szCs w:val="18"/>
              </w:rPr>
              <w:t>Not Determined</w:t>
            </w:r>
          </w:p>
        </w:tc>
        <w:tc>
          <w:tcPr>
            <w:tcW w:w="1146" w:type="dxa"/>
            <w:tcBorders>
              <w:bottom w:val="single" w:sz="12" w:space="0" w:color="auto"/>
            </w:tcBorders>
            <w:shd w:val="clear" w:color="auto" w:fill="FAE2D5"/>
            <w:tcMar>
              <w:left w:w="108" w:type="dxa"/>
              <w:right w:w="108" w:type="dxa"/>
            </w:tcMar>
            <w:vAlign w:val="bottom"/>
          </w:tcPr>
          <w:p w14:paraId="547E71B2" w14:textId="77777777" w:rsidR="000F20E5" w:rsidRPr="009B2681" w:rsidRDefault="000F20E5" w:rsidP="000220FC">
            <w:pPr>
              <w:pStyle w:val="Normal-pool-Table"/>
              <w:rPr>
                <w:szCs w:val="18"/>
              </w:rPr>
            </w:pPr>
            <w:r w:rsidRPr="009B2681">
              <w:rPr>
                <w:szCs w:val="18"/>
              </w:rPr>
              <w:t>Not Determined</w:t>
            </w:r>
          </w:p>
        </w:tc>
        <w:tc>
          <w:tcPr>
            <w:tcW w:w="1168" w:type="dxa"/>
            <w:tcBorders>
              <w:bottom w:val="single" w:sz="12" w:space="0" w:color="auto"/>
            </w:tcBorders>
            <w:shd w:val="clear" w:color="auto" w:fill="FAE2D5"/>
            <w:tcMar>
              <w:left w:w="108" w:type="dxa"/>
              <w:right w:w="108" w:type="dxa"/>
            </w:tcMar>
            <w:vAlign w:val="bottom"/>
          </w:tcPr>
          <w:p w14:paraId="11DCAF61" w14:textId="77777777" w:rsidR="000F20E5" w:rsidRPr="009B2681" w:rsidRDefault="000F20E5" w:rsidP="000220FC">
            <w:pPr>
              <w:pStyle w:val="Normal-pool-Table"/>
              <w:rPr>
                <w:szCs w:val="18"/>
              </w:rPr>
            </w:pPr>
            <w:r w:rsidRPr="009B2681">
              <w:rPr>
                <w:szCs w:val="18"/>
              </w:rPr>
              <w:t>Not Determined</w:t>
            </w:r>
          </w:p>
        </w:tc>
        <w:tc>
          <w:tcPr>
            <w:tcW w:w="1366" w:type="dxa"/>
            <w:tcBorders>
              <w:bottom w:val="single" w:sz="12" w:space="0" w:color="auto"/>
            </w:tcBorders>
            <w:shd w:val="clear" w:color="auto" w:fill="FAE2D5"/>
            <w:tcMar>
              <w:left w:w="108" w:type="dxa"/>
              <w:right w:w="108" w:type="dxa"/>
            </w:tcMar>
            <w:vAlign w:val="bottom"/>
          </w:tcPr>
          <w:p w14:paraId="5A40DD6D" w14:textId="77777777" w:rsidR="000F20E5" w:rsidRPr="009B2681" w:rsidRDefault="000F20E5" w:rsidP="000220FC">
            <w:pPr>
              <w:pStyle w:val="Normal-pool-Table"/>
              <w:rPr>
                <w:szCs w:val="18"/>
              </w:rPr>
            </w:pPr>
            <w:r w:rsidRPr="009B2681">
              <w:rPr>
                <w:szCs w:val="18"/>
              </w:rPr>
              <w:t>Not Determined</w:t>
            </w:r>
          </w:p>
        </w:tc>
        <w:tc>
          <w:tcPr>
            <w:tcW w:w="1216" w:type="dxa"/>
            <w:tcBorders>
              <w:bottom w:val="single" w:sz="12" w:space="0" w:color="auto"/>
            </w:tcBorders>
            <w:shd w:val="clear" w:color="auto" w:fill="FAE2D5"/>
            <w:tcMar>
              <w:left w:w="108" w:type="dxa"/>
              <w:right w:w="108" w:type="dxa"/>
            </w:tcMar>
            <w:vAlign w:val="bottom"/>
          </w:tcPr>
          <w:p w14:paraId="057B797D" w14:textId="77777777" w:rsidR="000F20E5" w:rsidRPr="009B2681" w:rsidRDefault="000F20E5" w:rsidP="000220FC">
            <w:pPr>
              <w:pStyle w:val="Normal-pool-Table"/>
              <w:rPr>
                <w:szCs w:val="18"/>
              </w:rPr>
            </w:pPr>
            <w:r w:rsidRPr="009B2681">
              <w:rPr>
                <w:szCs w:val="18"/>
              </w:rPr>
              <w:t>Not Determined</w:t>
            </w:r>
          </w:p>
        </w:tc>
        <w:tc>
          <w:tcPr>
            <w:tcW w:w="1168" w:type="dxa"/>
            <w:tcBorders>
              <w:bottom w:val="single" w:sz="12" w:space="0" w:color="auto"/>
            </w:tcBorders>
            <w:shd w:val="clear" w:color="auto" w:fill="FAE2D5"/>
            <w:tcMar>
              <w:left w:w="108" w:type="dxa"/>
              <w:right w:w="108" w:type="dxa"/>
            </w:tcMar>
            <w:vAlign w:val="bottom"/>
          </w:tcPr>
          <w:p w14:paraId="6CF0708C" w14:textId="77777777" w:rsidR="000F20E5" w:rsidRPr="009B2681" w:rsidRDefault="000F20E5" w:rsidP="000220FC">
            <w:pPr>
              <w:pStyle w:val="Normal-pool-Table"/>
              <w:rPr>
                <w:szCs w:val="18"/>
              </w:rPr>
            </w:pPr>
            <w:r w:rsidRPr="009B2681">
              <w:rPr>
                <w:szCs w:val="18"/>
              </w:rPr>
              <w:t>Not Determined</w:t>
            </w:r>
          </w:p>
        </w:tc>
        <w:tc>
          <w:tcPr>
            <w:tcW w:w="1168" w:type="dxa"/>
            <w:tcBorders>
              <w:bottom w:val="single" w:sz="12" w:space="0" w:color="auto"/>
            </w:tcBorders>
            <w:tcMar>
              <w:left w:w="108" w:type="dxa"/>
              <w:right w:w="108" w:type="dxa"/>
            </w:tcMar>
            <w:vAlign w:val="bottom"/>
          </w:tcPr>
          <w:p w14:paraId="5F1A9747" w14:textId="77777777" w:rsidR="000F20E5" w:rsidRPr="009B2681" w:rsidRDefault="000F20E5" w:rsidP="000220FC">
            <w:pPr>
              <w:pStyle w:val="Normal-pool-Table"/>
              <w:rPr>
                <w:szCs w:val="18"/>
              </w:rPr>
            </w:pPr>
            <w:r w:rsidRPr="009B2681">
              <w:rPr>
                <w:szCs w:val="18"/>
              </w:rPr>
              <w:t>Approved</w:t>
            </w:r>
          </w:p>
        </w:tc>
        <w:tc>
          <w:tcPr>
            <w:tcW w:w="1168" w:type="dxa"/>
            <w:tcBorders>
              <w:bottom w:val="single" w:sz="12" w:space="0" w:color="auto"/>
            </w:tcBorders>
            <w:shd w:val="clear" w:color="auto" w:fill="F2DBDB" w:themeFill="accent2" w:themeFillTint="33"/>
            <w:tcMar>
              <w:left w:w="108" w:type="dxa"/>
              <w:right w:w="108" w:type="dxa"/>
            </w:tcMar>
            <w:vAlign w:val="bottom"/>
          </w:tcPr>
          <w:p w14:paraId="1A2A78B4" w14:textId="77777777" w:rsidR="000F20E5" w:rsidRPr="009B2681" w:rsidRDefault="000F20E5" w:rsidP="000220FC">
            <w:pPr>
              <w:pStyle w:val="Normal-pool-Table"/>
              <w:rPr>
                <w:szCs w:val="18"/>
              </w:rPr>
            </w:pPr>
            <w:r w:rsidRPr="009B2681">
              <w:rPr>
                <w:szCs w:val="18"/>
              </w:rPr>
              <w:t>Not Determined</w:t>
            </w:r>
          </w:p>
        </w:tc>
        <w:tc>
          <w:tcPr>
            <w:tcW w:w="1168" w:type="dxa"/>
            <w:tcBorders>
              <w:bottom w:val="single" w:sz="12" w:space="0" w:color="auto"/>
            </w:tcBorders>
            <w:shd w:val="clear" w:color="auto" w:fill="F2DBDB" w:themeFill="accent2" w:themeFillTint="33"/>
            <w:tcMar>
              <w:left w:w="108" w:type="dxa"/>
              <w:right w:w="108" w:type="dxa"/>
            </w:tcMar>
            <w:vAlign w:val="bottom"/>
          </w:tcPr>
          <w:p w14:paraId="6A65592B" w14:textId="77777777" w:rsidR="000F20E5" w:rsidRPr="009B2681" w:rsidRDefault="000F20E5" w:rsidP="000220FC">
            <w:pPr>
              <w:pStyle w:val="Normal-pool-Table"/>
              <w:rPr>
                <w:szCs w:val="18"/>
              </w:rPr>
            </w:pPr>
            <w:r w:rsidRPr="009B2681">
              <w:rPr>
                <w:szCs w:val="18"/>
              </w:rPr>
              <w:t>Not Determined</w:t>
            </w:r>
          </w:p>
        </w:tc>
        <w:tc>
          <w:tcPr>
            <w:tcW w:w="1025" w:type="dxa"/>
            <w:tcBorders>
              <w:bottom w:val="single" w:sz="12" w:space="0" w:color="auto"/>
            </w:tcBorders>
            <w:tcMar>
              <w:left w:w="108" w:type="dxa"/>
              <w:right w:w="108" w:type="dxa"/>
            </w:tcMar>
            <w:vAlign w:val="bottom"/>
          </w:tcPr>
          <w:p w14:paraId="4D1AC746" w14:textId="77777777" w:rsidR="000F20E5" w:rsidRPr="009B2681" w:rsidRDefault="000F20E5" w:rsidP="000220FC">
            <w:pPr>
              <w:pStyle w:val="Normal-pool-Table"/>
              <w:rPr>
                <w:szCs w:val="18"/>
              </w:rPr>
            </w:pPr>
            <w:r w:rsidRPr="009B2681">
              <w:rPr>
                <w:szCs w:val="18"/>
              </w:rPr>
              <w:t xml:space="preserve"> </w:t>
            </w:r>
          </w:p>
        </w:tc>
        <w:tc>
          <w:tcPr>
            <w:tcW w:w="1025" w:type="dxa"/>
            <w:tcBorders>
              <w:bottom w:val="single" w:sz="12" w:space="0" w:color="auto"/>
            </w:tcBorders>
            <w:tcMar>
              <w:left w:w="108" w:type="dxa"/>
              <w:right w:w="108" w:type="dxa"/>
            </w:tcMar>
          </w:tcPr>
          <w:p w14:paraId="175B9D8D" w14:textId="77777777" w:rsidR="000F20E5" w:rsidRPr="009B2681" w:rsidRDefault="000F20E5" w:rsidP="000220FC">
            <w:pPr>
              <w:pStyle w:val="Normal-pool-Table"/>
              <w:rPr>
                <w:szCs w:val="18"/>
              </w:rPr>
            </w:pPr>
            <w:r w:rsidRPr="009B2681">
              <w:rPr>
                <w:szCs w:val="18"/>
              </w:rPr>
              <w:t xml:space="preserve"> </w:t>
            </w:r>
          </w:p>
        </w:tc>
      </w:tr>
    </w:tbl>
    <w:p w14:paraId="0B4A3955" w14:textId="0A4A5B14" w:rsidR="00823FE1" w:rsidRPr="00823FE1" w:rsidRDefault="00823FE1" w:rsidP="00823FE1">
      <w:pPr>
        <w:pStyle w:val="NormalNonumber"/>
        <w:tabs>
          <w:tab w:val="clear" w:pos="1247"/>
          <w:tab w:val="clear" w:pos="1871"/>
          <w:tab w:val="clear" w:pos="2495"/>
          <w:tab w:val="clear" w:pos="3119"/>
          <w:tab w:val="clear" w:pos="3742"/>
          <w:tab w:val="clear" w:pos="4366"/>
          <w:tab w:val="clear" w:pos="4990"/>
        </w:tabs>
        <w:spacing w:before="60" w:after="0"/>
      </w:pPr>
      <w:r>
        <w:tab/>
      </w:r>
      <w:r w:rsidRPr="00823FE1">
        <w:tab/>
      </w:r>
      <w:r w:rsidRPr="00823FE1">
        <w:rPr>
          <w:i/>
          <w:iCs/>
        </w:rPr>
        <w:t>Abbreviations</w:t>
      </w:r>
      <w:r w:rsidRPr="00823FE1">
        <w:t>: CFCs – chlorofluorocarbons; HCFCs – hydrochlorofluorocarbons; HFCs – hydrofluorocarbons; HFC-23 – hydrofluorocarbon-23; ODS – ozone-depleting substances.</w:t>
      </w:r>
    </w:p>
    <w:p w14:paraId="1ABAD6F1" w14:textId="77777777" w:rsidR="000F20E5" w:rsidRDefault="000F20E5" w:rsidP="003B487E">
      <w:pPr>
        <w:pStyle w:val="Normal-pool"/>
      </w:pPr>
    </w:p>
    <w:p w14:paraId="50CC1FFA" w14:textId="77777777" w:rsidR="000F20E5" w:rsidRDefault="000F20E5" w:rsidP="000F20E5">
      <w:pPr>
        <w:pStyle w:val="CH1"/>
        <w:ind w:left="0" w:firstLine="0"/>
      </w:pPr>
    </w:p>
    <w:p w14:paraId="51F88BC8" w14:textId="77777777" w:rsidR="000C05CF" w:rsidRPr="000C05CF" w:rsidRDefault="000C05CF" w:rsidP="000E5F7C">
      <w:pPr>
        <w:pStyle w:val="CH2"/>
        <w:sectPr w:rsidR="000C05CF" w:rsidRPr="000C05CF" w:rsidSect="003B487E">
          <w:headerReference w:type="even" r:id="rId19"/>
          <w:headerReference w:type="default" r:id="rId20"/>
          <w:headerReference w:type="first" r:id="rId21"/>
          <w:pgSz w:w="16839" w:h="11907" w:orient="landscape" w:code="9"/>
          <w:pgMar w:top="907" w:right="992" w:bottom="1418" w:left="1418" w:header="539" w:footer="975" w:gutter="0"/>
          <w:cols w:space="539"/>
          <w:docGrid w:linePitch="360"/>
        </w:sectPr>
      </w:pPr>
    </w:p>
    <w:p w14:paraId="471763C7" w14:textId="77777777" w:rsidR="000F20E5" w:rsidRPr="00370D9D" w:rsidRDefault="000F20E5" w:rsidP="00370D9D">
      <w:pPr>
        <w:pStyle w:val="CH1"/>
      </w:pPr>
      <w:r w:rsidRPr="00370D9D">
        <w:lastRenderedPageBreak/>
        <w:tab/>
        <w:t>III.</w:t>
      </w:r>
      <w:r w:rsidRPr="00370D9D">
        <w:tab/>
        <w:t>Draft decisions considered by the Open-ended Working Group at its forty-seventh and forty-eighth meetings and forwarded for consideration by the Thirty-Eighth Meeting of the Parties</w:t>
      </w:r>
    </w:p>
    <w:p w14:paraId="675BA740" w14:textId="77777777" w:rsidR="000F20E5" w:rsidRPr="00370D9D" w:rsidRDefault="000F20E5" w:rsidP="00370D9D">
      <w:pPr>
        <w:pStyle w:val="CH2"/>
      </w:pPr>
      <w:r w:rsidRPr="00370D9D">
        <w:tab/>
        <w:t>[A.</w:t>
      </w:r>
      <w:r w:rsidRPr="00370D9D">
        <w:tab/>
        <w:t>Draft decision XXXVIII/[AA]: Strengthening Montreal Protocol operations</w:t>
      </w:r>
    </w:p>
    <w:p w14:paraId="422C39E9" w14:textId="77777777" w:rsidR="000F20E5" w:rsidRPr="001F75E6" w:rsidRDefault="000F20E5" w:rsidP="001F75E6">
      <w:pPr>
        <w:pStyle w:val="CH2"/>
      </w:pPr>
      <w:r w:rsidRPr="001F75E6">
        <w:tab/>
      </w:r>
      <w:r w:rsidRPr="001F75E6">
        <w:tab/>
        <w:t>Submission by Cameroon on behalf of the group of African States</w:t>
      </w:r>
    </w:p>
    <w:p w14:paraId="35B67C8E" w14:textId="77777777" w:rsidR="000F20E5" w:rsidRPr="002474F9" w:rsidRDefault="000F20E5" w:rsidP="002474F9">
      <w:pPr>
        <w:pStyle w:val="NormalNonumber"/>
        <w:tabs>
          <w:tab w:val="clear" w:pos="1247"/>
          <w:tab w:val="clear" w:pos="1871"/>
          <w:tab w:val="clear" w:pos="2495"/>
          <w:tab w:val="clear" w:pos="3119"/>
          <w:tab w:val="clear" w:pos="3742"/>
          <w:tab w:val="clear" w:pos="4366"/>
          <w:tab w:val="clear" w:pos="4990"/>
        </w:tabs>
        <w:ind w:firstLine="624"/>
        <w:rPr>
          <w:i/>
          <w:iCs/>
        </w:rPr>
      </w:pPr>
      <w:r w:rsidRPr="002474F9">
        <w:rPr>
          <w:i/>
          <w:iCs/>
        </w:rPr>
        <w:t>The Thirty-Eighth Meeting of the Parties,</w:t>
      </w:r>
    </w:p>
    <w:p w14:paraId="34D5366B" w14:textId="77777777" w:rsidR="000F20E5" w:rsidRPr="009B2681" w:rsidRDefault="000F20E5" w:rsidP="008777AF">
      <w:pPr>
        <w:pStyle w:val="NormalNonumber"/>
        <w:tabs>
          <w:tab w:val="clear" w:pos="1247"/>
          <w:tab w:val="clear" w:pos="1871"/>
          <w:tab w:val="clear" w:pos="2495"/>
          <w:tab w:val="clear" w:pos="3119"/>
          <w:tab w:val="clear" w:pos="3742"/>
          <w:tab w:val="clear" w:pos="4366"/>
          <w:tab w:val="clear" w:pos="4990"/>
        </w:tabs>
        <w:ind w:firstLine="624"/>
        <w:rPr>
          <w:b/>
          <w:bCs/>
          <w:lang w:val="en-US"/>
        </w:rPr>
      </w:pPr>
      <w:r w:rsidRPr="009B2681">
        <w:rPr>
          <w:i/>
          <w:iCs/>
        </w:rPr>
        <w:t>Recalling</w:t>
      </w:r>
      <w:r w:rsidRPr="009B2681">
        <w:t xml:space="preserve"> decisions XIV/7, XXXI/3, XXXIV/8, XXXV/12 and </w:t>
      </w:r>
      <w:r w:rsidRPr="009B2681">
        <w:rPr>
          <w:lang w:val="en-US"/>
        </w:rPr>
        <w:t>XXXVI/9,</w:t>
      </w:r>
    </w:p>
    <w:p w14:paraId="729570BF" w14:textId="77777777" w:rsidR="000F20E5" w:rsidRDefault="000F20E5" w:rsidP="008777AF">
      <w:pPr>
        <w:pStyle w:val="NormalNonumber"/>
        <w:tabs>
          <w:tab w:val="clear" w:pos="1247"/>
          <w:tab w:val="clear" w:pos="1871"/>
          <w:tab w:val="clear" w:pos="2495"/>
          <w:tab w:val="clear" w:pos="3119"/>
          <w:tab w:val="clear" w:pos="3742"/>
          <w:tab w:val="clear" w:pos="4366"/>
          <w:tab w:val="clear" w:pos="4990"/>
        </w:tabs>
        <w:ind w:firstLine="624"/>
        <w:rPr>
          <w:i/>
          <w:iCs/>
        </w:rPr>
      </w:pPr>
      <w:proofErr w:type="gramStart"/>
      <w:r w:rsidRPr="009B2681">
        <w:rPr>
          <w:i/>
          <w:iCs/>
        </w:rPr>
        <w:t>Taking into account</w:t>
      </w:r>
      <w:proofErr w:type="gramEnd"/>
      <w:r w:rsidRPr="009B2681">
        <w:t xml:space="preserve"> the one-day informal meeting on facilitating the implementation of the Montreal Protocol on Substances that Deplete the Ozone Layer held </w:t>
      </w:r>
      <w:proofErr w:type="gramStart"/>
      <w:r w:rsidRPr="009B2681">
        <w:t>back to back</w:t>
      </w:r>
      <w:proofErr w:type="gramEnd"/>
      <w:r w:rsidRPr="009B2681">
        <w:t xml:space="preserve"> with the Thirty</w:t>
      </w:r>
      <w:r w:rsidRPr="009B2681">
        <w:noBreakHyphen/>
        <w:t>Seventh Meeting of the Parties, and recalling the note by the Ozone Secretariat on the outcomes of the informal meeting,</w:t>
      </w:r>
      <w:r w:rsidRPr="009B2681">
        <w:rPr>
          <w:rStyle w:val="FootnoteReference"/>
        </w:rPr>
        <w:footnoteReference w:id="3"/>
      </w:r>
    </w:p>
    <w:p w14:paraId="6A135355" w14:textId="77777777" w:rsidR="000F20E5" w:rsidRPr="009B2681" w:rsidRDefault="000F20E5" w:rsidP="00370D9D">
      <w:pPr>
        <w:pStyle w:val="NormalNonumber"/>
        <w:tabs>
          <w:tab w:val="clear" w:pos="1247"/>
          <w:tab w:val="clear" w:pos="1871"/>
          <w:tab w:val="clear" w:pos="2495"/>
          <w:tab w:val="clear" w:pos="3119"/>
          <w:tab w:val="clear" w:pos="3742"/>
          <w:tab w:val="clear" w:pos="4366"/>
          <w:tab w:val="clear" w:pos="4990"/>
        </w:tabs>
        <w:ind w:firstLine="624"/>
        <w:rPr>
          <w:b/>
          <w:bCs/>
          <w:i/>
          <w:iCs/>
        </w:rPr>
      </w:pPr>
      <w:r w:rsidRPr="009B2681">
        <w:rPr>
          <w:i/>
          <w:iCs/>
        </w:rPr>
        <w:t>Decides:</w:t>
      </w:r>
    </w:p>
    <w:p w14:paraId="0270DF24" w14:textId="272C3576" w:rsidR="000F20E5" w:rsidRPr="00796213" w:rsidRDefault="000F20E5" w:rsidP="00370D9D">
      <w:pPr>
        <w:pStyle w:val="NormalNonumber"/>
        <w:numPr>
          <w:ilvl w:val="0"/>
          <w:numId w:val="23"/>
        </w:numPr>
        <w:tabs>
          <w:tab w:val="clear" w:pos="1247"/>
          <w:tab w:val="clear" w:pos="1871"/>
          <w:tab w:val="clear" w:pos="2495"/>
          <w:tab w:val="clear" w:pos="3119"/>
          <w:tab w:val="clear" w:pos="3742"/>
          <w:tab w:val="clear" w:pos="4366"/>
          <w:tab w:val="clear" w:pos="4990"/>
        </w:tabs>
        <w:ind w:left="1247" w:firstLine="624"/>
      </w:pPr>
      <w:r w:rsidRPr="00796213">
        <w:t xml:space="preserve">To request the Ozone Secretariat to prepare a report on the available tools that could be deployed to enhance tracking and monitoring of controlled substances across the supply chain, including </w:t>
      </w:r>
      <w:r w:rsidR="002B3232" w:rsidRPr="00796213">
        <w:t>i</w:t>
      </w:r>
      <w:r w:rsidRPr="00796213">
        <w:t xml:space="preserve">n online marketplaces and </w:t>
      </w:r>
      <w:r w:rsidR="002B3232" w:rsidRPr="00796213">
        <w:t xml:space="preserve">on </w:t>
      </w:r>
      <w:r w:rsidRPr="00796213">
        <w:t>e-commerce platforms, for consideration at the forty-ninth meeting of the Open-ended Working Group</w:t>
      </w:r>
      <w:r w:rsidR="005714A4" w:rsidRPr="00796213">
        <w:t xml:space="preserve"> of the Parties to the Montreal Protocol</w:t>
      </w:r>
      <w:r w:rsidRPr="00796213">
        <w:t>;</w:t>
      </w:r>
    </w:p>
    <w:p w14:paraId="3F2D13D6" w14:textId="77777777" w:rsidR="000F20E5" w:rsidRPr="00796213" w:rsidRDefault="000F20E5" w:rsidP="00370D9D">
      <w:pPr>
        <w:pStyle w:val="NormalNonumber"/>
        <w:numPr>
          <w:ilvl w:val="0"/>
          <w:numId w:val="23"/>
        </w:numPr>
        <w:tabs>
          <w:tab w:val="clear" w:pos="1247"/>
          <w:tab w:val="clear" w:pos="1871"/>
          <w:tab w:val="clear" w:pos="2495"/>
          <w:tab w:val="clear" w:pos="3119"/>
          <w:tab w:val="clear" w:pos="3742"/>
          <w:tab w:val="clear" w:pos="4366"/>
          <w:tab w:val="clear" w:pos="4990"/>
        </w:tabs>
        <w:ind w:left="1247" w:firstLine="624"/>
      </w:pPr>
      <w:r w:rsidRPr="00796213">
        <w:t>To also request the Ozone Secretariat to develop standard operating procedures to support a harmonized approach for detection of illegal trade, handling of cases, management of seizures, reporting, and sanctions for consideration by the Thirty-Ninth Meeting of the Parties;</w:t>
      </w:r>
    </w:p>
    <w:p w14:paraId="3F5ED595" w14:textId="77777777" w:rsidR="000F20E5" w:rsidRPr="00796213" w:rsidRDefault="000F20E5" w:rsidP="00370D9D">
      <w:pPr>
        <w:pStyle w:val="NormalNonumber"/>
        <w:numPr>
          <w:ilvl w:val="0"/>
          <w:numId w:val="23"/>
        </w:numPr>
        <w:tabs>
          <w:tab w:val="clear" w:pos="1247"/>
          <w:tab w:val="clear" w:pos="1871"/>
          <w:tab w:val="clear" w:pos="2495"/>
          <w:tab w:val="clear" w:pos="3119"/>
          <w:tab w:val="clear" w:pos="3742"/>
          <w:tab w:val="clear" w:pos="4366"/>
          <w:tab w:val="clear" w:pos="4990"/>
        </w:tabs>
        <w:ind w:left="1247" w:firstLine="624"/>
      </w:pPr>
      <w:r w:rsidRPr="00796213">
        <w:t>To further request the Ozone Secretariat to prepare a checklist that defines core features of effective licensing systems, taking into consideration Article 4B of the Montreal Protocol and relevant decisions and reports, including the summary</w:t>
      </w:r>
      <w:r w:rsidRPr="00796213">
        <w:rPr>
          <w:rStyle w:val="FootnoteReference"/>
        </w:rPr>
        <w:footnoteReference w:id="4"/>
      </w:r>
      <w:r w:rsidRPr="00796213">
        <w:t xml:space="preserve"> of common features of licensing systems in response to paragraph 1 of decision XXXVI/9, for consideration by the Thirty-Ninth Meeting of the Parties;</w:t>
      </w:r>
    </w:p>
    <w:p w14:paraId="343481A2" w14:textId="77777777" w:rsidR="000F20E5" w:rsidRDefault="000F20E5" w:rsidP="00370D9D">
      <w:pPr>
        <w:pStyle w:val="NormalNonumber"/>
        <w:numPr>
          <w:ilvl w:val="0"/>
          <w:numId w:val="23"/>
        </w:numPr>
        <w:tabs>
          <w:tab w:val="clear" w:pos="1247"/>
          <w:tab w:val="clear" w:pos="1871"/>
          <w:tab w:val="clear" w:pos="2495"/>
          <w:tab w:val="clear" w:pos="3119"/>
          <w:tab w:val="clear" w:pos="3742"/>
          <w:tab w:val="clear" w:pos="4366"/>
          <w:tab w:val="clear" w:pos="4990"/>
        </w:tabs>
        <w:ind w:left="1247" w:firstLine="624"/>
      </w:pPr>
      <w:r w:rsidRPr="00796213">
        <w:t>To request the</w:t>
      </w:r>
      <w:r w:rsidRPr="009B2681">
        <w:t xml:space="preserve"> Ozone Secretariat to explore the feasibility and cost of developing open</w:t>
      </w:r>
      <w:r w:rsidRPr="009B2681">
        <w:noBreakHyphen/>
        <w:t>source licensing software that can be integrated into customs and single-window systems, for consideration by the Thirty-Ninth Meeting of the Parties;</w:t>
      </w:r>
    </w:p>
    <w:p w14:paraId="5D5DE8C9" w14:textId="6A12BB48" w:rsidR="000F20E5" w:rsidRPr="00997077" w:rsidRDefault="000F20E5" w:rsidP="00370D9D">
      <w:pPr>
        <w:pStyle w:val="NormalNonumber"/>
        <w:numPr>
          <w:ilvl w:val="0"/>
          <w:numId w:val="23"/>
        </w:numPr>
        <w:tabs>
          <w:tab w:val="clear" w:pos="1247"/>
          <w:tab w:val="clear" w:pos="1871"/>
          <w:tab w:val="clear" w:pos="2495"/>
          <w:tab w:val="clear" w:pos="3119"/>
          <w:tab w:val="clear" w:pos="3742"/>
          <w:tab w:val="clear" w:pos="4366"/>
          <w:tab w:val="clear" w:pos="4990"/>
        </w:tabs>
        <w:ind w:left="1247" w:firstLine="624"/>
        <w:rPr>
          <w:lang w:val="en-US" w:eastAsia="fr-BE"/>
        </w:rPr>
      </w:pPr>
      <w:r w:rsidRPr="00796213">
        <w:t>To request</w:t>
      </w:r>
      <w:r w:rsidRPr="009B2681">
        <w:t xml:space="preserve"> the Executive Committee of the Multilateral Fund for the Implementation of the Montreal Protocol, in consultation with national ozone officers and the Compliance Assistance Programme and, as appropriate, the World Customs Organization, to assess additional training and capacity needs in parties operating under paragraph 1 of Article 5 of the Montreal Protocol related to illegal trade, licensing systems and data reporting, for consideration </w:t>
      </w:r>
      <w:r w:rsidR="000149A1">
        <w:t>by</w:t>
      </w:r>
      <w:r w:rsidRPr="009B2681">
        <w:t xml:space="preserve"> the Open-ended Working Group</w:t>
      </w:r>
      <w:r w:rsidR="000149A1">
        <w:t xml:space="preserve"> at its forty-ninth meeting</w:t>
      </w:r>
      <w:r>
        <w:t>.</w:t>
      </w:r>
      <w:r w:rsidRPr="00997077">
        <w:rPr>
          <w:lang w:val="en-US" w:eastAsia="fr-BE"/>
        </w:rPr>
        <w:t>]</w:t>
      </w:r>
    </w:p>
    <w:p w14:paraId="76B8450D" w14:textId="77777777" w:rsidR="000F20E5" w:rsidRPr="008777AF" w:rsidRDefault="000F20E5" w:rsidP="008777AF">
      <w:pPr>
        <w:pStyle w:val="CH2"/>
      </w:pPr>
      <w:r w:rsidRPr="008777AF">
        <w:tab/>
        <w:t>[B.</w:t>
      </w:r>
      <w:r w:rsidRPr="008777AF">
        <w:tab/>
        <w:t>Draft decision XXXVIII/[BB]: Strengthening licensing systems and data reporting to prevent illegal trade</w:t>
      </w:r>
    </w:p>
    <w:p w14:paraId="163E025B" w14:textId="77777777" w:rsidR="000F20E5" w:rsidRPr="00370D9D" w:rsidRDefault="000F20E5" w:rsidP="00370D9D">
      <w:pPr>
        <w:pStyle w:val="CH2"/>
      </w:pPr>
      <w:r w:rsidRPr="00370D9D">
        <w:tab/>
      </w:r>
      <w:r w:rsidRPr="00370D9D">
        <w:tab/>
        <w:t>Submission by Australia, Canada, the European Union, Norway and Switzerland</w:t>
      </w:r>
    </w:p>
    <w:p w14:paraId="63ED0FA2" w14:textId="77777777" w:rsidR="000F20E5" w:rsidRDefault="000F20E5" w:rsidP="002474F9">
      <w:pPr>
        <w:pStyle w:val="NormalNonumber"/>
        <w:tabs>
          <w:tab w:val="clear" w:pos="1247"/>
          <w:tab w:val="clear" w:pos="1871"/>
          <w:tab w:val="clear" w:pos="2495"/>
          <w:tab w:val="clear" w:pos="3119"/>
          <w:tab w:val="clear" w:pos="3742"/>
          <w:tab w:val="clear" w:pos="4366"/>
          <w:tab w:val="clear" w:pos="4990"/>
        </w:tabs>
        <w:ind w:firstLine="624"/>
        <w:rPr>
          <w:i/>
          <w:iCs/>
        </w:rPr>
      </w:pPr>
      <w:r w:rsidRPr="00136340">
        <w:rPr>
          <w:i/>
          <w:iCs/>
        </w:rPr>
        <w:t>The Thirty-</w:t>
      </w:r>
      <w:r>
        <w:rPr>
          <w:i/>
          <w:iCs/>
        </w:rPr>
        <w:t>Eighth</w:t>
      </w:r>
      <w:r w:rsidRPr="00136340">
        <w:rPr>
          <w:i/>
          <w:iCs/>
        </w:rPr>
        <w:t xml:space="preserve"> Meeting of the Parties,</w:t>
      </w:r>
    </w:p>
    <w:p w14:paraId="187DAAFF" w14:textId="77777777" w:rsidR="000F20E5" w:rsidRPr="003B4DF6" w:rsidRDefault="000F20E5" w:rsidP="00370D9D">
      <w:pPr>
        <w:pStyle w:val="NormalNonumber"/>
        <w:tabs>
          <w:tab w:val="clear" w:pos="1247"/>
          <w:tab w:val="clear" w:pos="1871"/>
          <w:tab w:val="clear" w:pos="2495"/>
          <w:tab w:val="clear" w:pos="3119"/>
          <w:tab w:val="clear" w:pos="3742"/>
          <w:tab w:val="clear" w:pos="4366"/>
          <w:tab w:val="clear" w:pos="4990"/>
        </w:tabs>
        <w:ind w:firstLine="624"/>
        <w:rPr>
          <w:lang w:val="en-CA"/>
        </w:rPr>
      </w:pPr>
      <w:r w:rsidRPr="009B2681">
        <w:rPr>
          <w:i/>
          <w:iCs/>
          <w:lang w:val="en-CA"/>
        </w:rPr>
        <w:t>Recalling</w:t>
      </w:r>
      <w:r w:rsidRPr="009B2681">
        <w:rPr>
          <w:lang w:val="en-CA"/>
        </w:rPr>
        <w:t xml:space="preserve"> decisions VII/9, IX/8, XIV/7, XVII/16, XIX/12, XXIV/12</w:t>
      </w:r>
      <w:r w:rsidRPr="003B4DF6">
        <w:rPr>
          <w:lang w:val="en-CA"/>
        </w:rPr>
        <w:t>, XXX/12, XXXI/3, XXXIV/8, XXXV/12 and XXXVI/9,</w:t>
      </w:r>
    </w:p>
    <w:p w14:paraId="2815B6C1" w14:textId="77777777" w:rsidR="000F20E5" w:rsidRPr="009B2681" w:rsidRDefault="000F20E5" w:rsidP="00370D9D">
      <w:pPr>
        <w:pStyle w:val="NormalNonumber"/>
        <w:tabs>
          <w:tab w:val="clear" w:pos="1247"/>
          <w:tab w:val="clear" w:pos="1871"/>
          <w:tab w:val="clear" w:pos="2495"/>
          <w:tab w:val="clear" w:pos="3119"/>
          <w:tab w:val="clear" w:pos="3742"/>
          <w:tab w:val="clear" w:pos="4366"/>
          <w:tab w:val="clear" w:pos="4990"/>
        </w:tabs>
        <w:ind w:firstLine="624"/>
        <w:rPr>
          <w:lang w:val="en-IE"/>
        </w:rPr>
      </w:pPr>
      <w:r w:rsidRPr="003B4DF6">
        <w:rPr>
          <w:i/>
          <w:iCs/>
          <w:lang w:val="en-CA"/>
        </w:rPr>
        <w:t>Recalling</w:t>
      </w:r>
      <w:r w:rsidRPr="003B4DF6">
        <w:rPr>
          <w:lang w:val="en-CA"/>
        </w:rPr>
        <w:t xml:space="preserve"> </w:t>
      </w:r>
      <w:r w:rsidRPr="003B4DF6">
        <w:rPr>
          <w:i/>
          <w:iCs/>
          <w:lang w:val="en-CA"/>
        </w:rPr>
        <w:t xml:space="preserve">also </w:t>
      </w:r>
      <w:r w:rsidRPr="003B4DF6">
        <w:rPr>
          <w:lang w:val="en-CA"/>
        </w:rPr>
        <w:t xml:space="preserve">Article 4B </w:t>
      </w:r>
      <w:r w:rsidRPr="00E00894">
        <w:rPr>
          <w:lang w:val="en-CA"/>
        </w:rPr>
        <w:t>of the Montreal Protocol</w:t>
      </w:r>
      <w:r w:rsidRPr="00E00894">
        <w:rPr>
          <w:rFonts w:eastAsiaTheme="minorEastAsia"/>
        </w:rPr>
        <w:t xml:space="preserve"> on Substances that Deplete the Ozone Layer</w:t>
      </w:r>
      <w:r w:rsidRPr="00E00894">
        <w:rPr>
          <w:lang w:val="en-CA"/>
        </w:rPr>
        <w:t>, which requires parties to establish and implement a system for licensing the import and export of new, used, recycled and reclaimed controlled</w:t>
      </w:r>
      <w:r w:rsidRPr="003B4DF6">
        <w:rPr>
          <w:lang w:val="en-CA"/>
        </w:rPr>
        <w:t xml:space="preserve"> substances</w:t>
      </w:r>
      <w:r w:rsidRPr="003B4DF6">
        <w:rPr>
          <w:lang w:val="en-IE"/>
        </w:rPr>
        <w:t>,</w:t>
      </w:r>
    </w:p>
    <w:p w14:paraId="6410D3D7" w14:textId="77777777" w:rsidR="000F20E5" w:rsidRPr="009B2681" w:rsidRDefault="000F20E5" w:rsidP="000F20E5">
      <w:pPr>
        <w:pStyle w:val="NormalNonumber"/>
        <w:tabs>
          <w:tab w:val="clear" w:pos="1247"/>
          <w:tab w:val="clear" w:pos="1871"/>
          <w:tab w:val="clear" w:pos="2495"/>
          <w:tab w:val="clear" w:pos="3119"/>
          <w:tab w:val="clear" w:pos="3742"/>
          <w:tab w:val="clear" w:pos="4366"/>
          <w:tab w:val="clear" w:pos="4990"/>
        </w:tabs>
        <w:ind w:firstLine="624"/>
        <w:rPr>
          <w:lang w:val="en-CA"/>
        </w:rPr>
      </w:pPr>
      <w:r w:rsidRPr="009B2681">
        <w:rPr>
          <w:i/>
          <w:iCs/>
          <w:lang w:val="en-CA"/>
        </w:rPr>
        <w:lastRenderedPageBreak/>
        <w:t>Recognizing</w:t>
      </w:r>
      <w:r w:rsidRPr="009B2681">
        <w:rPr>
          <w:lang w:val="en-CA"/>
        </w:rPr>
        <w:t xml:space="preserve"> the importance of effective import and export licensing systems in preventing illegal trade in controlled substances and facilitating compliance with the Montreal Protocol,</w:t>
      </w:r>
    </w:p>
    <w:p w14:paraId="749BD51D" w14:textId="77777777" w:rsidR="000F20E5" w:rsidRPr="005A482D" w:rsidRDefault="000F20E5" w:rsidP="000F20E5">
      <w:pPr>
        <w:pStyle w:val="NormalNonumber"/>
        <w:tabs>
          <w:tab w:val="clear" w:pos="1247"/>
          <w:tab w:val="clear" w:pos="1871"/>
          <w:tab w:val="clear" w:pos="2495"/>
          <w:tab w:val="clear" w:pos="3119"/>
          <w:tab w:val="clear" w:pos="3742"/>
          <w:tab w:val="clear" w:pos="4366"/>
          <w:tab w:val="clear" w:pos="4990"/>
        </w:tabs>
        <w:ind w:firstLine="624"/>
        <w:rPr>
          <w:lang w:val="en-CA"/>
        </w:rPr>
      </w:pPr>
      <w:r w:rsidRPr="009B2681">
        <w:rPr>
          <w:i/>
          <w:iCs/>
          <w:lang w:val="en-CA"/>
        </w:rPr>
        <w:t>Recognizing</w:t>
      </w:r>
      <w:r w:rsidRPr="009B2681">
        <w:rPr>
          <w:lang w:val="en-CA"/>
        </w:rPr>
        <w:t xml:space="preserve"> that strengthening verification practices and improving the quality and completeness of information related to the import and export of controlled substances can support more effective implementation and enforcement of the Montreal </w:t>
      </w:r>
      <w:r w:rsidRPr="005A482D">
        <w:rPr>
          <w:lang w:val="en-CA"/>
        </w:rPr>
        <w:t>Protocol,</w:t>
      </w:r>
    </w:p>
    <w:p w14:paraId="194BBCF6" w14:textId="77777777" w:rsidR="000F20E5" w:rsidRPr="00BE4681" w:rsidRDefault="000F20E5" w:rsidP="000F20E5">
      <w:pPr>
        <w:pStyle w:val="NormalNonumber"/>
        <w:tabs>
          <w:tab w:val="clear" w:pos="1247"/>
          <w:tab w:val="clear" w:pos="1871"/>
          <w:tab w:val="clear" w:pos="2495"/>
          <w:tab w:val="clear" w:pos="3119"/>
          <w:tab w:val="clear" w:pos="3742"/>
          <w:tab w:val="clear" w:pos="4366"/>
          <w:tab w:val="clear" w:pos="4990"/>
        </w:tabs>
        <w:ind w:firstLine="624"/>
        <w:rPr>
          <w:lang w:val="en-CA"/>
        </w:rPr>
      </w:pPr>
      <w:r w:rsidRPr="005A482D">
        <w:rPr>
          <w:i/>
          <w:iCs/>
          <w:lang w:val="en-CA"/>
        </w:rPr>
        <w:t>Taking note</w:t>
      </w:r>
      <w:r w:rsidRPr="005A482D">
        <w:rPr>
          <w:lang w:val="en-CA"/>
        </w:rPr>
        <w:t xml:space="preserve"> of the information prepared by the Ozone Secretariat on common features of licensing systems, notably in </w:t>
      </w:r>
      <w:r w:rsidRPr="00E246DA">
        <w:rPr>
          <w:lang w:val="en-CA"/>
        </w:rPr>
        <w:t xml:space="preserve">document </w:t>
      </w:r>
      <w:r w:rsidRPr="00E246DA">
        <w:t>UNEP.OzL.Pro.WG.1/47/4</w:t>
      </w:r>
      <w:r w:rsidRPr="005A482D">
        <w:t xml:space="preserve">, </w:t>
      </w:r>
      <w:r w:rsidRPr="005A482D">
        <w:rPr>
          <w:lang w:val="en-CA"/>
        </w:rPr>
        <w:t>and</w:t>
      </w:r>
      <w:r w:rsidRPr="009B2681">
        <w:rPr>
          <w:lang w:val="en-CA"/>
        </w:rPr>
        <w:t xml:space="preserve"> on illegal trade practices and approaches taken by national authorities to identify and address such cases, as compiled </w:t>
      </w:r>
      <w:r w:rsidRPr="00BE4681">
        <w:rPr>
          <w:lang w:val="en-CA"/>
        </w:rPr>
        <w:t xml:space="preserve">in document </w:t>
      </w:r>
      <w:r w:rsidRPr="00E246DA">
        <w:rPr>
          <w:lang w:val="en-CA"/>
        </w:rPr>
        <w:t>UNEP/OzL.Pro.WG.1/47/5</w:t>
      </w:r>
      <w:r w:rsidRPr="00E246DA">
        <w:t xml:space="preserve"> and updated in </w:t>
      </w:r>
      <w:r w:rsidRPr="00E246DA">
        <w:rPr>
          <w:lang w:val="en-CA"/>
        </w:rPr>
        <w:t>document UNEP/OzL.Pro.WG.1/48/</w:t>
      </w:r>
      <w:r w:rsidRPr="00E246DA">
        <w:t>3</w:t>
      </w:r>
      <w:r w:rsidRPr="00BE4681">
        <w:rPr>
          <w:lang w:val="en-CA"/>
        </w:rPr>
        <w:t>,</w:t>
      </w:r>
    </w:p>
    <w:p w14:paraId="099CF3ED" w14:textId="267F6173" w:rsidR="000F20E5" w:rsidRPr="009B2681" w:rsidRDefault="000F20E5" w:rsidP="000F20E5">
      <w:pPr>
        <w:pStyle w:val="NormalNonumber"/>
        <w:tabs>
          <w:tab w:val="clear" w:pos="1247"/>
          <w:tab w:val="clear" w:pos="1871"/>
          <w:tab w:val="clear" w:pos="2495"/>
          <w:tab w:val="clear" w:pos="3119"/>
          <w:tab w:val="clear" w:pos="3742"/>
          <w:tab w:val="clear" w:pos="4366"/>
          <w:tab w:val="clear" w:pos="4990"/>
        </w:tabs>
        <w:ind w:firstLine="624"/>
        <w:rPr>
          <w:lang w:val="en-CA"/>
        </w:rPr>
      </w:pPr>
      <w:r w:rsidRPr="00BE4681">
        <w:rPr>
          <w:i/>
          <w:iCs/>
          <w:lang w:val="en-CA"/>
        </w:rPr>
        <w:t>Taking note also</w:t>
      </w:r>
      <w:r w:rsidRPr="00BE4681">
        <w:rPr>
          <w:lang w:val="en-CA"/>
        </w:rPr>
        <w:t xml:space="preserve"> of the outcomes of the one-day informal meeting on facilitating implementation of the Montreal Protocol held prior to the Thirty-Seventh Meeting of the Parties, as well as the background information paper for that meeting</w:t>
      </w:r>
      <w:r w:rsidR="003A4592" w:rsidRPr="00BE4681">
        <w:rPr>
          <w:rStyle w:val="FootnoteReference"/>
        </w:rPr>
        <w:footnoteReference w:id="5"/>
      </w:r>
      <w:r w:rsidRPr="00BE4681">
        <w:rPr>
          <w:lang w:val="en-CA"/>
        </w:rPr>
        <w:t xml:space="preserve"> and the summary of the outcomes of the meeting</w:t>
      </w:r>
      <w:r w:rsidR="00BE4681" w:rsidRPr="00BE4681">
        <w:rPr>
          <w:rStyle w:val="FootnoteReference"/>
        </w:rPr>
        <w:footnoteReference w:id="6"/>
      </w:r>
      <w:r w:rsidRPr="00BE4681">
        <w:rPr>
          <w:lang w:val="en-CA"/>
        </w:rPr>
        <w:t xml:space="preserve"> prepared by the Ozone Secretariat</w:t>
      </w:r>
      <w:r w:rsidRPr="009B2681">
        <w:rPr>
          <w:lang w:val="en-CA"/>
        </w:rPr>
        <w:t xml:space="preserve">, </w:t>
      </w:r>
    </w:p>
    <w:p w14:paraId="6546744E" w14:textId="77777777" w:rsidR="000F20E5" w:rsidRPr="009B2681" w:rsidRDefault="000F20E5" w:rsidP="000F20E5">
      <w:pPr>
        <w:pStyle w:val="NormalNonumber"/>
        <w:tabs>
          <w:tab w:val="clear" w:pos="1247"/>
          <w:tab w:val="clear" w:pos="1871"/>
          <w:tab w:val="clear" w:pos="2495"/>
          <w:tab w:val="clear" w:pos="3119"/>
          <w:tab w:val="clear" w:pos="3742"/>
          <w:tab w:val="clear" w:pos="4366"/>
          <w:tab w:val="clear" w:pos="4990"/>
        </w:tabs>
        <w:ind w:firstLine="624"/>
        <w:rPr>
          <w:lang w:val="en-CA"/>
        </w:rPr>
      </w:pPr>
      <w:r w:rsidRPr="009B2681">
        <w:rPr>
          <w:i/>
          <w:iCs/>
          <w:lang w:val="en-CA"/>
        </w:rPr>
        <w:t>Taking note further</w:t>
      </w:r>
      <w:r w:rsidRPr="009B2681">
        <w:rPr>
          <w:b/>
          <w:bCs/>
          <w:lang w:val="en-CA"/>
        </w:rPr>
        <w:t xml:space="preserve"> </w:t>
      </w:r>
      <w:r w:rsidRPr="009B2681">
        <w:rPr>
          <w:lang w:val="en-CA"/>
        </w:rPr>
        <w:t>of the analysis by the Ozone Secretariat of systemic issues in relation to compliance based on cases considered by the Implementation Committee under the Non</w:t>
      </w:r>
      <w:r w:rsidRPr="009B2681">
        <w:rPr>
          <w:lang w:val="en-CA"/>
        </w:rPr>
        <w:noBreakHyphen/>
        <w:t>Compliance Procedure for the Montreal Protocol, set out in annex II to the report</w:t>
      </w:r>
      <w:r w:rsidRPr="009B2681">
        <w:rPr>
          <w:rStyle w:val="FootnoteReference"/>
        </w:rPr>
        <w:footnoteReference w:id="7"/>
      </w:r>
      <w:r w:rsidRPr="009B2681">
        <w:rPr>
          <w:lang w:val="en-CA"/>
        </w:rPr>
        <w:t xml:space="preserve"> of the Implementation Committee’s seventy-fourth meeting,</w:t>
      </w:r>
    </w:p>
    <w:p w14:paraId="5AE8D0CA" w14:textId="77777777" w:rsidR="000F20E5" w:rsidRPr="009B2681" w:rsidRDefault="000F20E5" w:rsidP="000F20E5">
      <w:pPr>
        <w:pStyle w:val="NormalNonumber"/>
        <w:tabs>
          <w:tab w:val="clear" w:pos="1247"/>
          <w:tab w:val="clear" w:pos="1871"/>
          <w:tab w:val="clear" w:pos="2495"/>
          <w:tab w:val="clear" w:pos="3119"/>
          <w:tab w:val="clear" w:pos="3742"/>
          <w:tab w:val="clear" w:pos="4366"/>
          <w:tab w:val="clear" w:pos="4990"/>
        </w:tabs>
        <w:ind w:firstLine="624"/>
        <w:rPr>
          <w:lang w:val="en-CA"/>
        </w:rPr>
      </w:pPr>
      <w:r w:rsidRPr="009B2681">
        <w:rPr>
          <w:i/>
          <w:iCs/>
          <w:lang w:val="en-CA"/>
        </w:rPr>
        <w:t xml:space="preserve">Recalling </w:t>
      </w:r>
      <w:r w:rsidRPr="009B2681">
        <w:rPr>
          <w:lang w:val="en-CA"/>
        </w:rPr>
        <w:t xml:space="preserve">that under decisions VII/9 and XXX/12, parties should report to the Ozone Secretariat the destinations of their exports of controlled substances, while reporting of sources of imports is voluntary and not done by many parties, </w:t>
      </w:r>
    </w:p>
    <w:p w14:paraId="309ECA46" w14:textId="77777777" w:rsidR="000F20E5" w:rsidRPr="009B2681" w:rsidRDefault="000F20E5" w:rsidP="00370D9D">
      <w:pPr>
        <w:pStyle w:val="NormalNonumber"/>
        <w:keepNext/>
        <w:keepLines/>
        <w:tabs>
          <w:tab w:val="clear" w:pos="1247"/>
          <w:tab w:val="clear" w:pos="1871"/>
          <w:tab w:val="clear" w:pos="2495"/>
          <w:tab w:val="clear" w:pos="3119"/>
          <w:tab w:val="clear" w:pos="3742"/>
          <w:tab w:val="clear" w:pos="4366"/>
          <w:tab w:val="clear" w:pos="4990"/>
        </w:tabs>
        <w:ind w:firstLine="624"/>
        <w:rPr>
          <w:i/>
          <w:iCs/>
          <w:lang w:val="en-IE"/>
        </w:rPr>
      </w:pPr>
      <w:r w:rsidRPr="009B2681">
        <w:rPr>
          <w:i/>
          <w:iCs/>
          <w:lang w:val="en-IE"/>
        </w:rPr>
        <w:t>Decides:</w:t>
      </w:r>
    </w:p>
    <w:p w14:paraId="56C2A0B1" w14:textId="77777777" w:rsidR="000F20E5" w:rsidRPr="009B2681" w:rsidRDefault="000F20E5" w:rsidP="00370D9D">
      <w:pPr>
        <w:pStyle w:val="NormalNonumber"/>
        <w:keepNext/>
        <w:keepLines/>
        <w:numPr>
          <w:ilvl w:val="0"/>
          <w:numId w:val="24"/>
        </w:numPr>
        <w:tabs>
          <w:tab w:val="clear" w:pos="1247"/>
          <w:tab w:val="clear" w:pos="1871"/>
          <w:tab w:val="clear" w:pos="2495"/>
          <w:tab w:val="clear" w:pos="3119"/>
          <w:tab w:val="clear" w:pos="3742"/>
          <w:tab w:val="clear" w:pos="4366"/>
          <w:tab w:val="clear" w:pos="4990"/>
        </w:tabs>
        <w:ind w:left="1247" w:firstLine="624"/>
        <w:rPr>
          <w:color w:val="000000" w:themeColor="text1"/>
          <w:lang w:val="en-IE"/>
        </w:rPr>
      </w:pPr>
      <w:r w:rsidRPr="009B2681">
        <w:rPr>
          <w:color w:val="000000" w:themeColor="text1"/>
          <w:lang w:val="en-IE"/>
        </w:rPr>
        <w:t>To request the Ozone Secretariat to prepare, for information purposes, a list of the core features of licensing systems that is based on Article 4B of the Montreal Protocol and relevant decisions of the Meeting of the Parties related to licensing systems;</w:t>
      </w:r>
    </w:p>
    <w:p w14:paraId="039B8829" w14:textId="77777777" w:rsidR="000F20E5" w:rsidRPr="009B2681" w:rsidRDefault="000F20E5" w:rsidP="00370D9D">
      <w:pPr>
        <w:pStyle w:val="NormalNonumber"/>
        <w:numPr>
          <w:ilvl w:val="0"/>
          <w:numId w:val="24"/>
        </w:numPr>
        <w:tabs>
          <w:tab w:val="clear" w:pos="1247"/>
          <w:tab w:val="clear" w:pos="1871"/>
          <w:tab w:val="clear" w:pos="2495"/>
          <w:tab w:val="clear" w:pos="3119"/>
          <w:tab w:val="clear" w:pos="3742"/>
          <w:tab w:val="clear" w:pos="4366"/>
          <w:tab w:val="clear" w:pos="4990"/>
        </w:tabs>
        <w:ind w:left="1247" w:firstLine="624"/>
        <w:rPr>
          <w:lang w:val="en-IE"/>
        </w:rPr>
      </w:pPr>
      <w:r w:rsidRPr="009B2681">
        <w:rPr>
          <w:lang w:val="en-CA"/>
        </w:rPr>
        <w:t>To urge parties that have not yet done so to inform the Ozone Secretariat as soon as possible whether their import and export licensing systems established pursuant to Article 4B of the Montreal Protocol cover used, recycled and reclaimed controlled substances, in addition to new controlled substances</w:t>
      </w:r>
      <w:r w:rsidRPr="009B2681">
        <w:rPr>
          <w:lang w:val="en-IE"/>
        </w:rPr>
        <w:t xml:space="preserve">; </w:t>
      </w:r>
    </w:p>
    <w:p w14:paraId="00C348EB" w14:textId="77777777" w:rsidR="000F20E5" w:rsidRPr="005A482D" w:rsidRDefault="000F20E5" w:rsidP="00370D9D">
      <w:pPr>
        <w:pStyle w:val="NormalNonumber"/>
        <w:numPr>
          <w:ilvl w:val="0"/>
          <w:numId w:val="24"/>
        </w:numPr>
        <w:tabs>
          <w:tab w:val="clear" w:pos="1247"/>
          <w:tab w:val="clear" w:pos="1871"/>
          <w:tab w:val="clear" w:pos="2495"/>
          <w:tab w:val="clear" w:pos="3119"/>
          <w:tab w:val="clear" w:pos="3742"/>
          <w:tab w:val="clear" w:pos="4366"/>
          <w:tab w:val="clear" w:pos="4990"/>
        </w:tabs>
        <w:ind w:left="1247" w:firstLine="624"/>
        <w:rPr>
          <w:lang w:val="en-IE"/>
        </w:rPr>
      </w:pPr>
      <w:r w:rsidRPr="009B2681">
        <w:rPr>
          <w:lang w:val="en-CA"/>
        </w:rPr>
        <w:t>To encourage parties to ensure that their import and export licensing systems cover, as applicable, controlled substances that are in trans-shipment or re-</w:t>
      </w:r>
      <w:r w:rsidRPr="005A482D">
        <w:rPr>
          <w:lang w:val="en-CA"/>
        </w:rPr>
        <w:t xml:space="preserve">exported, </w:t>
      </w:r>
      <w:proofErr w:type="gramStart"/>
      <w:r w:rsidRPr="005A482D">
        <w:rPr>
          <w:lang w:val="en-CA"/>
        </w:rPr>
        <w:t>taking into account</w:t>
      </w:r>
      <w:proofErr w:type="gramEnd"/>
      <w:r w:rsidRPr="005A482D">
        <w:rPr>
          <w:lang w:val="en-CA"/>
        </w:rPr>
        <w:t xml:space="preserve"> the clarifications on “trans-shipment” and “re-export” in decisions </w:t>
      </w:r>
      <w:r w:rsidRPr="00E246DA">
        <w:rPr>
          <w:lang w:val="en-CA"/>
        </w:rPr>
        <w:t>IV/14 and IX/34</w:t>
      </w:r>
      <w:r w:rsidRPr="005A482D">
        <w:rPr>
          <w:lang w:val="en-IE"/>
        </w:rPr>
        <w:t>;</w:t>
      </w:r>
    </w:p>
    <w:p w14:paraId="5ED0FF70" w14:textId="77777777" w:rsidR="000F20E5" w:rsidRPr="009B2681" w:rsidRDefault="000F20E5" w:rsidP="00370D9D">
      <w:pPr>
        <w:pStyle w:val="NormalNonumber"/>
        <w:numPr>
          <w:ilvl w:val="0"/>
          <w:numId w:val="24"/>
        </w:numPr>
        <w:tabs>
          <w:tab w:val="clear" w:pos="1247"/>
          <w:tab w:val="clear" w:pos="1871"/>
          <w:tab w:val="clear" w:pos="2495"/>
          <w:tab w:val="clear" w:pos="3119"/>
          <w:tab w:val="clear" w:pos="3742"/>
          <w:tab w:val="clear" w:pos="4366"/>
          <w:tab w:val="clear" w:pos="4990"/>
        </w:tabs>
        <w:ind w:left="1247" w:firstLine="624"/>
        <w:rPr>
          <w:lang w:val="en-IE"/>
        </w:rPr>
      </w:pPr>
      <w:r w:rsidRPr="009B2681">
        <w:rPr>
          <w:lang w:val="en-CA"/>
        </w:rPr>
        <w:t>To request parties to ensure that their import and licensing systems control and accurately track the trade of controlled substances in free trade zones, and to report on any such imports and exports as part of their reporting under Article 7 of the Montreal Protocol;</w:t>
      </w:r>
    </w:p>
    <w:p w14:paraId="12E46201" w14:textId="77777777" w:rsidR="000F20E5" w:rsidRPr="009B2681" w:rsidRDefault="000F20E5" w:rsidP="00370D9D">
      <w:pPr>
        <w:pStyle w:val="NormalNonumber"/>
        <w:numPr>
          <w:ilvl w:val="0"/>
          <w:numId w:val="24"/>
        </w:numPr>
        <w:tabs>
          <w:tab w:val="clear" w:pos="1247"/>
          <w:tab w:val="clear" w:pos="1871"/>
          <w:tab w:val="clear" w:pos="2495"/>
          <w:tab w:val="clear" w:pos="3119"/>
          <w:tab w:val="clear" w:pos="3742"/>
          <w:tab w:val="clear" w:pos="4366"/>
          <w:tab w:val="clear" w:pos="4990"/>
        </w:tabs>
        <w:ind w:left="1247" w:firstLine="624"/>
        <w:rPr>
          <w:lang w:val="en-IE"/>
        </w:rPr>
      </w:pPr>
      <w:r w:rsidRPr="009B2681">
        <w:rPr>
          <w:lang w:val="en-IE"/>
        </w:rPr>
        <w:t xml:space="preserve">To </w:t>
      </w:r>
      <w:r w:rsidRPr="00506FF3">
        <w:rPr>
          <w:lang w:val="en-IE"/>
        </w:rPr>
        <w:t xml:space="preserve">encourage the parties’ national ozone units and customs officers to consider ways of efficiently sharing data </w:t>
      </w:r>
      <w:proofErr w:type="gramStart"/>
      <w:r w:rsidRPr="00506FF3">
        <w:rPr>
          <w:lang w:val="en-IE"/>
        </w:rPr>
        <w:t>in order to</w:t>
      </w:r>
      <w:proofErr w:type="gramEnd"/>
      <w:r w:rsidRPr="00506FF3">
        <w:rPr>
          <w:lang w:val="en-IE"/>
        </w:rPr>
        <w:t xml:space="preserve"> better track and monitor imports of controlled substances, including </w:t>
      </w:r>
      <w:r w:rsidRPr="00E246DA">
        <w:rPr>
          <w:lang w:val="en-IE"/>
        </w:rPr>
        <w:t>database</w:t>
      </w:r>
      <w:r w:rsidRPr="00506FF3">
        <w:rPr>
          <w:lang w:val="en-IE"/>
        </w:rPr>
        <w:t xml:space="preserve"> coordination</w:t>
      </w:r>
      <w:r w:rsidRPr="009B2681">
        <w:rPr>
          <w:lang w:val="en-IE"/>
        </w:rPr>
        <w:t>;</w:t>
      </w:r>
    </w:p>
    <w:p w14:paraId="5E907809" w14:textId="77777777" w:rsidR="000F20E5" w:rsidRPr="000E79B5" w:rsidRDefault="000F20E5" w:rsidP="00370D9D">
      <w:pPr>
        <w:pStyle w:val="NormalNonumber"/>
        <w:numPr>
          <w:ilvl w:val="0"/>
          <w:numId w:val="24"/>
        </w:numPr>
        <w:tabs>
          <w:tab w:val="clear" w:pos="1247"/>
          <w:tab w:val="clear" w:pos="1871"/>
          <w:tab w:val="clear" w:pos="2495"/>
          <w:tab w:val="clear" w:pos="3119"/>
          <w:tab w:val="clear" w:pos="3742"/>
          <w:tab w:val="clear" w:pos="4366"/>
          <w:tab w:val="clear" w:pos="4990"/>
        </w:tabs>
        <w:ind w:left="1247" w:firstLine="624"/>
        <w:rPr>
          <w:color w:val="000000" w:themeColor="text1"/>
          <w:lang w:val="en-IE"/>
        </w:rPr>
      </w:pPr>
      <w:r w:rsidRPr="009B2681">
        <w:rPr>
          <w:lang w:val="en-CA"/>
        </w:rPr>
        <w:t xml:space="preserve">To encourage parties to strengthen verification practices for imports and exports of controlled substances, including, where feasible and appropriate, through the establishment of automated systems and </w:t>
      </w:r>
      <w:r w:rsidRPr="000E79B5">
        <w:rPr>
          <w:lang w:val="en-CA"/>
        </w:rPr>
        <w:t xml:space="preserve">standardized procedures that cross-check </w:t>
      </w:r>
      <w:r w:rsidRPr="000E79B5">
        <w:rPr>
          <w:color w:val="000000" w:themeColor="text1"/>
          <w:lang w:val="en-CA"/>
        </w:rPr>
        <w:t>information reported by industry with customs data</w:t>
      </w:r>
      <w:r w:rsidRPr="000E79B5">
        <w:rPr>
          <w:color w:val="000000" w:themeColor="text1"/>
          <w:lang w:val="en-IE"/>
        </w:rPr>
        <w:t>;</w:t>
      </w:r>
    </w:p>
    <w:p w14:paraId="6759C988" w14:textId="77777777" w:rsidR="000F20E5" w:rsidRPr="000E79B5" w:rsidRDefault="000F20E5" w:rsidP="00370D9D">
      <w:pPr>
        <w:pStyle w:val="NormalNonumber"/>
        <w:numPr>
          <w:ilvl w:val="0"/>
          <w:numId w:val="24"/>
        </w:numPr>
        <w:tabs>
          <w:tab w:val="clear" w:pos="1247"/>
          <w:tab w:val="clear" w:pos="1871"/>
          <w:tab w:val="clear" w:pos="2495"/>
          <w:tab w:val="clear" w:pos="3119"/>
          <w:tab w:val="clear" w:pos="3742"/>
          <w:tab w:val="clear" w:pos="4366"/>
          <w:tab w:val="clear" w:pos="4990"/>
        </w:tabs>
        <w:ind w:left="1247" w:firstLine="624"/>
        <w:rPr>
          <w:color w:val="000000" w:themeColor="text1"/>
          <w:lang w:val="en-IE"/>
        </w:rPr>
      </w:pPr>
      <w:r w:rsidRPr="000E79B5">
        <w:rPr>
          <w:color w:val="000000" w:themeColor="text1"/>
          <w:lang w:val="en-IE"/>
        </w:rPr>
        <w:t>To remind parties operating under paragraph 1 of Article 5 of the Montreal Protocol that they can seek assistance from the Compliance Assistance Programme of the United Nations Environment Programme on the design and implementation of their national licensing systems;</w:t>
      </w:r>
    </w:p>
    <w:p w14:paraId="7A95658E" w14:textId="3C1A0293" w:rsidR="000F20E5" w:rsidRPr="000E79B5" w:rsidRDefault="000F20E5" w:rsidP="00370D9D">
      <w:pPr>
        <w:pStyle w:val="NormalNonumber"/>
        <w:numPr>
          <w:ilvl w:val="0"/>
          <w:numId w:val="24"/>
        </w:numPr>
        <w:tabs>
          <w:tab w:val="clear" w:pos="1247"/>
          <w:tab w:val="clear" w:pos="1871"/>
          <w:tab w:val="clear" w:pos="2495"/>
          <w:tab w:val="clear" w:pos="3119"/>
          <w:tab w:val="clear" w:pos="3742"/>
          <w:tab w:val="clear" w:pos="4366"/>
          <w:tab w:val="clear" w:pos="4990"/>
        </w:tabs>
        <w:ind w:left="1247" w:firstLine="624"/>
        <w:rPr>
          <w:lang w:val="en-CA"/>
        </w:rPr>
      </w:pPr>
      <w:r w:rsidRPr="000E79B5">
        <w:rPr>
          <w:lang w:val="en-CA"/>
        </w:rPr>
        <w:t xml:space="preserve">To request parties to report, as part of their reporting under Article 7, the sources of imports and controlled substances, and to continue reporting on the destination of exports of such substances, with a view to helping the Ozone Secretariat identify differences between data </w:t>
      </w:r>
      <w:r w:rsidR="00AF53C8">
        <w:rPr>
          <w:lang w:val="en-CA"/>
        </w:rPr>
        <w:t xml:space="preserve">quantities </w:t>
      </w:r>
      <w:r w:rsidRPr="000E79B5">
        <w:rPr>
          <w:lang w:val="en-CA"/>
        </w:rPr>
        <w:t>reported by one party as imports and by another as exports, and vice versa;</w:t>
      </w:r>
    </w:p>
    <w:p w14:paraId="50660227" w14:textId="77777777" w:rsidR="000F20E5" w:rsidRPr="000E79B5" w:rsidRDefault="000F20E5" w:rsidP="00370D9D">
      <w:pPr>
        <w:pStyle w:val="NormalNonumber"/>
        <w:numPr>
          <w:ilvl w:val="0"/>
          <w:numId w:val="24"/>
        </w:numPr>
        <w:tabs>
          <w:tab w:val="clear" w:pos="1247"/>
          <w:tab w:val="clear" w:pos="1871"/>
          <w:tab w:val="clear" w:pos="2495"/>
          <w:tab w:val="clear" w:pos="3119"/>
          <w:tab w:val="clear" w:pos="3742"/>
          <w:tab w:val="clear" w:pos="4366"/>
          <w:tab w:val="clear" w:pos="4990"/>
        </w:tabs>
        <w:ind w:left="1247" w:firstLine="624"/>
        <w:rPr>
          <w:lang w:val="en-CA"/>
        </w:rPr>
      </w:pPr>
      <w:r w:rsidRPr="000E79B5">
        <w:rPr>
          <w:lang w:val="en-CA"/>
        </w:rPr>
        <w:t>To encourage parties to use the online reporting system for data reported under Article 7;</w:t>
      </w:r>
    </w:p>
    <w:p w14:paraId="746D7EE3" w14:textId="77777777" w:rsidR="000F20E5" w:rsidRPr="00E00894" w:rsidRDefault="000F20E5" w:rsidP="000F20E5">
      <w:pPr>
        <w:pStyle w:val="NormalNonumber"/>
        <w:numPr>
          <w:ilvl w:val="0"/>
          <w:numId w:val="24"/>
        </w:numPr>
        <w:tabs>
          <w:tab w:val="clear" w:pos="1247"/>
          <w:tab w:val="clear" w:pos="1871"/>
          <w:tab w:val="clear" w:pos="2495"/>
          <w:tab w:val="clear" w:pos="3119"/>
          <w:tab w:val="clear" w:pos="3742"/>
          <w:tab w:val="clear" w:pos="4366"/>
          <w:tab w:val="clear" w:pos="4990"/>
        </w:tabs>
        <w:ind w:left="1247" w:firstLine="624"/>
        <w:rPr>
          <w:lang w:val="en-CA"/>
        </w:rPr>
      </w:pPr>
      <w:r w:rsidRPr="009B2681">
        <w:rPr>
          <w:lang w:val="en-CA"/>
        </w:rPr>
        <w:lastRenderedPageBreak/>
        <w:t xml:space="preserve">To request the Ozone Secretariat to make information available to </w:t>
      </w:r>
      <w:r w:rsidRPr="00E00894">
        <w:rPr>
          <w:lang w:val="en-CA"/>
        </w:rPr>
        <w:t xml:space="preserve">the parties on those parties that did not report data required under Article 7 </w:t>
      </w:r>
      <w:r w:rsidRPr="00E246DA">
        <w:rPr>
          <w:lang w:val="en-CA"/>
        </w:rPr>
        <w:t>by 30 September each year</w:t>
      </w:r>
      <w:r w:rsidRPr="00E00894">
        <w:rPr>
          <w:lang w:val="en-CA"/>
        </w:rPr>
        <w:t>;</w:t>
      </w:r>
    </w:p>
    <w:p w14:paraId="27A9B9CF" w14:textId="77777777" w:rsidR="000F20E5" w:rsidRPr="000D6AC4" w:rsidRDefault="000F20E5" w:rsidP="000F20E5">
      <w:pPr>
        <w:pStyle w:val="NormalNonumber"/>
        <w:numPr>
          <w:ilvl w:val="0"/>
          <w:numId w:val="24"/>
        </w:numPr>
        <w:tabs>
          <w:tab w:val="clear" w:pos="1247"/>
          <w:tab w:val="clear" w:pos="1871"/>
          <w:tab w:val="clear" w:pos="2495"/>
          <w:tab w:val="clear" w:pos="3119"/>
          <w:tab w:val="clear" w:pos="3742"/>
          <w:tab w:val="clear" w:pos="4366"/>
          <w:tab w:val="clear" w:pos="4990"/>
        </w:tabs>
        <w:ind w:left="1247" w:firstLine="624"/>
        <w:rPr>
          <w:lang w:val="en-US" w:eastAsia="fr-BE"/>
        </w:rPr>
      </w:pPr>
      <w:r w:rsidRPr="000D6AC4">
        <w:rPr>
          <w:lang w:val="en-CA"/>
        </w:rPr>
        <w:t>To also request the Ozone Secretariat to liaise with the secretariat of the Multilateral Fund for the Implementation of the Montreal Protocol on possible options for creating a coordinated approach to data reporting for data submitted under Article 7 and country programme data.</w:t>
      </w:r>
      <w:r w:rsidRPr="000D6AC4">
        <w:rPr>
          <w:lang w:val="en-US" w:eastAsia="fr-BE"/>
        </w:rPr>
        <w:t>]</w:t>
      </w:r>
    </w:p>
    <w:p w14:paraId="354A110B" w14:textId="77777777" w:rsidR="000F20E5" w:rsidRPr="00136340" w:rsidRDefault="000F20E5" w:rsidP="000F20E5">
      <w:pPr>
        <w:pStyle w:val="CH2"/>
      </w:pPr>
      <w:r>
        <w:tab/>
      </w:r>
      <w:r w:rsidRPr="00136340">
        <w:t>[C.</w:t>
      </w:r>
      <w:r w:rsidRPr="00136340">
        <w:tab/>
        <w:t>Draft decision XXXVII</w:t>
      </w:r>
      <w:r>
        <w:t>I</w:t>
      </w:r>
      <w:r w:rsidRPr="00136340">
        <w:t>/[C</w:t>
      </w:r>
      <w:r>
        <w:t>C</w:t>
      </w:r>
      <w:r w:rsidRPr="00136340">
        <w:t xml:space="preserve">]: </w:t>
      </w:r>
      <w:r w:rsidRPr="000D6AC4">
        <w:t>Consideration of the implementation of paragraphs 2 and 4 of Article 2J of the Montreal Protocol in respect of Azerbaijan</w:t>
      </w:r>
    </w:p>
    <w:p w14:paraId="757C9A7A" w14:textId="77777777" w:rsidR="000F20E5" w:rsidRPr="00136340" w:rsidRDefault="000F20E5" w:rsidP="000F20E5">
      <w:pPr>
        <w:pStyle w:val="CH2"/>
      </w:pPr>
      <w:r w:rsidRPr="00136340">
        <w:tab/>
      </w:r>
      <w:r w:rsidRPr="00136340">
        <w:tab/>
        <w:t xml:space="preserve">Submission by </w:t>
      </w:r>
      <w:r>
        <w:t>Azerbaijan</w:t>
      </w:r>
    </w:p>
    <w:p w14:paraId="483F1F19" w14:textId="77777777" w:rsidR="000F20E5" w:rsidRPr="002474F9" w:rsidRDefault="000F20E5" w:rsidP="002474F9">
      <w:pPr>
        <w:pStyle w:val="NormalNonumber"/>
        <w:tabs>
          <w:tab w:val="clear" w:pos="1247"/>
          <w:tab w:val="clear" w:pos="1871"/>
          <w:tab w:val="clear" w:pos="2495"/>
          <w:tab w:val="clear" w:pos="3119"/>
          <w:tab w:val="clear" w:pos="3742"/>
          <w:tab w:val="clear" w:pos="4366"/>
          <w:tab w:val="clear" w:pos="4990"/>
        </w:tabs>
        <w:ind w:firstLine="624"/>
        <w:rPr>
          <w:i/>
          <w:iCs/>
        </w:rPr>
      </w:pPr>
      <w:r w:rsidRPr="002474F9">
        <w:rPr>
          <w:i/>
          <w:iCs/>
        </w:rPr>
        <w:t>The Thirty-Eighth Meeting of the Parties,</w:t>
      </w:r>
    </w:p>
    <w:p w14:paraId="3898E7C3" w14:textId="027005B1" w:rsidR="000F20E5" w:rsidRPr="009B2681" w:rsidRDefault="0046410B" w:rsidP="002474F9">
      <w:pPr>
        <w:pStyle w:val="NormalNonumber"/>
        <w:tabs>
          <w:tab w:val="clear" w:pos="1247"/>
          <w:tab w:val="clear" w:pos="1871"/>
          <w:tab w:val="clear" w:pos="2495"/>
          <w:tab w:val="clear" w:pos="3119"/>
          <w:tab w:val="clear" w:pos="3742"/>
          <w:tab w:val="clear" w:pos="4366"/>
          <w:tab w:val="clear" w:pos="4990"/>
        </w:tabs>
        <w:ind w:firstLine="624"/>
      </w:pPr>
      <w:r>
        <w:rPr>
          <w:rStyle w:val="Strong"/>
          <w:b w:val="0"/>
          <w:bCs w:val="0"/>
          <w:i/>
          <w:iCs/>
        </w:rPr>
        <w:t>Taking n</w:t>
      </w:r>
      <w:r w:rsidR="000F20E5" w:rsidRPr="009B2681">
        <w:rPr>
          <w:rStyle w:val="Strong"/>
          <w:b w:val="0"/>
          <w:bCs w:val="0"/>
          <w:i/>
          <w:iCs/>
        </w:rPr>
        <w:t>ot</w:t>
      </w:r>
      <w:r>
        <w:rPr>
          <w:rStyle w:val="Strong"/>
          <w:b w:val="0"/>
          <w:bCs w:val="0"/>
          <w:i/>
          <w:iCs/>
        </w:rPr>
        <w:t xml:space="preserve">e </w:t>
      </w:r>
      <w:r w:rsidRPr="00796213">
        <w:rPr>
          <w:rStyle w:val="Strong"/>
          <w:b w:val="0"/>
          <w:bCs w:val="0"/>
        </w:rPr>
        <w:t>of</w:t>
      </w:r>
      <w:r w:rsidR="000F20E5" w:rsidRPr="009B2681">
        <w:rPr>
          <w:b/>
        </w:rPr>
        <w:t xml:space="preserve"> </w:t>
      </w:r>
      <w:r w:rsidR="000F20E5" w:rsidRPr="009B2681">
        <w:t>the ratification by Azerbaijan of the Kigali Amendment to the Montreal Protocol on Substances that Deplete the Ozone Layer, which entered into force for Azerbaijan on 22</w:t>
      </w:r>
      <w:r w:rsidR="00726907">
        <w:t> </w:t>
      </w:r>
      <w:r w:rsidR="000F20E5" w:rsidRPr="009B2681">
        <w:t>February 2026,</w:t>
      </w:r>
    </w:p>
    <w:p w14:paraId="5CFFE9F9" w14:textId="222ABE5A" w:rsidR="000F20E5" w:rsidRPr="009B2681" w:rsidRDefault="000F20E5" w:rsidP="002474F9">
      <w:pPr>
        <w:pStyle w:val="NormalNonumber"/>
        <w:tabs>
          <w:tab w:val="clear" w:pos="1247"/>
          <w:tab w:val="clear" w:pos="1871"/>
          <w:tab w:val="clear" w:pos="2495"/>
          <w:tab w:val="clear" w:pos="3119"/>
          <w:tab w:val="clear" w:pos="3742"/>
          <w:tab w:val="clear" w:pos="4366"/>
          <w:tab w:val="clear" w:pos="4990"/>
        </w:tabs>
        <w:ind w:firstLine="624"/>
      </w:pPr>
      <w:r w:rsidRPr="009B2681">
        <w:rPr>
          <w:rStyle w:val="Strong"/>
          <w:b w:val="0"/>
          <w:bCs w:val="0"/>
          <w:i/>
          <w:iCs/>
        </w:rPr>
        <w:t>Noting</w:t>
      </w:r>
      <w:r w:rsidRPr="009B2681">
        <w:rPr>
          <w:rStyle w:val="Strong"/>
          <w:b w:val="0"/>
          <w:i/>
          <w:iCs/>
        </w:rPr>
        <w:t xml:space="preserve"> </w:t>
      </w:r>
      <w:r w:rsidRPr="009B2681">
        <w:t xml:space="preserve">that the Kigali Amendment entered into force for Azerbaijan at a stage at which the phase-down framework under Article 2J </w:t>
      </w:r>
      <w:r w:rsidR="00B7416C">
        <w:t xml:space="preserve">of the Montreal Protocol </w:t>
      </w:r>
      <w:r w:rsidRPr="009B2681">
        <w:t>was already operational,</w:t>
      </w:r>
    </w:p>
    <w:p w14:paraId="60BFCFE5" w14:textId="689ECEC1" w:rsidR="000F20E5" w:rsidRPr="009B2681" w:rsidRDefault="000F20E5" w:rsidP="002474F9">
      <w:pPr>
        <w:pStyle w:val="NormalNonumber"/>
        <w:tabs>
          <w:tab w:val="clear" w:pos="1247"/>
          <w:tab w:val="clear" w:pos="1871"/>
          <w:tab w:val="clear" w:pos="2495"/>
          <w:tab w:val="clear" w:pos="3119"/>
          <w:tab w:val="clear" w:pos="3742"/>
          <w:tab w:val="clear" w:pos="4366"/>
          <w:tab w:val="clear" w:pos="4990"/>
        </w:tabs>
        <w:ind w:firstLine="624"/>
      </w:pPr>
      <w:r w:rsidRPr="009B2681">
        <w:rPr>
          <w:rStyle w:val="Strong"/>
          <w:b w:val="0"/>
          <w:bCs w:val="0"/>
          <w:i/>
          <w:iCs/>
        </w:rPr>
        <w:t>Acknowledging</w:t>
      </w:r>
      <w:r w:rsidRPr="009B2681">
        <w:rPr>
          <w:rStyle w:val="Strong"/>
          <w:b w:val="0"/>
          <w:i/>
          <w:iCs/>
        </w:rPr>
        <w:t xml:space="preserve"> </w:t>
      </w:r>
      <w:r w:rsidRPr="009B2681">
        <w:t>that Article 2J establishes stepwise, differentiated phase-down pathways for hydrofluorocarbons, including as set out in paragraphs 2 and 4 of Article 2J,</w:t>
      </w:r>
    </w:p>
    <w:p w14:paraId="3997673F" w14:textId="77777777" w:rsidR="000F20E5" w:rsidRPr="009B2681" w:rsidRDefault="000F20E5" w:rsidP="002474F9">
      <w:pPr>
        <w:pStyle w:val="NormalNonumber"/>
        <w:tabs>
          <w:tab w:val="clear" w:pos="1247"/>
          <w:tab w:val="clear" w:pos="1871"/>
          <w:tab w:val="clear" w:pos="2495"/>
          <w:tab w:val="clear" w:pos="3119"/>
          <w:tab w:val="clear" w:pos="3742"/>
          <w:tab w:val="clear" w:pos="4366"/>
          <w:tab w:val="clear" w:pos="4990"/>
        </w:tabs>
        <w:ind w:firstLine="624"/>
      </w:pPr>
      <w:r w:rsidRPr="009B2681">
        <w:rPr>
          <w:rStyle w:val="Strong"/>
          <w:b w:val="0"/>
          <w:bCs w:val="0"/>
          <w:i/>
          <w:iCs/>
        </w:rPr>
        <w:t>Recalling</w:t>
      </w:r>
      <w:r w:rsidRPr="009B2681">
        <w:rPr>
          <w:b/>
          <w:i/>
          <w:iCs/>
        </w:rPr>
        <w:t xml:space="preserve"> </w:t>
      </w:r>
      <w:r w:rsidRPr="009B2681">
        <w:t xml:space="preserve">paragraph 1 of decision XXVIII/2, in which the Meeting of the Parties addressed the application of paragraphs 2 and 4 of Article 2J to certain parties, </w:t>
      </w:r>
    </w:p>
    <w:p w14:paraId="0060BAAD" w14:textId="77777777" w:rsidR="000F20E5" w:rsidRPr="009B2681" w:rsidRDefault="000F20E5" w:rsidP="002474F9">
      <w:pPr>
        <w:pStyle w:val="NormalNonumber"/>
        <w:tabs>
          <w:tab w:val="clear" w:pos="1247"/>
          <w:tab w:val="clear" w:pos="1871"/>
          <w:tab w:val="clear" w:pos="2495"/>
          <w:tab w:val="clear" w:pos="3119"/>
          <w:tab w:val="clear" w:pos="3742"/>
          <w:tab w:val="clear" w:pos="4366"/>
          <w:tab w:val="clear" w:pos="4990"/>
        </w:tabs>
        <w:ind w:firstLine="624"/>
        <w:rPr>
          <w:rStyle w:val="Strong"/>
          <w:b w:val="0"/>
          <w:iCs/>
        </w:rPr>
      </w:pPr>
      <w:r w:rsidRPr="009B2681">
        <w:rPr>
          <w:rStyle w:val="Strong"/>
          <w:b w:val="0"/>
          <w:bCs w:val="0"/>
          <w:i/>
          <w:iCs/>
        </w:rPr>
        <w:t>Recognizing</w:t>
      </w:r>
      <w:r w:rsidRPr="009B2681">
        <w:rPr>
          <w:rStyle w:val="Strong"/>
          <w:b w:val="0"/>
          <w:i/>
          <w:iCs/>
        </w:rPr>
        <w:t xml:space="preserve"> </w:t>
      </w:r>
      <w:r w:rsidRPr="009B2681">
        <w:rPr>
          <w:rStyle w:val="Strong"/>
          <w:b w:val="0"/>
          <w:iCs/>
        </w:rPr>
        <w:t>the</w:t>
      </w:r>
      <w:r w:rsidRPr="009B2681">
        <w:rPr>
          <w:rStyle w:val="Strong"/>
          <w:b w:val="0"/>
          <w:i/>
          <w:iCs/>
        </w:rPr>
        <w:t xml:space="preserve"> </w:t>
      </w:r>
      <w:r w:rsidRPr="009B2681">
        <w:rPr>
          <w:rStyle w:val="Strong"/>
          <w:b w:val="0"/>
          <w:iCs/>
        </w:rPr>
        <w:t>national implementation context of Azerbaijan, including the sequencing of control measures</w:t>
      </w:r>
      <w:r w:rsidRPr="009B2681">
        <w:t xml:space="preserve"> </w:t>
      </w:r>
      <w:r w:rsidRPr="009B2681">
        <w:rPr>
          <w:rStyle w:val="Strong"/>
          <w:b w:val="0"/>
          <w:iCs/>
        </w:rPr>
        <w:t xml:space="preserve">and the application of differentiated phase-down pathways established under Article 2J, </w:t>
      </w:r>
    </w:p>
    <w:p w14:paraId="19E629B6" w14:textId="77777777" w:rsidR="000F20E5" w:rsidRPr="009B2681" w:rsidRDefault="000F20E5" w:rsidP="002474F9">
      <w:pPr>
        <w:pStyle w:val="NormalNonumber"/>
        <w:tabs>
          <w:tab w:val="clear" w:pos="1247"/>
          <w:tab w:val="clear" w:pos="1871"/>
          <w:tab w:val="clear" w:pos="2495"/>
          <w:tab w:val="clear" w:pos="3119"/>
          <w:tab w:val="clear" w:pos="3742"/>
          <w:tab w:val="clear" w:pos="4366"/>
          <w:tab w:val="clear" w:pos="4990"/>
        </w:tabs>
        <w:ind w:firstLine="624"/>
        <w:rPr>
          <w:rStyle w:val="Strong"/>
          <w:b w:val="0"/>
          <w:i/>
          <w:iCs/>
        </w:rPr>
      </w:pPr>
      <w:r w:rsidRPr="009B2681">
        <w:rPr>
          <w:rStyle w:val="Strong"/>
          <w:b w:val="0"/>
          <w:bCs w:val="0"/>
          <w:i/>
          <w:iCs/>
        </w:rPr>
        <w:t>Decides</w:t>
      </w:r>
      <w:r w:rsidRPr="009B2681">
        <w:rPr>
          <w:rStyle w:val="Strong"/>
          <w:b w:val="0"/>
          <w:i/>
          <w:iCs/>
        </w:rPr>
        <w:t xml:space="preserve">: </w:t>
      </w:r>
    </w:p>
    <w:p w14:paraId="2DDADAB3" w14:textId="77777777" w:rsidR="000F20E5" w:rsidRDefault="000F20E5" w:rsidP="002474F9">
      <w:pPr>
        <w:pStyle w:val="NormalNonumber"/>
        <w:tabs>
          <w:tab w:val="clear" w:pos="1247"/>
          <w:tab w:val="clear" w:pos="1871"/>
          <w:tab w:val="clear" w:pos="2495"/>
          <w:tab w:val="clear" w:pos="3119"/>
          <w:tab w:val="clear" w:pos="3742"/>
          <w:tab w:val="clear" w:pos="4366"/>
          <w:tab w:val="clear" w:pos="4990"/>
        </w:tabs>
        <w:ind w:firstLine="624"/>
      </w:pPr>
      <w:r w:rsidRPr="009B2681">
        <w:rPr>
          <w:rStyle w:val="Strong"/>
          <w:b w:val="0"/>
          <w:bCs w:val="0"/>
        </w:rPr>
        <w:t>To confirm that the phase-down schedules set out in paragraphs 2 and 4 of Article 2J of the Montreal Protocol are applicable in respect of Azerbaijan</w:t>
      </w:r>
      <w:r>
        <w:rPr>
          <w:rStyle w:val="Strong"/>
          <w:b w:val="0"/>
          <w:bCs w:val="0"/>
        </w:rPr>
        <w:t>.</w:t>
      </w:r>
      <w:r w:rsidRPr="00136340">
        <w:t>]</w:t>
      </w:r>
    </w:p>
    <w:p w14:paraId="4004D3FC" w14:textId="48D6D6B4" w:rsidR="000F20E5" w:rsidRPr="00370D9D" w:rsidRDefault="000F20E5" w:rsidP="00370D9D">
      <w:pPr>
        <w:pStyle w:val="CH2"/>
      </w:pPr>
      <w:r w:rsidRPr="00370D9D">
        <w:tab/>
        <w:t>[D.</w:t>
      </w:r>
      <w:r w:rsidRPr="00370D9D">
        <w:tab/>
        <w:t>Draft decision XXXVIII/[DD</w:t>
      </w:r>
      <w:r w:rsidRPr="00B32DDA">
        <w:t xml:space="preserve">]: Classification of the State of Palestine as a party operating under paragraph 1 of Article 5 of the Montreal Protocol and </w:t>
      </w:r>
      <w:r w:rsidR="00B32DDA" w:rsidRPr="00796213">
        <w:t xml:space="preserve">eligibility for </w:t>
      </w:r>
      <w:r w:rsidRPr="00B32DDA">
        <w:t>access to support from the</w:t>
      </w:r>
      <w:r w:rsidRPr="00370D9D">
        <w:t xml:space="preserve"> Multilateral Fund</w:t>
      </w:r>
    </w:p>
    <w:p w14:paraId="14453720" w14:textId="77777777" w:rsidR="000F20E5" w:rsidRPr="00370D9D" w:rsidRDefault="000F20E5" w:rsidP="00370D9D">
      <w:pPr>
        <w:pStyle w:val="CH2"/>
      </w:pPr>
      <w:r w:rsidRPr="00370D9D">
        <w:tab/>
      </w:r>
      <w:r w:rsidRPr="00370D9D">
        <w:tab/>
        <w:t>Submission by the State of Palestine</w:t>
      </w:r>
    </w:p>
    <w:p w14:paraId="3E609287" w14:textId="77777777" w:rsidR="000F20E5" w:rsidRPr="00136340" w:rsidRDefault="000F20E5" w:rsidP="000F20E5">
      <w:pPr>
        <w:pStyle w:val="NormalNonumber"/>
        <w:tabs>
          <w:tab w:val="clear" w:pos="1247"/>
          <w:tab w:val="clear" w:pos="1871"/>
          <w:tab w:val="clear" w:pos="2495"/>
          <w:tab w:val="clear" w:pos="3119"/>
          <w:tab w:val="clear" w:pos="3742"/>
          <w:tab w:val="clear" w:pos="4366"/>
          <w:tab w:val="clear" w:pos="4990"/>
        </w:tabs>
        <w:ind w:firstLine="624"/>
        <w:rPr>
          <w:i/>
          <w:iCs/>
        </w:rPr>
      </w:pPr>
      <w:r w:rsidRPr="00136340">
        <w:rPr>
          <w:i/>
          <w:iCs/>
        </w:rPr>
        <w:t>The Thirty-</w:t>
      </w:r>
      <w:r>
        <w:rPr>
          <w:i/>
          <w:iCs/>
        </w:rPr>
        <w:t>Eighth</w:t>
      </w:r>
      <w:r w:rsidRPr="00136340">
        <w:rPr>
          <w:i/>
          <w:iCs/>
        </w:rPr>
        <w:t xml:space="preserve"> Meeting of the Parties decides:</w:t>
      </w:r>
    </w:p>
    <w:p w14:paraId="19E21EF6" w14:textId="77777777" w:rsidR="000F20E5" w:rsidRPr="00136340" w:rsidRDefault="000F20E5" w:rsidP="000F20E5">
      <w:pPr>
        <w:pStyle w:val="NormalNonumber"/>
        <w:numPr>
          <w:ilvl w:val="0"/>
          <w:numId w:val="17"/>
        </w:numPr>
        <w:tabs>
          <w:tab w:val="clear" w:pos="1247"/>
          <w:tab w:val="clear" w:pos="1871"/>
          <w:tab w:val="clear" w:pos="2495"/>
          <w:tab w:val="clear" w:pos="3119"/>
          <w:tab w:val="clear" w:pos="3742"/>
          <w:tab w:val="clear" w:pos="4366"/>
          <w:tab w:val="clear" w:pos="4990"/>
          <w:tab w:val="left" w:pos="2552"/>
        </w:tabs>
        <w:ind w:left="1247" w:firstLine="624"/>
      </w:pPr>
      <w:r w:rsidRPr="00136340">
        <w:t>To recognize the State of Palestine as a party operating under paragraph 1 of Article 5 of the Montreal Protocol on Substances that Deplete the Ozone Layer;</w:t>
      </w:r>
    </w:p>
    <w:p w14:paraId="12CA75A6" w14:textId="2F6EB641" w:rsidR="000F20E5" w:rsidRPr="00136340" w:rsidRDefault="000F20E5" w:rsidP="000F20E5">
      <w:pPr>
        <w:pStyle w:val="NormalNonumber"/>
        <w:numPr>
          <w:ilvl w:val="0"/>
          <w:numId w:val="17"/>
        </w:numPr>
        <w:tabs>
          <w:tab w:val="clear" w:pos="1247"/>
          <w:tab w:val="clear" w:pos="1871"/>
          <w:tab w:val="clear" w:pos="2495"/>
          <w:tab w:val="clear" w:pos="3119"/>
          <w:tab w:val="clear" w:pos="3742"/>
          <w:tab w:val="clear" w:pos="4366"/>
          <w:tab w:val="clear" w:pos="4990"/>
          <w:tab w:val="left" w:pos="2552"/>
        </w:tabs>
        <w:ind w:left="1247" w:firstLine="624"/>
      </w:pPr>
      <w:r w:rsidRPr="00136340">
        <w:t>To request the Executive Committee of the Multilateral Fund for the Implementation of the Montreal Protocol to make the State of Palestine eligible for assistance under the same terms and conditions as other parties</w:t>
      </w:r>
      <w:r w:rsidR="00B32DDA">
        <w:t xml:space="preserve"> operating under </w:t>
      </w:r>
      <w:r w:rsidR="00DC3D17">
        <w:t>paragraph 1 of Article 5</w:t>
      </w:r>
      <w:r w:rsidRPr="00136340">
        <w:t>;</w:t>
      </w:r>
    </w:p>
    <w:p w14:paraId="7C101035" w14:textId="3508D825" w:rsidR="000F20E5" w:rsidRPr="00136340" w:rsidRDefault="000F20E5" w:rsidP="000F20E5">
      <w:pPr>
        <w:pStyle w:val="NormalNonumber"/>
        <w:numPr>
          <w:ilvl w:val="0"/>
          <w:numId w:val="17"/>
        </w:numPr>
        <w:tabs>
          <w:tab w:val="clear" w:pos="1247"/>
          <w:tab w:val="clear" w:pos="1871"/>
          <w:tab w:val="clear" w:pos="2495"/>
          <w:tab w:val="clear" w:pos="3119"/>
          <w:tab w:val="clear" w:pos="3742"/>
          <w:tab w:val="clear" w:pos="4366"/>
          <w:tab w:val="clear" w:pos="4990"/>
          <w:tab w:val="left" w:pos="2552"/>
        </w:tabs>
        <w:ind w:left="1247" w:firstLine="624"/>
      </w:pPr>
      <w:r w:rsidRPr="00136340">
        <w:t xml:space="preserve">To invite the Ozone Secretariat and the Executive Committee to provide guidance and institutional support for the full integration of the State of Palestine into </w:t>
      </w:r>
      <w:r w:rsidR="00DC3D17">
        <w:t xml:space="preserve">Montreal </w:t>
      </w:r>
      <w:r w:rsidRPr="00136340">
        <w:t>Protocol mechanisms;</w:t>
      </w:r>
    </w:p>
    <w:p w14:paraId="0F4AB638" w14:textId="77777777" w:rsidR="000F20E5" w:rsidRPr="00136340" w:rsidRDefault="000F20E5" w:rsidP="000F20E5">
      <w:pPr>
        <w:pStyle w:val="NormalNonumber"/>
        <w:numPr>
          <w:ilvl w:val="0"/>
          <w:numId w:val="17"/>
        </w:numPr>
        <w:tabs>
          <w:tab w:val="clear" w:pos="1247"/>
          <w:tab w:val="clear" w:pos="1871"/>
          <w:tab w:val="clear" w:pos="2495"/>
          <w:tab w:val="clear" w:pos="3119"/>
          <w:tab w:val="clear" w:pos="3742"/>
          <w:tab w:val="clear" w:pos="4366"/>
          <w:tab w:val="clear" w:pos="4990"/>
          <w:tab w:val="left" w:pos="2552"/>
        </w:tabs>
        <w:ind w:left="1247" w:firstLine="624"/>
      </w:pPr>
      <w:r w:rsidRPr="00136340">
        <w:t>To encourage bilateral and implementing agencies to collaborate with the State of Palestine in preparing its country programme and in related preparatory activities.]</w:t>
      </w:r>
    </w:p>
    <w:p w14:paraId="403D4AA6" w14:textId="14E05DD1" w:rsidR="000F20E5" w:rsidRPr="00136340" w:rsidRDefault="000F20E5" w:rsidP="002474F9">
      <w:pPr>
        <w:pStyle w:val="CH1"/>
        <w:rPr>
          <w:lang w:val="en-US"/>
        </w:rPr>
      </w:pPr>
      <w:r w:rsidRPr="00136340">
        <w:rPr>
          <w:lang w:val="en-US"/>
        </w:rPr>
        <w:lastRenderedPageBreak/>
        <w:tab/>
        <w:t>I</w:t>
      </w:r>
      <w:r>
        <w:rPr>
          <w:lang w:val="en-US"/>
        </w:rPr>
        <w:t>V</w:t>
      </w:r>
      <w:r w:rsidRPr="00136340">
        <w:rPr>
          <w:lang w:val="en-US"/>
        </w:rPr>
        <w:t>.</w:t>
      </w:r>
      <w:r w:rsidRPr="00136340">
        <w:rPr>
          <w:lang w:val="en-US"/>
        </w:rPr>
        <w:tab/>
        <w:t xml:space="preserve">Placeholder draft decisions prepared </w:t>
      </w:r>
      <w:r w:rsidRPr="00DC3D17">
        <w:rPr>
          <w:lang w:val="en-US"/>
        </w:rPr>
        <w:t xml:space="preserve">by </w:t>
      </w:r>
      <w:r w:rsidRPr="00796213">
        <w:rPr>
          <w:lang w:val="en-US"/>
        </w:rPr>
        <w:t xml:space="preserve">the </w:t>
      </w:r>
      <w:r w:rsidR="00DC3D17" w:rsidRPr="00796213">
        <w:rPr>
          <w:lang w:val="en-US"/>
        </w:rPr>
        <w:t xml:space="preserve">Ozone </w:t>
      </w:r>
      <w:r w:rsidRPr="00796213">
        <w:rPr>
          <w:lang w:val="en-US"/>
        </w:rPr>
        <w:t>Secretariat</w:t>
      </w:r>
      <w:r w:rsidRPr="00DC3D17">
        <w:rPr>
          <w:lang w:val="en-US"/>
        </w:rPr>
        <w:t xml:space="preserve"> for</w:t>
      </w:r>
      <w:r w:rsidRPr="00136340">
        <w:rPr>
          <w:lang w:val="en-US"/>
        </w:rPr>
        <w:t xml:space="preserve"> consideration by the Thirty-</w:t>
      </w:r>
      <w:r>
        <w:rPr>
          <w:lang w:val="en-US"/>
        </w:rPr>
        <w:t>Eighth</w:t>
      </w:r>
      <w:r w:rsidRPr="00136340">
        <w:rPr>
          <w:lang w:val="en-US"/>
        </w:rPr>
        <w:t xml:space="preserve"> Meeting of the Partie</w:t>
      </w:r>
      <w:r>
        <w:rPr>
          <w:lang w:val="en-US"/>
        </w:rPr>
        <w:t>s</w:t>
      </w:r>
    </w:p>
    <w:p w14:paraId="0A65A703" w14:textId="4552A3EB" w:rsidR="000F20E5" w:rsidRPr="00136340" w:rsidRDefault="000F20E5" w:rsidP="002474F9">
      <w:pPr>
        <w:pStyle w:val="CH2"/>
        <w:rPr>
          <w:lang w:val="en-US"/>
        </w:rPr>
      </w:pPr>
      <w:bookmarkStart w:id="8" w:name="_Hlk48581227"/>
      <w:r w:rsidRPr="00136340">
        <w:rPr>
          <w:lang w:val="en-US"/>
        </w:rPr>
        <w:tab/>
        <w:t>[A.</w:t>
      </w:r>
      <w:r w:rsidRPr="00136340">
        <w:rPr>
          <w:lang w:val="en-US"/>
        </w:rPr>
        <w:tab/>
        <w:t>Draft decision XXXVI</w:t>
      </w:r>
      <w:r>
        <w:rPr>
          <w:lang w:val="en-US"/>
        </w:rPr>
        <w:t>I</w:t>
      </w:r>
      <w:r w:rsidRPr="00136340">
        <w:rPr>
          <w:lang w:val="en-US"/>
        </w:rPr>
        <w:t>I/[AA</w:t>
      </w:r>
      <w:r>
        <w:rPr>
          <w:lang w:val="en-US"/>
        </w:rPr>
        <w:t>A</w:t>
      </w:r>
      <w:r w:rsidRPr="00136340">
        <w:rPr>
          <w:lang w:val="en-US"/>
        </w:rPr>
        <w:t>]: Financial reports and budgets for the Montreal Protocol</w:t>
      </w:r>
    </w:p>
    <w:p w14:paraId="78C4D65C" w14:textId="77777777" w:rsidR="000F20E5" w:rsidRPr="00136340" w:rsidRDefault="000F20E5" w:rsidP="002474F9">
      <w:pPr>
        <w:pStyle w:val="NormalNonumber"/>
        <w:keepNext/>
        <w:keepLines/>
        <w:tabs>
          <w:tab w:val="clear" w:pos="1247"/>
          <w:tab w:val="clear" w:pos="1871"/>
          <w:tab w:val="clear" w:pos="2495"/>
          <w:tab w:val="clear" w:pos="3119"/>
          <w:tab w:val="clear" w:pos="3742"/>
          <w:tab w:val="clear" w:pos="4366"/>
          <w:tab w:val="clear" w:pos="4990"/>
        </w:tabs>
        <w:ind w:firstLine="624"/>
        <w:rPr>
          <w:i/>
          <w:iCs/>
        </w:rPr>
      </w:pPr>
      <w:r w:rsidRPr="00136340">
        <w:rPr>
          <w:i/>
          <w:iCs/>
        </w:rPr>
        <w:t>The Thirty-</w:t>
      </w:r>
      <w:r>
        <w:rPr>
          <w:i/>
          <w:iCs/>
        </w:rPr>
        <w:t>Eigh</w:t>
      </w:r>
      <w:r w:rsidRPr="00136340">
        <w:rPr>
          <w:i/>
          <w:iCs/>
        </w:rPr>
        <w:t>th Meeting of the Parties,</w:t>
      </w:r>
    </w:p>
    <w:p w14:paraId="32607112" w14:textId="77777777" w:rsidR="000F20E5" w:rsidRPr="00136340" w:rsidRDefault="000F20E5" w:rsidP="002474F9">
      <w:pPr>
        <w:pStyle w:val="NormalNonumber"/>
        <w:keepNext/>
        <w:keepLines/>
        <w:tabs>
          <w:tab w:val="clear" w:pos="1247"/>
          <w:tab w:val="clear" w:pos="1871"/>
          <w:tab w:val="clear" w:pos="2495"/>
          <w:tab w:val="clear" w:pos="3119"/>
          <w:tab w:val="clear" w:pos="3742"/>
          <w:tab w:val="clear" w:pos="4366"/>
          <w:tab w:val="clear" w:pos="4990"/>
        </w:tabs>
        <w:ind w:firstLine="624"/>
      </w:pPr>
      <w:r w:rsidRPr="00136340">
        <w:rPr>
          <w:i/>
          <w:iCs/>
        </w:rPr>
        <w:t>Recalling</w:t>
      </w:r>
      <w:r w:rsidRPr="00136340">
        <w:rPr>
          <w:i/>
        </w:rPr>
        <w:t xml:space="preserve"> </w:t>
      </w:r>
      <w:r w:rsidRPr="00136340">
        <w:t>decision XXXVI</w:t>
      </w:r>
      <w:r>
        <w:t>I</w:t>
      </w:r>
      <w:r w:rsidRPr="00136340">
        <w:t>/2</w:t>
      </w:r>
      <w:r>
        <w:t>3</w:t>
      </w:r>
      <w:r w:rsidRPr="00136340">
        <w:t xml:space="preserve"> on financial reports and budgets for the Montreal Protocol on Substances that Deplete the Ozone Layer,</w:t>
      </w:r>
    </w:p>
    <w:p w14:paraId="38DE9DE0" w14:textId="77777777" w:rsidR="000F20E5" w:rsidRPr="00136340" w:rsidRDefault="000F20E5" w:rsidP="002474F9">
      <w:pPr>
        <w:pStyle w:val="NormalNonumber"/>
        <w:tabs>
          <w:tab w:val="clear" w:pos="1247"/>
          <w:tab w:val="clear" w:pos="1871"/>
          <w:tab w:val="clear" w:pos="2495"/>
          <w:tab w:val="clear" w:pos="3119"/>
          <w:tab w:val="clear" w:pos="3742"/>
          <w:tab w:val="clear" w:pos="4366"/>
          <w:tab w:val="clear" w:pos="4990"/>
        </w:tabs>
        <w:ind w:firstLine="624"/>
        <w:rPr>
          <w:i/>
          <w:iCs/>
        </w:rPr>
      </w:pPr>
      <w:r w:rsidRPr="00136340">
        <w:rPr>
          <w:i/>
          <w:iCs/>
        </w:rPr>
        <w:t xml:space="preserve">Taking note </w:t>
      </w:r>
      <w:r w:rsidRPr="00136340">
        <w:t>of the financial report for the Trust Fund for the Montreal Protocol for the fiscal year 202</w:t>
      </w:r>
      <w:r>
        <w:t>5</w:t>
      </w:r>
      <w:r w:rsidRPr="00136340">
        <w:t>,</w:t>
      </w:r>
      <w:r w:rsidRPr="00136340">
        <w:rPr>
          <w:vertAlign w:val="superscript"/>
        </w:rPr>
        <w:footnoteReference w:id="8"/>
      </w:r>
    </w:p>
    <w:p w14:paraId="4F5B6826" w14:textId="77777777" w:rsidR="000F20E5" w:rsidRPr="00136340" w:rsidRDefault="000F20E5" w:rsidP="002474F9">
      <w:pPr>
        <w:pStyle w:val="NormalNonumber"/>
        <w:tabs>
          <w:tab w:val="clear" w:pos="1247"/>
          <w:tab w:val="clear" w:pos="1871"/>
          <w:tab w:val="clear" w:pos="2495"/>
          <w:tab w:val="clear" w:pos="3119"/>
          <w:tab w:val="clear" w:pos="3742"/>
          <w:tab w:val="clear" w:pos="4366"/>
          <w:tab w:val="clear" w:pos="4990"/>
        </w:tabs>
        <w:ind w:firstLine="624"/>
        <w:rPr>
          <w:i/>
        </w:rPr>
      </w:pPr>
      <w:r w:rsidRPr="00136340">
        <w:rPr>
          <w:i/>
          <w:iCs/>
        </w:rPr>
        <w:t>Recognizing</w:t>
      </w:r>
      <w:r w:rsidRPr="00136340">
        <w:t xml:space="preserve"> the voluntary contributions of parties as an essential complement for the effective implementation of the Montreal Protocol,</w:t>
      </w:r>
    </w:p>
    <w:p w14:paraId="00B7687A" w14:textId="0E675314" w:rsidR="000F20E5" w:rsidRPr="00136340" w:rsidRDefault="000F20E5" w:rsidP="002474F9">
      <w:pPr>
        <w:pStyle w:val="NormalNonumber"/>
        <w:tabs>
          <w:tab w:val="clear" w:pos="1247"/>
          <w:tab w:val="clear" w:pos="1871"/>
          <w:tab w:val="clear" w:pos="2495"/>
          <w:tab w:val="clear" w:pos="3119"/>
          <w:tab w:val="clear" w:pos="3742"/>
          <w:tab w:val="clear" w:pos="4366"/>
          <w:tab w:val="clear" w:pos="4990"/>
        </w:tabs>
        <w:ind w:firstLine="624"/>
      </w:pPr>
      <w:r w:rsidRPr="00136340">
        <w:rPr>
          <w:i/>
          <w:iCs/>
        </w:rPr>
        <w:t xml:space="preserve">Welcoming </w:t>
      </w:r>
      <w:r w:rsidRPr="00136340">
        <w:t>the continued efficient management by the Ozone Secretariat of the finances of the Trust Fund,</w:t>
      </w:r>
    </w:p>
    <w:p w14:paraId="172FCEAA" w14:textId="77777777" w:rsidR="000F20E5" w:rsidRPr="00136340" w:rsidRDefault="000F20E5" w:rsidP="002474F9">
      <w:pPr>
        <w:pStyle w:val="NormalNonumber"/>
        <w:tabs>
          <w:tab w:val="clear" w:pos="1247"/>
          <w:tab w:val="clear" w:pos="1871"/>
          <w:tab w:val="clear" w:pos="2495"/>
          <w:tab w:val="clear" w:pos="3119"/>
          <w:tab w:val="clear" w:pos="3742"/>
          <w:tab w:val="clear" w:pos="4366"/>
          <w:tab w:val="clear" w:pos="4990"/>
        </w:tabs>
        <w:ind w:firstLine="624"/>
        <w:rPr>
          <w:rFonts w:eastAsia="SimSun"/>
        </w:rPr>
      </w:pPr>
      <w:r w:rsidRPr="00136340">
        <w:rPr>
          <w:i/>
          <w:iCs/>
        </w:rPr>
        <w:t>Decides</w:t>
      </w:r>
      <w:r w:rsidRPr="00136340">
        <w:rPr>
          <w:rFonts w:eastAsia="SimSun"/>
          <w:i/>
          <w:iCs/>
        </w:rPr>
        <w:t>:</w:t>
      </w:r>
    </w:p>
    <w:p w14:paraId="20180808" w14:textId="77777777" w:rsidR="000F20E5" w:rsidRPr="00136340" w:rsidRDefault="000F20E5" w:rsidP="000F20E5">
      <w:pPr>
        <w:pStyle w:val="Normal-pool"/>
        <w:keepNext/>
        <w:keepLines/>
        <w:numPr>
          <w:ilvl w:val="0"/>
          <w:numId w:val="21"/>
        </w:numPr>
        <w:tabs>
          <w:tab w:val="clear" w:pos="1247"/>
          <w:tab w:val="clear" w:pos="1871"/>
          <w:tab w:val="clear" w:pos="2495"/>
          <w:tab w:val="clear" w:pos="3119"/>
          <w:tab w:val="clear" w:pos="3742"/>
          <w:tab w:val="clear" w:pos="4366"/>
          <w:tab w:val="clear" w:pos="4990"/>
        </w:tabs>
        <w:spacing w:after="120"/>
        <w:ind w:left="1247" w:firstLine="624"/>
      </w:pPr>
      <w:r w:rsidRPr="00136340">
        <w:t xml:space="preserve">To approve the budget of </w:t>
      </w:r>
      <w:r>
        <w:t xml:space="preserve">the Trust Fund for the Montreal Protocol on Substances that Deplete the Ozone Layer in the amount of </w:t>
      </w:r>
      <w:r w:rsidRPr="00136340">
        <w:t>[--] United States dollars for 202</w:t>
      </w:r>
      <w:r>
        <w:t>7</w:t>
      </w:r>
      <w:r w:rsidRPr="00136340">
        <w:t xml:space="preserve"> and to take note of the indicative budget for 202</w:t>
      </w:r>
      <w:r>
        <w:t>8</w:t>
      </w:r>
      <w:r w:rsidRPr="00136340">
        <w:t>, as set out in table 1 of the annex to the present decision, to be considered further by the Thirty-</w:t>
      </w:r>
      <w:r>
        <w:t>Ninth</w:t>
      </w:r>
      <w:r w:rsidRPr="00136340">
        <w:t xml:space="preserve"> Meeting of the Parties to the Montreal Protocol;</w:t>
      </w:r>
    </w:p>
    <w:p w14:paraId="54F8E9B1" w14:textId="32F2F6DC" w:rsidR="000F20E5" w:rsidRPr="00136340" w:rsidRDefault="000F20E5" w:rsidP="000F20E5">
      <w:pPr>
        <w:pStyle w:val="Normal-pool"/>
        <w:numPr>
          <w:ilvl w:val="0"/>
          <w:numId w:val="21"/>
        </w:numPr>
        <w:tabs>
          <w:tab w:val="clear" w:pos="1247"/>
          <w:tab w:val="clear" w:pos="1871"/>
          <w:tab w:val="clear" w:pos="2495"/>
          <w:tab w:val="clear" w:pos="3119"/>
          <w:tab w:val="clear" w:pos="3742"/>
          <w:tab w:val="clear" w:pos="4366"/>
          <w:tab w:val="clear" w:pos="4990"/>
        </w:tabs>
        <w:spacing w:after="120"/>
        <w:ind w:left="1247" w:firstLine="624"/>
        <w:rPr>
          <w:rFonts w:eastAsia="SimSun"/>
        </w:rPr>
      </w:pPr>
      <w:r w:rsidRPr="00136340">
        <w:rPr>
          <w:rFonts w:eastAsia="SimSun"/>
        </w:rPr>
        <w:t xml:space="preserve">[To authorize the Executive Secretary, on an exceptional basis, to draw on the </w:t>
      </w:r>
      <w:r w:rsidRPr="00136340">
        <w:t>available cash balance for 202</w:t>
      </w:r>
      <w:r>
        <w:t>7</w:t>
      </w:r>
      <w:r w:rsidRPr="00136340">
        <w:t xml:space="preserve"> in an amount of up to [--] dollars for</w:t>
      </w:r>
      <w:r w:rsidRPr="00136340">
        <w:rPr>
          <w:rFonts w:eastAsia="SimSun"/>
        </w:rPr>
        <w:t xml:space="preserve"> specific activities listed in table 1 of the annex to the present decision, provided that the cash balance is not reduced below the working capital reserve;]</w:t>
      </w:r>
    </w:p>
    <w:p w14:paraId="6C2A1822" w14:textId="77777777" w:rsidR="000F20E5" w:rsidRPr="00136340" w:rsidRDefault="000F20E5" w:rsidP="000F20E5">
      <w:pPr>
        <w:pStyle w:val="Normal-pool"/>
        <w:numPr>
          <w:ilvl w:val="0"/>
          <w:numId w:val="21"/>
        </w:numPr>
        <w:tabs>
          <w:tab w:val="clear" w:pos="1247"/>
          <w:tab w:val="clear" w:pos="1871"/>
          <w:tab w:val="clear" w:pos="2495"/>
          <w:tab w:val="clear" w:pos="3119"/>
          <w:tab w:val="clear" w:pos="3742"/>
          <w:tab w:val="clear" w:pos="4366"/>
          <w:tab w:val="clear" w:pos="4990"/>
        </w:tabs>
        <w:spacing w:after="120"/>
        <w:ind w:left="1247" w:firstLine="624"/>
      </w:pPr>
      <w:r w:rsidRPr="00136340">
        <w:t>To approve the contributions to be paid by the parties in the amount of [--] dollars for 202</w:t>
      </w:r>
      <w:r>
        <w:t>7</w:t>
      </w:r>
      <w:r w:rsidRPr="00136340">
        <w:t xml:space="preserve"> and to take note of the contributions for 202</w:t>
      </w:r>
      <w:r>
        <w:t>8</w:t>
      </w:r>
      <w:r w:rsidRPr="00136340">
        <w:t xml:space="preserve"> as set out in table 2 of the annex to the present decision;</w:t>
      </w:r>
    </w:p>
    <w:p w14:paraId="25ECB701" w14:textId="77777777" w:rsidR="000F20E5" w:rsidRPr="00136340" w:rsidRDefault="000F20E5" w:rsidP="000F20E5">
      <w:pPr>
        <w:pStyle w:val="Normal-pool"/>
        <w:numPr>
          <w:ilvl w:val="0"/>
          <w:numId w:val="21"/>
        </w:numPr>
        <w:tabs>
          <w:tab w:val="clear" w:pos="1247"/>
          <w:tab w:val="clear" w:pos="1871"/>
          <w:tab w:val="clear" w:pos="2495"/>
          <w:tab w:val="clear" w:pos="3119"/>
          <w:tab w:val="clear" w:pos="3742"/>
          <w:tab w:val="clear" w:pos="4366"/>
          <w:tab w:val="clear" w:pos="4990"/>
        </w:tabs>
        <w:spacing w:after="120"/>
        <w:ind w:left="1247" w:firstLine="624"/>
      </w:pPr>
      <w:r w:rsidRPr="00136340">
        <w:t>To authorize the Executive Secretary to draw down from the cash balance the funds required to cover the shortfall between the level of contributions agreed on in paragraph 3 above and the approved budget for 202</w:t>
      </w:r>
      <w:r>
        <w:t>7</w:t>
      </w:r>
      <w:r w:rsidRPr="00136340">
        <w:t xml:space="preserve"> as set out in paragraph 1 above;</w:t>
      </w:r>
    </w:p>
    <w:p w14:paraId="05357583" w14:textId="77777777" w:rsidR="000F20E5" w:rsidRPr="00136340" w:rsidRDefault="000F20E5" w:rsidP="000F20E5">
      <w:pPr>
        <w:pStyle w:val="Normal-pool"/>
        <w:numPr>
          <w:ilvl w:val="0"/>
          <w:numId w:val="21"/>
        </w:numPr>
        <w:tabs>
          <w:tab w:val="clear" w:pos="1247"/>
          <w:tab w:val="clear" w:pos="1871"/>
          <w:tab w:val="clear" w:pos="2495"/>
          <w:tab w:val="clear" w:pos="3119"/>
          <w:tab w:val="clear" w:pos="3742"/>
          <w:tab w:val="clear" w:pos="4366"/>
          <w:tab w:val="clear" w:pos="4990"/>
        </w:tabs>
        <w:spacing w:after="120"/>
        <w:ind w:left="1247" w:firstLine="624"/>
      </w:pPr>
      <w:r w:rsidRPr="00136340">
        <w:t>To reaffirm that a working capital reserve shall be maintained at a level of 15 per cent of the annual budget, to be used to meet the final expenditures under the Trust Fund for the Montreal Protocol, noting that the working capital reserve is to be set aside from the existing cash balance;</w:t>
      </w:r>
    </w:p>
    <w:p w14:paraId="6EE9D564" w14:textId="77777777" w:rsidR="000F20E5" w:rsidRPr="00136340" w:rsidRDefault="000F20E5" w:rsidP="000F20E5">
      <w:pPr>
        <w:pStyle w:val="Normal-pool"/>
        <w:numPr>
          <w:ilvl w:val="0"/>
          <w:numId w:val="21"/>
        </w:numPr>
        <w:tabs>
          <w:tab w:val="clear" w:pos="1247"/>
          <w:tab w:val="clear" w:pos="1871"/>
          <w:tab w:val="clear" w:pos="2495"/>
          <w:tab w:val="clear" w:pos="3119"/>
          <w:tab w:val="clear" w:pos="3742"/>
          <w:tab w:val="clear" w:pos="4366"/>
          <w:tab w:val="clear" w:pos="4990"/>
        </w:tabs>
        <w:spacing w:after="120"/>
        <w:ind w:left="1247" w:firstLine="624"/>
      </w:pPr>
      <w:r w:rsidRPr="00136340">
        <w:t>To encourage parties and other stakeholders to contribute financially and by other means to assist the members of the three assessment panels and their subsidiary bodies with a view to ensuring their continued participation in assessment activities under the Montreal Protocol;</w:t>
      </w:r>
    </w:p>
    <w:p w14:paraId="1BAC3D04" w14:textId="77777777" w:rsidR="000F20E5" w:rsidRPr="00136340" w:rsidRDefault="000F20E5" w:rsidP="000F20E5">
      <w:pPr>
        <w:pStyle w:val="Normal-pool"/>
        <w:numPr>
          <w:ilvl w:val="0"/>
          <w:numId w:val="21"/>
        </w:numPr>
        <w:tabs>
          <w:tab w:val="clear" w:pos="1247"/>
          <w:tab w:val="clear" w:pos="1871"/>
          <w:tab w:val="clear" w:pos="2495"/>
          <w:tab w:val="clear" w:pos="3119"/>
          <w:tab w:val="clear" w:pos="3742"/>
          <w:tab w:val="clear" w:pos="4366"/>
          <w:tab w:val="clear" w:pos="4990"/>
        </w:tabs>
        <w:spacing w:after="120"/>
        <w:ind w:left="1247" w:firstLine="624"/>
      </w:pPr>
      <w:r w:rsidRPr="00136340">
        <w:t xml:space="preserve">To express its appreciation for the fact that </w:t>
      </w:r>
      <w:proofErr w:type="gramStart"/>
      <w:r w:rsidRPr="00136340">
        <w:t>a number of</w:t>
      </w:r>
      <w:proofErr w:type="gramEnd"/>
      <w:r w:rsidRPr="00136340">
        <w:t xml:space="preserve"> parties have paid their contributions for 202</w:t>
      </w:r>
      <w:r>
        <w:t>6</w:t>
      </w:r>
      <w:r w:rsidRPr="00136340">
        <w:t xml:space="preserve"> and prior years, and to urge those parties that have not done so to pay their outstanding contributions promptly and in full and all parties to pay their future contributions promptly and in full;</w:t>
      </w:r>
    </w:p>
    <w:p w14:paraId="39AD7448" w14:textId="77777777" w:rsidR="000F20E5" w:rsidRPr="00136340" w:rsidRDefault="000F20E5" w:rsidP="000F20E5">
      <w:pPr>
        <w:pStyle w:val="Normal-pool"/>
        <w:numPr>
          <w:ilvl w:val="0"/>
          <w:numId w:val="21"/>
        </w:numPr>
        <w:tabs>
          <w:tab w:val="clear" w:pos="1247"/>
          <w:tab w:val="clear" w:pos="1871"/>
          <w:tab w:val="clear" w:pos="2495"/>
          <w:tab w:val="clear" w:pos="3119"/>
          <w:tab w:val="clear" w:pos="3742"/>
          <w:tab w:val="clear" w:pos="4366"/>
          <w:tab w:val="clear" w:pos="4990"/>
        </w:tabs>
        <w:spacing w:after="120"/>
        <w:ind w:left="1247" w:firstLine="624"/>
      </w:pPr>
      <w:r w:rsidRPr="00136340">
        <w:t>To request the Executive Secretary:</w:t>
      </w:r>
    </w:p>
    <w:p w14:paraId="4E52BFFA" w14:textId="77777777" w:rsidR="000F20E5" w:rsidRPr="00136340" w:rsidRDefault="000F20E5" w:rsidP="000F20E5">
      <w:pPr>
        <w:pStyle w:val="Normal-pool"/>
        <w:numPr>
          <w:ilvl w:val="1"/>
          <w:numId w:val="22"/>
        </w:numPr>
        <w:tabs>
          <w:tab w:val="clear" w:pos="1247"/>
          <w:tab w:val="clear" w:pos="1871"/>
          <w:tab w:val="clear" w:pos="2495"/>
          <w:tab w:val="clear" w:pos="3119"/>
          <w:tab w:val="clear" w:pos="3742"/>
          <w:tab w:val="clear" w:pos="4366"/>
          <w:tab w:val="clear" w:pos="4990"/>
        </w:tabs>
        <w:spacing w:after="120"/>
        <w:ind w:left="1247" w:firstLine="624"/>
      </w:pPr>
      <w:r w:rsidRPr="00136340">
        <w:t>To enter into discussions with any party whose contributions have been outstanding for two or more years with a view to finding a way forward, and to report to the Thirty-</w:t>
      </w:r>
      <w:r>
        <w:t>Nin</w:t>
      </w:r>
      <w:r w:rsidRPr="00136340">
        <w:t>th Meeting of the Parties on the outcome of those discussions in order to enable further consideration by the parties of how to address the matter;</w:t>
      </w:r>
    </w:p>
    <w:p w14:paraId="579BC125" w14:textId="4968176B" w:rsidR="000F20E5" w:rsidRPr="00136340" w:rsidRDefault="000F20E5" w:rsidP="000F20E5">
      <w:pPr>
        <w:pStyle w:val="Normal-pool"/>
        <w:numPr>
          <w:ilvl w:val="1"/>
          <w:numId w:val="22"/>
        </w:numPr>
        <w:tabs>
          <w:tab w:val="clear" w:pos="1247"/>
          <w:tab w:val="clear" w:pos="1871"/>
          <w:tab w:val="clear" w:pos="2495"/>
          <w:tab w:val="clear" w:pos="3119"/>
          <w:tab w:val="clear" w:pos="3742"/>
          <w:tab w:val="clear" w:pos="4366"/>
          <w:tab w:val="clear" w:pos="4990"/>
        </w:tabs>
        <w:spacing w:after="120"/>
        <w:ind w:left="1247" w:firstLine="624"/>
        <w:rPr>
          <w:color w:val="000000" w:themeColor="text1"/>
        </w:rPr>
      </w:pPr>
      <w:r w:rsidRPr="00136340">
        <w:t>To continue to provide regular information on earmarked contributions and to include that information, where relevant, in the budget proposals of the Trust Fund</w:t>
      </w:r>
      <w:r>
        <w:t xml:space="preserve"> </w:t>
      </w:r>
      <w:r w:rsidRPr="00136340">
        <w:t xml:space="preserve">to </w:t>
      </w:r>
      <w:r w:rsidRPr="00136340">
        <w:rPr>
          <w:color w:val="000000" w:themeColor="text1"/>
        </w:rPr>
        <w:t xml:space="preserve">enhance transparency </w:t>
      </w:r>
      <w:proofErr w:type="gramStart"/>
      <w:r w:rsidRPr="00136340">
        <w:rPr>
          <w:color w:val="000000" w:themeColor="text1"/>
        </w:rPr>
        <w:t>with regard to</w:t>
      </w:r>
      <w:proofErr w:type="gramEnd"/>
      <w:r w:rsidRPr="00136340">
        <w:rPr>
          <w:color w:val="000000" w:themeColor="text1"/>
        </w:rPr>
        <w:t xml:space="preserve"> the actual income and expenses of the Trust Fund;</w:t>
      </w:r>
    </w:p>
    <w:p w14:paraId="0D4D94CB" w14:textId="77777777" w:rsidR="000F20E5" w:rsidRPr="00136340" w:rsidRDefault="000F20E5" w:rsidP="000F20E5">
      <w:pPr>
        <w:pStyle w:val="Normal-pool"/>
        <w:numPr>
          <w:ilvl w:val="1"/>
          <w:numId w:val="22"/>
        </w:numPr>
        <w:tabs>
          <w:tab w:val="clear" w:pos="1247"/>
          <w:tab w:val="clear" w:pos="1871"/>
          <w:tab w:val="clear" w:pos="2495"/>
          <w:tab w:val="clear" w:pos="3119"/>
          <w:tab w:val="clear" w:pos="3742"/>
          <w:tab w:val="clear" w:pos="4366"/>
          <w:tab w:val="clear" w:pos="4990"/>
        </w:tabs>
        <w:spacing w:after="120"/>
        <w:ind w:left="1247" w:firstLine="624"/>
        <w:rPr>
          <w:color w:val="000000" w:themeColor="text1"/>
        </w:rPr>
      </w:pPr>
      <w:r w:rsidRPr="00136340">
        <w:rPr>
          <w:color w:val="000000" w:themeColor="text1"/>
        </w:rPr>
        <w:t>To continue to prepare fact sheets for the presentation of future budgets;</w:t>
      </w:r>
    </w:p>
    <w:p w14:paraId="7451D5E2" w14:textId="4E6A1348" w:rsidR="000F20E5" w:rsidRPr="00136340" w:rsidRDefault="000F20E5" w:rsidP="000F20E5">
      <w:pPr>
        <w:pStyle w:val="Normal-pool"/>
        <w:numPr>
          <w:ilvl w:val="1"/>
          <w:numId w:val="22"/>
        </w:numPr>
        <w:tabs>
          <w:tab w:val="clear" w:pos="1247"/>
          <w:tab w:val="clear" w:pos="1871"/>
          <w:tab w:val="clear" w:pos="2495"/>
          <w:tab w:val="clear" w:pos="3119"/>
          <w:tab w:val="clear" w:pos="3742"/>
          <w:tab w:val="clear" w:pos="4366"/>
          <w:tab w:val="clear" w:pos="4990"/>
        </w:tabs>
        <w:spacing w:after="120"/>
        <w:ind w:left="1247" w:firstLine="624"/>
        <w:rPr>
          <w:color w:val="000000" w:themeColor="text1"/>
        </w:rPr>
      </w:pPr>
      <w:r w:rsidRPr="00136340">
        <w:rPr>
          <w:color w:val="000000" w:themeColor="text1"/>
        </w:rPr>
        <w:lastRenderedPageBreak/>
        <w:t xml:space="preserve">To ensure the full utilization of the programme support resources available to the </w:t>
      </w:r>
      <w:r w:rsidR="001F7CC4">
        <w:rPr>
          <w:color w:val="000000" w:themeColor="text1"/>
        </w:rPr>
        <w:t xml:space="preserve">Ozone </w:t>
      </w:r>
      <w:r w:rsidRPr="00136340">
        <w:rPr>
          <w:color w:val="000000" w:themeColor="text1"/>
        </w:rPr>
        <w:t>Secretariat in 202</w:t>
      </w:r>
      <w:r>
        <w:rPr>
          <w:color w:val="000000" w:themeColor="text1"/>
        </w:rPr>
        <w:t>7</w:t>
      </w:r>
      <w:r w:rsidRPr="00136340">
        <w:rPr>
          <w:color w:val="000000" w:themeColor="text1"/>
        </w:rPr>
        <w:t xml:space="preserve"> and in later years and, where possible, to offset programme support resources against the administrative components of the approved budget;</w:t>
      </w:r>
    </w:p>
    <w:p w14:paraId="02872A67" w14:textId="638DF949" w:rsidR="000F20E5" w:rsidRPr="00136340" w:rsidRDefault="000F20E5" w:rsidP="000F20E5">
      <w:pPr>
        <w:pStyle w:val="Normal-pool"/>
        <w:numPr>
          <w:ilvl w:val="1"/>
          <w:numId w:val="22"/>
        </w:numPr>
        <w:tabs>
          <w:tab w:val="clear" w:pos="1247"/>
          <w:tab w:val="clear" w:pos="1871"/>
          <w:tab w:val="clear" w:pos="2495"/>
          <w:tab w:val="clear" w:pos="3119"/>
          <w:tab w:val="clear" w:pos="3742"/>
          <w:tab w:val="clear" w:pos="4366"/>
          <w:tab w:val="clear" w:pos="4990"/>
        </w:tabs>
        <w:spacing w:after="120"/>
        <w:ind w:left="1247" w:firstLine="624"/>
        <w:rPr>
          <w:color w:val="000000" w:themeColor="text1"/>
        </w:rPr>
      </w:pPr>
      <w:r w:rsidRPr="00136340">
        <w:rPr>
          <w:color w:val="000000" w:themeColor="text1"/>
        </w:rPr>
        <w:t>To indicate in future financial reports of the Trust Fund</w:t>
      </w:r>
      <w:r>
        <w:rPr>
          <w:color w:val="000000" w:themeColor="text1"/>
        </w:rPr>
        <w:t xml:space="preserve"> </w:t>
      </w:r>
      <w:r w:rsidRPr="00136340">
        <w:rPr>
          <w:color w:val="000000" w:themeColor="text1"/>
        </w:rPr>
        <w:t xml:space="preserve">the amounts of cash on hand and the status of </w:t>
      </w:r>
      <w:r w:rsidRPr="00136340">
        <w:t>contributions</w:t>
      </w:r>
      <w:r w:rsidRPr="00136340">
        <w:rPr>
          <w:color w:val="000000" w:themeColor="text1"/>
        </w:rPr>
        <w:t xml:space="preserve"> to the Trust Fund;</w:t>
      </w:r>
    </w:p>
    <w:p w14:paraId="16726918" w14:textId="58A15C6E" w:rsidR="000F20E5" w:rsidRPr="00136340" w:rsidRDefault="000F20E5" w:rsidP="000F20E5">
      <w:pPr>
        <w:pStyle w:val="Normal-pool"/>
        <w:numPr>
          <w:ilvl w:val="0"/>
          <w:numId w:val="21"/>
        </w:numPr>
        <w:tabs>
          <w:tab w:val="clear" w:pos="1247"/>
          <w:tab w:val="clear" w:pos="1871"/>
          <w:tab w:val="clear" w:pos="2495"/>
          <w:tab w:val="clear" w:pos="3119"/>
          <w:tab w:val="clear" w:pos="3742"/>
          <w:tab w:val="clear" w:pos="4366"/>
          <w:tab w:val="clear" w:pos="4990"/>
        </w:tabs>
        <w:spacing w:after="120"/>
        <w:ind w:left="1247" w:firstLine="624"/>
      </w:pPr>
      <w:r w:rsidRPr="00136340">
        <w:t>To also request the Executive Secretary to prepare budgets and work programmes for the years 202</w:t>
      </w:r>
      <w:r>
        <w:t>8</w:t>
      </w:r>
      <w:r w:rsidRPr="00136340">
        <w:t xml:space="preserve"> and 202</w:t>
      </w:r>
      <w:r>
        <w:t>9</w:t>
      </w:r>
      <w:r w:rsidRPr="00136340">
        <w:t xml:space="preserve">, </w:t>
      </w:r>
      <w:proofErr w:type="gramStart"/>
      <w:r w:rsidRPr="00136340">
        <w:t xml:space="preserve">on </w:t>
      </w:r>
      <w:r w:rsidR="000824D1">
        <w:t>the basis of</w:t>
      </w:r>
      <w:proofErr w:type="gramEnd"/>
      <w:r w:rsidR="000824D1">
        <w:t xml:space="preserve"> </w:t>
      </w:r>
      <w:r w:rsidRPr="00136340">
        <w:t>the projected needs, for two budget scenarios:</w:t>
      </w:r>
    </w:p>
    <w:p w14:paraId="3E366FA0" w14:textId="77777777" w:rsidR="000F20E5" w:rsidRPr="00136340" w:rsidRDefault="000F20E5" w:rsidP="000F20E5">
      <w:pPr>
        <w:numPr>
          <w:ilvl w:val="1"/>
          <w:numId w:val="16"/>
        </w:numPr>
        <w:tabs>
          <w:tab w:val="clear" w:pos="1247"/>
          <w:tab w:val="clear" w:pos="1814"/>
          <w:tab w:val="clear" w:pos="2381"/>
          <w:tab w:val="clear" w:pos="2948"/>
          <w:tab w:val="clear" w:pos="3515"/>
          <w:tab w:val="left" w:pos="624"/>
        </w:tabs>
        <w:spacing w:after="120"/>
        <w:ind w:left="1247" w:firstLine="624"/>
        <w:rPr>
          <w:color w:val="000000" w:themeColor="text1"/>
        </w:rPr>
      </w:pPr>
      <w:r w:rsidRPr="00136340">
        <w:rPr>
          <w:color w:val="000000" w:themeColor="text1"/>
        </w:rPr>
        <w:t>A zero-nominal-growth scenario based on the 202</w:t>
      </w:r>
      <w:r>
        <w:rPr>
          <w:color w:val="000000" w:themeColor="text1"/>
        </w:rPr>
        <w:t>7</w:t>
      </w:r>
      <w:r w:rsidRPr="00136340">
        <w:rPr>
          <w:color w:val="000000" w:themeColor="text1"/>
        </w:rPr>
        <w:t xml:space="preserve"> approved budget;</w:t>
      </w:r>
    </w:p>
    <w:p w14:paraId="4965168E" w14:textId="4163CBEA" w:rsidR="000F20E5" w:rsidRPr="00136340" w:rsidRDefault="000F20E5" w:rsidP="000F20E5">
      <w:pPr>
        <w:numPr>
          <w:ilvl w:val="1"/>
          <w:numId w:val="16"/>
        </w:numPr>
        <w:tabs>
          <w:tab w:val="clear" w:pos="1247"/>
          <w:tab w:val="clear" w:pos="1814"/>
          <w:tab w:val="clear" w:pos="2381"/>
          <w:tab w:val="clear" w:pos="2948"/>
          <w:tab w:val="clear" w:pos="3515"/>
          <w:tab w:val="left" w:pos="624"/>
        </w:tabs>
        <w:spacing w:after="120"/>
        <w:ind w:left="1247" w:firstLine="624"/>
        <w:rPr>
          <w:color w:val="000000" w:themeColor="text1"/>
        </w:rPr>
      </w:pPr>
      <w:r w:rsidRPr="00136340">
        <w:rPr>
          <w:color w:val="000000" w:themeColor="text1"/>
        </w:rPr>
        <w:t xml:space="preserve">A scenario based on recommended adjustments to the zero-nominal-growth scenario, indicating the added costs </w:t>
      </w:r>
      <w:r w:rsidR="00F3539F">
        <w:rPr>
          <w:color w:val="000000" w:themeColor="text1"/>
        </w:rPr>
        <w:t>and</w:t>
      </w:r>
      <w:r w:rsidRPr="00136340">
        <w:rPr>
          <w:color w:val="000000" w:themeColor="text1"/>
        </w:rPr>
        <w:t xml:space="preserve"> savings related thereto;</w:t>
      </w:r>
    </w:p>
    <w:p w14:paraId="461F1FBA" w14:textId="2C92B5B0" w:rsidR="000F20E5" w:rsidRPr="00136340" w:rsidRDefault="000F20E5" w:rsidP="000F20E5">
      <w:pPr>
        <w:pStyle w:val="Normal-pool"/>
        <w:numPr>
          <w:ilvl w:val="0"/>
          <w:numId w:val="21"/>
        </w:numPr>
        <w:tabs>
          <w:tab w:val="clear" w:pos="1247"/>
          <w:tab w:val="clear" w:pos="1871"/>
          <w:tab w:val="clear" w:pos="2495"/>
          <w:tab w:val="clear" w:pos="3119"/>
          <w:tab w:val="clear" w:pos="3742"/>
          <w:tab w:val="clear" w:pos="4366"/>
          <w:tab w:val="clear" w:pos="4990"/>
        </w:tabs>
        <w:spacing w:after="120"/>
        <w:ind w:left="1247" w:firstLine="624"/>
        <w:rPr>
          <w:color w:val="000000" w:themeColor="text1"/>
        </w:rPr>
      </w:pPr>
      <w:r w:rsidRPr="00136340">
        <w:rPr>
          <w:color w:val="000000" w:themeColor="text1"/>
        </w:rPr>
        <w:t xml:space="preserve">To </w:t>
      </w:r>
      <w:r w:rsidRPr="00136340">
        <w:t>stress</w:t>
      </w:r>
      <w:r w:rsidRPr="00136340">
        <w:rPr>
          <w:color w:val="000000" w:themeColor="text1"/>
        </w:rPr>
        <w:t xml:space="preserve"> the need to continue to ensure that the budget proposals are realistic and represent the agreed priorities of all parties to help ensure a sustainable and stable fund and cash balance, including contributions.</w:t>
      </w:r>
    </w:p>
    <w:p w14:paraId="3310E9C1" w14:textId="77777777" w:rsidR="000F20E5" w:rsidRPr="003039C2" w:rsidRDefault="000F20E5" w:rsidP="003039C2">
      <w:pPr>
        <w:pStyle w:val="CH2"/>
      </w:pPr>
      <w:r w:rsidRPr="003039C2">
        <w:tab/>
      </w:r>
      <w:r w:rsidRPr="003039C2">
        <w:tab/>
        <w:t>Annex to draft decision XXXVIII/[AAA]</w:t>
      </w:r>
    </w:p>
    <w:p w14:paraId="2AE45A05" w14:textId="03615B00" w:rsidR="000F20E5" w:rsidRPr="00136340" w:rsidRDefault="000F20E5" w:rsidP="000F20E5">
      <w:pPr>
        <w:pStyle w:val="CH2"/>
      </w:pPr>
      <w:r w:rsidRPr="00136340">
        <w:tab/>
      </w:r>
      <w:r w:rsidRPr="00136340">
        <w:tab/>
      </w:r>
      <w:r w:rsidRPr="00136340">
        <w:rPr>
          <w:lang w:val="en-US"/>
        </w:rPr>
        <w:t xml:space="preserve">Approved budget for </w:t>
      </w:r>
      <w:r w:rsidR="000C3C79">
        <w:rPr>
          <w:lang w:val="en-US"/>
        </w:rPr>
        <w:t xml:space="preserve">2027 and noted budget for 2028 </w:t>
      </w:r>
      <w:r w:rsidR="00501526">
        <w:rPr>
          <w:lang w:val="en-US"/>
        </w:rPr>
        <w:t>of</w:t>
      </w:r>
      <w:r w:rsidR="000C3C79">
        <w:rPr>
          <w:lang w:val="en-US"/>
        </w:rPr>
        <w:t xml:space="preserve"> </w:t>
      </w:r>
      <w:r w:rsidRPr="00136340">
        <w:rPr>
          <w:lang w:val="en-US"/>
        </w:rPr>
        <w:t>the Trust Fund for the Montreal Protocol and parties’ contributions to the Trust Fund</w:t>
      </w:r>
    </w:p>
    <w:p w14:paraId="155E418B" w14:textId="3EFEA7B5" w:rsidR="000F20E5" w:rsidRPr="00136340" w:rsidRDefault="000F20E5" w:rsidP="007921BB">
      <w:pPr>
        <w:pStyle w:val="NormalNonumber"/>
        <w:spacing w:before="120"/>
        <w:rPr>
          <w:sz w:val="18"/>
        </w:rPr>
      </w:pPr>
      <w:r w:rsidRPr="00136340">
        <w:t>Table 1</w:t>
      </w:r>
      <w:r w:rsidR="007921BB">
        <w:t xml:space="preserve"> </w:t>
      </w:r>
      <w:r w:rsidRPr="00136340">
        <w:br/>
      </w:r>
      <w:r w:rsidRPr="00136340">
        <w:rPr>
          <w:b/>
          <w:bCs/>
        </w:rPr>
        <w:t>Approved 202</w:t>
      </w:r>
      <w:r>
        <w:rPr>
          <w:b/>
          <w:bCs/>
        </w:rPr>
        <w:t>7</w:t>
      </w:r>
      <w:r w:rsidRPr="00136340">
        <w:rPr>
          <w:b/>
          <w:bCs/>
        </w:rPr>
        <w:t xml:space="preserve"> and noted 202</w:t>
      </w:r>
      <w:r>
        <w:rPr>
          <w:b/>
          <w:bCs/>
        </w:rPr>
        <w:t>8</w:t>
      </w:r>
      <w:r w:rsidRPr="00136340">
        <w:rPr>
          <w:b/>
          <w:bCs/>
        </w:rPr>
        <w:t xml:space="preserve"> budgets </w:t>
      </w:r>
      <w:r w:rsidR="00501526">
        <w:rPr>
          <w:b/>
          <w:bCs/>
        </w:rPr>
        <w:t>of</w:t>
      </w:r>
      <w:r w:rsidRPr="00136340">
        <w:rPr>
          <w:b/>
          <w:bCs/>
        </w:rPr>
        <w:t xml:space="preserve"> the Trust Fund for the Montreal Protocol </w:t>
      </w:r>
      <w:r w:rsidRPr="00136340">
        <w:br/>
      </w:r>
      <w:r w:rsidRPr="00136340">
        <w:rPr>
          <w:sz w:val="18"/>
        </w:rPr>
        <w:t>(United States dollars)</w:t>
      </w:r>
    </w:p>
    <w:p w14:paraId="5C052F29" w14:textId="77777777" w:rsidR="000F20E5" w:rsidRPr="00136340" w:rsidRDefault="000F20E5" w:rsidP="000F20E5">
      <w:pPr>
        <w:pStyle w:val="NormalNonumber"/>
      </w:pPr>
      <w:r w:rsidRPr="00136340">
        <w:t>[--]</w:t>
      </w:r>
    </w:p>
    <w:p w14:paraId="4DEF248A" w14:textId="77777777" w:rsidR="000F20E5" w:rsidRPr="00136340" w:rsidRDefault="000F20E5" w:rsidP="000F20E5">
      <w:pPr>
        <w:pStyle w:val="CH3"/>
      </w:pPr>
      <w:r w:rsidRPr="00136340">
        <w:tab/>
      </w:r>
      <w:r w:rsidRPr="00136340">
        <w:tab/>
        <w:t>Appendix to table 1</w:t>
      </w:r>
    </w:p>
    <w:p w14:paraId="6A59AA81" w14:textId="4A749C47" w:rsidR="000F20E5" w:rsidRPr="00136340" w:rsidRDefault="000F20E5" w:rsidP="000F20E5">
      <w:pPr>
        <w:pStyle w:val="NormalNonumber"/>
        <w:rPr>
          <w:b/>
          <w:bCs/>
        </w:rPr>
      </w:pPr>
      <w:r w:rsidRPr="00136340">
        <w:rPr>
          <w:b/>
          <w:bCs/>
        </w:rPr>
        <w:t>Explanatory notes for the 202</w:t>
      </w:r>
      <w:r>
        <w:rPr>
          <w:b/>
          <w:bCs/>
        </w:rPr>
        <w:t>7</w:t>
      </w:r>
      <w:r w:rsidRPr="00136340">
        <w:rPr>
          <w:b/>
          <w:bCs/>
        </w:rPr>
        <w:t xml:space="preserve"> budget of the Trust Fund for the Montreal Protocol </w:t>
      </w:r>
    </w:p>
    <w:p w14:paraId="0CEF180B" w14:textId="77777777" w:rsidR="000F20E5" w:rsidRPr="00136340" w:rsidRDefault="000F20E5" w:rsidP="000F20E5">
      <w:pPr>
        <w:pStyle w:val="NormalNonumber"/>
      </w:pPr>
      <w:r w:rsidRPr="00136340">
        <w:t>[--]</w:t>
      </w:r>
    </w:p>
    <w:p w14:paraId="4B7A172A" w14:textId="769C1B3E" w:rsidR="000F20E5" w:rsidRPr="00136340" w:rsidRDefault="000F20E5" w:rsidP="000F20E5">
      <w:pPr>
        <w:pStyle w:val="NormalNonumber"/>
        <w:spacing w:before="120"/>
        <w:rPr>
          <w:sz w:val="18"/>
          <w:szCs w:val="18"/>
        </w:rPr>
      </w:pPr>
      <w:r w:rsidRPr="00136340">
        <w:rPr>
          <w:bCs/>
        </w:rPr>
        <w:t xml:space="preserve">Table 2 </w:t>
      </w:r>
      <w:r w:rsidRPr="00136340">
        <w:rPr>
          <w:bCs/>
        </w:rPr>
        <w:br/>
      </w:r>
      <w:r w:rsidRPr="00136340">
        <w:rPr>
          <w:b/>
          <w:bCs/>
        </w:rPr>
        <w:t xml:space="preserve">Parties’ contributions to the Trust Fund for the Montreal Protocol </w:t>
      </w:r>
      <w:r w:rsidRPr="00136340">
        <w:rPr>
          <w:b/>
          <w:bCs/>
        </w:rPr>
        <w:br/>
      </w:r>
      <w:r w:rsidRPr="00136340">
        <w:rPr>
          <w:sz w:val="18"/>
          <w:szCs w:val="18"/>
        </w:rPr>
        <w:t>(United States dollars)</w:t>
      </w:r>
    </w:p>
    <w:p w14:paraId="25D796CD" w14:textId="77777777" w:rsidR="000F20E5" w:rsidRDefault="000F20E5" w:rsidP="000F20E5">
      <w:pPr>
        <w:pStyle w:val="NormalNonumber"/>
      </w:pPr>
      <w:r w:rsidRPr="00136340">
        <w:t>[--]]</w:t>
      </w:r>
      <w:bookmarkEnd w:id="8"/>
    </w:p>
    <w:p w14:paraId="5AC10991" w14:textId="0717D821" w:rsidR="000F20E5" w:rsidRPr="003A6437" w:rsidRDefault="007921BB" w:rsidP="007921BB">
      <w:pPr>
        <w:pStyle w:val="CH2"/>
      </w:pPr>
      <w:r>
        <w:tab/>
      </w:r>
      <w:r w:rsidR="000F20E5" w:rsidRPr="003A6437">
        <w:t>[B.</w:t>
      </w:r>
      <w:r w:rsidR="000F20E5" w:rsidRPr="003A6437">
        <w:tab/>
        <w:t>Draft decision XXXV</w:t>
      </w:r>
      <w:r w:rsidR="000F20E5">
        <w:t>III</w:t>
      </w:r>
      <w:r w:rsidR="000F20E5" w:rsidRPr="003A6437">
        <w:t>/[BB</w:t>
      </w:r>
      <w:r w:rsidR="000F20E5">
        <w:t>B</w:t>
      </w:r>
      <w:r w:rsidR="000F20E5" w:rsidRPr="003A6437">
        <w:t xml:space="preserve">]: Replenishment of the Multilateral Fund for the Implementation of the Montreal Protocol for the triennium </w:t>
      </w:r>
      <w:r>
        <w:br/>
      </w:r>
      <w:r w:rsidR="000F20E5" w:rsidRPr="003A6437">
        <w:t>202</w:t>
      </w:r>
      <w:r w:rsidR="000F20E5">
        <w:t>7</w:t>
      </w:r>
      <w:r w:rsidR="000F20E5" w:rsidRPr="003A6437">
        <w:t>–202</w:t>
      </w:r>
      <w:r w:rsidR="000F20E5">
        <w:t>9</w:t>
      </w:r>
    </w:p>
    <w:p w14:paraId="3A98EA60" w14:textId="77777777" w:rsidR="000F20E5" w:rsidRPr="00B32177" w:rsidRDefault="000F20E5" w:rsidP="00B32177">
      <w:pPr>
        <w:pStyle w:val="NormalNonumber"/>
        <w:tabs>
          <w:tab w:val="clear" w:pos="1247"/>
          <w:tab w:val="clear" w:pos="1871"/>
          <w:tab w:val="clear" w:pos="2495"/>
          <w:tab w:val="clear" w:pos="3119"/>
          <w:tab w:val="clear" w:pos="3742"/>
          <w:tab w:val="clear" w:pos="4366"/>
          <w:tab w:val="clear" w:pos="4990"/>
        </w:tabs>
        <w:ind w:firstLine="624"/>
        <w:rPr>
          <w:i/>
          <w:iCs/>
        </w:rPr>
      </w:pPr>
      <w:r w:rsidRPr="00B32177">
        <w:rPr>
          <w:i/>
          <w:iCs/>
        </w:rPr>
        <w:t>The Thirty-Eighth Meeting of the Parties decides:</w:t>
      </w:r>
    </w:p>
    <w:p w14:paraId="17643188" w14:textId="17103494" w:rsidR="000F20E5" w:rsidRPr="003A6437" w:rsidRDefault="000F20E5" w:rsidP="00B32177">
      <w:pPr>
        <w:pStyle w:val="NormalNonumber"/>
        <w:numPr>
          <w:ilvl w:val="0"/>
          <w:numId w:val="28"/>
        </w:numPr>
        <w:tabs>
          <w:tab w:val="clear" w:pos="1247"/>
          <w:tab w:val="clear" w:pos="1871"/>
          <w:tab w:val="clear" w:pos="2495"/>
          <w:tab w:val="clear" w:pos="3119"/>
          <w:tab w:val="clear" w:pos="3742"/>
          <w:tab w:val="clear" w:pos="4366"/>
          <w:tab w:val="clear" w:pos="4990"/>
        </w:tabs>
        <w:ind w:left="1247" w:firstLine="624"/>
      </w:pPr>
      <w:r w:rsidRPr="003A6437">
        <w:t>To adopt a budget for the Multilateral Fund for the Implementation of the Montreal Protocol on Substances that Deplete the Ozone Layer for the triennium 202</w:t>
      </w:r>
      <w:r>
        <w:t>7</w:t>
      </w:r>
      <w:r w:rsidRPr="003A6437">
        <w:t>–202</w:t>
      </w:r>
      <w:r>
        <w:t>9</w:t>
      </w:r>
      <w:r w:rsidRPr="003A6437">
        <w:t xml:space="preserve"> of [--]</w:t>
      </w:r>
      <w:r w:rsidR="00E059B0">
        <w:t xml:space="preserve"> United States dollars</w:t>
      </w:r>
      <w:r w:rsidRPr="003A6437">
        <w:t xml:space="preserve">, on the understanding that [--] </w:t>
      </w:r>
      <w:r w:rsidR="00E059B0">
        <w:t xml:space="preserve">dollars </w:t>
      </w:r>
      <w:r w:rsidRPr="003A6437">
        <w:t>of that budget will be provided from anticipated contributions due to the Multilateral Fund and other sources for the triennium 202</w:t>
      </w:r>
      <w:r>
        <w:t>4</w:t>
      </w:r>
      <w:r w:rsidRPr="003A6437">
        <w:t>–202</w:t>
      </w:r>
      <w:r>
        <w:t>6</w:t>
      </w:r>
      <w:r w:rsidRPr="003A6437">
        <w:t xml:space="preserve">, and that [--] </w:t>
      </w:r>
      <w:r w:rsidR="00EC7270">
        <w:t xml:space="preserve">dollars </w:t>
      </w:r>
      <w:r w:rsidRPr="003A6437">
        <w:t>will be provided from interest accruing to the Fund during the triennium 202</w:t>
      </w:r>
      <w:r>
        <w:t>7</w:t>
      </w:r>
      <w:r w:rsidRPr="003A6437">
        <w:t>–202</w:t>
      </w:r>
      <w:r>
        <w:t>9</w:t>
      </w:r>
      <w:r w:rsidRPr="003A6437">
        <w:t>;</w:t>
      </w:r>
    </w:p>
    <w:p w14:paraId="79CCDAE9" w14:textId="19C24A27" w:rsidR="000F20E5" w:rsidRPr="003A6437" w:rsidRDefault="000F20E5" w:rsidP="00B32177">
      <w:pPr>
        <w:pStyle w:val="NormalNonumber"/>
        <w:numPr>
          <w:ilvl w:val="0"/>
          <w:numId w:val="28"/>
        </w:numPr>
        <w:tabs>
          <w:tab w:val="clear" w:pos="1247"/>
          <w:tab w:val="clear" w:pos="1871"/>
          <w:tab w:val="clear" w:pos="2495"/>
          <w:tab w:val="clear" w:pos="3119"/>
          <w:tab w:val="clear" w:pos="3742"/>
          <w:tab w:val="clear" w:pos="4366"/>
          <w:tab w:val="clear" w:pos="4990"/>
        </w:tabs>
        <w:ind w:left="1247" w:firstLine="624"/>
      </w:pPr>
      <w:r w:rsidRPr="003A6437">
        <w:t xml:space="preserve">To adopt the scale of contributions for the Multilateral Fund based on a replenishment of [--] </w:t>
      </w:r>
      <w:r w:rsidR="00EC7270">
        <w:t xml:space="preserve">dollars </w:t>
      </w:r>
      <w:r w:rsidRPr="003A6437">
        <w:t>for 202</w:t>
      </w:r>
      <w:r>
        <w:t>7</w:t>
      </w:r>
      <w:r w:rsidRPr="003A6437">
        <w:t xml:space="preserve">, [--] </w:t>
      </w:r>
      <w:r w:rsidR="00EC7270">
        <w:t xml:space="preserve">dollars </w:t>
      </w:r>
      <w:r w:rsidRPr="003A6437">
        <w:t>for 202</w:t>
      </w:r>
      <w:r>
        <w:t>8</w:t>
      </w:r>
      <w:r w:rsidRPr="003A6437">
        <w:t xml:space="preserve"> and [--] </w:t>
      </w:r>
      <w:r w:rsidR="00EC7270">
        <w:t xml:space="preserve">dollars </w:t>
      </w:r>
      <w:r w:rsidRPr="003A6437">
        <w:t>for 202</w:t>
      </w:r>
      <w:r>
        <w:t>9</w:t>
      </w:r>
      <w:r w:rsidRPr="003A6437">
        <w:t>, as set out in annex [--] to the</w:t>
      </w:r>
      <w:r>
        <w:t xml:space="preserve"> present decision</w:t>
      </w:r>
      <w:r w:rsidRPr="003A6437">
        <w:t>;</w:t>
      </w:r>
    </w:p>
    <w:p w14:paraId="42F718CD" w14:textId="4DA36A46" w:rsidR="000F20E5" w:rsidRDefault="000F20E5" w:rsidP="00B32177">
      <w:pPr>
        <w:pStyle w:val="NormalNonumber"/>
        <w:numPr>
          <w:ilvl w:val="0"/>
          <w:numId w:val="28"/>
        </w:numPr>
        <w:tabs>
          <w:tab w:val="clear" w:pos="1247"/>
          <w:tab w:val="clear" w:pos="1871"/>
          <w:tab w:val="clear" w:pos="2495"/>
          <w:tab w:val="clear" w:pos="3119"/>
          <w:tab w:val="clear" w:pos="3742"/>
          <w:tab w:val="clear" w:pos="4366"/>
          <w:tab w:val="clear" w:pos="4990"/>
        </w:tabs>
        <w:ind w:left="1247" w:firstLine="624"/>
      </w:pPr>
      <w:r w:rsidRPr="003A6437">
        <w:t xml:space="preserve">That the Executive Committee </w:t>
      </w:r>
      <w:r w:rsidR="00AC52E2">
        <w:t xml:space="preserve">of the Multilateral Fund </w:t>
      </w:r>
      <w:r w:rsidRPr="003A6437">
        <w:t>should take action to ensure, to the extent possible, that the entire budget for the triennium 202</w:t>
      </w:r>
      <w:r>
        <w:t>7</w:t>
      </w:r>
      <w:r w:rsidRPr="003A6437">
        <w:t>–202</w:t>
      </w:r>
      <w:r>
        <w:t>9</w:t>
      </w:r>
      <w:r w:rsidRPr="003A6437">
        <w:t xml:space="preserve"> is committed by the end of 202</w:t>
      </w:r>
      <w:r>
        <w:t>9</w:t>
      </w:r>
      <w:r w:rsidRPr="003A6437">
        <w:t xml:space="preserve"> and that parties not operating under paragraph 1 of Article 5 make timely payments in accordance with paragraph 7 of decision XI/6.]</w:t>
      </w:r>
    </w:p>
    <w:p w14:paraId="1C7F4991" w14:textId="663C2640" w:rsidR="000F20E5" w:rsidRPr="00285B39" w:rsidRDefault="000F20E5" w:rsidP="000E79B5">
      <w:pPr>
        <w:pStyle w:val="CH2"/>
      </w:pPr>
      <w:r>
        <w:lastRenderedPageBreak/>
        <w:tab/>
      </w:r>
      <w:r w:rsidRPr="00285B39">
        <w:t>[C.</w:t>
      </w:r>
      <w:r w:rsidRPr="00285B39">
        <w:tab/>
        <w:t>Draft decision XXXV</w:t>
      </w:r>
      <w:r>
        <w:t>III</w:t>
      </w:r>
      <w:r w:rsidRPr="00285B39">
        <w:t>/[CC</w:t>
      </w:r>
      <w:r>
        <w:t>C</w:t>
      </w:r>
      <w:r w:rsidRPr="00285B39">
        <w:t>]: Extension of the fixed-exchange-rate mechanism to the replenishment of the Multilateral Fund</w:t>
      </w:r>
      <w:r w:rsidR="00041928">
        <w:t xml:space="preserve"> for the triennium </w:t>
      </w:r>
      <w:r w:rsidR="00041928" w:rsidRPr="00285B39">
        <w:t>202</w:t>
      </w:r>
      <w:r w:rsidR="00041928">
        <w:t>7</w:t>
      </w:r>
      <w:r w:rsidR="00041928" w:rsidRPr="00285B39">
        <w:t>–202</w:t>
      </w:r>
      <w:r w:rsidR="00041928">
        <w:t>9</w:t>
      </w:r>
    </w:p>
    <w:p w14:paraId="5A35F207" w14:textId="77777777" w:rsidR="000F20E5" w:rsidRPr="00706988" w:rsidRDefault="000F20E5" w:rsidP="000E79B5">
      <w:pPr>
        <w:pStyle w:val="NormalNonumber"/>
        <w:keepNext/>
        <w:keepLines/>
        <w:tabs>
          <w:tab w:val="clear" w:pos="1247"/>
          <w:tab w:val="clear" w:pos="1871"/>
          <w:tab w:val="clear" w:pos="2495"/>
          <w:tab w:val="clear" w:pos="3119"/>
          <w:tab w:val="clear" w:pos="3742"/>
          <w:tab w:val="clear" w:pos="4366"/>
          <w:tab w:val="clear" w:pos="4990"/>
        </w:tabs>
        <w:ind w:firstLine="624"/>
        <w:rPr>
          <w:i/>
          <w:iCs/>
        </w:rPr>
      </w:pPr>
      <w:r w:rsidRPr="006570A0">
        <w:rPr>
          <w:i/>
          <w:iCs/>
        </w:rPr>
        <w:t xml:space="preserve">The Thirty-Eighth Meeting of the </w:t>
      </w:r>
      <w:r w:rsidRPr="00706988">
        <w:rPr>
          <w:i/>
          <w:iCs/>
        </w:rPr>
        <w:t>Parties decides:</w:t>
      </w:r>
    </w:p>
    <w:p w14:paraId="6292D2C7" w14:textId="2C9442B0" w:rsidR="000F20E5" w:rsidRPr="00706988" w:rsidRDefault="000F20E5" w:rsidP="000E79B5">
      <w:pPr>
        <w:pStyle w:val="NormalNonumber"/>
        <w:keepNext/>
        <w:keepLines/>
        <w:numPr>
          <w:ilvl w:val="0"/>
          <w:numId w:val="29"/>
        </w:numPr>
        <w:tabs>
          <w:tab w:val="clear" w:pos="1247"/>
          <w:tab w:val="clear" w:pos="1871"/>
          <w:tab w:val="clear" w:pos="2495"/>
          <w:tab w:val="clear" w:pos="3119"/>
          <w:tab w:val="clear" w:pos="3742"/>
          <w:tab w:val="clear" w:pos="4366"/>
          <w:tab w:val="clear" w:pos="4990"/>
        </w:tabs>
        <w:ind w:left="1247" w:firstLine="624"/>
      </w:pPr>
      <w:r w:rsidRPr="00706988">
        <w:t xml:space="preserve">To </w:t>
      </w:r>
      <w:r w:rsidRPr="00706988">
        <w:rPr>
          <w:color w:val="000000" w:themeColor="text1"/>
        </w:rPr>
        <w:t>direct</w:t>
      </w:r>
      <w:r w:rsidRPr="00706988">
        <w:t xml:space="preserve"> the Treasurer to extend the fixed-exchange-rate mechanism to the </w:t>
      </w:r>
      <w:r w:rsidR="00706988" w:rsidRPr="00C06292">
        <w:t>triennium</w:t>
      </w:r>
      <w:r w:rsidRPr="00706988">
        <w:t xml:space="preserve"> 2027–2029;</w:t>
      </w:r>
    </w:p>
    <w:p w14:paraId="35AD0D23" w14:textId="7B2AEBAE" w:rsidR="000F20E5" w:rsidRPr="00706988" w:rsidRDefault="000F20E5" w:rsidP="006570A0">
      <w:pPr>
        <w:pStyle w:val="NormalNonumber"/>
        <w:numPr>
          <w:ilvl w:val="0"/>
          <w:numId w:val="29"/>
        </w:numPr>
        <w:tabs>
          <w:tab w:val="clear" w:pos="1247"/>
          <w:tab w:val="clear" w:pos="1871"/>
          <w:tab w:val="clear" w:pos="2495"/>
          <w:tab w:val="clear" w:pos="3119"/>
          <w:tab w:val="clear" w:pos="3742"/>
          <w:tab w:val="clear" w:pos="4366"/>
          <w:tab w:val="clear" w:pos="4990"/>
        </w:tabs>
        <w:ind w:left="1247" w:firstLine="624"/>
      </w:pPr>
      <w:r w:rsidRPr="00706988">
        <w:t xml:space="preserve">That parties choosing to pay their contributions to the Multilateral Fund for the Implementation of the Montreal </w:t>
      </w:r>
      <w:r w:rsidRPr="00706988">
        <w:rPr>
          <w:color w:val="000000" w:themeColor="text1"/>
        </w:rPr>
        <w:t>Protocol</w:t>
      </w:r>
      <w:r w:rsidRPr="00706988">
        <w:t xml:space="preserve"> in national currencies will calculate their contributions </w:t>
      </w:r>
      <w:proofErr w:type="gramStart"/>
      <w:r w:rsidR="00D06591" w:rsidRPr="00706988">
        <w:t xml:space="preserve">on the </w:t>
      </w:r>
      <w:r w:rsidRPr="00706988">
        <w:t>bas</w:t>
      </w:r>
      <w:r w:rsidR="00D06591" w:rsidRPr="00706988">
        <w:t>is of</w:t>
      </w:r>
      <w:proofErr w:type="gramEnd"/>
      <w:r w:rsidRPr="00706988">
        <w:t xml:space="preserve"> the average United Nations exchange rate for the six-month period </w:t>
      </w:r>
      <w:r w:rsidR="00FA142D" w:rsidRPr="00706988">
        <w:t>beginning</w:t>
      </w:r>
      <w:r w:rsidR="004502A8" w:rsidRPr="00706988">
        <w:t xml:space="preserve"> on</w:t>
      </w:r>
      <w:r w:rsidRPr="00706988">
        <w:t xml:space="preserve"> 1 January 2026;</w:t>
      </w:r>
    </w:p>
    <w:p w14:paraId="4ADDC052" w14:textId="77777777" w:rsidR="000F20E5" w:rsidRPr="00706988" w:rsidRDefault="000F20E5" w:rsidP="006570A0">
      <w:pPr>
        <w:pStyle w:val="NormalNonumber"/>
        <w:numPr>
          <w:ilvl w:val="0"/>
          <w:numId w:val="29"/>
        </w:numPr>
        <w:tabs>
          <w:tab w:val="clear" w:pos="1247"/>
          <w:tab w:val="clear" w:pos="1871"/>
          <w:tab w:val="clear" w:pos="2495"/>
          <w:tab w:val="clear" w:pos="3119"/>
          <w:tab w:val="clear" w:pos="3742"/>
          <w:tab w:val="clear" w:pos="4366"/>
          <w:tab w:val="clear" w:pos="4990"/>
        </w:tabs>
        <w:ind w:left="1247" w:firstLine="624"/>
      </w:pPr>
      <w:r w:rsidRPr="00706988">
        <w:t>That, subject to paragraph 4 below, parties not choosing to pay in national currencies pursuant to the fixed-exchange-rate mechanism will continue to pay in United States dollars;</w:t>
      </w:r>
    </w:p>
    <w:p w14:paraId="3827E401" w14:textId="77777777" w:rsidR="000F20E5" w:rsidRPr="00706988" w:rsidRDefault="000F20E5" w:rsidP="006570A0">
      <w:pPr>
        <w:pStyle w:val="NormalNonumber"/>
        <w:numPr>
          <w:ilvl w:val="0"/>
          <w:numId w:val="29"/>
        </w:numPr>
        <w:tabs>
          <w:tab w:val="clear" w:pos="1247"/>
          <w:tab w:val="clear" w:pos="1871"/>
          <w:tab w:val="clear" w:pos="2495"/>
          <w:tab w:val="clear" w:pos="3119"/>
          <w:tab w:val="clear" w:pos="3742"/>
          <w:tab w:val="clear" w:pos="4366"/>
          <w:tab w:val="clear" w:pos="4990"/>
        </w:tabs>
        <w:ind w:left="1247" w:firstLine="624"/>
      </w:pPr>
      <w:r w:rsidRPr="00706988">
        <w:t xml:space="preserve">That no </w:t>
      </w:r>
      <w:r w:rsidRPr="00706988">
        <w:rPr>
          <w:color w:val="000000" w:themeColor="text1"/>
        </w:rPr>
        <w:t>party</w:t>
      </w:r>
      <w:r w:rsidRPr="00706988">
        <w:t xml:space="preserve"> should change the currency selected for its contribution </w:t>
      </w:r>
      <w:proofErr w:type="gramStart"/>
      <w:r w:rsidRPr="00706988">
        <w:t>in the course of</w:t>
      </w:r>
      <w:proofErr w:type="gramEnd"/>
      <w:r w:rsidRPr="00706988">
        <w:t xml:space="preserve"> the triennium 2027–2029;</w:t>
      </w:r>
    </w:p>
    <w:p w14:paraId="6D62C883" w14:textId="38A078C8" w:rsidR="000F20E5" w:rsidRPr="009A3089" w:rsidRDefault="000F20E5" w:rsidP="006570A0">
      <w:pPr>
        <w:pStyle w:val="NormalNonumber"/>
        <w:numPr>
          <w:ilvl w:val="0"/>
          <w:numId w:val="29"/>
        </w:numPr>
        <w:tabs>
          <w:tab w:val="clear" w:pos="1247"/>
          <w:tab w:val="clear" w:pos="1871"/>
          <w:tab w:val="clear" w:pos="2495"/>
          <w:tab w:val="clear" w:pos="3119"/>
          <w:tab w:val="clear" w:pos="3742"/>
          <w:tab w:val="clear" w:pos="4366"/>
          <w:tab w:val="clear" w:pos="4990"/>
        </w:tabs>
        <w:ind w:left="1247" w:firstLine="624"/>
      </w:pPr>
      <w:r w:rsidRPr="00706988">
        <w:t>That only parties with inflation rate fluctuations of less than 10 per cent for the preceding t</w:t>
      </w:r>
      <w:r w:rsidRPr="00C06292">
        <w:t>riennium</w:t>
      </w:r>
      <w:r w:rsidRPr="00706988">
        <w:t xml:space="preserve">, </w:t>
      </w:r>
      <w:r w:rsidR="00FF1CB7" w:rsidRPr="00706988">
        <w:rPr>
          <w:color w:val="000000" w:themeColor="text1"/>
        </w:rPr>
        <w:t>according</w:t>
      </w:r>
      <w:r w:rsidRPr="00706988">
        <w:t xml:space="preserve"> to published</w:t>
      </w:r>
      <w:r w:rsidRPr="009A3089">
        <w:t xml:space="preserve"> figures of the International Monetary Fund, will be eligible to use the fixed-exchange-rate mechanism;</w:t>
      </w:r>
    </w:p>
    <w:p w14:paraId="01B334BE" w14:textId="77777777" w:rsidR="000F20E5" w:rsidRDefault="000F20E5" w:rsidP="006570A0">
      <w:pPr>
        <w:pStyle w:val="NormalNonumber"/>
        <w:numPr>
          <w:ilvl w:val="0"/>
          <w:numId w:val="29"/>
        </w:numPr>
        <w:tabs>
          <w:tab w:val="clear" w:pos="1247"/>
          <w:tab w:val="clear" w:pos="1871"/>
          <w:tab w:val="clear" w:pos="2495"/>
          <w:tab w:val="clear" w:pos="3119"/>
          <w:tab w:val="clear" w:pos="3742"/>
          <w:tab w:val="clear" w:pos="4366"/>
          <w:tab w:val="clear" w:pos="4990"/>
        </w:tabs>
        <w:ind w:left="1247" w:firstLine="624"/>
      </w:pPr>
      <w:r w:rsidRPr="009A3089">
        <w:t>To urge parties to pay their contributions to the Multilateral Fund in full and as early as possible in accordance with paragraph 7 of decision XI/6;</w:t>
      </w:r>
    </w:p>
    <w:p w14:paraId="52FB06E8" w14:textId="4CBDCCCE" w:rsidR="000F20E5" w:rsidRDefault="000F20E5" w:rsidP="006570A0">
      <w:pPr>
        <w:pStyle w:val="NormalNonumber"/>
        <w:numPr>
          <w:ilvl w:val="0"/>
          <w:numId w:val="29"/>
        </w:numPr>
        <w:tabs>
          <w:tab w:val="clear" w:pos="1247"/>
          <w:tab w:val="clear" w:pos="1871"/>
          <w:tab w:val="clear" w:pos="2495"/>
          <w:tab w:val="clear" w:pos="3119"/>
          <w:tab w:val="clear" w:pos="3742"/>
          <w:tab w:val="clear" w:pos="4366"/>
          <w:tab w:val="clear" w:pos="4990"/>
        </w:tabs>
        <w:ind w:left="1247" w:firstLine="624"/>
      </w:pPr>
      <w:r w:rsidRPr="009A3089">
        <w:t>To agree that if the fixed-exchange-rate mechanism is to be used for the replenishment period 20</w:t>
      </w:r>
      <w:r>
        <w:t>30</w:t>
      </w:r>
      <w:r w:rsidRPr="009A3089">
        <w:t>–20</w:t>
      </w:r>
      <w:r>
        <w:t>3</w:t>
      </w:r>
      <w:r w:rsidRPr="009A3089">
        <w:t xml:space="preserve">2, parties choosing to pay their contributions in national currencies will calculate their contributions on </w:t>
      </w:r>
      <w:r w:rsidR="006973F0">
        <w:t xml:space="preserve">the basis of </w:t>
      </w:r>
      <w:r w:rsidRPr="009A3089">
        <w:t xml:space="preserve">the average United Nations exchange rate for the six-month period </w:t>
      </w:r>
      <w:r w:rsidR="00FA142D" w:rsidRPr="00136340">
        <w:t>beginning</w:t>
      </w:r>
      <w:r w:rsidR="006973F0">
        <w:t xml:space="preserve"> on</w:t>
      </w:r>
      <w:r w:rsidRPr="009A3089">
        <w:t xml:space="preserve"> 1 January or 1 </w:t>
      </w:r>
      <w:r w:rsidRPr="007C0A30">
        <w:rPr>
          <w:color w:val="000000" w:themeColor="text1"/>
        </w:rPr>
        <w:t>July</w:t>
      </w:r>
      <w:r w:rsidRPr="009A3089">
        <w:t xml:space="preserve"> </w:t>
      </w:r>
      <w:r>
        <w:t xml:space="preserve">and </w:t>
      </w:r>
      <w:r w:rsidRPr="009A3089">
        <w:t xml:space="preserve">ending at least </w:t>
      </w:r>
      <w:r>
        <w:t>three</w:t>
      </w:r>
      <w:r w:rsidRPr="009A3089">
        <w:t xml:space="preserve"> months prior to the replenishment </w:t>
      </w:r>
      <w:r>
        <w:t xml:space="preserve">that is </w:t>
      </w:r>
      <w:r w:rsidRPr="009A3089">
        <w:t>to be decided.]</w:t>
      </w:r>
    </w:p>
    <w:p w14:paraId="0344E0BB" w14:textId="77777777" w:rsidR="000F20E5" w:rsidRPr="00D94C0E" w:rsidRDefault="000F20E5" w:rsidP="00D94C0E">
      <w:pPr>
        <w:pStyle w:val="CH2"/>
      </w:pPr>
      <w:r w:rsidRPr="00D94C0E">
        <w:tab/>
        <w:t>[D.</w:t>
      </w:r>
      <w:r w:rsidRPr="00D94C0E">
        <w:tab/>
        <w:t>Draft decision XXXVIII/[DDD]: Membership of the Implementation Committee</w:t>
      </w:r>
    </w:p>
    <w:p w14:paraId="046E2660" w14:textId="77777777" w:rsidR="000F20E5" w:rsidRPr="00136340" w:rsidRDefault="000F20E5" w:rsidP="00D94C0E">
      <w:pPr>
        <w:pStyle w:val="NormalNonumber"/>
        <w:tabs>
          <w:tab w:val="clear" w:pos="1247"/>
          <w:tab w:val="clear" w:pos="1871"/>
          <w:tab w:val="clear" w:pos="2495"/>
          <w:tab w:val="clear" w:pos="3119"/>
          <w:tab w:val="clear" w:pos="3742"/>
          <w:tab w:val="clear" w:pos="4366"/>
          <w:tab w:val="clear" w:pos="4990"/>
        </w:tabs>
        <w:ind w:firstLine="624"/>
        <w:rPr>
          <w:i/>
          <w:iCs/>
        </w:rPr>
      </w:pPr>
      <w:r w:rsidRPr="00136340">
        <w:rPr>
          <w:i/>
          <w:iCs/>
        </w:rPr>
        <w:t>The Thirty-</w:t>
      </w:r>
      <w:r>
        <w:rPr>
          <w:i/>
          <w:iCs/>
        </w:rPr>
        <w:t>Eighth</w:t>
      </w:r>
      <w:r w:rsidRPr="00136340">
        <w:rPr>
          <w:i/>
          <w:iCs/>
        </w:rPr>
        <w:t xml:space="preserve"> Meeting of the Parties decides:</w:t>
      </w:r>
    </w:p>
    <w:p w14:paraId="10C2EC73" w14:textId="77777777" w:rsidR="000F20E5" w:rsidRPr="00136340" w:rsidRDefault="000F20E5" w:rsidP="000F20E5">
      <w:pPr>
        <w:pStyle w:val="NormalNonumber"/>
        <w:numPr>
          <w:ilvl w:val="0"/>
          <w:numId w:val="18"/>
        </w:numPr>
        <w:tabs>
          <w:tab w:val="clear" w:pos="1247"/>
          <w:tab w:val="clear" w:pos="1871"/>
          <w:tab w:val="clear" w:pos="2495"/>
          <w:tab w:val="clear" w:pos="3119"/>
          <w:tab w:val="clear" w:pos="3742"/>
          <w:tab w:val="clear" w:pos="4366"/>
          <w:tab w:val="clear" w:pos="4990"/>
        </w:tabs>
        <w:ind w:left="1247" w:firstLine="624"/>
      </w:pPr>
      <w:r w:rsidRPr="00136340">
        <w:t xml:space="preserve">To note </w:t>
      </w:r>
      <w:r w:rsidRPr="00136340">
        <w:rPr>
          <w:color w:val="000000" w:themeColor="text1"/>
        </w:rPr>
        <w:t>with</w:t>
      </w:r>
      <w:r w:rsidRPr="00136340">
        <w:t xml:space="preserve"> appreciation the work carried out by the Implementation Committee under the Non-Compliance Procedure for the Montreal Protocol on Substances that Deplete the Ozone Layer in 202</w:t>
      </w:r>
      <w:r>
        <w:t>6</w:t>
      </w:r>
      <w:r w:rsidRPr="00136340">
        <w:t>;</w:t>
      </w:r>
    </w:p>
    <w:p w14:paraId="20F5AB65" w14:textId="77777777" w:rsidR="000F20E5" w:rsidRPr="00136340" w:rsidRDefault="000F20E5" w:rsidP="000F20E5">
      <w:pPr>
        <w:pStyle w:val="NormalNonumber"/>
        <w:numPr>
          <w:ilvl w:val="0"/>
          <w:numId w:val="18"/>
        </w:numPr>
        <w:tabs>
          <w:tab w:val="clear" w:pos="1247"/>
          <w:tab w:val="clear" w:pos="1871"/>
          <w:tab w:val="clear" w:pos="2495"/>
          <w:tab w:val="clear" w:pos="3119"/>
          <w:tab w:val="clear" w:pos="3742"/>
          <w:tab w:val="clear" w:pos="4366"/>
          <w:tab w:val="clear" w:pos="4990"/>
        </w:tabs>
        <w:ind w:left="1247" w:firstLine="624"/>
      </w:pPr>
      <w:r w:rsidRPr="00136340">
        <w:t xml:space="preserve">To confirm the positions of </w:t>
      </w:r>
      <w:r>
        <w:t>Azerbaijan</w:t>
      </w:r>
      <w:r w:rsidRPr="00136340">
        <w:t xml:space="preserve">, </w:t>
      </w:r>
      <w:r>
        <w:t>Ecuador, Kenya, Lebanon and Norway</w:t>
      </w:r>
      <w:r w:rsidRPr="00136340">
        <w:t xml:space="preserve"> as members of the Committee </w:t>
      </w:r>
      <w:r>
        <w:t xml:space="preserve">to serve until 31 December 2027 </w:t>
      </w:r>
      <w:r w:rsidRPr="00136340">
        <w:t xml:space="preserve">and to select -------, -------, -------, ------- and ------- as members of the Committee for a two-year </w:t>
      </w:r>
      <w:r w:rsidRPr="00AB3215">
        <w:t>period beginning on</w:t>
      </w:r>
      <w:r w:rsidRPr="00136340">
        <w:t xml:space="preserve"> 1 January 202</w:t>
      </w:r>
      <w:r>
        <w:t>7</w:t>
      </w:r>
      <w:r w:rsidRPr="00136340">
        <w:t>;</w:t>
      </w:r>
    </w:p>
    <w:p w14:paraId="0BBD120E" w14:textId="2866E90F" w:rsidR="000F20E5" w:rsidRPr="00136340" w:rsidRDefault="000F20E5" w:rsidP="000F20E5">
      <w:pPr>
        <w:pStyle w:val="NormalNonumber"/>
        <w:numPr>
          <w:ilvl w:val="0"/>
          <w:numId w:val="18"/>
        </w:numPr>
        <w:tabs>
          <w:tab w:val="clear" w:pos="1247"/>
          <w:tab w:val="clear" w:pos="1871"/>
          <w:tab w:val="clear" w:pos="2495"/>
          <w:tab w:val="clear" w:pos="3119"/>
          <w:tab w:val="clear" w:pos="3742"/>
          <w:tab w:val="clear" w:pos="4366"/>
          <w:tab w:val="clear" w:pos="4990"/>
        </w:tabs>
        <w:ind w:left="1247" w:firstLine="624"/>
      </w:pPr>
      <w:r w:rsidRPr="00136340">
        <w:t xml:space="preserve">To note the selection of ------- (-------) to serve as President </w:t>
      </w:r>
      <w:r w:rsidR="000C379C">
        <w:t xml:space="preserve">of the Committee </w:t>
      </w:r>
      <w:r w:rsidRPr="00136340">
        <w:t>and ------- (-------) to serve as Vice</w:t>
      </w:r>
      <w:r>
        <w:t>-</w:t>
      </w:r>
      <w:r w:rsidRPr="00136340">
        <w:t xml:space="preserve">President and Rapporteur for one </w:t>
      </w:r>
      <w:r w:rsidRPr="0031565A">
        <w:t>year beginning on</w:t>
      </w:r>
      <w:r w:rsidRPr="00136340">
        <w:t xml:space="preserve"> 1 January 202</w:t>
      </w:r>
      <w:r>
        <w:t>7</w:t>
      </w:r>
      <w:r w:rsidRPr="00136340">
        <w:t>.]</w:t>
      </w:r>
    </w:p>
    <w:p w14:paraId="6F6A626F" w14:textId="77777777" w:rsidR="000F20E5" w:rsidRPr="00136340" w:rsidRDefault="000F20E5" w:rsidP="000F20E5">
      <w:pPr>
        <w:pStyle w:val="CH2"/>
        <w:rPr>
          <w:b w:val="0"/>
        </w:rPr>
      </w:pPr>
      <w:r w:rsidRPr="00136340">
        <w:tab/>
        <w:t>[</w:t>
      </w:r>
      <w:r>
        <w:t>E</w:t>
      </w:r>
      <w:r w:rsidRPr="00136340">
        <w:t>.</w:t>
      </w:r>
      <w:r w:rsidRPr="00136340">
        <w:tab/>
        <w:t>Draft decision XXXVI</w:t>
      </w:r>
      <w:r>
        <w:t>I</w:t>
      </w:r>
      <w:r w:rsidRPr="00136340">
        <w:t>I/[</w:t>
      </w:r>
      <w:r>
        <w:t>EEE</w:t>
      </w:r>
      <w:r w:rsidRPr="00136340">
        <w:t>]: Membership of the Executive Committee of the Multilateral Fund</w:t>
      </w:r>
    </w:p>
    <w:p w14:paraId="5F4F3F7C" w14:textId="77777777" w:rsidR="000F20E5" w:rsidRPr="00136340" w:rsidRDefault="000F20E5" w:rsidP="00D94C0E">
      <w:pPr>
        <w:pStyle w:val="NormalNonumber"/>
        <w:tabs>
          <w:tab w:val="clear" w:pos="1247"/>
          <w:tab w:val="clear" w:pos="1871"/>
          <w:tab w:val="clear" w:pos="2495"/>
          <w:tab w:val="clear" w:pos="3119"/>
          <w:tab w:val="clear" w:pos="3742"/>
          <w:tab w:val="clear" w:pos="4366"/>
          <w:tab w:val="clear" w:pos="4990"/>
        </w:tabs>
        <w:ind w:firstLine="624"/>
        <w:rPr>
          <w:i/>
          <w:iCs/>
        </w:rPr>
      </w:pPr>
      <w:r w:rsidRPr="00136340">
        <w:rPr>
          <w:i/>
          <w:iCs/>
        </w:rPr>
        <w:t>The Thirty-</w:t>
      </w:r>
      <w:r>
        <w:rPr>
          <w:i/>
          <w:iCs/>
        </w:rPr>
        <w:t>Eigh</w:t>
      </w:r>
      <w:r w:rsidRPr="00136340">
        <w:rPr>
          <w:i/>
          <w:iCs/>
        </w:rPr>
        <w:t>th Meeting of the Parties decides:</w:t>
      </w:r>
    </w:p>
    <w:p w14:paraId="7E4363B7" w14:textId="541767EA" w:rsidR="000F20E5" w:rsidRPr="00136340" w:rsidRDefault="000F20E5" w:rsidP="000F20E5">
      <w:pPr>
        <w:pStyle w:val="NormalNonumber"/>
        <w:numPr>
          <w:ilvl w:val="0"/>
          <w:numId w:val="19"/>
        </w:numPr>
        <w:tabs>
          <w:tab w:val="clear" w:pos="1247"/>
          <w:tab w:val="clear" w:pos="1871"/>
          <w:tab w:val="clear" w:pos="2495"/>
          <w:tab w:val="clear" w:pos="3119"/>
          <w:tab w:val="clear" w:pos="3742"/>
          <w:tab w:val="clear" w:pos="4366"/>
          <w:tab w:val="clear" w:pos="4990"/>
        </w:tabs>
        <w:ind w:left="1247" w:firstLine="624"/>
      </w:pPr>
      <w:r w:rsidRPr="00136340">
        <w:t>To note with appreciation the work carried out by the Executive Committee of the Multilateral Fund for the Implementation of the Montreal Protocol on Substances that Deplete the Ozone Layer</w:t>
      </w:r>
      <w:r w:rsidR="0031565A">
        <w:t>,</w:t>
      </w:r>
      <w:r w:rsidRPr="00136340">
        <w:t xml:space="preserve"> with the assistance of the Fund secretariat</w:t>
      </w:r>
      <w:r w:rsidR="0031565A">
        <w:t>,</w:t>
      </w:r>
      <w:r w:rsidRPr="00136340">
        <w:t xml:space="preserve"> in 202</w:t>
      </w:r>
      <w:r>
        <w:t>6</w:t>
      </w:r>
      <w:r w:rsidRPr="00136340">
        <w:t>;</w:t>
      </w:r>
    </w:p>
    <w:p w14:paraId="7A55645B" w14:textId="77777777" w:rsidR="000F20E5" w:rsidRPr="00136340" w:rsidRDefault="000F20E5" w:rsidP="000F20E5">
      <w:pPr>
        <w:pStyle w:val="NormalNonumber"/>
        <w:numPr>
          <w:ilvl w:val="0"/>
          <w:numId w:val="19"/>
        </w:numPr>
        <w:tabs>
          <w:tab w:val="clear" w:pos="1247"/>
          <w:tab w:val="clear" w:pos="1871"/>
          <w:tab w:val="clear" w:pos="2495"/>
          <w:tab w:val="clear" w:pos="3119"/>
          <w:tab w:val="clear" w:pos="3742"/>
          <w:tab w:val="clear" w:pos="4366"/>
          <w:tab w:val="clear" w:pos="4990"/>
        </w:tabs>
        <w:ind w:left="1247" w:firstLine="624"/>
      </w:pPr>
      <w:r w:rsidRPr="00136340">
        <w:t>To endorse the selection of -------, -------, -------, -------, -------, ------- and ------- as members of the Executive Committee representing parties operating under paragraph 1 of Article 5 of the Protocol and the selection of -------, -------, -------, -------, -------, ------- and ------- as members representing parties not so operating, for one year beginning on 1 January 202</w:t>
      </w:r>
      <w:r>
        <w:t>7</w:t>
      </w:r>
      <w:r w:rsidRPr="00136340">
        <w:t>;</w:t>
      </w:r>
    </w:p>
    <w:p w14:paraId="38F7E115" w14:textId="77777777" w:rsidR="000F20E5" w:rsidRPr="00136340" w:rsidRDefault="000F20E5" w:rsidP="000F20E5">
      <w:pPr>
        <w:pStyle w:val="NormalNonumber"/>
        <w:numPr>
          <w:ilvl w:val="0"/>
          <w:numId w:val="19"/>
        </w:numPr>
        <w:tabs>
          <w:tab w:val="clear" w:pos="1247"/>
          <w:tab w:val="clear" w:pos="1871"/>
          <w:tab w:val="clear" w:pos="2495"/>
          <w:tab w:val="clear" w:pos="3119"/>
          <w:tab w:val="clear" w:pos="3742"/>
          <w:tab w:val="clear" w:pos="4366"/>
          <w:tab w:val="clear" w:pos="4990"/>
        </w:tabs>
        <w:ind w:left="1247" w:firstLine="624"/>
      </w:pPr>
      <w:r w:rsidRPr="00136340">
        <w:t>To note the selection of ------- (-------) to serve as Chair and ------- (-------) to serve as Vice-Chair of the Executive Committee for one year beginning on 1 January 202</w:t>
      </w:r>
      <w:r>
        <w:t>7</w:t>
      </w:r>
      <w:r w:rsidRPr="00136340">
        <w:t>.]</w:t>
      </w:r>
    </w:p>
    <w:p w14:paraId="1882BD5F" w14:textId="77777777" w:rsidR="000F20E5" w:rsidRPr="008777AF" w:rsidRDefault="000F20E5" w:rsidP="008338CA">
      <w:pPr>
        <w:pStyle w:val="CH2"/>
      </w:pPr>
      <w:r w:rsidRPr="008777AF">
        <w:lastRenderedPageBreak/>
        <w:tab/>
        <w:t>[F.</w:t>
      </w:r>
      <w:r w:rsidRPr="008777AF">
        <w:tab/>
        <w:t>Draft decision XXXVIII/[FFF]: Co-Chairs of the Open-ended Working Group of the Parties to the Montreal Protocol</w:t>
      </w:r>
    </w:p>
    <w:p w14:paraId="6AA797B6" w14:textId="77777777" w:rsidR="000F20E5" w:rsidRPr="00136340" w:rsidRDefault="000F20E5" w:rsidP="008338CA">
      <w:pPr>
        <w:pStyle w:val="NormalNonumber"/>
        <w:keepNext/>
        <w:keepLines/>
        <w:tabs>
          <w:tab w:val="clear" w:pos="1247"/>
          <w:tab w:val="clear" w:pos="1871"/>
          <w:tab w:val="clear" w:pos="2495"/>
          <w:tab w:val="clear" w:pos="3119"/>
          <w:tab w:val="clear" w:pos="3742"/>
          <w:tab w:val="clear" w:pos="4366"/>
          <w:tab w:val="clear" w:pos="4990"/>
        </w:tabs>
        <w:ind w:firstLine="624"/>
        <w:rPr>
          <w:i/>
          <w:iCs/>
        </w:rPr>
      </w:pPr>
      <w:r w:rsidRPr="00136340">
        <w:rPr>
          <w:i/>
          <w:iCs/>
        </w:rPr>
        <w:t>The Thirty-</w:t>
      </w:r>
      <w:r>
        <w:rPr>
          <w:i/>
          <w:iCs/>
        </w:rPr>
        <w:t xml:space="preserve">Eighth </w:t>
      </w:r>
      <w:r w:rsidRPr="00136340">
        <w:rPr>
          <w:i/>
          <w:iCs/>
        </w:rPr>
        <w:t>Meeting of the Parties decides:</w:t>
      </w:r>
    </w:p>
    <w:p w14:paraId="3A7415C8" w14:textId="77777777" w:rsidR="000F20E5" w:rsidRPr="00136340" w:rsidRDefault="000F20E5" w:rsidP="008338CA">
      <w:pPr>
        <w:pStyle w:val="Normal-pool"/>
        <w:keepNext/>
        <w:keepLines/>
        <w:tabs>
          <w:tab w:val="clear" w:pos="1247"/>
          <w:tab w:val="clear" w:pos="1871"/>
          <w:tab w:val="clear" w:pos="2495"/>
          <w:tab w:val="clear" w:pos="3119"/>
          <w:tab w:val="clear" w:pos="3742"/>
          <w:tab w:val="clear" w:pos="4366"/>
          <w:tab w:val="clear" w:pos="4990"/>
        </w:tabs>
        <w:spacing w:after="120"/>
        <w:ind w:left="1247" w:firstLine="624"/>
      </w:pPr>
      <w:r w:rsidRPr="00136340">
        <w:t>To endorse the selection of ------- (-------) and ------- (-------) as Co-Chairs of the Open-ended Working Group of the Parties to the Montreal Protocol on Substances that Deplete the Ozone Layer in 202</w:t>
      </w:r>
      <w:r>
        <w:t>7</w:t>
      </w:r>
      <w:r w:rsidRPr="00136340">
        <w:t>.]</w:t>
      </w:r>
    </w:p>
    <w:p w14:paraId="12746C61" w14:textId="77777777" w:rsidR="000F20E5" w:rsidRPr="008777AF" w:rsidRDefault="000F20E5" w:rsidP="008777AF">
      <w:pPr>
        <w:pStyle w:val="CH2"/>
      </w:pPr>
      <w:r w:rsidRPr="008777AF">
        <w:tab/>
        <w:t>[G.</w:t>
      </w:r>
      <w:r w:rsidRPr="008777AF">
        <w:tab/>
        <w:t>Draft decision XXXVIII/[GGG]: Status of ratification of the Kigali Amendment to the Montreal Protocol</w:t>
      </w:r>
    </w:p>
    <w:p w14:paraId="176E8D19" w14:textId="77777777" w:rsidR="000F20E5" w:rsidRPr="00136340" w:rsidRDefault="000F20E5" w:rsidP="00D94C0E">
      <w:pPr>
        <w:pStyle w:val="NormalNonumber"/>
        <w:tabs>
          <w:tab w:val="clear" w:pos="1247"/>
          <w:tab w:val="clear" w:pos="1871"/>
          <w:tab w:val="clear" w:pos="2495"/>
          <w:tab w:val="clear" w:pos="3119"/>
          <w:tab w:val="clear" w:pos="3742"/>
          <w:tab w:val="clear" w:pos="4366"/>
          <w:tab w:val="clear" w:pos="4990"/>
        </w:tabs>
        <w:ind w:firstLine="624"/>
        <w:rPr>
          <w:i/>
          <w:iCs/>
        </w:rPr>
      </w:pPr>
      <w:r w:rsidRPr="00136340">
        <w:rPr>
          <w:i/>
          <w:iCs/>
        </w:rPr>
        <w:t>The Thirty-</w:t>
      </w:r>
      <w:r>
        <w:rPr>
          <w:i/>
          <w:iCs/>
        </w:rPr>
        <w:t>Eighth</w:t>
      </w:r>
      <w:r w:rsidRPr="00136340">
        <w:rPr>
          <w:i/>
          <w:iCs/>
        </w:rPr>
        <w:t xml:space="preserve"> Meeting of the Parties decides:</w:t>
      </w:r>
    </w:p>
    <w:p w14:paraId="0727B2FB" w14:textId="77777777" w:rsidR="000F20E5" w:rsidRPr="00136340" w:rsidRDefault="000F20E5" w:rsidP="000F20E5">
      <w:pPr>
        <w:pStyle w:val="NormalNonumber"/>
        <w:numPr>
          <w:ilvl w:val="0"/>
          <w:numId w:val="20"/>
        </w:numPr>
        <w:tabs>
          <w:tab w:val="clear" w:pos="1247"/>
          <w:tab w:val="clear" w:pos="1871"/>
          <w:tab w:val="clear" w:pos="2495"/>
          <w:tab w:val="clear" w:pos="3119"/>
          <w:tab w:val="clear" w:pos="3742"/>
          <w:tab w:val="clear" w:pos="4366"/>
          <w:tab w:val="clear" w:pos="4990"/>
        </w:tabs>
        <w:ind w:left="1247" w:firstLine="624"/>
      </w:pPr>
      <w:r w:rsidRPr="00136340">
        <w:t xml:space="preserve">To note that, as </w:t>
      </w:r>
      <w:proofErr w:type="gramStart"/>
      <w:r w:rsidRPr="00136340">
        <w:t>at</w:t>
      </w:r>
      <w:proofErr w:type="gramEnd"/>
      <w:r w:rsidRPr="00136340">
        <w:t xml:space="preserve"> 1 </w:t>
      </w:r>
      <w:r>
        <w:t>November</w:t>
      </w:r>
      <w:r w:rsidRPr="00136340">
        <w:t xml:space="preserve"> 202</w:t>
      </w:r>
      <w:r>
        <w:t>6</w:t>
      </w:r>
      <w:r w:rsidRPr="00136340">
        <w:t>, [--] parties had ratified, approved or accepted the Kigali Amendment to the Montreal Protocol on Substances that Deplete the Ozone Layer;</w:t>
      </w:r>
    </w:p>
    <w:p w14:paraId="1909F1D2" w14:textId="77777777" w:rsidR="000F20E5" w:rsidRPr="00136340" w:rsidRDefault="000F20E5" w:rsidP="000F20E5">
      <w:pPr>
        <w:pStyle w:val="NormalNonumber"/>
        <w:numPr>
          <w:ilvl w:val="0"/>
          <w:numId w:val="20"/>
        </w:numPr>
        <w:tabs>
          <w:tab w:val="clear" w:pos="1247"/>
          <w:tab w:val="clear" w:pos="1871"/>
          <w:tab w:val="clear" w:pos="2495"/>
          <w:tab w:val="clear" w:pos="3119"/>
          <w:tab w:val="clear" w:pos="3742"/>
          <w:tab w:val="clear" w:pos="4366"/>
          <w:tab w:val="clear" w:pos="4990"/>
        </w:tabs>
        <w:ind w:left="1247" w:firstLine="624"/>
      </w:pPr>
      <w:r w:rsidRPr="00136340">
        <w:t xml:space="preserve">To urge all parties that have not yet done so to ratify, approve or accept the Kigali Amendment </w:t>
      </w:r>
      <w:proofErr w:type="gramStart"/>
      <w:r w:rsidRPr="00136340">
        <w:t>in order to</w:t>
      </w:r>
      <w:proofErr w:type="gramEnd"/>
      <w:r w:rsidRPr="00136340">
        <w:t xml:space="preserve"> ensure broad participation and achieve the goals of the Amendment.]</w:t>
      </w:r>
    </w:p>
    <w:p w14:paraId="2D8EC654" w14:textId="77777777" w:rsidR="000F20E5" w:rsidRPr="008777AF" w:rsidRDefault="000F20E5" w:rsidP="008777AF">
      <w:pPr>
        <w:pStyle w:val="CH2"/>
      </w:pPr>
      <w:r w:rsidRPr="008777AF">
        <w:tab/>
        <w:t>[H.</w:t>
      </w:r>
      <w:r w:rsidRPr="008777AF">
        <w:tab/>
        <w:t>Draft decision XXXVIII/[HHH]: Thirty-Ninth Meeting of the Parties to the Montreal Protocol</w:t>
      </w:r>
    </w:p>
    <w:p w14:paraId="595B5177" w14:textId="77777777" w:rsidR="000F20E5" w:rsidRPr="00136340" w:rsidRDefault="000F20E5" w:rsidP="00D94C0E">
      <w:pPr>
        <w:pStyle w:val="NormalNonumber"/>
        <w:tabs>
          <w:tab w:val="clear" w:pos="1247"/>
          <w:tab w:val="clear" w:pos="1871"/>
          <w:tab w:val="clear" w:pos="2495"/>
          <w:tab w:val="clear" w:pos="3119"/>
          <w:tab w:val="clear" w:pos="3742"/>
          <w:tab w:val="clear" w:pos="4366"/>
          <w:tab w:val="clear" w:pos="4990"/>
        </w:tabs>
        <w:ind w:firstLine="624"/>
        <w:rPr>
          <w:i/>
          <w:iCs/>
        </w:rPr>
      </w:pPr>
      <w:r w:rsidRPr="00136340">
        <w:rPr>
          <w:i/>
          <w:iCs/>
        </w:rPr>
        <w:t>The Thirty-</w:t>
      </w:r>
      <w:r>
        <w:rPr>
          <w:i/>
          <w:iCs/>
        </w:rPr>
        <w:t>Eighth</w:t>
      </w:r>
      <w:r w:rsidRPr="00136340">
        <w:rPr>
          <w:i/>
          <w:iCs/>
        </w:rPr>
        <w:t xml:space="preserve"> Meeting of the Parties decides:</w:t>
      </w:r>
    </w:p>
    <w:p w14:paraId="1F5130FA" w14:textId="77777777" w:rsidR="000F20E5" w:rsidRDefault="000F20E5" w:rsidP="000F20E5">
      <w:pPr>
        <w:pStyle w:val="Normal-pool"/>
        <w:tabs>
          <w:tab w:val="clear" w:pos="1247"/>
          <w:tab w:val="clear" w:pos="1871"/>
          <w:tab w:val="clear" w:pos="2495"/>
          <w:tab w:val="clear" w:pos="3119"/>
          <w:tab w:val="clear" w:pos="3742"/>
          <w:tab w:val="clear" w:pos="4366"/>
          <w:tab w:val="clear" w:pos="4990"/>
        </w:tabs>
        <w:spacing w:after="120"/>
        <w:ind w:left="1247" w:firstLine="624"/>
        <w:rPr>
          <w:sz w:val="24"/>
          <w:szCs w:val="24"/>
          <w:lang w:eastAsia="zh-CN"/>
        </w:rPr>
      </w:pPr>
      <w:r w:rsidRPr="00136340">
        <w:t>To</w:t>
      </w:r>
      <w:r w:rsidRPr="00136340">
        <w:rPr>
          <w:lang w:eastAsia="zh-CN"/>
        </w:rPr>
        <w:t xml:space="preserve"> convene </w:t>
      </w:r>
      <w:r w:rsidRPr="00136340">
        <w:t>the</w:t>
      </w:r>
      <w:r w:rsidRPr="00136340">
        <w:rPr>
          <w:lang w:eastAsia="zh-CN"/>
        </w:rPr>
        <w:t xml:space="preserve"> </w:t>
      </w:r>
      <w:r w:rsidRPr="00136340">
        <w:t>Thirty</w:t>
      </w:r>
      <w:r w:rsidRPr="00136340">
        <w:rPr>
          <w:lang w:eastAsia="zh-CN"/>
        </w:rPr>
        <w:t>-</w:t>
      </w:r>
      <w:r>
        <w:rPr>
          <w:lang w:eastAsia="zh-CN"/>
        </w:rPr>
        <w:t>Ninth</w:t>
      </w:r>
      <w:r w:rsidRPr="00136340">
        <w:rPr>
          <w:lang w:eastAsia="zh-CN"/>
        </w:rPr>
        <w:t xml:space="preserve"> Meeting of the Parties to the Montreal Protocol on Substances that Deplete the Ozone Layer in [--] from [--] to [--] 202</w:t>
      </w:r>
      <w:r>
        <w:rPr>
          <w:lang w:eastAsia="zh-CN"/>
        </w:rPr>
        <w:t>7</w:t>
      </w:r>
      <w:r w:rsidRPr="00136340">
        <w:rPr>
          <w:lang w:eastAsia="zh-CN"/>
        </w:rPr>
        <w:t>.</w:t>
      </w:r>
      <w:r w:rsidRPr="00136340">
        <w:rPr>
          <w:sz w:val="24"/>
          <w:szCs w:val="24"/>
          <w:lang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0"/>
        <w:gridCol w:w="1899"/>
        <w:gridCol w:w="1899"/>
        <w:gridCol w:w="1899"/>
        <w:gridCol w:w="1900"/>
      </w:tblGrid>
      <w:tr w:rsidR="000F20E5" w:rsidRPr="00D84ADB" w14:paraId="3284D119" w14:textId="77777777" w:rsidTr="00394598">
        <w:trPr>
          <w:trHeight w:val="199"/>
        </w:trPr>
        <w:tc>
          <w:tcPr>
            <w:tcW w:w="2899" w:type="dxa"/>
          </w:tcPr>
          <w:p w14:paraId="08D0AC22" w14:textId="77777777" w:rsidR="000F20E5" w:rsidRPr="00D84ADB" w:rsidRDefault="000F20E5" w:rsidP="00394598">
            <w:pPr>
              <w:pStyle w:val="Normal-pool"/>
              <w:spacing w:before="520"/>
              <w:rPr>
                <w:rFonts w:eastAsiaTheme="minorHAnsi"/>
                <w:lang w:eastAsia="zh-CN"/>
              </w:rPr>
            </w:pPr>
          </w:p>
        </w:tc>
        <w:tc>
          <w:tcPr>
            <w:tcW w:w="2899" w:type="dxa"/>
          </w:tcPr>
          <w:p w14:paraId="48684880" w14:textId="77777777" w:rsidR="000F20E5" w:rsidRPr="00D84ADB" w:rsidRDefault="000F20E5" w:rsidP="00394598">
            <w:pPr>
              <w:pStyle w:val="Normal-pool"/>
              <w:spacing w:before="520"/>
              <w:rPr>
                <w:rFonts w:eastAsiaTheme="minorHAnsi"/>
                <w:lang w:eastAsia="zh-CN"/>
              </w:rPr>
            </w:pPr>
          </w:p>
        </w:tc>
        <w:tc>
          <w:tcPr>
            <w:tcW w:w="2899" w:type="dxa"/>
            <w:tcBorders>
              <w:bottom w:val="single" w:sz="4" w:space="0" w:color="auto"/>
            </w:tcBorders>
          </w:tcPr>
          <w:p w14:paraId="63B24086" w14:textId="77777777" w:rsidR="000F20E5" w:rsidRPr="00D84ADB" w:rsidRDefault="000F20E5" w:rsidP="00394598">
            <w:pPr>
              <w:pStyle w:val="Normal-pool"/>
              <w:spacing w:before="520"/>
              <w:rPr>
                <w:rFonts w:eastAsiaTheme="minorHAnsi"/>
                <w:lang w:eastAsia="zh-CN"/>
              </w:rPr>
            </w:pPr>
          </w:p>
        </w:tc>
        <w:tc>
          <w:tcPr>
            <w:tcW w:w="2899" w:type="dxa"/>
          </w:tcPr>
          <w:p w14:paraId="48622F58" w14:textId="77777777" w:rsidR="000F20E5" w:rsidRPr="00D84ADB" w:rsidRDefault="000F20E5" w:rsidP="00394598">
            <w:pPr>
              <w:pStyle w:val="Normal-pool"/>
              <w:spacing w:before="520"/>
              <w:rPr>
                <w:rFonts w:eastAsiaTheme="minorHAnsi"/>
                <w:lang w:eastAsia="zh-CN"/>
              </w:rPr>
            </w:pPr>
          </w:p>
        </w:tc>
        <w:tc>
          <w:tcPr>
            <w:tcW w:w="2901" w:type="dxa"/>
          </w:tcPr>
          <w:p w14:paraId="79BF1490" w14:textId="77777777" w:rsidR="000F20E5" w:rsidRPr="00D84ADB" w:rsidRDefault="000F20E5" w:rsidP="00394598">
            <w:pPr>
              <w:pStyle w:val="Normal-pool"/>
              <w:spacing w:before="520"/>
              <w:rPr>
                <w:rFonts w:eastAsiaTheme="minorHAnsi"/>
                <w:lang w:eastAsia="zh-CN"/>
              </w:rPr>
            </w:pPr>
          </w:p>
        </w:tc>
      </w:tr>
    </w:tbl>
    <w:p w14:paraId="763A04C9" w14:textId="58BB61B4" w:rsidR="00AD40EB" w:rsidRPr="00AD40EB" w:rsidRDefault="00AD40EB" w:rsidP="008777AF">
      <w:pPr>
        <w:pStyle w:val="Normal-pool"/>
        <w:rPr>
          <w:rFonts w:eastAsiaTheme="minorEastAsia"/>
        </w:rPr>
      </w:pPr>
    </w:p>
    <w:sectPr w:rsidR="00AD40EB" w:rsidRPr="00AD40EB" w:rsidSect="000F20E5">
      <w:headerReference w:type="even" r:id="rId22"/>
      <w:headerReference w:type="default" r:id="rId23"/>
      <w:headerReference w:type="first" r:id="rId24"/>
      <w:footerReference w:type="first" r:id="rId25"/>
      <w:pgSz w:w="11907" w:h="16839"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2ADB2" w14:textId="77777777" w:rsidR="006B702A" w:rsidRPr="00AD40EB" w:rsidRDefault="006B702A">
      <w:r w:rsidRPr="00AD40EB">
        <w:separator/>
      </w:r>
    </w:p>
  </w:endnote>
  <w:endnote w:type="continuationSeparator" w:id="0">
    <w:p w14:paraId="77474942" w14:textId="77777777" w:rsidR="006B702A" w:rsidRPr="00AD40EB" w:rsidRDefault="006B702A">
      <w:r w:rsidRPr="00AD40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F558" w14:textId="44260B38" w:rsidR="000F20E5" w:rsidRPr="000F20E5" w:rsidRDefault="000F20E5" w:rsidP="000F20E5">
    <w:pPr>
      <w:pStyle w:val="Footer-pool"/>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3BC3C" w14:textId="3D5D6B58" w:rsidR="000F20E5" w:rsidRPr="000F20E5" w:rsidRDefault="000F20E5" w:rsidP="000F20E5">
    <w:pPr>
      <w:pStyle w:val="Footer-pool"/>
      <w:jc w:val="right"/>
    </w:pPr>
    <w:r>
      <w:fldChar w:fldCharType="begin"/>
    </w:r>
    <w:r>
      <w:instrText xml:space="preserve"> PAGE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82F13" w14:textId="5B2C6EF3" w:rsidR="000F20E5" w:rsidRDefault="00823FE1" w:rsidP="000F20E5">
    <w:pPr>
      <w:pStyle w:val="Footer-jobnumber"/>
    </w:pPr>
    <w:bookmarkStart w:id="7" w:name="FooterJobDate"/>
    <w:r>
      <w:t>UNON_DCS_2611685[E]</w:t>
    </w:r>
    <w:r>
      <w:tab/>
      <w:t>270826</w:t>
    </w:r>
    <w:bookmarkEnd w:id="7"/>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C3C7" w14:textId="3CEEC2FA" w:rsidR="00AD40EB" w:rsidRPr="00AD40EB" w:rsidRDefault="00AD40EB" w:rsidP="00AD40EB">
    <w:pPr>
      <w:pStyle w:val="Footer-jobnumber"/>
    </w:pPr>
    <w:proofErr w:type="spellStart"/>
    <w:r w:rsidRPr="00AD40EB">
      <w:t>UNON_DCS_xxxxxx</w:t>
    </w:r>
    <w:proofErr w:type="spellEnd"/>
    <w:r w:rsidRPr="00AD40EB">
      <w:t>[E]</w:t>
    </w:r>
    <w:r w:rsidRPr="00AD40EB">
      <w:tab/>
      <w:t>120826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A7F67" w14:textId="77777777" w:rsidR="006B702A" w:rsidRPr="00AD40EB" w:rsidRDefault="006B702A" w:rsidP="00C70B49">
      <w:pPr>
        <w:pStyle w:val="Footnote-Separator"/>
        <w:rPr>
          <w:szCs w:val="18"/>
        </w:rPr>
      </w:pPr>
      <w:r w:rsidRPr="00AD40EB">
        <w:separator/>
      </w:r>
    </w:p>
  </w:footnote>
  <w:footnote w:type="continuationSeparator" w:id="0">
    <w:p w14:paraId="7BF95A5E" w14:textId="77777777" w:rsidR="006B702A" w:rsidRPr="00AD40EB" w:rsidRDefault="006B702A" w:rsidP="00C70B49">
      <w:pPr>
        <w:pStyle w:val="Footnote-Separator"/>
      </w:pPr>
      <w:r w:rsidRPr="00AD40EB">
        <w:continuationSeparator/>
      </w:r>
    </w:p>
  </w:footnote>
  <w:footnote w:type="continuationNotice" w:id="1">
    <w:p w14:paraId="0B6F6465" w14:textId="77777777" w:rsidR="006B702A" w:rsidRPr="00AD40EB" w:rsidRDefault="006B702A" w:rsidP="00C70B49">
      <w:pPr>
        <w:pStyle w:val="ASpacer"/>
      </w:pPr>
    </w:p>
  </w:footnote>
  <w:footnote w:id="2">
    <w:p w14:paraId="0D3D0D58" w14:textId="77777777" w:rsidR="000F20E5" w:rsidRPr="00123076" w:rsidRDefault="000F20E5" w:rsidP="00123076">
      <w:pPr>
        <w:pStyle w:val="Footnote-Text"/>
        <w:rPr>
          <w:szCs w:val="18"/>
          <w:lang w:val="en-US"/>
        </w:rPr>
      </w:pPr>
      <w:r w:rsidRPr="00123076">
        <w:rPr>
          <w:rStyle w:val="FootnoteReference"/>
          <w:sz w:val="18"/>
        </w:rPr>
        <w:footnoteRef/>
      </w:r>
      <w:r w:rsidRPr="00123076">
        <w:rPr>
          <w:szCs w:val="18"/>
        </w:rPr>
        <w:t xml:space="preserve"> UNEP/OzL.Pro.4/15.</w:t>
      </w:r>
    </w:p>
  </w:footnote>
  <w:footnote w:id="3">
    <w:p w14:paraId="7A35921A" w14:textId="77777777" w:rsidR="000F20E5" w:rsidRPr="00123076" w:rsidRDefault="000F20E5" w:rsidP="00123076">
      <w:pPr>
        <w:pStyle w:val="Footnote-Text"/>
        <w:rPr>
          <w:szCs w:val="18"/>
          <w:lang w:val="en-US"/>
        </w:rPr>
      </w:pPr>
      <w:r w:rsidRPr="00123076">
        <w:rPr>
          <w:rStyle w:val="FootnoteReference"/>
          <w:sz w:val="18"/>
        </w:rPr>
        <w:footnoteRef/>
      </w:r>
      <w:r w:rsidRPr="00123076">
        <w:rPr>
          <w:szCs w:val="18"/>
        </w:rPr>
        <w:t xml:space="preserve"> UNEP/OzL.Pro.37/7.</w:t>
      </w:r>
    </w:p>
  </w:footnote>
  <w:footnote w:id="4">
    <w:p w14:paraId="7432E4EE" w14:textId="2A92F7C6" w:rsidR="000F20E5" w:rsidRPr="00123076" w:rsidRDefault="000F20E5" w:rsidP="00123076">
      <w:pPr>
        <w:pStyle w:val="Footnote-Text"/>
        <w:rPr>
          <w:rStyle w:val="FootnoteReference"/>
          <w:sz w:val="18"/>
          <w:vertAlign w:val="baseline"/>
        </w:rPr>
      </w:pPr>
      <w:r w:rsidRPr="00123076">
        <w:rPr>
          <w:rStyle w:val="FootnoteReference"/>
          <w:sz w:val="18"/>
        </w:rPr>
        <w:footnoteRef/>
      </w:r>
      <w:r w:rsidRPr="00123076">
        <w:rPr>
          <w:rStyle w:val="FootnoteReference"/>
          <w:sz w:val="18"/>
        </w:rPr>
        <w:t xml:space="preserve"> </w:t>
      </w:r>
      <w:r w:rsidRPr="00123076">
        <w:rPr>
          <w:rStyle w:val="FootnoteReference"/>
          <w:sz w:val="18"/>
          <w:vertAlign w:val="baseline"/>
        </w:rPr>
        <w:t xml:space="preserve">UNEP/OzL.Pro.WG.1/47/4. </w:t>
      </w:r>
    </w:p>
  </w:footnote>
  <w:footnote w:id="5">
    <w:p w14:paraId="43CBCAE3" w14:textId="4E555CE8" w:rsidR="003A4592" w:rsidRPr="00123076" w:rsidRDefault="003A4592" w:rsidP="00123076">
      <w:pPr>
        <w:pStyle w:val="FootnoteText"/>
        <w:tabs>
          <w:tab w:val="left" w:pos="624"/>
        </w:tabs>
        <w:spacing w:before="20" w:after="40"/>
        <w:ind w:left="1247"/>
        <w:rPr>
          <w:sz w:val="18"/>
          <w:szCs w:val="18"/>
          <w:lang w:val="en-US"/>
        </w:rPr>
      </w:pPr>
      <w:r w:rsidRPr="00123076">
        <w:rPr>
          <w:rStyle w:val="FootnoteReference"/>
          <w:sz w:val="18"/>
        </w:rPr>
        <w:footnoteRef/>
      </w:r>
      <w:r w:rsidRPr="00123076">
        <w:rPr>
          <w:sz w:val="18"/>
          <w:szCs w:val="18"/>
        </w:rPr>
        <w:t xml:space="preserve"> </w:t>
      </w:r>
      <w:r w:rsidR="00135E6C" w:rsidRPr="00123076">
        <w:rPr>
          <w:sz w:val="18"/>
          <w:szCs w:val="18"/>
          <w:lang w:val="en-CA"/>
        </w:rPr>
        <w:t>UNEP/OzL.Pro.WG.1/45/5.</w:t>
      </w:r>
    </w:p>
  </w:footnote>
  <w:footnote w:id="6">
    <w:p w14:paraId="19DE0EE0" w14:textId="0A82F1FA" w:rsidR="00BE4681" w:rsidRPr="00123076" w:rsidRDefault="00BE4681" w:rsidP="00123076">
      <w:pPr>
        <w:pStyle w:val="FootnoteText"/>
        <w:tabs>
          <w:tab w:val="left" w:pos="624"/>
        </w:tabs>
        <w:spacing w:before="20" w:after="40"/>
        <w:ind w:left="1247"/>
        <w:rPr>
          <w:sz w:val="18"/>
          <w:szCs w:val="18"/>
        </w:rPr>
      </w:pPr>
      <w:r w:rsidRPr="00123076">
        <w:rPr>
          <w:rStyle w:val="FootnoteReference"/>
          <w:sz w:val="18"/>
        </w:rPr>
        <w:footnoteRef/>
      </w:r>
      <w:r w:rsidRPr="00123076">
        <w:rPr>
          <w:sz w:val="18"/>
          <w:szCs w:val="18"/>
        </w:rPr>
        <w:t xml:space="preserve"> </w:t>
      </w:r>
      <w:r w:rsidRPr="00123076">
        <w:rPr>
          <w:sz w:val="18"/>
          <w:szCs w:val="18"/>
          <w:lang w:val="en-CA"/>
        </w:rPr>
        <w:t>UNEP/OzL.Pro.37/7.</w:t>
      </w:r>
    </w:p>
  </w:footnote>
  <w:footnote w:id="7">
    <w:p w14:paraId="5F857778" w14:textId="77777777" w:rsidR="000F20E5" w:rsidRPr="00123076" w:rsidRDefault="000F20E5" w:rsidP="00123076">
      <w:pPr>
        <w:pStyle w:val="Footnote-Text"/>
        <w:tabs>
          <w:tab w:val="clear" w:pos="1247"/>
          <w:tab w:val="clear" w:pos="1871"/>
          <w:tab w:val="clear" w:pos="2495"/>
          <w:tab w:val="clear" w:pos="3119"/>
          <w:tab w:val="clear" w:pos="3742"/>
          <w:tab w:val="clear" w:pos="4366"/>
          <w:tab w:val="clear" w:pos="4990"/>
        </w:tabs>
        <w:rPr>
          <w:szCs w:val="18"/>
          <w:lang w:val="en-US"/>
        </w:rPr>
      </w:pPr>
      <w:r w:rsidRPr="00123076">
        <w:rPr>
          <w:rStyle w:val="FootnoteReference"/>
          <w:sz w:val="18"/>
        </w:rPr>
        <w:footnoteRef/>
      </w:r>
      <w:r w:rsidRPr="00123076">
        <w:rPr>
          <w:szCs w:val="18"/>
        </w:rPr>
        <w:t xml:space="preserve"> </w:t>
      </w:r>
      <w:r w:rsidRPr="00123076">
        <w:rPr>
          <w:szCs w:val="18"/>
          <w:lang w:val="en-CA"/>
        </w:rPr>
        <w:t>UNEP/</w:t>
      </w:r>
      <w:r w:rsidRPr="00123076">
        <w:rPr>
          <w:szCs w:val="18"/>
          <w:lang w:val="en-CA"/>
        </w:rPr>
        <w:t>OzL.Pro/ImpCom/74/6.</w:t>
      </w:r>
    </w:p>
  </w:footnote>
  <w:footnote w:id="8">
    <w:p w14:paraId="1E451DEC" w14:textId="0F079F59" w:rsidR="000F20E5" w:rsidRPr="00123076" w:rsidRDefault="000F20E5" w:rsidP="00123076">
      <w:pPr>
        <w:pStyle w:val="Footnote-Text"/>
        <w:rPr>
          <w:szCs w:val="18"/>
        </w:rPr>
      </w:pPr>
      <w:r w:rsidRPr="00123076">
        <w:rPr>
          <w:rStyle w:val="FootnoteReference"/>
          <w:sz w:val="18"/>
        </w:rPr>
        <w:footnoteRef/>
      </w:r>
      <w:r w:rsidRPr="00123076">
        <w:rPr>
          <w:szCs w:val="18"/>
        </w:rPr>
        <w:t xml:space="preserve"> UNEP/OzL.Pro.38/5.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3DB59" w14:textId="585F06D2" w:rsidR="000F20E5" w:rsidRPr="000F20E5" w:rsidRDefault="00000000" w:rsidP="000F20E5">
    <w:pPr>
      <w:pStyle w:val="Header-pool"/>
    </w:pPr>
    <w:r>
      <w:rPr>
        <w:noProof/>
      </w:rPr>
      <w:pict w14:anchorId="2BAAEF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68719" o:spid="_x0000_s1026" type="#_x0000_t136" style="position:absolute;margin-left:0;margin-top:0;width:520.7pt;height:148.75pt;rotation:315;z-index:-251655168;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sidR="000F20E5">
      <w:fldChar w:fldCharType="begin"/>
    </w:r>
    <w:r w:rsidR="000F20E5">
      <w:instrText xml:space="preserve"> StyleRef A_Symbol </w:instrText>
    </w:r>
    <w:r w:rsidR="000F20E5">
      <w:fldChar w:fldCharType="separate"/>
    </w:r>
    <w:r w:rsidR="00C641DA">
      <w:rPr>
        <w:noProof/>
      </w:rPr>
      <w:t>UNEP/OzL.Pro.38/3</w:t>
    </w:r>
    <w:r w:rsidR="000F20E5">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BBD6" w14:textId="488F02C0" w:rsidR="000F20E5" w:rsidRPr="000F20E5" w:rsidRDefault="00000000" w:rsidP="000F20E5">
    <w:pPr>
      <w:pStyle w:val="Header-pool"/>
      <w:jc w:val="right"/>
    </w:pPr>
    <w:r>
      <w:rPr>
        <w:noProof/>
      </w:rPr>
      <w:pict w14:anchorId="1073E1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68720" o:spid="_x0000_s1027" type="#_x0000_t136" style="position:absolute;left:0;text-align:left;margin-left:0;margin-top:0;width:520.7pt;height:148.75pt;rotation:315;z-index:-251653120;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sidR="000F20E5">
      <w:fldChar w:fldCharType="begin"/>
    </w:r>
    <w:r w:rsidR="000F20E5">
      <w:instrText xml:space="preserve"> StyleRef A_Symbol </w:instrText>
    </w:r>
    <w:r w:rsidR="000F20E5">
      <w:fldChar w:fldCharType="separate"/>
    </w:r>
    <w:r w:rsidR="004B7C34">
      <w:rPr>
        <w:noProof/>
      </w:rPr>
      <w:t>UNEP/OzL.Pro.38/3</w:t>
    </w:r>
    <w:r w:rsidR="000F20E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9AA37" w14:textId="28B9D904" w:rsidR="004B7C34" w:rsidRDefault="00000000" w:rsidP="004B7C34">
    <w:pPr>
      <w:pStyle w:val="Normal-pool"/>
    </w:pPr>
    <w:r>
      <w:rPr>
        <w:noProof/>
      </w:rPr>
      <w:pict w14:anchorId="53A2D4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68718" o:spid="_x0000_s1025" type="#_x0000_t136" style="position:absolute;margin-left:0;margin-top:0;width:520.7pt;height:148.75pt;rotation:315;z-index:-251657216;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98A07" w14:textId="0C9DC779" w:rsidR="004B7C34" w:rsidRPr="000F20E5" w:rsidRDefault="00000000" w:rsidP="000F20E5">
    <w:pPr>
      <w:pStyle w:val="Header-pool"/>
    </w:pPr>
    <w:r>
      <w:rPr>
        <w:noProof/>
      </w:rPr>
      <w:pict w14:anchorId="7F7E87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68722" o:spid="_x0000_s1030" type="#_x0000_t136" style="position:absolute;margin-left:0;margin-top:0;width:520.7pt;height:148.75pt;rotation:315;z-index:-251646976;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Pr>
        <w:noProof/>
      </w:rPr>
      <w:pict w14:anchorId="32043888">
        <v:shape id="_x0000_s1029" type="#_x0000_t136" style="position:absolute;margin-left:0;margin-top:0;width:520.7pt;height:148.75pt;rotation:315;z-index:-251649024;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sidR="004B7C34">
      <w:fldChar w:fldCharType="begin"/>
    </w:r>
    <w:r w:rsidR="004B7C34">
      <w:instrText xml:space="preserve"> StyleRef A_Symbol </w:instrText>
    </w:r>
    <w:r w:rsidR="004B7C34">
      <w:fldChar w:fldCharType="separate"/>
    </w:r>
    <w:r w:rsidR="00C641DA">
      <w:rPr>
        <w:noProof/>
      </w:rPr>
      <w:t>UNEP/OzL.Pro.38/3</w:t>
    </w:r>
    <w:r w:rsidR="004B7C34">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E619" w14:textId="11AC2BD0" w:rsidR="004B7C34" w:rsidRPr="000F20E5" w:rsidRDefault="00000000" w:rsidP="000F20E5">
    <w:pPr>
      <w:pStyle w:val="Header-pool"/>
      <w:jc w:val="right"/>
    </w:pPr>
    <w:r>
      <w:rPr>
        <w:noProof/>
      </w:rPr>
      <w:pict w14:anchorId="71764B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68723" o:spid="_x0000_s1032" type="#_x0000_t136" style="position:absolute;left:0;text-align:left;margin-left:0;margin-top:0;width:520.7pt;height:148.75pt;rotation:315;z-index:-251642880;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Pr>
        <w:noProof/>
      </w:rPr>
      <w:pict w14:anchorId="0BAB4B2E">
        <v:shape id="_x0000_s1031" type="#_x0000_t136" style="position:absolute;left:0;text-align:left;margin-left:0;margin-top:0;width:520.7pt;height:148.75pt;rotation:315;z-index:-251644928;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sidR="004B7C34">
      <w:fldChar w:fldCharType="begin"/>
    </w:r>
    <w:r w:rsidR="004B7C34">
      <w:instrText xml:space="preserve"> StyleRef A_Symbol </w:instrText>
    </w:r>
    <w:r w:rsidR="004B7C34">
      <w:fldChar w:fldCharType="separate"/>
    </w:r>
    <w:r w:rsidR="00C641DA">
      <w:rPr>
        <w:noProof/>
      </w:rPr>
      <w:t>UNEP/OzL.Pro.38/3</w:t>
    </w:r>
    <w:r w:rsidR="004B7C34">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4178" w14:textId="2E85C59C" w:rsidR="000F20E5" w:rsidRDefault="00000000" w:rsidP="00305A61">
    <w:pPr>
      <w:pStyle w:val="Header"/>
      <w:jc w:val="right"/>
    </w:pPr>
    <w:r>
      <w:rPr>
        <w:noProof/>
      </w:rPr>
      <w:pict w14:anchorId="78E2C3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68721" o:spid="_x0000_s1028" type="#_x0000_t136" style="position:absolute;left:0;text-align:left;margin-left:0;margin-top:0;width:520.7pt;height:148.75pt;rotation:315;z-index:-251651072;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sidR="000F20E5" w:rsidRPr="00E47611">
      <w:t>UNEP/OzL.Pro.3</w:t>
    </w:r>
    <w:r w:rsidR="000F20E5">
      <w:t>8</w:t>
    </w:r>
    <w:r w:rsidR="000F20E5" w:rsidRPr="00E47611">
      <w:t>/3</w:t>
    </w:r>
  </w:p>
  <w:p w14:paraId="679773C8" w14:textId="77777777" w:rsidR="000F20E5" w:rsidRDefault="000F20E5" w:rsidP="00305A61">
    <w:pPr>
      <w:pStyle w:val="Header"/>
      <w:pBdr>
        <w:bottom w:val="none" w:sz="0" w:space="0" w:color="auto"/>
      </w:pBd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D7DF" w14:textId="6F924585" w:rsidR="004B7C34" w:rsidRPr="000F20E5" w:rsidRDefault="00000000" w:rsidP="000F20E5">
    <w:pPr>
      <w:pStyle w:val="Header-pool"/>
    </w:pPr>
    <w:r>
      <w:rPr>
        <w:noProof/>
      </w:rPr>
      <w:pict w14:anchorId="487EF1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68725" o:spid="_x0000_s1037" type="#_x0000_t136" style="position:absolute;margin-left:0;margin-top:0;width:520.7pt;height:148.75pt;rotation:315;z-index:-251633664;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Pr>
        <w:noProof/>
      </w:rPr>
      <w:pict w14:anchorId="0965D682">
        <v:shape id="_x0000_s1036" type="#_x0000_t136" style="position:absolute;margin-left:0;margin-top:0;width:520.7pt;height:148.75pt;rotation:315;z-index:-251635712;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Pr>
        <w:noProof/>
      </w:rPr>
      <w:pict w14:anchorId="22E2E2F7">
        <v:shape id="_x0000_s1035" type="#_x0000_t136" style="position:absolute;margin-left:0;margin-top:0;width:520.7pt;height:148.75pt;rotation:315;z-index:-251636736;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sidR="004B7C34">
      <w:fldChar w:fldCharType="begin"/>
    </w:r>
    <w:r w:rsidR="004B7C34">
      <w:instrText xml:space="preserve"> StyleRef A_Symbol </w:instrText>
    </w:r>
    <w:r w:rsidR="004B7C34">
      <w:fldChar w:fldCharType="separate"/>
    </w:r>
    <w:r w:rsidR="00C641DA">
      <w:rPr>
        <w:noProof/>
      </w:rPr>
      <w:t>UNEP/OzL.Pro.38/3</w:t>
    </w:r>
    <w:r w:rsidR="004B7C34">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9D1D" w14:textId="68F57CED" w:rsidR="004B7C34" w:rsidRPr="000F20E5" w:rsidRDefault="00000000" w:rsidP="000F20E5">
    <w:pPr>
      <w:pStyle w:val="Header-pool"/>
      <w:jc w:val="right"/>
    </w:pPr>
    <w:r>
      <w:rPr>
        <w:noProof/>
      </w:rPr>
      <w:pict w14:anchorId="3102C0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68726" o:spid="_x0000_s1040" type="#_x0000_t136" style="position:absolute;left:0;text-align:left;margin-left:0;margin-top:0;width:520.7pt;height:148.75pt;rotation:315;z-index:-251628544;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Pr>
        <w:noProof/>
      </w:rPr>
      <w:pict w14:anchorId="06CAC545">
        <v:shape id="_x0000_s1039" type="#_x0000_t136" style="position:absolute;left:0;text-align:left;margin-left:0;margin-top:0;width:520.7pt;height:148.75pt;rotation:315;z-index:-251630592;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Pr>
        <w:noProof/>
      </w:rPr>
      <w:pict w14:anchorId="2BFEA97B">
        <v:shape id="_x0000_s1038" type="#_x0000_t136" style="position:absolute;left:0;text-align:left;margin-left:0;margin-top:0;width:520.7pt;height:148.75pt;rotation:315;z-index:-251631616;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sidR="004B7C34">
      <w:fldChar w:fldCharType="begin"/>
    </w:r>
    <w:r w:rsidR="004B7C34">
      <w:instrText xml:space="preserve"> StyleRef A_Symbol </w:instrText>
    </w:r>
    <w:r w:rsidR="004B7C34">
      <w:fldChar w:fldCharType="separate"/>
    </w:r>
    <w:r w:rsidR="00C641DA">
      <w:rPr>
        <w:noProof/>
      </w:rPr>
      <w:t>UNEP/OzL.Pro.38/3</w:t>
    </w:r>
    <w:r w:rsidR="004B7C34">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D8C0" w14:textId="6362A16F" w:rsidR="004B7C34" w:rsidRDefault="00000000" w:rsidP="00305A61">
    <w:pPr>
      <w:pStyle w:val="Header"/>
      <w:jc w:val="right"/>
    </w:pPr>
    <w:r>
      <w:rPr>
        <w:noProof/>
      </w:rPr>
      <w:pict w14:anchorId="0152DF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68724" o:spid="_x0000_s1034" type="#_x0000_t136" style="position:absolute;left:0;text-align:left;margin-left:0;margin-top:0;width:520.7pt;height:148.75pt;rotation:315;z-index:-251638784;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Pr>
        <w:noProof/>
      </w:rPr>
      <w:pict w14:anchorId="4F2A6468">
        <v:shape id="_x0000_s1033" type="#_x0000_t136" style="position:absolute;left:0;text-align:left;margin-left:0;margin-top:0;width:520.7pt;height:148.75pt;rotation:315;z-index:-251640832;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sidR="004B7C34" w:rsidRPr="00E47611">
      <w:t>UNEP/OzL.Pro.3</w:t>
    </w:r>
    <w:r w:rsidR="004B7C34">
      <w:t>8</w:t>
    </w:r>
    <w:r w:rsidR="004B7C34" w:rsidRPr="00E47611">
      <w:t>/3</w:t>
    </w:r>
  </w:p>
  <w:p w14:paraId="403A17F7" w14:textId="77777777" w:rsidR="004B7C34" w:rsidRDefault="004B7C34" w:rsidP="00305A61">
    <w:pPr>
      <w:pStyle w:val="Header"/>
      <w:pBdr>
        <w:bottom w:val="none" w:sz="0" w:space="0"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FE6F0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30294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56DA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1783D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86C68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5CA0C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D6F37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A882A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9406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F8A58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8BC5773"/>
    <w:multiLevelType w:val="hybridMultilevel"/>
    <w:tmpl w:val="1E18F66E"/>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2" w15:restartNumberingAfterBreak="0">
    <w:nsid w:val="0A685617"/>
    <w:multiLevelType w:val="hybridMultilevel"/>
    <w:tmpl w:val="E796EF18"/>
    <w:lvl w:ilvl="0" w:tplc="FFFFFFFF">
      <w:start w:val="1"/>
      <w:numFmt w:val="decimal"/>
      <w:lvlText w:val="%1."/>
      <w:lvlJc w:val="left"/>
      <w:pPr>
        <w:ind w:left="720" w:hanging="360"/>
      </w:pPr>
    </w:lvl>
    <w:lvl w:ilvl="1" w:tplc="5E5ED10E">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C780060"/>
    <w:multiLevelType w:val="hybridMultilevel"/>
    <w:tmpl w:val="3DBE2562"/>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19690491"/>
    <w:multiLevelType w:val="hybridMultilevel"/>
    <w:tmpl w:val="FAB6C85E"/>
    <w:lvl w:ilvl="0" w:tplc="0809000F">
      <w:start w:val="1"/>
      <w:numFmt w:val="decimal"/>
      <w:lvlText w:val="%1."/>
      <w:lvlJc w:val="left"/>
      <w:pPr>
        <w:ind w:left="720" w:hanging="360"/>
      </w:pPr>
    </w:lvl>
    <w:lvl w:ilvl="1" w:tplc="B76EA4A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3054"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6" w15:restartNumberingAfterBreak="0">
    <w:nsid w:val="1D2437A4"/>
    <w:multiLevelType w:val="hybridMultilevel"/>
    <w:tmpl w:val="CC6ABCC0"/>
    <w:lvl w:ilvl="0" w:tplc="07F6DF2A">
      <w:start w:val="1"/>
      <w:numFmt w:val="decimal"/>
      <w:lvlText w:val="%1."/>
      <w:lvlJc w:val="left"/>
      <w:pPr>
        <w:ind w:left="2495" w:hanging="624"/>
      </w:pPr>
      <w:rPr>
        <w:rFonts w:hint="default"/>
      </w:rPr>
    </w:lvl>
    <w:lvl w:ilvl="1" w:tplc="08090019" w:tentative="1">
      <w:start w:val="1"/>
      <w:numFmt w:val="lowerLetter"/>
      <w:lvlText w:val="%2."/>
      <w:lvlJc w:val="left"/>
      <w:pPr>
        <w:ind w:left="2951" w:hanging="360"/>
      </w:pPr>
    </w:lvl>
    <w:lvl w:ilvl="2" w:tplc="0809001B" w:tentative="1">
      <w:start w:val="1"/>
      <w:numFmt w:val="lowerRoman"/>
      <w:lvlText w:val="%3."/>
      <w:lvlJc w:val="right"/>
      <w:pPr>
        <w:ind w:left="3671" w:hanging="180"/>
      </w:pPr>
    </w:lvl>
    <w:lvl w:ilvl="3" w:tplc="0809000F" w:tentative="1">
      <w:start w:val="1"/>
      <w:numFmt w:val="decimal"/>
      <w:lvlText w:val="%4."/>
      <w:lvlJc w:val="left"/>
      <w:pPr>
        <w:ind w:left="4391" w:hanging="360"/>
      </w:pPr>
    </w:lvl>
    <w:lvl w:ilvl="4" w:tplc="08090019" w:tentative="1">
      <w:start w:val="1"/>
      <w:numFmt w:val="lowerLetter"/>
      <w:lvlText w:val="%5."/>
      <w:lvlJc w:val="left"/>
      <w:pPr>
        <w:ind w:left="5111" w:hanging="360"/>
      </w:pPr>
    </w:lvl>
    <w:lvl w:ilvl="5" w:tplc="0809001B" w:tentative="1">
      <w:start w:val="1"/>
      <w:numFmt w:val="lowerRoman"/>
      <w:lvlText w:val="%6."/>
      <w:lvlJc w:val="right"/>
      <w:pPr>
        <w:ind w:left="5831" w:hanging="180"/>
      </w:pPr>
    </w:lvl>
    <w:lvl w:ilvl="6" w:tplc="0809000F" w:tentative="1">
      <w:start w:val="1"/>
      <w:numFmt w:val="decimal"/>
      <w:lvlText w:val="%7."/>
      <w:lvlJc w:val="left"/>
      <w:pPr>
        <w:ind w:left="6551" w:hanging="360"/>
      </w:pPr>
    </w:lvl>
    <w:lvl w:ilvl="7" w:tplc="08090019" w:tentative="1">
      <w:start w:val="1"/>
      <w:numFmt w:val="lowerLetter"/>
      <w:lvlText w:val="%8."/>
      <w:lvlJc w:val="left"/>
      <w:pPr>
        <w:ind w:left="7271" w:hanging="360"/>
      </w:pPr>
    </w:lvl>
    <w:lvl w:ilvl="8" w:tplc="0809001B" w:tentative="1">
      <w:start w:val="1"/>
      <w:numFmt w:val="lowerRoman"/>
      <w:lvlText w:val="%9."/>
      <w:lvlJc w:val="right"/>
      <w:pPr>
        <w:ind w:left="7991" w:hanging="180"/>
      </w:pPr>
    </w:lvl>
  </w:abstractNum>
  <w:abstractNum w:abstractNumId="17" w15:restartNumberingAfterBreak="0">
    <w:nsid w:val="1EDB5C55"/>
    <w:multiLevelType w:val="hybridMultilevel"/>
    <w:tmpl w:val="FB6CF50E"/>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8" w15:restartNumberingAfterBreak="0">
    <w:nsid w:val="212F5044"/>
    <w:multiLevelType w:val="hybridMultilevel"/>
    <w:tmpl w:val="3DC29814"/>
    <w:lvl w:ilvl="0" w:tplc="FFFFFFFF">
      <w:start w:val="1"/>
      <w:numFmt w:val="decimal"/>
      <w:lvlText w:val="%1."/>
      <w:lvlJc w:val="left"/>
      <w:pPr>
        <w:ind w:left="2591" w:hanging="360"/>
      </w:p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19"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A992DE3"/>
    <w:multiLevelType w:val="singleLevel"/>
    <w:tmpl w:val="2FCAE8C6"/>
    <w:lvl w:ilvl="0">
      <w:start w:val="1"/>
      <w:numFmt w:val="decimal"/>
      <w:lvlText w:val="%1."/>
      <w:lvlJc w:val="left"/>
      <w:pPr>
        <w:tabs>
          <w:tab w:val="num" w:pos="568"/>
        </w:tabs>
        <w:ind w:left="1248" w:firstLine="0"/>
      </w:pPr>
      <w:rPr>
        <w:rFonts w:hint="default"/>
      </w:rPr>
    </w:lvl>
  </w:abstractNum>
  <w:abstractNum w:abstractNumId="21" w15:restartNumberingAfterBreak="0">
    <w:nsid w:val="46840001"/>
    <w:multiLevelType w:val="hybridMultilevel"/>
    <w:tmpl w:val="B1C20926"/>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22" w15:restartNumberingAfterBreak="0">
    <w:nsid w:val="4DE51609"/>
    <w:multiLevelType w:val="hybridMultilevel"/>
    <w:tmpl w:val="3A7CFBC4"/>
    <w:lvl w:ilvl="0" w:tplc="2000000F">
      <w:start w:val="1"/>
      <w:numFmt w:val="decimal"/>
      <w:lvlText w:val="%1."/>
      <w:lvlJc w:val="left"/>
      <w:pPr>
        <w:ind w:left="1967" w:hanging="360"/>
      </w:pPr>
    </w:lvl>
    <w:lvl w:ilvl="1" w:tplc="20000019" w:tentative="1">
      <w:start w:val="1"/>
      <w:numFmt w:val="lowerLetter"/>
      <w:lvlText w:val="%2."/>
      <w:lvlJc w:val="left"/>
      <w:pPr>
        <w:ind w:left="2687" w:hanging="360"/>
      </w:pPr>
    </w:lvl>
    <w:lvl w:ilvl="2" w:tplc="2000001B" w:tentative="1">
      <w:start w:val="1"/>
      <w:numFmt w:val="lowerRoman"/>
      <w:lvlText w:val="%3."/>
      <w:lvlJc w:val="right"/>
      <w:pPr>
        <w:ind w:left="3407" w:hanging="180"/>
      </w:pPr>
    </w:lvl>
    <w:lvl w:ilvl="3" w:tplc="2000000F" w:tentative="1">
      <w:start w:val="1"/>
      <w:numFmt w:val="decimal"/>
      <w:lvlText w:val="%4."/>
      <w:lvlJc w:val="left"/>
      <w:pPr>
        <w:ind w:left="4127" w:hanging="360"/>
      </w:pPr>
    </w:lvl>
    <w:lvl w:ilvl="4" w:tplc="20000019" w:tentative="1">
      <w:start w:val="1"/>
      <w:numFmt w:val="lowerLetter"/>
      <w:lvlText w:val="%5."/>
      <w:lvlJc w:val="left"/>
      <w:pPr>
        <w:ind w:left="4847" w:hanging="360"/>
      </w:pPr>
    </w:lvl>
    <w:lvl w:ilvl="5" w:tplc="2000001B" w:tentative="1">
      <w:start w:val="1"/>
      <w:numFmt w:val="lowerRoman"/>
      <w:lvlText w:val="%6."/>
      <w:lvlJc w:val="right"/>
      <w:pPr>
        <w:ind w:left="5567" w:hanging="180"/>
      </w:pPr>
    </w:lvl>
    <w:lvl w:ilvl="6" w:tplc="2000000F" w:tentative="1">
      <w:start w:val="1"/>
      <w:numFmt w:val="decimal"/>
      <w:lvlText w:val="%7."/>
      <w:lvlJc w:val="left"/>
      <w:pPr>
        <w:ind w:left="6287" w:hanging="360"/>
      </w:pPr>
    </w:lvl>
    <w:lvl w:ilvl="7" w:tplc="20000019" w:tentative="1">
      <w:start w:val="1"/>
      <w:numFmt w:val="lowerLetter"/>
      <w:lvlText w:val="%8."/>
      <w:lvlJc w:val="left"/>
      <w:pPr>
        <w:ind w:left="7007" w:hanging="360"/>
      </w:pPr>
    </w:lvl>
    <w:lvl w:ilvl="8" w:tplc="2000001B" w:tentative="1">
      <w:start w:val="1"/>
      <w:numFmt w:val="lowerRoman"/>
      <w:lvlText w:val="%9."/>
      <w:lvlJc w:val="right"/>
      <w:pPr>
        <w:ind w:left="7727" w:hanging="180"/>
      </w:pPr>
    </w:lvl>
  </w:abstractNum>
  <w:abstractNum w:abstractNumId="23"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24"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25" w15:restartNumberingAfterBreak="0">
    <w:nsid w:val="70175FB1"/>
    <w:multiLevelType w:val="hybridMultilevel"/>
    <w:tmpl w:val="C9BE02B2"/>
    <w:lvl w:ilvl="0" w:tplc="2000000F">
      <w:start w:val="1"/>
      <w:numFmt w:val="decimal"/>
      <w:lvlText w:val="%1."/>
      <w:lvlJc w:val="left"/>
      <w:pPr>
        <w:ind w:left="1967" w:hanging="360"/>
      </w:pPr>
    </w:lvl>
    <w:lvl w:ilvl="1" w:tplc="20000019" w:tentative="1">
      <w:start w:val="1"/>
      <w:numFmt w:val="lowerLetter"/>
      <w:lvlText w:val="%2."/>
      <w:lvlJc w:val="left"/>
      <w:pPr>
        <w:ind w:left="2687" w:hanging="360"/>
      </w:pPr>
    </w:lvl>
    <w:lvl w:ilvl="2" w:tplc="2000001B" w:tentative="1">
      <w:start w:val="1"/>
      <w:numFmt w:val="lowerRoman"/>
      <w:lvlText w:val="%3."/>
      <w:lvlJc w:val="right"/>
      <w:pPr>
        <w:ind w:left="3407" w:hanging="180"/>
      </w:pPr>
    </w:lvl>
    <w:lvl w:ilvl="3" w:tplc="2000000F" w:tentative="1">
      <w:start w:val="1"/>
      <w:numFmt w:val="decimal"/>
      <w:lvlText w:val="%4."/>
      <w:lvlJc w:val="left"/>
      <w:pPr>
        <w:ind w:left="4127" w:hanging="360"/>
      </w:pPr>
    </w:lvl>
    <w:lvl w:ilvl="4" w:tplc="20000019" w:tentative="1">
      <w:start w:val="1"/>
      <w:numFmt w:val="lowerLetter"/>
      <w:lvlText w:val="%5."/>
      <w:lvlJc w:val="left"/>
      <w:pPr>
        <w:ind w:left="4847" w:hanging="360"/>
      </w:pPr>
    </w:lvl>
    <w:lvl w:ilvl="5" w:tplc="2000001B" w:tentative="1">
      <w:start w:val="1"/>
      <w:numFmt w:val="lowerRoman"/>
      <w:lvlText w:val="%6."/>
      <w:lvlJc w:val="right"/>
      <w:pPr>
        <w:ind w:left="5567" w:hanging="180"/>
      </w:pPr>
    </w:lvl>
    <w:lvl w:ilvl="6" w:tplc="2000000F" w:tentative="1">
      <w:start w:val="1"/>
      <w:numFmt w:val="decimal"/>
      <w:lvlText w:val="%7."/>
      <w:lvlJc w:val="left"/>
      <w:pPr>
        <w:ind w:left="6287" w:hanging="360"/>
      </w:pPr>
    </w:lvl>
    <w:lvl w:ilvl="7" w:tplc="20000019" w:tentative="1">
      <w:start w:val="1"/>
      <w:numFmt w:val="lowerLetter"/>
      <w:lvlText w:val="%8."/>
      <w:lvlJc w:val="left"/>
      <w:pPr>
        <w:ind w:left="7007" w:hanging="360"/>
      </w:pPr>
    </w:lvl>
    <w:lvl w:ilvl="8" w:tplc="2000001B" w:tentative="1">
      <w:start w:val="1"/>
      <w:numFmt w:val="lowerRoman"/>
      <w:lvlText w:val="%9."/>
      <w:lvlJc w:val="right"/>
      <w:pPr>
        <w:ind w:left="7727" w:hanging="180"/>
      </w:pPr>
    </w:lvl>
  </w:abstractNum>
  <w:abstractNum w:abstractNumId="26" w15:restartNumberingAfterBreak="0">
    <w:nsid w:val="703B6166"/>
    <w:multiLevelType w:val="hybridMultilevel"/>
    <w:tmpl w:val="C4F09E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BD22C1"/>
    <w:multiLevelType w:val="hybridMultilevel"/>
    <w:tmpl w:val="20001F3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28" w15:restartNumberingAfterBreak="0">
    <w:nsid w:val="71EF28B0"/>
    <w:multiLevelType w:val="hybridMultilevel"/>
    <w:tmpl w:val="DDF6E36C"/>
    <w:lvl w:ilvl="0" w:tplc="4148CD2A">
      <w:start w:val="1"/>
      <w:numFmt w:val="decimal"/>
      <w:lvlText w:val="%1."/>
      <w:lvlJc w:val="left"/>
      <w:pPr>
        <w:ind w:left="2250" w:hanging="360"/>
      </w:pPr>
      <w:rPr>
        <w:rFonts w:hint="default"/>
        <w:b w:val="0"/>
        <w:bCs/>
      </w:rPr>
    </w:lvl>
    <w:lvl w:ilvl="1" w:tplc="04090019" w:tentative="1">
      <w:start w:val="1"/>
      <w:numFmt w:val="lowerLetter"/>
      <w:lvlText w:val="%2."/>
      <w:lvlJc w:val="left"/>
      <w:pPr>
        <w:ind w:left="649" w:hanging="360"/>
      </w:pPr>
    </w:lvl>
    <w:lvl w:ilvl="2" w:tplc="0409001B" w:tentative="1">
      <w:start w:val="1"/>
      <w:numFmt w:val="lowerRoman"/>
      <w:lvlText w:val="%3."/>
      <w:lvlJc w:val="right"/>
      <w:pPr>
        <w:ind w:left="1369" w:hanging="180"/>
      </w:pPr>
    </w:lvl>
    <w:lvl w:ilvl="3" w:tplc="0409000F" w:tentative="1">
      <w:start w:val="1"/>
      <w:numFmt w:val="decimal"/>
      <w:lvlText w:val="%4."/>
      <w:lvlJc w:val="left"/>
      <w:pPr>
        <w:ind w:left="2089" w:hanging="360"/>
      </w:pPr>
    </w:lvl>
    <w:lvl w:ilvl="4" w:tplc="04090019" w:tentative="1">
      <w:start w:val="1"/>
      <w:numFmt w:val="lowerLetter"/>
      <w:lvlText w:val="%5."/>
      <w:lvlJc w:val="left"/>
      <w:pPr>
        <w:ind w:left="2809" w:hanging="360"/>
      </w:pPr>
    </w:lvl>
    <w:lvl w:ilvl="5" w:tplc="0409001B" w:tentative="1">
      <w:start w:val="1"/>
      <w:numFmt w:val="lowerRoman"/>
      <w:lvlText w:val="%6."/>
      <w:lvlJc w:val="right"/>
      <w:pPr>
        <w:ind w:left="3529" w:hanging="180"/>
      </w:pPr>
    </w:lvl>
    <w:lvl w:ilvl="6" w:tplc="0409000F" w:tentative="1">
      <w:start w:val="1"/>
      <w:numFmt w:val="decimal"/>
      <w:lvlText w:val="%7."/>
      <w:lvlJc w:val="left"/>
      <w:pPr>
        <w:ind w:left="4249" w:hanging="360"/>
      </w:pPr>
    </w:lvl>
    <w:lvl w:ilvl="7" w:tplc="04090019" w:tentative="1">
      <w:start w:val="1"/>
      <w:numFmt w:val="lowerLetter"/>
      <w:lvlText w:val="%8."/>
      <w:lvlJc w:val="left"/>
      <w:pPr>
        <w:ind w:left="4969" w:hanging="360"/>
      </w:pPr>
    </w:lvl>
    <w:lvl w:ilvl="8" w:tplc="0409001B" w:tentative="1">
      <w:start w:val="1"/>
      <w:numFmt w:val="lowerRoman"/>
      <w:lvlText w:val="%9."/>
      <w:lvlJc w:val="right"/>
      <w:pPr>
        <w:ind w:left="5689" w:hanging="180"/>
      </w:pPr>
    </w:lvl>
  </w:abstractNum>
  <w:num w:numId="1" w16cid:durableId="560672902">
    <w:abstractNumId w:val="23"/>
  </w:num>
  <w:num w:numId="2" w16cid:durableId="1242644713">
    <w:abstractNumId w:val="24"/>
  </w:num>
  <w:num w:numId="3" w16cid:durableId="1933662228">
    <w:abstractNumId w:val="19"/>
  </w:num>
  <w:num w:numId="4" w16cid:durableId="1991909117">
    <w:abstractNumId w:val="10"/>
  </w:num>
  <w:num w:numId="5" w16cid:durableId="1138956019">
    <w:abstractNumId w:val="15"/>
  </w:num>
  <w:num w:numId="6" w16cid:durableId="1532498476">
    <w:abstractNumId w:val="9"/>
  </w:num>
  <w:num w:numId="7" w16cid:durableId="1694957907">
    <w:abstractNumId w:val="7"/>
  </w:num>
  <w:num w:numId="8" w16cid:durableId="224683232">
    <w:abstractNumId w:val="6"/>
  </w:num>
  <w:num w:numId="9" w16cid:durableId="1080057876">
    <w:abstractNumId w:val="5"/>
  </w:num>
  <w:num w:numId="10" w16cid:durableId="1332828877">
    <w:abstractNumId w:val="4"/>
  </w:num>
  <w:num w:numId="11" w16cid:durableId="1247152792">
    <w:abstractNumId w:val="8"/>
  </w:num>
  <w:num w:numId="12" w16cid:durableId="537358248">
    <w:abstractNumId w:val="3"/>
  </w:num>
  <w:num w:numId="13" w16cid:durableId="1632829824">
    <w:abstractNumId w:val="2"/>
  </w:num>
  <w:num w:numId="14" w16cid:durableId="148400393">
    <w:abstractNumId w:val="1"/>
  </w:num>
  <w:num w:numId="15" w16cid:durableId="947467719">
    <w:abstractNumId w:val="0"/>
  </w:num>
  <w:num w:numId="16" w16cid:durableId="1847400612">
    <w:abstractNumId w:val="14"/>
  </w:num>
  <w:num w:numId="17" w16cid:durableId="57290267">
    <w:abstractNumId w:val="16"/>
  </w:num>
  <w:num w:numId="18" w16cid:durableId="1063025055">
    <w:abstractNumId w:val="17"/>
  </w:num>
  <w:num w:numId="19" w16cid:durableId="1888491513">
    <w:abstractNumId w:val="27"/>
  </w:num>
  <w:num w:numId="20" w16cid:durableId="1436901042">
    <w:abstractNumId w:val="13"/>
  </w:num>
  <w:num w:numId="21" w16cid:durableId="1744909628">
    <w:abstractNumId w:val="26"/>
  </w:num>
  <w:num w:numId="22" w16cid:durableId="1828860049">
    <w:abstractNumId w:val="12"/>
  </w:num>
  <w:num w:numId="23" w16cid:durableId="1793208357">
    <w:abstractNumId w:val="21"/>
  </w:num>
  <w:num w:numId="24" w16cid:durableId="232929743">
    <w:abstractNumId w:val="28"/>
  </w:num>
  <w:num w:numId="25" w16cid:durableId="1618947374">
    <w:abstractNumId w:val="20"/>
  </w:num>
  <w:num w:numId="26" w16cid:durableId="2108504120">
    <w:abstractNumId w:val="11"/>
  </w:num>
  <w:num w:numId="27" w16cid:durableId="368647048">
    <w:abstractNumId w:val="18"/>
  </w:num>
  <w:num w:numId="28" w16cid:durableId="1891309133">
    <w:abstractNumId w:val="22"/>
  </w:num>
  <w:num w:numId="29" w16cid:durableId="1273368025">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n-CA" w:vendorID="64" w:dllVersion="0" w:nlCheck="1" w:checkStyle="0"/>
  <w:activeWritingStyle w:appName="MSWord" w:lang="en-IE"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0EB"/>
    <w:rsid w:val="000149A1"/>
    <w:rsid w:val="000149E6"/>
    <w:rsid w:val="0001674B"/>
    <w:rsid w:val="00016AF3"/>
    <w:rsid w:val="000171C8"/>
    <w:rsid w:val="000208C8"/>
    <w:rsid w:val="000247B0"/>
    <w:rsid w:val="00026997"/>
    <w:rsid w:val="00030044"/>
    <w:rsid w:val="00033E0B"/>
    <w:rsid w:val="00033E29"/>
    <w:rsid w:val="00035EDE"/>
    <w:rsid w:val="00041928"/>
    <w:rsid w:val="000509B4"/>
    <w:rsid w:val="00054DB7"/>
    <w:rsid w:val="00056B2C"/>
    <w:rsid w:val="0006035B"/>
    <w:rsid w:val="000630EC"/>
    <w:rsid w:val="000714A3"/>
    <w:rsid w:val="0007166E"/>
    <w:rsid w:val="00071886"/>
    <w:rsid w:val="000742BC"/>
    <w:rsid w:val="0007735B"/>
    <w:rsid w:val="0008041D"/>
    <w:rsid w:val="000824D1"/>
    <w:rsid w:val="00082A0C"/>
    <w:rsid w:val="00082DCD"/>
    <w:rsid w:val="00083504"/>
    <w:rsid w:val="0008710B"/>
    <w:rsid w:val="0009640C"/>
    <w:rsid w:val="000A2A41"/>
    <w:rsid w:val="000A7D2D"/>
    <w:rsid w:val="000B21D5"/>
    <w:rsid w:val="000B22A2"/>
    <w:rsid w:val="000B276B"/>
    <w:rsid w:val="000B63E5"/>
    <w:rsid w:val="000C05CF"/>
    <w:rsid w:val="000C2A52"/>
    <w:rsid w:val="000C379C"/>
    <w:rsid w:val="000C3C79"/>
    <w:rsid w:val="000C46A9"/>
    <w:rsid w:val="000D33C0"/>
    <w:rsid w:val="000D5884"/>
    <w:rsid w:val="000D6941"/>
    <w:rsid w:val="000D71B6"/>
    <w:rsid w:val="000E0405"/>
    <w:rsid w:val="000E3FC1"/>
    <w:rsid w:val="000E5F7C"/>
    <w:rsid w:val="000E79B5"/>
    <w:rsid w:val="000F20E5"/>
    <w:rsid w:val="000F6CFF"/>
    <w:rsid w:val="00115F73"/>
    <w:rsid w:val="001202E3"/>
    <w:rsid w:val="00123076"/>
    <w:rsid w:val="00123699"/>
    <w:rsid w:val="0013059D"/>
    <w:rsid w:val="00135E6C"/>
    <w:rsid w:val="0013638F"/>
    <w:rsid w:val="001371BC"/>
    <w:rsid w:val="0014083A"/>
    <w:rsid w:val="00141A55"/>
    <w:rsid w:val="00141F2F"/>
    <w:rsid w:val="001446A3"/>
    <w:rsid w:val="00144788"/>
    <w:rsid w:val="00147CE2"/>
    <w:rsid w:val="00152B79"/>
    <w:rsid w:val="00155395"/>
    <w:rsid w:val="00172E6C"/>
    <w:rsid w:val="00173D27"/>
    <w:rsid w:val="00174739"/>
    <w:rsid w:val="0018127C"/>
    <w:rsid w:val="00181EC8"/>
    <w:rsid w:val="00181FC0"/>
    <w:rsid w:val="00184349"/>
    <w:rsid w:val="0019161E"/>
    <w:rsid w:val="00195F33"/>
    <w:rsid w:val="00197C63"/>
    <w:rsid w:val="001A5EE1"/>
    <w:rsid w:val="001A7F06"/>
    <w:rsid w:val="001A7FF9"/>
    <w:rsid w:val="001B1617"/>
    <w:rsid w:val="001B504B"/>
    <w:rsid w:val="001B56E5"/>
    <w:rsid w:val="001C0F83"/>
    <w:rsid w:val="001C29FC"/>
    <w:rsid w:val="001D3874"/>
    <w:rsid w:val="001D5344"/>
    <w:rsid w:val="001D6903"/>
    <w:rsid w:val="001D7E75"/>
    <w:rsid w:val="001E22D1"/>
    <w:rsid w:val="001E56D2"/>
    <w:rsid w:val="001E7D56"/>
    <w:rsid w:val="001F75DE"/>
    <w:rsid w:val="001F75E6"/>
    <w:rsid w:val="001F7CC4"/>
    <w:rsid w:val="00200D58"/>
    <w:rsid w:val="002013BE"/>
    <w:rsid w:val="002063A4"/>
    <w:rsid w:val="00206F97"/>
    <w:rsid w:val="0021145B"/>
    <w:rsid w:val="00214277"/>
    <w:rsid w:val="00226CC0"/>
    <w:rsid w:val="0022762D"/>
    <w:rsid w:val="00227F53"/>
    <w:rsid w:val="00232303"/>
    <w:rsid w:val="0023403B"/>
    <w:rsid w:val="00234806"/>
    <w:rsid w:val="002378D6"/>
    <w:rsid w:val="00243D36"/>
    <w:rsid w:val="002474F9"/>
    <w:rsid w:val="00247707"/>
    <w:rsid w:val="00250800"/>
    <w:rsid w:val="00253B18"/>
    <w:rsid w:val="00263171"/>
    <w:rsid w:val="00277919"/>
    <w:rsid w:val="00286740"/>
    <w:rsid w:val="00287B42"/>
    <w:rsid w:val="002929D8"/>
    <w:rsid w:val="002935C2"/>
    <w:rsid w:val="002A237D"/>
    <w:rsid w:val="002A4C53"/>
    <w:rsid w:val="002B0672"/>
    <w:rsid w:val="002B0ABC"/>
    <w:rsid w:val="002B1B4C"/>
    <w:rsid w:val="002B247F"/>
    <w:rsid w:val="002B3232"/>
    <w:rsid w:val="002C05B5"/>
    <w:rsid w:val="002C145D"/>
    <w:rsid w:val="002C2C3E"/>
    <w:rsid w:val="002C533E"/>
    <w:rsid w:val="002C5525"/>
    <w:rsid w:val="002D027F"/>
    <w:rsid w:val="002D7A85"/>
    <w:rsid w:val="002D7B60"/>
    <w:rsid w:val="002E19D4"/>
    <w:rsid w:val="002E231E"/>
    <w:rsid w:val="002E2677"/>
    <w:rsid w:val="002E3B47"/>
    <w:rsid w:val="002E4E8D"/>
    <w:rsid w:val="002F0362"/>
    <w:rsid w:val="002F4761"/>
    <w:rsid w:val="002F5C79"/>
    <w:rsid w:val="003019E2"/>
    <w:rsid w:val="003039C2"/>
    <w:rsid w:val="0031413F"/>
    <w:rsid w:val="003148BB"/>
    <w:rsid w:val="0031565A"/>
    <w:rsid w:val="00317976"/>
    <w:rsid w:val="00323885"/>
    <w:rsid w:val="00331475"/>
    <w:rsid w:val="00332E7F"/>
    <w:rsid w:val="00351A93"/>
    <w:rsid w:val="003555FF"/>
    <w:rsid w:val="00355EA9"/>
    <w:rsid w:val="0035654D"/>
    <w:rsid w:val="003578DE"/>
    <w:rsid w:val="0036336D"/>
    <w:rsid w:val="00365463"/>
    <w:rsid w:val="00365F6B"/>
    <w:rsid w:val="003666EC"/>
    <w:rsid w:val="0036793D"/>
    <w:rsid w:val="00370BF9"/>
    <w:rsid w:val="00370D9D"/>
    <w:rsid w:val="00371340"/>
    <w:rsid w:val="00374814"/>
    <w:rsid w:val="003759E2"/>
    <w:rsid w:val="00380F21"/>
    <w:rsid w:val="00386999"/>
    <w:rsid w:val="00390145"/>
    <w:rsid w:val="00390F62"/>
    <w:rsid w:val="00394379"/>
    <w:rsid w:val="00394598"/>
    <w:rsid w:val="00396257"/>
    <w:rsid w:val="00397EB8"/>
    <w:rsid w:val="003A07AB"/>
    <w:rsid w:val="003A086E"/>
    <w:rsid w:val="003A37B8"/>
    <w:rsid w:val="003A4592"/>
    <w:rsid w:val="003A4FD0"/>
    <w:rsid w:val="003A69D1"/>
    <w:rsid w:val="003A70A0"/>
    <w:rsid w:val="003A7705"/>
    <w:rsid w:val="003B1545"/>
    <w:rsid w:val="003B487E"/>
    <w:rsid w:val="003B4DF6"/>
    <w:rsid w:val="003C035E"/>
    <w:rsid w:val="003C3267"/>
    <w:rsid w:val="003C409D"/>
    <w:rsid w:val="003C5BA6"/>
    <w:rsid w:val="003D2FEE"/>
    <w:rsid w:val="003E30D5"/>
    <w:rsid w:val="003E6396"/>
    <w:rsid w:val="003E7EBC"/>
    <w:rsid w:val="003F0E85"/>
    <w:rsid w:val="004020E1"/>
    <w:rsid w:val="004042BA"/>
    <w:rsid w:val="00404CB5"/>
    <w:rsid w:val="00405251"/>
    <w:rsid w:val="004056D6"/>
    <w:rsid w:val="00410C55"/>
    <w:rsid w:val="0041604D"/>
    <w:rsid w:val="00416854"/>
    <w:rsid w:val="00417725"/>
    <w:rsid w:val="0041779A"/>
    <w:rsid w:val="00417B99"/>
    <w:rsid w:val="00424109"/>
    <w:rsid w:val="004243EA"/>
    <w:rsid w:val="00425CA7"/>
    <w:rsid w:val="004261BC"/>
    <w:rsid w:val="00433289"/>
    <w:rsid w:val="00437F26"/>
    <w:rsid w:val="00444097"/>
    <w:rsid w:val="00445487"/>
    <w:rsid w:val="004502A8"/>
    <w:rsid w:val="0045140C"/>
    <w:rsid w:val="00454769"/>
    <w:rsid w:val="00456C7A"/>
    <w:rsid w:val="00456D58"/>
    <w:rsid w:val="0046410B"/>
    <w:rsid w:val="00466991"/>
    <w:rsid w:val="0047064C"/>
    <w:rsid w:val="00471333"/>
    <w:rsid w:val="00474D90"/>
    <w:rsid w:val="00477AFF"/>
    <w:rsid w:val="00481F0B"/>
    <w:rsid w:val="00495BFE"/>
    <w:rsid w:val="004A1A2F"/>
    <w:rsid w:val="004A1BA6"/>
    <w:rsid w:val="004A42E1"/>
    <w:rsid w:val="004A747B"/>
    <w:rsid w:val="004B162C"/>
    <w:rsid w:val="004B1E37"/>
    <w:rsid w:val="004B4667"/>
    <w:rsid w:val="004B6252"/>
    <w:rsid w:val="004B7C34"/>
    <w:rsid w:val="004C3DBE"/>
    <w:rsid w:val="004C5C96"/>
    <w:rsid w:val="004D06A4"/>
    <w:rsid w:val="004D60EA"/>
    <w:rsid w:val="004D6547"/>
    <w:rsid w:val="004E59D4"/>
    <w:rsid w:val="004E79AC"/>
    <w:rsid w:val="004F1A81"/>
    <w:rsid w:val="00501526"/>
    <w:rsid w:val="00506FF3"/>
    <w:rsid w:val="00513780"/>
    <w:rsid w:val="005218D9"/>
    <w:rsid w:val="0052498D"/>
    <w:rsid w:val="00532E47"/>
    <w:rsid w:val="00536186"/>
    <w:rsid w:val="00536826"/>
    <w:rsid w:val="00540F7B"/>
    <w:rsid w:val="00542612"/>
    <w:rsid w:val="00543FC1"/>
    <w:rsid w:val="00544CBB"/>
    <w:rsid w:val="00550518"/>
    <w:rsid w:val="00552CD6"/>
    <w:rsid w:val="00567359"/>
    <w:rsid w:val="005701B2"/>
    <w:rsid w:val="005714A4"/>
    <w:rsid w:val="0057315F"/>
    <w:rsid w:val="00575DF1"/>
    <w:rsid w:val="00576104"/>
    <w:rsid w:val="005940BC"/>
    <w:rsid w:val="00594BA0"/>
    <w:rsid w:val="005A482D"/>
    <w:rsid w:val="005A5DB1"/>
    <w:rsid w:val="005B4989"/>
    <w:rsid w:val="005B6045"/>
    <w:rsid w:val="005C67C8"/>
    <w:rsid w:val="005D0249"/>
    <w:rsid w:val="005D6E8C"/>
    <w:rsid w:val="005E071D"/>
    <w:rsid w:val="005F100C"/>
    <w:rsid w:val="005F68DA"/>
    <w:rsid w:val="005F75E6"/>
    <w:rsid w:val="006014DD"/>
    <w:rsid w:val="00602FEC"/>
    <w:rsid w:val="006068A0"/>
    <w:rsid w:val="0060773B"/>
    <w:rsid w:val="00607D94"/>
    <w:rsid w:val="006157B5"/>
    <w:rsid w:val="00621F2A"/>
    <w:rsid w:val="00626FC6"/>
    <w:rsid w:val="006303B4"/>
    <w:rsid w:val="00633CEB"/>
    <w:rsid w:val="00633D3D"/>
    <w:rsid w:val="00633F3A"/>
    <w:rsid w:val="00641703"/>
    <w:rsid w:val="006431A6"/>
    <w:rsid w:val="006459F6"/>
    <w:rsid w:val="006501AD"/>
    <w:rsid w:val="00651BFA"/>
    <w:rsid w:val="006533B3"/>
    <w:rsid w:val="006570A0"/>
    <w:rsid w:val="006610EE"/>
    <w:rsid w:val="00663A80"/>
    <w:rsid w:val="00665A4B"/>
    <w:rsid w:val="006731FE"/>
    <w:rsid w:val="00680BFD"/>
    <w:rsid w:val="00684939"/>
    <w:rsid w:val="00692E2A"/>
    <w:rsid w:val="006973F0"/>
    <w:rsid w:val="006A76F2"/>
    <w:rsid w:val="006B702A"/>
    <w:rsid w:val="006B777B"/>
    <w:rsid w:val="006C3DDA"/>
    <w:rsid w:val="006D3277"/>
    <w:rsid w:val="006D7EFB"/>
    <w:rsid w:val="006E5A3F"/>
    <w:rsid w:val="006E6672"/>
    <w:rsid w:val="006E6722"/>
    <w:rsid w:val="006F10F1"/>
    <w:rsid w:val="007027B9"/>
    <w:rsid w:val="0070490E"/>
    <w:rsid w:val="00706988"/>
    <w:rsid w:val="007100EC"/>
    <w:rsid w:val="00713D8F"/>
    <w:rsid w:val="007154A1"/>
    <w:rsid w:val="00715E88"/>
    <w:rsid w:val="0072508B"/>
    <w:rsid w:val="00725DB4"/>
    <w:rsid w:val="0072613E"/>
    <w:rsid w:val="00726907"/>
    <w:rsid w:val="007319E8"/>
    <w:rsid w:val="00732257"/>
    <w:rsid w:val="00734CAA"/>
    <w:rsid w:val="00736583"/>
    <w:rsid w:val="00745930"/>
    <w:rsid w:val="00750211"/>
    <w:rsid w:val="00751566"/>
    <w:rsid w:val="0075473A"/>
    <w:rsid w:val="00755040"/>
    <w:rsid w:val="00755106"/>
    <w:rsid w:val="0075533C"/>
    <w:rsid w:val="00757581"/>
    <w:rsid w:val="007611A0"/>
    <w:rsid w:val="007658A0"/>
    <w:rsid w:val="00771992"/>
    <w:rsid w:val="00771C15"/>
    <w:rsid w:val="00783907"/>
    <w:rsid w:val="0078553C"/>
    <w:rsid w:val="007921BB"/>
    <w:rsid w:val="0079542B"/>
    <w:rsid w:val="00796213"/>
    <w:rsid w:val="00796D3F"/>
    <w:rsid w:val="00797278"/>
    <w:rsid w:val="007A1683"/>
    <w:rsid w:val="007A170C"/>
    <w:rsid w:val="007A36F8"/>
    <w:rsid w:val="007A5C12"/>
    <w:rsid w:val="007A7CB0"/>
    <w:rsid w:val="007A7F67"/>
    <w:rsid w:val="007B68A3"/>
    <w:rsid w:val="007C2541"/>
    <w:rsid w:val="007D39E7"/>
    <w:rsid w:val="007D60D0"/>
    <w:rsid w:val="007D66A8"/>
    <w:rsid w:val="007D773D"/>
    <w:rsid w:val="007E003F"/>
    <w:rsid w:val="007F48CC"/>
    <w:rsid w:val="00802E72"/>
    <w:rsid w:val="00805F1D"/>
    <w:rsid w:val="008067E5"/>
    <w:rsid w:val="008164F2"/>
    <w:rsid w:val="008200CE"/>
    <w:rsid w:val="00821395"/>
    <w:rsid w:val="00823FE1"/>
    <w:rsid w:val="00830E26"/>
    <w:rsid w:val="008338CA"/>
    <w:rsid w:val="00842991"/>
    <w:rsid w:val="00843576"/>
    <w:rsid w:val="00843B64"/>
    <w:rsid w:val="008470BD"/>
    <w:rsid w:val="008478FC"/>
    <w:rsid w:val="0085166A"/>
    <w:rsid w:val="0086592F"/>
    <w:rsid w:val="00867BFF"/>
    <w:rsid w:val="00870C19"/>
    <w:rsid w:val="008777AF"/>
    <w:rsid w:val="0088480A"/>
    <w:rsid w:val="0088757A"/>
    <w:rsid w:val="008957DD"/>
    <w:rsid w:val="00897D98"/>
    <w:rsid w:val="008A26B4"/>
    <w:rsid w:val="008A6DF2"/>
    <w:rsid w:val="008A7807"/>
    <w:rsid w:val="008B0D6B"/>
    <w:rsid w:val="008B3832"/>
    <w:rsid w:val="008B4CC9"/>
    <w:rsid w:val="008B7D9B"/>
    <w:rsid w:val="008C13F0"/>
    <w:rsid w:val="008C1B8B"/>
    <w:rsid w:val="008D3AE0"/>
    <w:rsid w:val="008D3E9A"/>
    <w:rsid w:val="008D754E"/>
    <w:rsid w:val="008D7C99"/>
    <w:rsid w:val="008E0FCB"/>
    <w:rsid w:val="008E5C83"/>
    <w:rsid w:val="008F200E"/>
    <w:rsid w:val="008F2848"/>
    <w:rsid w:val="008F71F7"/>
    <w:rsid w:val="0090053A"/>
    <w:rsid w:val="00907D78"/>
    <w:rsid w:val="0092178C"/>
    <w:rsid w:val="0092493F"/>
    <w:rsid w:val="00930B88"/>
    <w:rsid w:val="009378DC"/>
    <w:rsid w:val="00940DCC"/>
    <w:rsid w:val="0094179A"/>
    <w:rsid w:val="0094459E"/>
    <w:rsid w:val="00944DBC"/>
    <w:rsid w:val="00950977"/>
    <w:rsid w:val="00951A7B"/>
    <w:rsid w:val="00953178"/>
    <w:rsid w:val="009564A6"/>
    <w:rsid w:val="0095721B"/>
    <w:rsid w:val="00961A33"/>
    <w:rsid w:val="009628B9"/>
    <w:rsid w:val="00967621"/>
    <w:rsid w:val="00967E6A"/>
    <w:rsid w:val="00980797"/>
    <w:rsid w:val="00992533"/>
    <w:rsid w:val="009935AC"/>
    <w:rsid w:val="009A6054"/>
    <w:rsid w:val="009B4A0F"/>
    <w:rsid w:val="009B6C93"/>
    <w:rsid w:val="009C0FEC"/>
    <w:rsid w:val="009C11D2"/>
    <w:rsid w:val="009C544C"/>
    <w:rsid w:val="009C6C70"/>
    <w:rsid w:val="009D0922"/>
    <w:rsid w:val="009D0B63"/>
    <w:rsid w:val="009D3108"/>
    <w:rsid w:val="009E1A50"/>
    <w:rsid w:val="009E307E"/>
    <w:rsid w:val="009E47E3"/>
    <w:rsid w:val="009E7311"/>
    <w:rsid w:val="009F5A75"/>
    <w:rsid w:val="00A03A4A"/>
    <w:rsid w:val="00A07870"/>
    <w:rsid w:val="00A07F19"/>
    <w:rsid w:val="00A1348D"/>
    <w:rsid w:val="00A142D1"/>
    <w:rsid w:val="00A1489E"/>
    <w:rsid w:val="00A15E76"/>
    <w:rsid w:val="00A232EE"/>
    <w:rsid w:val="00A4175F"/>
    <w:rsid w:val="00A44411"/>
    <w:rsid w:val="00A469FA"/>
    <w:rsid w:val="00A50D51"/>
    <w:rsid w:val="00A50E94"/>
    <w:rsid w:val="00A55B01"/>
    <w:rsid w:val="00A56B5B"/>
    <w:rsid w:val="00A603FF"/>
    <w:rsid w:val="00A64561"/>
    <w:rsid w:val="00A657DD"/>
    <w:rsid w:val="00A666A6"/>
    <w:rsid w:val="00A668A0"/>
    <w:rsid w:val="00A675FD"/>
    <w:rsid w:val="00A72437"/>
    <w:rsid w:val="00A80611"/>
    <w:rsid w:val="00A84B15"/>
    <w:rsid w:val="00A87016"/>
    <w:rsid w:val="00A953FD"/>
    <w:rsid w:val="00AB1F69"/>
    <w:rsid w:val="00AB3215"/>
    <w:rsid w:val="00AB5340"/>
    <w:rsid w:val="00AB7BB9"/>
    <w:rsid w:val="00AC010E"/>
    <w:rsid w:val="00AC01CC"/>
    <w:rsid w:val="00AC16B8"/>
    <w:rsid w:val="00AC4862"/>
    <w:rsid w:val="00AC52E2"/>
    <w:rsid w:val="00AC7C96"/>
    <w:rsid w:val="00AD40EB"/>
    <w:rsid w:val="00AE237D"/>
    <w:rsid w:val="00AE2A3D"/>
    <w:rsid w:val="00AE502A"/>
    <w:rsid w:val="00AF0DF7"/>
    <w:rsid w:val="00AF4627"/>
    <w:rsid w:val="00AF53C8"/>
    <w:rsid w:val="00AF7C07"/>
    <w:rsid w:val="00B01592"/>
    <w:rsid w:val="00B212AA"/>
    <w:rsid w:val="00B21F5C"/>
    <w:rsid w:val="00B22C93"/>
    <w:rsid w:val="00B27589"/>
    <w:rsid w:val="00B278C8"/>
    <w:rsid w:val="00B32177"/>
    <w:rsid w:val="00B327AF"/>
    <w:rsid w:val="00B32DDA"/>
    <w:rsid w:val="00B37EF9"/>
    <w:rsid w:val="00B405B7"/>
    <w:rsid w:val="00B45E6D"/>
    <w:rsid w:val="00B5214B"/>
    <w:rsid w:val="00B52222"/>
    <w:rsid w:val="00B523A2"/>
    <w:rsid w:val="00B54FE7"/>
    <w:rsid w:val="00B57C47"/>
    <w:rsid w:val="00B66901"/>
    <w:rsid w:val="00B70101"/>
    <w:rsid w:val="00B702DA"/>
    <w:rsid w:val="00B71003"/>
    <w:rsid w:val="00B71E6D"/>
    <w:rsid w:val="00B72070"/>
    <w:rsid w:val="00B7416C"/>
    <w:rsid w:val="00B779E1"/>
    <w:rsid w:val="00B859A3"/>
    <w:rsid w:val="00B91EE1"/>
    <w:rsid w:val="00BA0090"/>
    <w:rsid w:val="00BA1A67"/>
    <w:rsid w:val="00BA2F60"/>
    <w:rsid w:val="00BB2FD8"/>
    <w:rsid w:val="00BB49DE"/>
    <w:rsid w:val="00BC07FE"/>
    <w:rsid w:val="00BD0163"/>
    <w:rsid w:val="00BD159E"/>
    <w:rsid w:val="00BE2EAD"/>
    <w:rsid w:val="00BE4681"/>
    <w:rsid w:val="00BE5B5F"/>
    <w:rsid w:val="00BE734C"/>
    <w:rsid w:val="00BF2456"/>
    <w:rsid w:val="00C06292"/>
    <w:rsid w:val="00C17037"/>
    <w:rsid w:val="00C2260D"/>
    <w:rsid w:val="00C231FF"/>
    <w:rsid w:val="00C26F55"/>
    <w:rsid w:val="00C30C63"/>
    <w:rsid w:val="00C31311"/>
    <w:rsid w:val="00C32B37"/>
    <w:rsid w:val="00C36B8B"/>
    <w:rsid w:val="00C44301"/>
    <w:rsid w:val="00C47DBF"/>
    <w:rsid w:val="00C53666"/>
    <w:rsid w:val="00C54D2B"/>
    <w:rsid w:val="00C552FF"/>
    <w:rsid w:val="00C558DA"/>
    <w:rsid w:val="00C55AF3"/>
    <w:rsid w:val="00C60713"/>
    <w:rsid w:val="00C641DA"/>
    <w:rsid w:val="00C6479E"/>
    <w:rsid w:val="00C67E9C"/>
    <w:rsid w:val="00C70B49"/>
    <w:rsid w:val="00C712FC"/>
    <w:rsid w:val="00C74C63"/>
    <w:rsid w:val="00C75C7C"/>
    <w:rsid w:val="00C81951"/>
    <w:rsid w:val="00C83A8F"/>
    <w:rsid w:val="00C84759"/>
    <w:rsid w:val="00C97578"/>
    <w:rsid w:val="00CA0899"/>
    <w:rsid w:val="00CA2239"/>
    <w:rsid w:val="00CA324A"/>
    <w:rsid w:val="00CA6C7F"/>
    <w:rsid w:val="00CA78AF"/>
    <w:rsid w:val="00CB6F8C"/>
    <w:rsid w:val="00CC0260"/>
    <w:rsid w:val="00CC10A6"/>
    <w:rsid w:val="00CD5EB8"/>
    <w:rsid w:val="00CD6AC7"/>
    <w:rsid w:val="00CD7044"/>
    <w:rsid w:val="00CE08B9"/>
    <w:rsid w:val="00CE524C"/>
    <w:rsid w:val="00CF141F"/>
    <w:rsid w:val="00CF4777"/>
    <w:rsid w:val="00CF5AF8"/>
    <w:rsid w:val="00CF7948"/>
    <w:rsid w:val="00D0064D"/>
    <w:rsid w:val="00D01996"/>
    <w:rsid w:val="00D02C3F"/>
    <w:rsid w:val="00D06591"/>
    <w:rsid w:val="00D067BB"/>
    <w:rsid w:val="00D070CC"/>
    <w:rsid w:val="00D1352A"/>
    <w:rsid w:val="00D13EDE"/>
    <w:rsid w:val="00D169AF"/>
    <w:rsid w:val="00D17F25"/>
    <w:rsid w:val="00D243BE"/>
    <w:rsid w:val="00D25249"/>
    <w:rsid w:val="00D255A7"/>
    <w:rsid w:val="00D271BF"/>
    <w:rsid w:val="00D437E1"/>
    <w:rsid w:val="00D44172"/>
    <w:rsid w:val="00D50D33"/>
    <w:rsid w:val="00D526D8"/>
    <w:rsid w:val="00D53A94"/>
    <w:rsid w:val="00D54D9D"/>
    <w:rsid w:val="00D63B8C"/>
    <w:rsid w:val="00D671B0"/>
    <w:rsid w:val="00D712FD"/>
    <w:rsid w:val="00D72CB6"/>
    <w:rsid w:val="00D739CC"/>
    <w:rsid w:val="00D73B0F"/>
    <w:rsid w:val="00D8093D"/>
    <w:rsid w:val="00D809AE"/>
    <w:rsid w:val="00D8108C"/>
    <w:rsid w:val="00D842AE"/>
    <w:rsid w:val="00D86E97"/>
    <w:rsid w:val="00D9211C"/>
    <w:rsid w:val="00D92DE0"/>
    <w:rsid w:val="00D92FEF"/>
    <w:rsid w:val="00D93A0F"/>
    <w:rsid w:val="00D94C0E"/>
    <w:rsid w:val="00D97309"/>
    <w:rsid w:val="00DA1BCA"/>
    <w:rsid w:val="00DA3FFA"/>
    <w:rsid w:val="00DA7299"/>
    <w:rsid w:val="00DB36B7"/>
    <w:rsid w:val="00DB3E23"/>
    <w:rsid w:val="00DC1888"/>
    <w:rsid w:val="00DC3D17"/>
    <w:rsid w:val="00DC46FF"/>
    <w:rsid w:val="00DC5254"/>
    <w:rsid w:val="00DD1A4F"/>
    <w:rsid w:val="00DD3107"/>
    <w:rsid w:val="00DD5EFF"/>
    <w:rsid w:val="00DD7C2C"/>
    <w:rsid w:val="00DE6E55"/>
    <w:rsid w:val="00DF5660"/>
    <w:rsid w:val="00E00894"/>
    <w:rsid w:val="00E03E89"/>
    <w:rsid w:val="00E0574F"/>
    <w:rsid w:val="00E059B0"/>
    <w:rsid w:val="00E06797"/>
    <w:rsid w:val="00E11089"/>
    <w:rsid w:val="00E122BC"/>
    <w:rsid w:val="00E1265B"/>
    <w:rsid w:val="00E13B48"/>
    <w:rsid w:val="00E1404F"/>
    <w:rsid w:val="00E212EF"/>
    <w:rsid w:val="00E21C83"/>
    <w:rsid w:val="00E23DDA"/>
    <w:rsid w:val="00E246DA"/>
    <w:rsid w:val="00E24ADA"/>
    <w:rsid w:val="00E256F6"/>
    <w:rsid w:val="00E32F59"/>
    <w:rsid w:val="00E37952"/>
    <w:rsid w:val="00E37F15"/>
    <w:rsid w:val="00E440CD"/>
    <w:rsid w:val="00E46D9A"/>
    <w:rsid w:val="00E509D1"/>
    <w:rsid w:val="00E55504"/>
    <w:rsid w:val="00E565FF"/>
    <w:rsid w:val="00E600D6"/>
    <w:rsid w:val="00E62ECC"/>
    <w:rsid w:val="00E63C75"/>
    <w:rsid w:val="00E65388"/>
    <w:rsid w:val="00E66101"/>
    <w:rsid w:val="00E67833"/>
    <w:rsid w:val="00E7437B"/>
    <w:rsid w:val="00E74ACB"/>
    <w:rsid w:val="00E77F29"/>
    <w:rsid w:val="00E85B7D"/>
    <w:rsid w:val="00E90EC3"/>
    <w:rsid w:val="00E9121B"/>
    <w:rsid w:val="00E94B48"/>
    <w:rsid w:val="00E96614"/>
    <w:rsid w:val="00EA0AE2"/>
    <w:rsid w:val="00EA292F"/>
    <w:rsid w:val="00EA39E5"/>
    <w:rsid w:val="00EB3106"/>
    <w:rsid w:val="00EC5A46"/>
    <w:rsid w:val="00EC63E2"/>
    <w:rsid w:val="00EC7270"/>
    <w:rsid w:val="00ED0087"/>
    <w:rsid w:val="00ED1F3E"/>
    <w:rsid w:val="00EE1BA8"/>
    <w:rsid w:val="00EE1E98"/>
    <w:rsid w:val="00EE397B"/>
    <w:rsid w:val="00EE4483"/>
    <w:rsid w:val="00EE5261"/>
    <w:rsid w:val="00EF0344"/>
    <w:rsid w:val="00EF22B3"/>
    <w:rsid w:val="00EF469A"/>
    <w:rsid w:val="00EF4DE5"/>
    <w:rsid w:val="00F03B69"/>
    <w:rsid w:val="00F07A50"/>
    <w:rsid w:val="00F113DA"/>
    <w:rsid w:val="00F23184"/>
    <w:rsid w:val="00F23F8B"/>
    <w:rsid w:val="00F25160"/>
    <w:rsid w:val="00F25F15"/>
    <w:rsid w:val="00F319FC"/>
    <w:rsid w:val="00F3539F"/>
    <w:rsid w:val="00F37DC8"/>
    <w:rsid w:val="00F439B3"/>
    <w:rsid w:val="00F45AA8"/>
    <w:rsid w:val="00F502DD"/>
    <w:rsid w:val="00F511D5"/>
    <w:rsid w:val="00F52A1B"/>
    <w:rsid w:val="00F638FC"/>
    <w:rsid w:val="00F650C3"/>
    <w:rsid w:val="00F65D85"/>
    <w:rsid w:val="00F7203C"/>
    <w:rsid w:val="00F74115"/>
    <w:rsid w:val="00F75453"/>
    <w:rsid w:val="00F75BB4"/>
    <w:rsid w:val="00F8091E"/>
    <w:rsid w:val="00F8615C"/>
    <w:rsid w:val="00F91918"/>
    <w:rsid w:val="00F969E5"/>
    <w:rsid w:val="00F97AEE"/>
    <w:rsid w:val="00F97E54"/>
    <w:rsid w:val="00FA142D"/>
    <w:rsid w:val="00FA1C95"/>
    <w:rsid w:val="00FA6BB0"/>
    <w:rsid w:val="00FB0A2F"/>
    <w:rsid w:val="00FB1DFB"/>
    <w:rsid w:val="00FC04CB"/>
    <w:rsid w:val="00FC5184"/>
    <w:rsid w:val="00FD2D77"/>
    <w:rsid w:val="00FD5860"/>
    <w:rsid w:val="00FE352D"/>
    <w:rsid w:val="00FE40EB"/>
    <w:rsid w:val="00FE4D02"/>
    <w:rsid w:val="00FE51C9"/>
    <w:rsid w:val="00FE7B2F"/>
    <w:rsid w:val="00FE7D62"/>
    <w:rsid w:val="00FF1CB7"/>
    <w:rsid w:val="00FF381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207EEB"/>
  <w15:chartTrackingRefBased/>
  <w15:docId w15:val="{86DE3B1D-509E-454E-BFDB-6E4B897C1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AD40EB"/>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AD40EB"/>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AD40EB"/>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AD40EB"/>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AD40EB"/>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AD40EB"/>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semiHidden/>
    <w:rsid w:val="00AD40EB"/>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semiHidden/>
    <w:rsid w:val="00AD40EB"/>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semiHidden/>
    <w:rsid w:val="00AD40EB"/>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semiHidden/>
    <w:rsid w:val="00AD40EB"/>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AD40EB"/>
    <w:rPr>
      <w:rFonts w:ascii="Times New Roman" w:hAnsi="Times New Roman"/>
      <w:b/>
      <w:sz w:val="18"/>
      <w:lang w:val="en-GB"/>
    </w:rPr>
  </w:style>
  <w:style w:type="table" w:customStyle="1" w:styleId="Tabledocright">
    <w:name w:val="Table_doc_right"/>
    <w:basedOn w:val="TableNormal"/>
    <w:rsid w:val="00AD40EB"/>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AD40EB"/>
    <w:pPr>
      <w:ind w:left="1000"/>
    </w:pPr>
    <w:rPr>
      <w:sz w:val="18"/>
      <w:szCs w:val="18"/>
    </w:rPr>
  </w:style>
  <w:style w:type="paragraph" w:styleId="TOC7">
    <w:name w:val="toc 7"/>
    <w:basedOn w:val="Normal"/>
    <w:next w:val="Normal"/>
    <w:autoRedefine/>
    <w:semiHidden/>
    <w:rsid w:val="00AD40EB"/>
    <w:pPr>
      <w:ind w:left="1200"/>
    </w:pPr>
    <w:rPr>
      <w:sz w:val="18"/>
      <w:szCs w:val="18"/>
    </w:rPr>
  </w:style>
  <w:style w:type="paragraph" w:styleId="TOC8">
    <w:name w:val="toc 8"/>
    <w:basedOn w:val="Normal"/>
    <w:next w:val="Normal"/>
    <w:autoRedefine/>
    <w:semiHidden/>
    <w:rsid w:val="00AD40EB"/>
    <w:pPr>
      <w:ind w:left="1400"/>
    </w:pPr>
    <w:rPr>
      <w:sz w:val="18"/>
      <w:szCs w:val="18"/>
    </w:rPr>
  </w:style>
  <w:style w:type="paragraph" w:styleId="TOC9">
    <w:name w:val="toc 9"/>
    <w:basedOn w:val="Normal"/>
    <w:next w:val="Normal"/>
    <w:autoRedefine/>
    <w:semiHidden/>
    <w:rsid w:val="00AD40EB"/>
    <w:pPr>
      <w:ind w:left="1600"/>
    </w:pPr>
    <w:rPr>
      <w:sz w:val="18"/>
      <w:szCs w:val="18"/>
    </w:rPr>
  </w:style>
  <w:style w:type="paragraph" w:customStyle="1" w:styleId="Titlefigure">
    <w:name w:val="Title_figure"/>
    <w:basedOn w:val="Titletable"/>
    <w:next w:val="NormalNonumber"/>
    <w:rsid w:val="00AD40EB"/>
    <w:pPr>
      <w:tabs>
        <w:tab w:val="clear" w:pos="4990"/>
      </w:tabs>
    </w:pPr>
    <w:rPr>
      <w:bCs w:val="0"/>
    </w:rPr>
  </w:style>
  <w:style w:type="paragraph" w:styleId="TableofFigures">
    <w:name w:val="table of figures"/>
    <w:basedOn w:val="Normal"/>
    <w:next w:val="Normal"/>
    <w:autoRedefine/>
    <w:semiHidden/>
    <w:rsid w:val="00AD40EB"/>
    <w:pPr>
      <w:ind w:left="1814" w:hanging="567"/>
    </w:pPr>
  </w:style>
  <w:style w:type="paragraph" w:customStyle="1" w:styleId="CH1">
    <w:name w:val="CH1"/>
    <w:basedOn w:val="Normal-pool"/>
    <w:next w:val="CH2"/>
    <w:qFormat/>
    <w:rsid w:val="00AD40EB"/>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AD40EB"/>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AD40EB"/>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AD40EB"/>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AD40EB"/>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AD40EB"/>
    <w:pPr>
      <w:tabs>
        <w:tab w:val="left" w:pos="4321"/>
        <w:tab w:val="right" w:pos="8641"/>
      </w:tabs>
      <w:spacing w:before="60"/>
    </w:pPr>
    <w:rPr>
      <w:b/>
      <w:sz w:val="18"/>
    </w:rPr>
  </w:style>
  <w:style w:type="paragraph" w:customStyle="1" w:styleId="Footer-pool">
    <w:name w:val="Footer-pool"/>
    <w:basedOn w:val="Normal-pool"/>
    <w:next w:val="Normal-pool"/>
    <w:rsid w:val="00AD40EB"/>
    <w:pPr>
      <w:tabs>
        <w:tab w:val="right" w:pos="8641"/>
      </w:tabs>
      <w:spacing w:after="120"/>
    </w:pPr>
    <w:rPr>
      <w:b/>
      <w:sz w:val="18"/>
    </w:rPr>
  </w:style>
  <w:style w:type="paragraph" w:customStyle="1" w:styleId="Header-pool">
    <w:name w:val="Header-pool"/>
    <w:basedOn w:val="Normal"/>
    <w:next w:val="Normal"/>
    <w:rsid w:val="00AD40EB"/>
    <w:pPr>
      <w:pBdr>
        <w:bottom w:val="single" w:sz="4" w:space="1" w:color="auto"/>
      </w:pBdr>
      <w:tabs>
        <w:tab w:val="right" w:pos="9072"/>
      </w:tabs>
    </w:pPr>
    <w:rPr>
      <w:b/>
      <w:sz w:val="18"/>
    </w:rPr>
  </w:style>
  <w:style w:type="character" w:styleId="FootnoteReference">
    <w:name w:val="footnote reference"/>
    <w:aliases w:val="ftref,16 Point,Superscript 6 Point,number,SUPERS,Footnote Reference Superscript,(Ref. de nota al pie),fr,Ref,de nota al pie,註腳內容,de nota al pie + (Asian) MS Mincho,Footnote Reference1,11 pt,Ref. de nota de rodapé1,stylish,Footnote tex"/>
    <w:link w:val="CharCharCharCharCarChar"/>
    <w:unhideWhenUsed/>
    <w:qFormat/>
    <w:rsid w:val="00AD40EB"/>
    <w:rPr>
      <w:rFonts w:ascii="Times New Roman" w:hAnsi="Times New Roman"/>
      <w:color w:val="auto"/>
      <w:sz w:val="20"/>
      <w:szCs w:val="18"/>
      <w:vertAlign w:val="superscript"/>
      <w:lang w:val="en-GB"/>
    </w:rPr>
  </w:style>
  <w:style w:type="table" w:customStyle="1" w:styleId="AATable">
    <w:name w:val="AA_Table"/>
    <w:basedOn w:val="TableNormal"/>
    <w:semiHidden/>
    <w:rsid w:val="00AD40EB"/>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AD40EB"/>
    <w:pPr>
      <w:keepNext/>
      <w:keepLines/>
      <w:suppressAutoHyphens/>
    </w:pPr>
    <w:rPr>
      <w:b/>
    </w:rPr>
  </w:style>
  <w:style w:type="paragraph" w:customStyle="1" w:styleId="AATitle2">
    <w:name w:val="AA_Title2"/>
    <w:basedOn w:val="AATitle"/>
    <w:rsid w:val="00AD40EB"/>
    <w:pPr>
      <w:keepNext w:val="0"/>
      <w:keepLines w:val="0"/>
      <w:tabs>
        <w:tab w:val="clear" w:pos="4990"/>
      </w:tabs>
      <w:spacing w:before="120" w:after="120"/>
    </w:pPr>
  </w:style>
  <w:style w:type="paragraph" w:customStyle="1" w:styleId="BBTitle">
    <w:name w:val="BB_Title"/>
    <w:basedOn w:val="Normal-pool"/>
    <w:qFormat/>
    <w:rsid w:val="00AD40EB"/>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AD40EB"/>
    <w:pPr>
      <w:keepNext/>
      <w:keepLines/>
      <w:tabs>
        <w:tab w:val="clear" w:pos="624"/>
        <w:tab w:val="right" w:pos="851"/>
      </w:tabs>
      <w:suppressAutoHyphens/>
      <w:spacing w:before="120" w:after="120"/>
      <w:ind w:left="1247" w:right="284" w:hanging="1247"/>
    </w:pPr>
    <w:rPr>
      <w:b/>
    </w:rPr>
  </w:style>
  <w:style w:type="paragraph" w:styleId="Header">
    <w:name w:val="header"/>
    <w:basedOn w:val="Normal"/>
    <w:next w:val="Header-pool"/>
    <w:link w:val="HeaderChar"/>
    <w:uiPriority w:val="99"/>
    <w:rsid w:val="00AD40EB"/>
    <w:pPr>
      <w:pBdr>
        <w:bottom w:val="single" w:sz="4" w:space="1" w:color="auto"/>
      </w:pBdr>
      <w:tabs>
        <w:tab w:val="center" w:pos="4536"/>
        <w:tab w:val="right" w:pos="9072"/>
      </w:tabs>
    </w:pPr>
    <w:rPr>
      <w:b/>
      <w:sz w:val="18"/>
    </w:rPr>
  </w:style>
  <w:style w:type="character" w:styleId="Hyperlink">
    <w:name w:val="Hyperlink"/>
    <w:basedOn w:val="DefaultParagraphFont"/>
    <w:uiPriority w:val="99"/>
    <w:rsid w:val="00AD40EB"/>
    <w:rPr>
      <w:color w:val="0000FF"/>
      <w:u w:val="none"/>
      <w:lang w:val="en-GB"/>
    </w:rPr>
  </w:style>
  <w:style w:type="numbering" w:customStyle="1" w:styleId="Normallist">
    <w:name w:val="Normal_list"/>
    <w:basedOn w:val="NoList"/>
    <w:rsid w:val="00AD40EB"/>
    <w:pPr>
      <w:numPr>
        <w:numId w:val="1"/>
      </w:numPr>
    </w:pPr>
  </w:style>
  <w:style w:type="paragraph" w:customStyle="1" w:styleId="NormalNonumber">
    <w:name w:val="Normal_No_number"/>
    <w:basedOn w:val="Normal-pool"/>
    <w:link w:val="NormalNonumberChar"/>
    <w:qFormat/>
    <w:rsid w:val="00AD40EB"/>
    <w:pPr>
      <w:spacing w:after="120"/>
      <w:ind w:left="1247"/>
    </w:pPr>
  </w:style>
  <w:style w:type="paragraph" w:customStyle="1" w:styleId="Normalnumber">
    <w:name w:val="Normal_number"/>
    <w:basedOn w:val="Normal"/>
    <w:link w:val="NormalnumberChar"/>
    <w:rsid w:val="00AD40EB"/>
    <w:pPr>
      <w:numPr>
        <w:numId w:val="1"/>
      </w:numPr>
      <w:tabs>
        <w:tab w:val="clear" w:pos="624"/>
      </w:tabs>
      <w:spacing w:after="120"/>
      <w:ind w:left="1247"/>
    </w:pPr>
  </w:style>
  <w:style w:type="paragraph" w:customStyle="1" w:styleId="Titletable">
    <w:name w:val="Title_table"/>
    <w:basedOn w:val="Normal-pool"/>
    <w:next w:val="NormalNonumber"/>
    <w:rsid w:val="00AD40EB"/>
    <w:pPr>
      <w:keepNext/>
      <w:keepLines/>
      <w:suppressAutoHyphens/>
      <w:spacing w:after="60"/>
      <w:ind w:left="1247"/>
    </w:pPr>
    <w:rPr>
      <w:b/>
      <w:bCs/>
    </w:rPr>
  </w:style>
  <w:style w:type="paragraph" w:styleId="TOC1">
    <w:name w:val="toc 1"/>
    <w:basedOn w:val="Normal"/>
    <w:next w:val="Normal"/>
    <w:autoRedefine/>
    <w:uiPriority w:val="39"/>
    <w:unhideWhenUsed/>
    <w:rsid w:val="00AD40EB"/>
    <w:pPr>
      <w:tabs>
        <w:tab w:val="right" w:leader="dot" w:pos="9486"/>
      </w:tabs>
      <w:spacing w:before="240"/>
      <w:ind w:left="1984" w:hanging="737"/>
    </w:pPr>
    <w:rPr>
      <w:bCs/>
    </w:rPr>
  </w:style>
  <w:style w:type="paragraph" w:styleId="TOC2">
    <w:name w:val="toc 2"/>
    <w:basedOn w:val="Normal"/>
    <w:next w:val="Normal"/>
    <w:uiPriority w:val="39"/>
    <w:unhideWhenUsed/>
    <w:rsid w:val="00AD40EB"/>
    <w:pPr>
      <w:tabs>
        <w:tab w:val="right" w:leader="dot" w:pos="9486"/>
      </w:tabs>
      <w:spacing w:before="60"/>
      <w:ind w:left="2608" w:hanging="737"/>
    </w:pPr>
  </w:style>
  <w:style w:type="paragraph" w:styleId="TOC3">
    <w:name w:val="toc 3"/>
    <w:basedOn w:val="Normal"/>
    <w:next w:val="Normal"/>
    <w:uiPriority w:val="39"/>
    <w:unhideWhenUsed/>
    <w:rsid w:val="00AD40EB"/>
    <w:pPr>
      <w:tabs>
        <w:tab w:val="right" w:leader="dot" w:pos="9486"/>
      </w:tabs>
      <w:ind w:left="3232" w:hanging="737"/>
    </w:pPr>
    <w:rPr>
      <w:iCs/>
    </w:rPr>
  </w:style>
  <w:style w:type="paragraph" w:styleId="TOC4">
    <w:name w:val="toc 4"/>
    <w:basedOn w:val="Normal"/>
    <w:next w:val="Normal"/>
    <w:uiPriority w:val="39"/>
    <w:unhideWhenUsed/>
    <w:rsid w:val="00AD40EB"/>
    <w:pPr>
      <w:tabs>
        <w:tab w:val="left" w:pos="1000"/>
        <w:tab w:val="right" w:leader="dot" w:pos="9486"/>
      </w:tabs>
      <w:ind w:left="3856" w:hanging="737"/>
    </w:pPr>
    <w:rPr>
      <w:szCs w:val="18"/>
    </w:rPr>
  </w:style>
  <w:style w:type="paragraph" w:styleId="TOC5">
    <w:name w:val="toc 5"/>
    <w:basedOn w:val="Normal"/>
    <w:next w:val="Normal"/>
    <w:uiPriority w:val="39"/>
    <w:rsid w:val="00AD40EB"/>
    <w:pPr>
      <w:tabs>
        <w:tab w:val="right" w:leader="dot" w:pos="9486"/>
      </w:tabs>
      <w:ind w:left="4479" w:hanging="737"/>
    </w:pPr>
    <w:rPr>
      <w:sz w:val="18"/>
      <w:szCs w:val="18"/>
    </w:rPr>
  </w:style>
  <w:style w:type="paragraph" w:customStyle="1" w:styleId="ZZAnxheader">
    <w:name w:val="ZZ_Anx_header"/>
    <w:basedOn w:val="Normal-pool"/>
    <w:rsid w:val="00AD40EB"/>
    <w:rPr>
      <w:b/>
      <w:bCs/>
      <w:sz w:val="28"/>
      <w:szCs w:val="22"/>
    </w:rPr>
  </w:style>
  <w:style w:type="paragraph" w:customStyle="1" w:styleId="ZZAnxtitle">
    <w:name w:val="ZZ_Anx_title"/>
    <w:basedOn w:val="Normal-pool"/>
    <w:link w:val="ZZAnxtitleChar"/>
    <w:rsid w:val="00AD40EB"/>
    <w:pPr>
      <w:spacing w:before="360" w:after="120"/>
      <w:ind w:left="1247"/>
    </w:pPr>
    <w:rPr>
      <w:b/>
      <w:bCs/>
      <w:sz w:val="28"/>
      <w:szCs w:val="26"/>
    </w:rPr>
  </w:style>
  <w:style w:type="paragraph" w:styleId="NormalWeb">
    <w:name w:val="Normal (Web)"/>
    <w:basedOn w:val="Normal"/>
    <w:uiPriority w:val="99"/>
    <w:semiHidden/>
    <w:unhideWhenUsed/>
    <w:rsid w:val="00AD40EB"/>
    <w:pPr>
      <w:spacing w:before="100" w:beforeAutospacing="1" w:after="100" w:afterAutospacing="1"/>
    </w:pPr>
    <w:rPr>
      <w:rFonts w:eastAsiaTheme="minorEastAsia"/>
      <w:sz w:val="24"/>
      <w:szCs w:val="24"/>
    </w:rPr>
  </w:style>
  <w:style w:type="paragraph" w:customStyle="1" w:styleId="Normal-pool-Table">
    <w:name w:val="Normal-pool-Table"/>
    <w:basedOn w:val="Normal-pool"/>
    <w:rsid w:val="00AD40EB"/>
    <w:pPr>
      <w:spacing w:before="40" w:after="40"/>
    </w:pPr>
    <w:rPr>
      <w:sz w:val="18"/>
    </w:rPr>
  </w:style>
  <w:style w:type="paragraph" w:customStyle="1" w:styleId="Footnote-Text">
    <w:name w:val="Footnote-Text"/>
    <w:basedOn w:val="Normal-pool"/>
    <w:rsid w:val="00AD40EB"/>
    <w:pPr>
      <w:spacing w:before="20" w:after="40"/>
      <w:ind w:left="1247"/>
    </w:pPr>
    <w:rPr>
      <w:sz w:val="18"/>
    </w:rPr>
  </w:style>
  <w:style w:type="paragraph" w:customStyle="1" w:styleId="AConvName">
    <w:name w:val="A_ConvName"/>
    <w:basedOn w:val="Normal-pool"/>
    <w:next w:val="Normal-pool"/>
    <w:rsid w:val="00AD40EB"/>
    <w:pPr>
      <w:spacing w:before="120" w:after="240"/>
    </w:pPr>
    <w:rPr>
      <w:rFonts w:ascii="Arial" w:hAnsi="Arial"/>
      <w:b/>
      <w:sz w:val="28"/>
    </w:rPr>
  </w:style>
  <w:style w:type="paragraph" w:customStyle="1" w:styleId="ASymbol">
    <w:name w:val="A_Symbol"/>
    <w:basedOn w:val="Normal-pool"/>
    <w:rsid w:val="00AD40EB"/>
    <w:pPr>
      <w:tabs>
        <w:tab w:val="clear" w:pos="624"/>
        <w:tab w:val="clear" w:pos="1247"/>
        <w:tab w:val="right" w:pos="2920"/>
      </w:tabs>
    </w:pPr>
    <w:rPr>
      <w:rFonts w:eastAsia="SimSun"/>
    </w:rPr>
  </w:style>
  <w:style w:type="paragraph" w:customStyle="1" w:styleId="AText">
    <w:name w:val="A_Text"/>
    <w:basedOn w:val="Normal-pool"/>
    <w:rsid w:val="00AD40EB"/>
    <w:pPr>
      <w:spacing w:before="120"/>
    </w:pPr>
  </w:style>
  <w:style w:type="paragraph" w:customStyle="1" w:styleId="ATwoLetters">
    <w:name w:val="A_TwoLetters"/>
    <w:basedOn w:val="Normal-pool"/>
    <w:next w:val="Normal-pool"/>
    <w:rsid w:val="00AD40EB"/>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AD40EB"/>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AD40EB"/>
    <w:rPr>
      <w:rFonts w:ascii="Tahoma" w:hAnsi="Tahoma" w:cs="Tahoma"/>
      <w:sz w:val="16"/>
      <w:szCs w:val="16"/>
    </w:rPr>
  </w:style>
  <w:style w:type="character" w:customStyle="1" w:styleId="BalloonTextChar">
    <w:name w:val="Balloon Text Char"/>
    <w:basedOn w:val="DefaultParagraphFont"/>
    <w:link w:val="BalloonText"/>
    <w:rsid w:val="00AD40EB"/>
    <w:rPr>
      <w:rFonts w:ascii="Tahoma" w:eastAsia="Times New Roman" w:hAnsi="Tahoma" w:cs="Tahoma"/>
      <w:sz w:val="16"/>
      <w:szCs w:val="16"/>
      <w:lang w:val="en-GB" w:eastAsia="en-US"/>
    </w:rPr>
  </w:style>
  <w:style w:type="character" w:styleId="CommentReference">
    <w:name w:val="annotation reference"/>
    <w:basedOn w:val="DefaultParagraphFont"/>
    <w:semiHidden/>
    <w:unhideWhenUsed/>
    <w:rsid w:val="00AD40EB"/>
    <w:rPr>
      <w:sz w:val="16"/>
      <w:szCs w:val="16"/>
      <w:lang w:val="en-GB"/>
    </w:rPr>
  </w:style>
  <w:style w:type="paragraph" w:styleId="CommentText">
    <w:name w:val="annotation text"/>
    <w:basedOn w:val="Normal"/>
    <w:link w:val="CommentTextChar"/>
    <w:unhideWhenUsed/>
    <w:rsid w:val="00AD40EB"/>
  </w:style>
  <w:style w:type="character" w:customStyle="1" w:styleId="CommentTextChar">
    <w:name w:val="Comment Text Char"/>
    <w:basedOn w:val="DefaultParagraphFont"/>
    <w:link w:val="CommentText"/>
    <w:rsid w:val="00AD40EB"/>
    <w:rPr>
      <w:rFonts w:eastAsia="Times New Roman"/>
      <w:lang w:val="en-GB" w:eastAsia="en-US"/>
    </w:rPr>
  </w:style>
  <w:style w:type="paragraph" w:styleId="CommentSubject">
    <w:name w:val="annotation subject"/>
    <w:basedOn w:val="CommentText"/>
    <w:next w:val="CommentText"/>
    <w:link w:val="CommentSubjectChar"/>
    <w:semiHidden/>
    <w:unhideWhenUsed/>
    <w:rsid w:val="00AD40EB"/>
    <w:rPr>
      <w:b/>
      <w:bCs/>
    </w:rPr>
  </w:style>
  <w:style w:type="character" w:customStyle="1" w:styleId="CommentSubjectChar">
    <w:name w:val="Comment Subject Char"/>
    <w:basedOn w:val="CommentTextChar"/>
    <w:link w:val="CommentSubject"/>
    <w:semiHidden/>
    <w:rsid w:val="00AD40EB"/>
    <w:rPr>
      <w:rFonts w:eastAsia="Times New Roman"/>
      <w:b/>
      <w:bCs/>
      <w:lang w:val="en-GB" w:eastAsia="en-US"/>
    </w:rPr>
  </w:style>
  <w:style w:type="character" w:styleId="FollowedHyperlink">
    <w:name w:val="FollowedHyperlink"/>
    <w:uiPriority w:val="99"/>
    <w:semiHidden/>
    <w:rsid w:val="00AD40EB"/>
    <w:rPr>
      <w:color w:val="0000FF"/>
      <w:u w:val="none"/>
      <w:lang w:val="en-GB"/>
    </w:rPr>
  </w:style>
  <w:style w:type="character" w:customStyle="1" w:styleId="FooterChar">
    <w:name w:val="Footer Char"/>
    <w:basedOn w:val="DefaultParagraphFont"/>
    <w:link w:val="CH4"/>
    <w:rsid w:val="00AD40EB"/>
    <w:rPr>
      <w:rFonts w:eastAsia="Times New Roman"/>
      <w:b/>
      <w:lang w:val="en-GB" w:eastAsia="en-US"/>
    </w:rPr>
  </w:style>
  <w:style w:type="character" w:customStyle="1" w:styleId="HeaderChar">
    <w:name w:val="Header Char"/>
    <w:basedOn w:val="DefaultParagraphFont"/>
    <w:link w:val="Header"/>
    <w:uiPriority w:val="99"/>
    <w:rsid w:val="00AD40EB"/>
    <w:rPr>
      <w:rFonts w:eastAsia="Times New Roman"/>
      <w:b/>
      <w:sz w:val="18"/>
      <w:lang w:val="en-GB" w:eastAsia="en-US"/>
    </w:rPr>
  </w:style>
  <w:style w:type="character" w:customStyle="1" w:styleId="Heading1Char">
    <w:name w:val="Heading 1 Char"/>
    <w:basedOn w:val="DefaultParagraphFont"/>
    <w:link w:val="Heading1"/>
    <w:rsid w:val="00AD40EB"/>
    <w:rPr>
      <w:rFonts w:eastAsia="Times New Roman"/>
      <w:b/>
      <w:sz w:val="28"/>
      <w:szCs w:val="28"/>
      <w:lang w:val="en-GB" w:eastAsia="en-US"/>
    </w:rPr>
  </w:style>
  <w:style w:type="character" w:customStyle="1" w:styleId="Heading2Char">
    <w:name w:val="Heading 2 Char"/>
    <w:basedOn w:val="DefaultParagraphFont"/>
    <w:link w:val="Heading2"/>
    <w:rsid w:val="00AD40EB"/>
    <w:rPr>
      <w:rFonts w:eastAsia="Times New Roman"/>
      <w:b/>
      <w:sz w:val="24"/>
      <w:szCs w:val="24"/>
      <w:lang w:val="en-GB" w:eastAsia="en-US"/>
    </w:rPr>
  </w:style>
  <w:style w:type="character" w:customStyle="1" w:styleId="Heading3Char">
    <w:name w:val="Heading 3 Char"/>
    <w:basedOn w:val="DefaultParagraphFont"/>
    <w:link w:val="Heading3"/>
    <w:rsid w:val="00AD40EB"/>
    <w:rPr>
      <w:rFonts w:eastAsia="Times New Roman"/>
      <w:b/>
      <w:lang w:val="en-GB" w:eastAsia="en-US"/>
    </w:rPr>
  </w:style>
  <w:style w:type="character" w:customStyle="1" w:styleId="Heading4Char">
    <w:name w:val="Heading 4 Char"/>
    <w:basedOn w:val="DefaultParagraphFont"/>
    <w:link w:val="Heading4"/>
    <w:rsid w:val="00AD40EB"/>
    <w:rPr>
      <w:rFonts w:eastAsia="Times New Roman"/>
      <w:b/>
      <w:lang w:val="en-GB" w:eastAsia="en-US"/>
    </w:rPr>
  </w:style>
  <w:style w:type="character" w:customStyle="1" w:styleId="Heading5Char">
    <w:name w:val="Heading 5 Char"/>
    <w:basedOn w:val="DefaultParagraphFont"/>
    <w:link w:val="Heading5"/>
    <w:rsid w:val="00AD40EB"/>
    <w:rPr>
      <w:rFonts w:eastAsia="Times New Roman"/>
      <w:b/>
      <w:lang w:val="en-GB" w:eastAsia="en-US"/>
    </w:rPr>
  </w:style>
  <w:style w:type="character" w:customStyle="1" w:styleId="Heading6Char">
    <w:name w:val="Heading 6 Char"/>
    <w:basedOn w:val="DefaultParagraphFont"/>
    <w:link w:val="Heading6"/>
    <w:semiHidden/>
    <w:rsid w:val="00AD40EB"/>
    <w:rPr>
      <w:rFonts w:eastAsia="Times New Roman"/>
      <w:bCs/>
      <w:sz w:val="24"/>
      <w:lang w:val="en-GB" w:eastAsia="en-US"/>
    </w:rPr>
  </w:style>
  <w:style w:type="character" w:customStyle="1" w:styleId="Heading7Char">
    <w:name w:val="Heading 7 Char"/>
    <w:basedOn w:val="DefaultParagraphFont"/>
    <w:link w:val="Heading7"/>
    <w:semiHidden/>
    <w:rsid w:val="00AD40EB"/>
    <w:rPr>
      <w:rFonts w:eastAsia="Times New Roman"/>
      <w:b/>
      <w:snapToGrid w:val="0"/>
      <w:u w:val="single"/>
      <w:lang w:val="en-GB" w:eastAsia="en-US"/>
    </w:rPr>
  </w:style>
  <w:style w:type="character" w:customStyle="1" w:styleId="Heading8Char">
    <w:name w:val="Heading 8 Char"/>
    <w:basedOn w:val="DefaultParagraphFont"/>
    <w:link w:val="Heading8"/>
    <w:semiHidden/>
    <w:rsid w:val="00AD40EB"/>
    <w:rPr>
      <w:rFonts w:eastAsia="Times New Roman"/>
      <w:b/>
      <w:snapToGrid w:val="0"/>
      <w:u w:val="single"/>
      <w:lang w:val="en-GB" w:eastAsia="en-US"/>
    </w:rPr>
  </w:style>
  <w:style w:type="character" w:customStyle="1" w:styleId="Heading9Char">
    <w:name w:val="Heading 9 Char"/>
    <w:basedOn w:val="DefaultParagraphFont"/>
    <w:link w:val="Heading9"/>
    <w:semiHidden/>
    <w:rsid w:val="00AD40EB"/>
    <w:rPr>
      <w:rFonts w:eastAsia="Times New Roman"/>
      <w:snapToGrid w:val="0"/>
      <w:u w:val="single"/>
      <w:lang w:val="en-GB" w:eastAsia="en-US"/>
    </w:rPr>
  </w:style>
  <w:style w:type="paragraph" w:styleId="ListParagraph">
    <w:name w:val="List Paragraph"/>
    <w:basedOn w:val="Normal"/>
    <w:uiPriority w:val="34"/>
    <w:semiHidden/>
    <w:qFormat/>
    <w:rsid w:val="00AD40EB"/>
    <w:pPr>
      <w:ind w:left="720"/>
      <w:contextualSpacing/>
    </w:pPr>
  </w:style>
  <w:style w:type="paragraph" w:styleId="NoSpacing">
    <w:name w:val="No Spacing"/>
    <w:uiPriority w:val="1"/>
    <w:semiHidden/>
    <w:qFormat/>
    <w:rsid w:val="00AD40EB"/>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AD40EB"/>
    <w:rPr>
      <w:rFonts w:eastAsia="Times New Roman"/>
      <w:lang w:val="en-GB" w:eastAsia="en-US"/>
    </w:rPr>
  </w:style>
  <w:style w:type="character" w:styleId="PlaceholderText">
    <w:name w:val="Placeholder Text"/>
    <w:basedOn w:val="DefaultParagraphFont"/>
    <w:uiPriority w:val="99"/>
    <w:semiHidden/>
    <w:rsid w:val="00AD40EB"/>
    <w:rPr>
      <w:color w:val="808080"/>
      <w:lang w:val="en-GB"/>
    </w:rPr>
  </w:style>
  <w:style w:type="table" w:styleId="TableGrid">
    <w:name w:val="Table Grid"/>
    <w:basedOn w:val="TableNormal"/>
    <w:rsid w:val="00AD40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rsid w:val="00AD40EB"/>
    <w:pPr>
      <w:spacing w:before="120" w:after="240"/>
    </w:pPr>
  </w:style>
  <w:style w:type="character" w:customStyle="1" w:styleId="ALogoChar">
    <w:name w:val="A_Logo Char"/>
    <w:basedOn w:val="DefaultParagraphFont"/>
    <w:link w:val="ALogo"/>
    <w:rsid w:val="00AD40EB"/>
    <w:rPr>
      <w:rFonts w:eastAsia="Times New Roman"/>
      <w:lang w:val="en-GB" w:eastAsia="en-US"/>
    </w:rPr>
  </w:style>
  <w:style w:type="paragraph" w:customStyle="1" w:styleId="ASpacer">
    <w:name w:val="A_Spacer"/>
    <w:basedOn w:val="Normal-pool"/>
    <w:link w:val="ASpacerChar"/>
    <w:rsid w:val="00AD40EB"/>
    <w:rPr>
      <w:sz w:val="2"/>
    </w:rPr>
  </w:style>
  <w:style w:type="character" w:customStyle="1" w:styleId="ASpacerChar">
    <w:name w:val="A_Spacer Char"/>
    <w:basedOn w:val="DefaultParagraphFont"/>
    <w:link w:val="ASpacer"/>
    <w:rsid w:val="00AD40EB"/>
    <w:rPr>
      <w:rFonts w:eastAsia="Times New Roman"/>
      <w:sz w:val="2"/>
      <w:lang w:val="en-GB" w:eastAsia="en-US"/>
    </w:rPr>
  </w:style>
  <w:style w:type="paragraph" w:customStyle="1" w:styleId="AATitle1">
    <w:name w:val="AA_Title1"/>
    <w:basedOn w:val="Normal-pool"/>
    <w:rsid w:val="00AD40EB"/>
  </w:style>
  <w:style w:type="character" w:styleId="UnresolvedMention">
    <w:name w:val="Unresolved Mention"/>
    <w:basedOn w:val="DefaultParagraphFont"/>
    <w:uiPriority w:val="99"/>
    <w:semiHidden/>
    <w:rsid w:val="00AD40EB"/>
    <w:rPr>
      <w:color w:val="605E5C"/>
      <w:shd w:val="clear" w:color="auto" w:fill="E1DFDD"/>
      <w:lang w:val="en-GB"/>
    </w:rPr>
  </w:style>
  <w:style w:type="paragraph" w:customStyle="1" w:styleId="ANormal">
    <w:name w:val="A_Normal"/>
    <w:basedOn w:val="Normal-pool"/>
    <w:rsid w:val="00AD40EB"/>
  </w:style>
  <w:style w:type="paragraph" w:customStyle="1" w:styleId="AText0">
    <w:name w:val="A_Text0"/>
    <w:basedOn w:val="AText"/>
    <w:next w:val="AText"/>
    <w:rsid w:val="00AD40EB"/>
    <w:pPr>
      <w:tabs>
        <w:tab w:val="clear" w:pos="4990"/>
      </w:tabs>
      <w:spacing w:before="0" w:after="120"/>
    </w:pPr>
  </w:style>
  <w:style w:type="paragraph" w:styleId="Footer">
    <w:name w:val="footer"/>
    <w:basedOn w:val="Normal"/>
    <w:link w:val="FooterChar1"/>
    <w:unhideWhenUsed/>
    <w:rsid w:val="00AD40EB"/>
    <w:pPr>
      <w:tabs>
        <w:tab w:val="clear" w:pos="1247"/>
        <w:tab w:val="right" w:pos="8641"/>
      </w:tabs>
    </w:pPr>
    <w:rPr>
      <w:b/>
      <w:sz w:val="18"/>
    </w:rPr>
  </w:style>
  <w:style w:type="character" w:customStyle="1" w:styleId="FooterChar1">
    <w:name w:val="Footer Char1"/>
    <w:basedOn w:val="DefaultParagraphFont"/>
    <w:link w:val="Footer"/>
    <w:rsid w:val="00AD40EB"/>
    <w:rPr>
      <w:rFonts w:eastAsia="Times New Roman"/>
      <w:b/>
      <w:sz w:val="18"/>
      <w:lang w:val="en-GB" w:eastAsia="en-US"/>
    </w:rPr>
  </w:style>
  <w:style w:type="paragraph" w:customStyle="1" w:styleId="Normal-pool">
    <w:name w:val="Normal-pool"/>
    <w:link w:val="Normal-poolChar"/>
    <w:qFormat/>
    <w:rsid w:val="00AD40EB"/>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AD40EB"/>
    <w:pPr>
      <w:tabs>
        <w:tab w:val="clear" w:pos="624"/>
        <w:tab w:val="clear" w:pos="1247"/>
        <w:tab w:val="clear" w:pos="1871"/>
        <w:tab w:val="clear" w:pos="3119"/>
        <w:tab w:val="clear" w:pos="3742"/>
        <w:tab w:val="clear" w:pos="4366"/>
        <w:tab w:val="clear" w:pos="4990"/>
      </w:tabs>
    </w:pPr>
  </w:style>
  <w:style w:type="paragraph" w:customStyle="1" w:styleId="Footnote-Separator">
    <w:name w:val="Footnote-Separator"/>
    <w:basedOn w:val="Normal-pool"/>
    <w:next w:val="Normal"/>
    <w:unhideWhenUsed/>
    <w:rsid w:val="00AD40EB"/>
    <w:pPr>
      <w:spacing w:before="60"/>
      <w:ind w:left="624"/>
    </w:pPr>
    <w:rPr>
      <w:rFonts w:eastAsiaTheme="minorEastAsia"/>
      <w:sz w:val="18"/>
    </w:rPr>
  </w:style>
  <w:style w:type="paragraph" w:styleId="Bibliography">
    <w:name w:val="Bibliography"/>
    <w:basedOn w:val="Normal"/>
    <w:next w:val="Normal"/>
    <w:uiPriority w:val="37"/>
    <w:semiHidden/>
    <w:rsid w:val="00AD40EB"/>
  </w:style>
  <w:style w:type="paragraph" w:styleId="BlockText">
    <w:name w:val="Block Text"/>
    <w:basedOn w:val="Normal"/>
    <w:semiHidden/>
    <w:unhideWhenUsed/>
    <w:rsid w:val="00AD40E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AD40EB"/>
    <w:pPr>
      <w:spacing w:after="120"/>
    </w:pPr>
  </w:style>
  <w:style w:type="character" w:customStyle="1" w:styleId="BodyTextChar">
    <w:name w:val="Body Text Char"/>
    <w:basedOn w:val="DefaultParagraphFont"/>
    <w:link w:val="BodyText"/>
    <w:semiHidden/>
    <w:rsid w:val="00AD40EB"/>
    <w:rPr>
      <w:rFonts w:eastAsia="Times New Roman"/>
      <w:lang w:val="en-GB" w:eastAsia="en-US"/>
    </w:rPr>
  </w:style>
  <w:style w:type="paragraph" w:styleId="BodyText2">
    <w:name w:val="Body Text 2"/>
    <w:basedOn w:val="Normal"/>
    <w:link w:val="BodyText2Char"/>
    <w:semiHidden/>
    <w:unhideWhenUsed/>
    <w:rsid w:val="00AD40EB"/>
    <w:pPr>
      <w:spacing w:after="120" w:line="480" w:lineRule="auto"/>
    </w:pPr>
  </w:style>
  <w:style w:type="character" w:customStyle="1" w:styleId="BodyText2Char">
    <w:name w:val="Body Text 2 Char"/>
    <w:basedOn w:val="DefaultParagraphFont"/>
    <w:link w:val="BodyText2"/>
    <w:semiHidden/>
    <w:rsid w:val="00AD40EB"/>
    <w:rPr>
      <w:rFonts w:eastAsia="Times New Roman"/>
      <w:lang w:val="en-GB" w:eastAsia="en-US"/>
    </w:rPr>
  </w:style>
  <w:style w:type="paragraph" w:styleId="BodyText3">
    <w:name w:val="Body Text 3"/>
    <w:basedOn w:val="Normal"/>
    <w:link w:val="BodyText3Char"/>
    <w:semiHidden/>
    <w:unhideWhenUsed/>
    <w:rsid w:val="00AD40EB"/>
    <w:pPr>
      <w:spacing w:after="120"/>
    </w:pPr>
    <w:rPr>
      <w:sz w:val="16"/>
      <w:szCs w:val="16"/>
    </w:rPr>
  </w:style>
  <w:style w:type="character" w:customStyle="1" w:styleId="BodyText3Char">
    <w:name w:val="Body Text 3 Char"/>
    <w:basedOn w:val="DefaultParagraphFont"/>
    <w:link w:val="BodyText3"/>
    <w:semiHidden/>
    <w:rsid w:val="00AD40EB"/>
    <w:rPr>
      <w:rFonts w:eastAsia="Times New Roman"/>
      <w:sz w:val="16"/>
      <w:szCs w:val="16"/>
      <w:lang w:val="en-GB" w:eastAsia="en-US"/>
    </w:rPr>
  </w:style>
  <w:style w:type="paragraph" w:styleId="BodyTextFirstIndent">
    <w:name w:val="Body Text First Indent"/>
    <w:basedOn w:val="BodyText"/>
    <w:link w:val="BodyTextFirstIndentChar"/>
    <w:semiHidden/>
    <w:unhideWhenUsed/>
    <w:rsid w:val="00AD40EB"/>
    <w:pPr>
      <w:spacing w:after="0"/>
      <w:ind w:firstLine="360"/>
    </w:pPr>
  </w:style>
  <w:style w:type="character" w:customStyle="1" w:styleId="BodyTextFirstIndentChar">
    <w:name w:val="Body Text First Indent Char"/>
    <w:basedOn w:val="BodyTextChar"/>
    <w:link w:val="BodyTextFirstIndent"/>
    <w:semiHidden/>
    <w:rsid w:val="00AD40EB"/>
    <w:rPr>
      <w:rFonts w:eastAsia="Times New Roman"/>
      <w:lang w:val="en-GB" w:eastAsia="en-US"/>
    </w:rPr>
  </w:style>
  <w:style w:type="paragraph" w:styleId="BodyTextIndent">
    <w:name w:val="Body Text Indent"/>
    <w:basedOn w:val="Normal"/>
    <w:link w:val="BodyTextIndentChar"/>
    <w:semiHidden/>
    <w:unhideWhenUsed/>
    <w:rsid w:val="00AD40EB"/>
    <w:pPr>
      <w:spacing w:after="120"/>
      <w:ind w:left="283"/>
    </w:pPr>
  </w:style>
  <w:style w:type="character" w:customStyle="1" w:styleId="BodyTextIndentChar">
    <w:name w:val="Body Text Indent Char"/>
    <w:basedOn w:val="DefaultParagraphFont"/>
    <w:link w:val="BodyTextIndent"/>
    <w:semiHidden/>
    <w:rsid w:val="00AD40EB"/>
    <w:rPr>
      <w:rFonts w:eastAsia="Times New Roman"/>
      <w:lang w:val="en-GB" w:eastAsia="en-US"/>
    </w:rPr>
  </w:style>
  <w:style w:type="paragraph" w:styleId="BodyTextFirstIndent2">
    <w:name w:val="Body Text First Indent 2"/>
    <w:basedOn w:val="BodyTextIndent"/>
    <w:link w:val="BodyTextFirstIndent2Char"/>
    <w:semiHidden/>
    <w:unhideWhenUsed/>
    <w:rsid w:val="00AD40EB"/>
    <w:pPr>
      <w:spacing w:after="0"/>
      <w:ind w:left="360" w:firstLine="360"/>
    </w:pPr>
  </w:style>
  <w:style w:type="character" w:customStyle="1" w:styleId="BodyTextFirstIndent2Char">
    <w:name w:val="Body Text First Indent 2 Char"/>
    <w:basedOn w:val="BodyTextIndentChar"/>
    <w:link w:val="BodyTextFirstIndent2"/>
    <w:semiHidden/>
    <w:rsid w:val="00AD40EB"/>
    <w:rPr>
      <w:rFonts w:eastAsia="Times New Roman"/>
      <w:lang w:val="en-GB" w:eastAsia="en-US"/>
    </w:rPr>
  </w:style>
  <w:style w:type="paragraph" w:styleId="BodyTextIndent2">
    <w:name w:val="Body Text Indent 2"/>
    <w:basedOn w:val="Normal"/>
    <w:link w:val="BodyTextIndent2Char"/>
    <w:semiHidden/>
    <w:unhideWhenUsed/>
    <w:rsid w:val="00AD40EB"/>
    <w:pPr>
      <w:spacing w:after="120" w:line="480" w:lineRule="auto"/>
      <w:ind w:left="283"/>
    </w:pPr>
  </w:style>
  <w:style w:type="character" w:customStyle="1" w:styleId="BodyTextIndent2Char">
    <w:name w:val="Body Text Indent 2 Char"/>
    <w:basedOn w:val="DefaultParagraphFont"/>
    <w:link w:val="BodyTextIndent2"/>
    <w:semiHidden/>
    <w:rsid w:val="00AD40EB"/>
    <w:rPr>
      <w:rFonts w:eastAsia="Times New Roman"/>
      <w:lang w:val="en-GB" w:eastAsia="en-US"/>
    </w:rPr>
  </w:style>
  <w:style w:type="paragraph" w:styleId="BodyTextIndent3">
    <w:name w:val="Body Text Indent 3"/>
    <w:basedOn w:val="Normal"/>
    <w:link w:val="BodyTextIndent3Char"/>
    <w:semiHidden/>
    <w:unhideWhenUsed/>
    <w:rsid w:val="00AD40EB"/>
    <w:pPr>
      <w:spacing w:after="120"/>
      <w:ind w:left="283"/>
    </w:pPr>
    <w:rPr>
      <w:sz w:val="16"/>
      <w:szCs w:val="16"/>
    </w:rPr>
  </w:style>
  <w:style w:type="character" w:customStyle="1" w:styleId="BodyTextIndent3Char">
    <w:name w:val="Body Text Indent 3 Char"/>
    <w:basedOn w:val="DefaultParagraphFont"/>
    <w:link w:val="BodyTextIndent3"/>
    <w:semiHidden/>
    <w:rsid w:val="00AD40EB"/>
    <w:rPr>
      <w:rFonts w:eastAsia="Times New Roman"/>
      <w:sz w:val="16"/>
      <w:szCs w:val="16"/>
      <w:lang w:val="en-GB" w:eastAsia="en-US"/>
    </w:rPr>
  </w:style>
  <w:style w:type="character" w:styleId="BookTitle">
    <w:name w:val="Book Title"/>
    <w:basedOn w:val="DefaultParagraphFont"/>
    <w:uiPriority w:val="33"/>
    <w:semiHidden/>
    <w:qFormat/>
    <w:rsid w:val="00AD40EB"/>
    <w:rPr>
      <w:b/>
      <w:bCs/>
      <w:i/>
      <w:iCs/>
      <w:spacing w:val="5"/>
      <w:lang w:val="en-GB"/>
    </w:rPr>
  </w:style>
  <w:style w:type="paragraph" w:styleId="Caption">
    <w:name w:val="caption"/>
    <w:basedOn w:val="Normal"/>
    <w:next w:val="Normal"/>
    <w:semiHidden/>
    <w:unhideWhenUsed/>
    <w:qFormat/>
    <w:rsid w:val="00AD40EB"/>
    <w:pPr>
      <w:spacing w:after="200"/>
    </w:pPr>
    <w:rPr>
      <w:i/>
      <w:iCs/>
      <w:color w:val="1F497D" w:themeColor="text2"/>
      <w:sz w:val="18"/>
      <w:szCs w:val="18"/>
    </w:rPr>
  </w:style>
  <w:style w:type="paragraph" w:styleId="Closing">
    <w:name w:val="Closing"/>
    <w:basedOn w:val="Normal"/>
    <w:link w:val="ClosingChar"/>
    <w:semiHidden/>
    <w:unhideWhenUsed/>
    <w:rsid w:val="00AD40EB"/>
    <w:pPr>
      <w:ind w:left="4252"/>
    </w:pPr>
  </w:style>
  <w:style w:type="character" w:customStyle="1" w:styleId="ClosingChar">
    <w:name w:val="Closing Char"/>
    <w:basedOn w:val="DefaultParagraphFont"/>
    <w:link w:val="Closing"/>
    <w:semiHidden/>
    <w:rsid w:val="00AD40EB"/>
    <w:rPr>
      <w:rFonts w:eastAsia="Times New Roman"/>
      <w:lang w:val="en-GB" w:eastAsia="en-US"/>
    </w:rPr>
  </w:style>
  <w:style w:type="table" w:styleId="ColorfulGrid">
    <w:name w:val="Colorful Grid"/>
    <w:basedOn w:val="TableNormal"/>
    <w:uiPriority w:val="73"/>
    <w:semiHidden/>
    <w:unhideWhenUsed/>
    <w:rsid w:val="00AD40E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D40E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D40EB"/>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D40EB"/>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D40EB"/>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D40EB"/>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D40E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D40E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D40EB"/>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D40EB"/>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D40EB"/>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D40EB"/>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D40EB"/>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D40EB"/>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D40EB"/>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D40EB"/>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D40EB"/>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D40E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D40EB"/>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D40EB"/>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D40EB"/>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D40E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D40EB"/>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D40EB"/>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D40EB"/>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D40E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D40EB"/>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D40EB"/>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AD40EB"/>
  </w:style>
  <w:style w:type="character" w:customStyle="1" w:styleId="DateChar">
    <w:name w:val="Date Char"/>
    <w:basedOn w:val="DefaultParagraphFont"/>
    <w:link w:val="Date"/>
    <w:semiHidden/>
    <w:rsid w:val="00AD40EB"/>
    <w:rPr>
      <w:rFonts w:eastAsia="Times New Roman"/>
      <w:lang w:val="en-GB" w:eastAsia="en-US"/>
    </w:rPr>
  </w:style>
  <w:style w:type="paragraph" w:styleId="DocumentMap">
    <w:name w:val="Document Map"/>
    <w:basedOn w:val="Normal"/>
    <w:link w:val="DocumentMapChar"/>
    <w:semiHidden/>
    <w:unhideWhenUsed/>
    <w:rsid w:val="00AD40EB"/>
    <w:rPr>
      <w:rFonts w:ascii="Segoe UI" w:hAnsi="Segoe UI" w:cs="Segoe UI"/>
      <w:sz w:val="16"/>
      <w:szCs w:val="16"/>
    </w:rPr>
  </w:style>
  <w:style w:type="character" w:customStyle="1" w:styleId="DocumentMapChar">
    <w:name w:val="Document Map Char"/>
    <w:basedOn w:val="DefaultParagraphFont"/>
    <w:link w:val="DocumentMap"/>
    <w:semiHidden/>
    <w:rsid w:val="00AD40EB"/>
    <w:rPr>
      <w:rFonts w:ascii="Segoe UI" w:eastAsia="Times New Roman" w:hAnsi="Segoe UI" w:cs="Segoe UI"/>
      <w:sz w:val="16"/>
      <w:szCs w:val="16"/>
      <w:lang w:val="en-GB" w:eastAsia="en-US"/>
    </w:rPr>
  </w:style>
  <w:style w:type="paragraph" w:styleId="E-mailSignature">
    <w:name w:val="E-mail Signature"/>
    <w:basedOn w:val="Normal"/>
    <w:link w:val="E-mailSignatureChar"/>
    <w:semiHidden/>
    <w:unhideWhenUsed/>
    <w:rsid w:val="00AD40EB"/>
  </w:style>
  <w:style w:type="character" w:customStyle="1" w:styleId="E-mailSignatureChar">
    <w:name w:val="E-mail Signature Char"/>
    <w:basedOn w:val="DefaultParagraphFont"/>
    <w:link w:val="E-mailSignature"/>
    <w:semiHidden/>
    <w:rsid w:val="00AD40EB"/>
    <w:rPr>
      <w:rFonts w:eastAsia="Times New Roman"/>
      <w:lang w:val="en-GB" w:eastAsia="en-US"/>
    </w:rPr>
  </w:style>
  <w:style w:type="character" w:styleId="Emphasis">
    <w:name w:val="Emphasis"/>
    <w:basedOn w:val="DefaultParagraphFont"/>
    <w:semiHidden/>
    <w:qFormat/>
    <w:rsid w:val="00AD40EB"/>
    <w:rPr>
      <w:i/>
      <w:iCs/>
      <w:lang w:val="en-GB"/>
    </w:rPr>
  </w:style>
  <w:style w:type="character" w:styleId="EndnoteReference">
    <w:name w:val="endnote reference"/>
    <w:basedOn w:val="DefaultParagraphFont"/>
    <w:semiHidden/>
    <w:unhideWhenUsed/>
    <w:rsid w:val="00AD40EB"/>
    <w:rPr>
      <w:vertAlign w:val="superscript"/>
      <w:lang w:val="en-GB"/>
    </w:rPr>
  </w:style>
  <w:style w:type="paragraph" w:styleId="EndnoteText">
    <w:name w:val="endnote text"/>
    <w:basedOn w:val="Normal"/>
    <w:link w:val="EndnoteTextChar"/>
    <w:semiHidden/>
    <w:unhideWhenUsed/>
    <w:rsid w:val="00AD40EB"/>
  </w:style>
  <w:style w:type="character" w:customStyle="1" w:styleId="EndnoteTextChar">
    <w:name w:val="Endnote Text Char"/>
    <w:basedOn w:val="DefaultParagraphFont"/>
    <w:link w:val="EndnoteText"/>
    <w:semiHidden/>
    <w:rsid w:val="00AD40EB"/>
    <w:rPr>
      <w:rFonts w:eastAsia="Times New Roman"/>
      <w:lang w:val="en-GB" w:eastAsia="en-US"/>
    </w:rPr>
  </w:style>
  <w:style w:type="paragraph" w:styleId="EnvelopeAddress">
    <w:name w:val="envelope address"/>
    <w:basedOn w:val="Normal"/>
    <w:semiHidden/>
    <w:unhideWhenUsed/>
    <w:rsid w:val="00AD40E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AD40EB"/>
    <w:rPr>
      <w:rFonts w:asciiTheme="majorHAnsi" w:eastAsiaTheme="majorEastAsia" w:hAnsiTheme="majorHAnsi" w:cstheme="majorBidi"/>
    </w:rPr>
  </w:style>
  <w:style w:type="paragraph" w:styleId="FootnoteText">
    <w:name w:val="footnote text"/>
    <w:basedOn w:val="Normal"/>
    <w:link w:val="FootnoteTextChar"/>
    <w:semiHidden/>
    <w:unhideWhenUsed/>
    <w:rsid w:val="00AD40EB"/>
  </w:style>
  <w:style w:type="character" w:customStyle="1" w:styleId="FootnoteTextChar">
    <w:name w:val="Footnote Text Char"/>
    <w:basedOn w:val="DefaultParagraphFont"/>
    <w:link w:val="FootnoteText"/>
    <w:semiHidden/>
    <w:rsid w:val="00AD40EB"/>
    <w:rPr>
      <w:rFonts w:eastAsia="Times New Roman"/>
      <w:lang w:val="en-GB" w:eastAsia="en-US"/>
    </w:rPr>
  </w:style>
  <w:style w:type="table" w:styleId="GridTable1Light">
    <w:name w:val="Grid Table 1 Light"/>
    <w:basedOn w:val="TableNormal"/>
    <w:uiPriority w:val="46"/>
    <w:rsid w:val="00AD40E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D40E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D40EB"/>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D40EB"/>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D40EB"/>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D40EB"/>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D40EB"/>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D40E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D40EB"/>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D40EB"/>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D40EB"/>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D40EB"/>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D40EB"/>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D40EB"/>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D40E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D40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D40E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D40E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D40E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D40E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D40E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D40E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D40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D40E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D40E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D40E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D40E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D40E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D40E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D40E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D40E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D40E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D40E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D40E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D40E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D40E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D40EB"/>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D40EB"/>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D40EB"/>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D40EB"/>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D40EB"/>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D40EB"/>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D40E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D40EB"/>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D40EB"/>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D40EB"/>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D40EB"/>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D40EB"/>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D40EB"/>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AD40EB"/>
    <w:rPr>
      <w:color w:val="2B579A"/>
      <w:shd w:val="clear" w:color="auto" w:fill="E1DFDD"/>
      <w:lang w:val="en-GB"/>
    </w:rPr>
  </w:style>
  <w:style w:type="character" w:styleId="HTMLAcronym">
    <w:name w:val="HTML Acronym"/>
    <w:basedOn w:val="DefaultParagraphFont"/>
    <w:semiHidden/>
    <w:unhideWhenUsed/>
    <w:rsid w:val="00AD40EB"/>
    <w:rPr>
      <w:lang w:val="en-GB"/>
    </w:rPr>
  </w:style>
  <w:style w:type="paragraph" w:styleId="HTMLAddress">
    <w:name w:val="HTML Address"/>
    <w:basedOn w:val="Normal"/>
    <w:link w:val="HTMLAddressChar"/>
    <w:semiHidden/>
    <w:unhideWhenUsed/>
    <w:rsid w:val="00AD40EB"/>
    <w:rPr>
      <w:i/>
      <w:iCs/>
    </w:rPr>
  </w:style>
  <w:style w:type="character" w:customStyle="1" w:styleId="HTMLAddressChar">
    <w:name w:val="HTML Address Char"/>
    <w:basedOn w:val="DefaultParagraphFont"/>
    <w:link w:val="HTMLAddress"/>
    <w:semiHidden/>
    <w:rsid w:val="00AD40EB"/>
    <w:rPr>
      <w:rFonts w:eastAsia="Times New Roman"/>
      <w:i/>
      <w:iCs/>
      <w:lang w:val="en-GB" w:eastAsia="en-US"/>
    </w:rPr>
  </w:style>
  <w:style w:type="character" w:styleId="HTMLCite">
    <w:name w:val="HTML Cite"/>
    <w:basedOn w:val="DefaultParagraphFont"/>
    <w:semiHidden/>
    <w:unhideWhenUsed/>
    <w:rsid w:val="00AD40EB"/>
    <w:rPr>
      <w:i/>
      <w:iCs/>
      <w:lang w:val="en-GB"/>
    </w:rPr>
  </w:style>
  <w:style w:type="character" w:styleId="HTMLCode">
    <w:name w:val="HTML Code"/>
    <w:basedOn w:val="DefaultParagraphFont"/>
    <w:semiHidden/>
    <w:unhideWhenUsed/>
    <w:rsid w:val="00AD40EB"/>
    <w:rPr>
      <w:rFonts w:ascii="Consolas" w:hAnsi="Consolas"/>
      <w:sz w:val="20"/>
      <w:szCs w:val="20"/>
      <w:lang w:val="en-GB"/>
    </w:rPr>
  </w:style>
  <w:style w:type="character" w:styleId="HTMLDefinition">
    <w:name w:val="HTML Definition"/>
    <w:basedOn w:val="DefaultParagraphFont"/>
    <w:semiHidden/>
    <w:unhideWhenUsed/>
    <w:rsid w:val="00AD40EB"/>
    <w:rPr>
      <w:i/>
      <w:iCs/>
      <w:lang w:val="en-GB"/>
    </w:rPr>
  </w:style>
  <w:style w:type="character" w:styleId="HTMLKeyboard">
    <w:name w:val="HTML Keyboard"/>
    <w:basedOn w:val="DefaultParagraphFont"/>
    <w:semiHidden/>
    <w:unhideWhenUsed/>
    <w:rsid w:val="00AD40EB"/>
    <w:rPr>
      <w:rFonts w:ascii="Consolas" w:hAnsi="Consolas"/>
      <w:sz w:val="20"/>
      <w:szCs w:val="20"/>
      <w:lang w:val="en-GB"/>
    </w:rPr>
  </w:style>
  <w:style w:type="paragraph" w:styleId="HTMLPreformatted">
    <w:name w:val="HTML Preformatted"/>
    <w:basedOn w:val="Normal"/>
    <w:link w:val="HTMLPreformattedChar"/>
    <w:semiHidden/>
    <w:unhideWhenUsed/>
    <w:rsid w:val="00AD40EB"/>
    <w:rPr>
      <w:rFonts w:ascii="Consolas" w:hAnsi="Consolas"/>
    </w:rPr>
  </w:style>
  <w:style w:type="character" w:customStyle="1" w:styleId="HTMLPreformattedChar">
    <w:name w:val="HTML Preformatted Char"/>
    <w:basedOn w:val="DefaultParagraphFont"/>
    <w:link w:val="HTMLPreformatted"/>
    <w:semiHidden/>
    <w:rsid w:val="00AD40EB"/>
    <w:rPr>
      <w:rFonts w:ascii="Consolas" w:eastAsia="Times New Roman" w:hAnsi="Consolas"/>
      <w:lang w:val="en-GB" w:eastAsia="en-US"/>
    </w:rPr>
  </w:style>
  <w:style w:type="character" w:styleId="HTMLSample">
    <w:name w:val="HTML Sample"/>
    <w:basedOn w:val="DefaultParagraphFont"/>
    <w:semiHidden/>
    <w:unhideWhenUsed/>
    <w:rsid w:val="00AD40EB"/>
    <w:rPr>
      <w:rFonts w:ascii="Consolas" w:hAnsi="Consolas"/>
      <w:sz w:val="24"/>
      <w:szCs w:val="24"/>
      <w:lang w:val="en-GB"/>
    </w:rPr>
  </w:style>
  <w:style w:type="character" w:styleId="HTMLTypewriter">
    <w:name w:val="HTML Typewriter"/>
    <w:basedOn w:val="DefaultParagraphFont"/>
    <w:semiHidden/>
    <w:unhideWhenUsed/>
    <w:rsid w:val="00AD40EB"/>
    <w:rPr>
      <w:rFonts w:ascii="Consolas" w:hAnsi="Consolas"/>
      <w:sz w:val="20"/>
      <w:szCs w:val="20"/>
      <w:lang w:val="en-GB"/>
    </w:rPr>
  </w:style>
  <w:style w:type="character" w:styleId="HTMLVariable">
    <w:name w:val="HTML Variable"/>
    <w:basedOn w:val="DefaultParagraphFont"/>
    <w:semiHidden/>
    <w:unhideWhenUsed/>
    <w:rsid w:val="00AD40EB"/>
    <w:rPr>
      <w:i/>
      <w:iCs/>
      <w:lang w:val="en-GB"/>
    </w:rPr>
  </w:style>
  <w:style w:type="paragraph" w:styleId="Index1">
    <w:name w:val="index 1"/>
    <w:basedOn w:val="Normal"/>
    <w:next w:val="Normal"/>
    <w:autoRedefine/>
    <w:semiHidden/>
    <w:unhideWhenUsed/>
    <w:rsid w:val="00AD40EB"/>
    <w:pPr>
      <w:tabs>
        <w:tab w:val="clear" w:pos="1247"/>
      </w:tabs>
      <w:ind w:left="200" w:hanging="200"/>
    </w:pPr>
  </w:style>
  <w:style w:type="paragraph" w:styleId="Index2">
    <w:name w:val="index 2"/>
    <w:basedOn w:val="Normal"/>
    <w:next w:val="Normal"/>
    <w:autoRedefine/>
    <w:semiHidden/>
    <w:unhideWhenUsed/>
    <w:rsid w:val="00AD40EB"/>
    <w:pPr>
      <w:tabs>
        <w:tab w:val="clear" w:pos="1247"/>
      </w:tabs>
      <w:ind w:left="400" w:hanging="200"/>
    </w:pPr>
  </w:style>
  <w:style w:type="paragraph" w:styleId="Index3">
    <w:name w:val="index 3"/>
    <w:basedOn w:val="Normal"/>
    <w:next w:val="Normal"/>
    <w:autoRedefine/>
    <w:semiHidden/>
    <w:unhideWhenUsed/>
    <w:rsid w:val="00AD40EB"/>
    <w:pPr>
      <w:tabs>
        <w:tab w:val="clear" w:pos="1247"/>
      </w:tabs>
      <w:ind w:left="600" w:hanging="200"/>
    </w:pPr>
  </w:style>
  <w:style w:type="paragraph" w:styleId="Index4">
    <w:name w:val="index 4"/>
    <w:basedOn w:val="Normal"/>
    <w:next w:val="Normal"/>
    <w:autoRedefine/>
    <w:semiHidden/>
    <w:unhideWhenUsed/>
    <w:rsid w:val="00AD40EB"/>
    <w:pPr>
      <w:tabs>
        <w:tab w:val="clear" w:pos="1247"/>
      </w:tabs>
      <w:ind w:left="800" w:hanging="200"/>
    </w:pPr>
  </w:style>
  <w:style w:type="paragraph" w:styleId="Index5">
    <w:name w:val="index 5"/>
    <w:basedOn w:val="Normal"/>
    <w:next w:val="Normal"/>
    <w:autoRedefine/>
    <w:semiHidden/>
    <w:unhideWhenUsed/>
    <w:rsid w:val="00AD40EB"/>
    <w:pPr>
      <w:tabs>
        <w:tab w:val="clear" w:pos="1247"/>
      </w:tabs>
      <w:ind w:left="1000" w:hanging="200"/>
    </w:pPr>
  </w:style>
  <w:style w:type="paragraph" w:styleId="Index6">
    <w:name w:val="index 6"/>
    <w:basedOn w:val="Normal"/>
    <w:next w:val="Normal"/>
    <w:autoRedefine/>
    <w:semiHidden/>
    <w:unhideWhenUsed/>
    <w:rsid w:val="00AD40EB"/>
    <w:pPr>
      <w:tabs>
        <w:tab w:val="clear" w:pos="1247"/>
      </w:tabs>
      <w:ind w:left="1200" w:hanging="200"/>
    </w:pPr>
  </w:style>
  <w:style w:type="paragraph" w:styleId="Index7">
    <w:name w:val="index 7"/>
    <w:basedOn w:val="Normal"/>
    <w:next w:val="Normal"/>
    <w:autoRedefine/>
    <w:semiHidden/>
    <w:unhideWhenUsed/>
    <w:rsid w:val="00AD40EB"/>
    <w:pPr>
      <w:tabs>
        <w:tab w:val="clear" w:pos="1247"/>
      </w:tabs>
      <w:ind w:left="1400" w:hanging="200"/>
    </w:pPr>
  </w:style>
  <w:style w:type="paragraph" w:styleId="Index8">
    <w:name w:val="index 8"/>
    <w:basedOn w:val="Normal"/>
    <w:next w:val="Normal"/>
    <w:autoRedefine/>
    <w:semiHidden/>
    <w:unhideWhenUsed/>
    <w:rsid w:val="00AD40EB"/>
    <w:pPr>
      <w:tabs>
        <w:tab w:val="clear" w:pos="1247"/>
      </w:tabs>
      <w:ind w:left="1600" w:hanging="200"/>
    </w:pPr>
  </w:style>
  <w:style w:type="paragraph" w:styleId="Index9">
    <w:name w:val="index 9"/>
    <w:basedOn w:val="Normal"/>
    <w:next w:val="Normal"/>
    <w:autoRedefine/>
    <w:semiHidden/>
    <w:unhideWhenUsed/>
    <w:rsid w:val="00AD40EB"/>
    <w:pPr>
      <w:tabs>
        <w:tab w:val="clear" w:pos="1247"/>
      </w:tabs>
      <w:ind w:left="1800" w:hanging="200"/>
    </w:pPr>
  </w:style>
  <w:style w:type="paragraph" w:styleId="IndexHeading">
    <w:name w:val="index heading"/>
    <w:basedOn w:val="Normal"/>
    <w:next w:val="Index1"/>
    <w:semiHidden/>
    <w:unhideWhenUsed/>
    <w:rsid w:val="00AD40EB"/>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AD40EB"/>
    <w:rPr>
      <w:i/>
      <w:iCs/>
      <w:color w:val="4F81BD" w:themeColor="accent1"/>
      <w:lang w:val="en-GB"/>
    </w:rPr>
  </w:style>
  <w:style w:type="paragraph" w:styleId="IntenseQuote">
    <w:name w:val="Intense Quote"/>
    <w:basedOn w:val="Normal"/>
    <w:next w:val="Normal"/>
    <w:link w:val="IntenseQuoteChar"/>
    <w:uiPriority w:val="30"/>
    <w:semiHidden/>
    <w:qFormat/>
    <w:rsid w:val="00AD40E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AD40EB"/>
    <w:rPr>
      <w:rFonts w:eastAsia="Times New Roman"/>
      <w:i/>
      <w:iCs/>
      <w:color w:val="4F81BD" w:themeColor="accent1"/>
      <w:lang w:val="en-GB" w:eastAsia="en-US"/>
    </w:rPr>
  </w:style>
  <w:style w:type="character" w:styleId="IntenseReference">
    <w:name w:val="Intense Reference"/>
    <w:basedOn w:val="DefaultParagraphFont"/>
    <w:uiPriority w:val="32"/>
    <w:semiHidden/>
    <w:qFormat/>
    <w:rsid w:val="00AD40EB"/>
    <w:rPr>
      <w:b/>
      <w:bCs/>
      <w:smallCaps/>
      <w:color w:val="4F81BD" w:themeColor="accent1"/>
      <w:spacing w:val="5"/>
      <w:lang w:val="en-GB"/>
    </w:rPr>
  </w:style>
  <w:style w:type="table" w:styleId="LightGrid">
    <w:name w:val="Light Grid"/>
    <w:basedOn w:val="TableNormal"/>
    <w:uiPriority w:val="62"/>
    <w:semiHidden/>
    <w:unhideWhenUsed/>
    <w:rsid w:val="00AD40E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D40E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D40E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D40E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D40E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D40E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D40E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D40E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D40E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D40E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D40E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D40E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D40E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D40E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D40E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D40E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D40E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D40E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D40E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D40E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D40E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AD40EB"/>
    <w:rPr>
      <w:lang w:val="en-GB"/>
    </w:rPr>
  </w:style>
  <w:style w:type="paragraph" w:styleId="List">
    <w:name w:val="List"/>
    <w:basedOn w:val="Normal"/>
    <w:semiHidden/>
    <w:unhideWhenUsed/>
    <w:rsid w:val="00AD40EB"/>
    <w:pPr>
      <w:ind w:left="283" w:hanging="283"/>
      <w:contextualSpacing/>
    </w:pPr>
  </w:style>
  <w:style w:type="paragraph" w:styleId="List2">
    <w:name w:val="List 2"/>
    <w:basedOn w:val="Normal"/>
    <w:semiHidden/>
    <w:unhideWhenUsed/>
    <w:rsid w:val="00AD40EB"/>
    <w:pPr>
      <w:ind w:left="566" w:hanging="283"/>
      <w:contextualSpacing/>
    </w:pPr>
  </w:style>
  <w:style w:type="paragraph" w:styleId="List3">
    <w:name w:val="List 3"/>
    <w:basedOn w:val="Normal"/>
    <w:semiHidden/>
    <w:unhideWhenUsed/>
    <w:rsid w:val="00AD40EB"/>
    <w:pPr>
      <w:ind w:left="849" w:hanging="283"/>
      <w:contextualSpacing/>
    </w:pPr>
  </w:style>
  <w:style w:type="paragraph" w:styleId="List4">
    <w:name w:val="List 4"/>
    <w:basedOn w:val="Normal"/>
    <w:semiHidden/>
    <w:unhideWhenUsed/>
    <w:rsid w:val="00AD40EB"/>
    <w:pPr>
      <w:ind w:left="1132" w:hanging="283"/>
      <w:contextualSpacing/>
    </w:pPr>
  </w:style>
  <w:style w:type="paragraph" w:styleId="List5">
    <w:name w:val="List 5"/>
    <w:basedOn w:val="Normal"/>
    <w:semiHidden/>
    <w:unhideWhenUsed/>
    <w:rsid w:val="00AD40EB"/>
    <w:pPr>
      <w:ind w:left="1415" w:hanging="283"/>
      <w:contextualSpacing/>
    </w:pPr>
  </w:style>
  <w:style w:type="paragraph" w:styleId="ListBullet">
    <w:name w:val="List Bullet"/>
    <w:basedOn w:val="Normal"/>
    <w:semiHidden/>
    <w:rsid w:val="00AD40EB"/>
    <w:pPr>
      <w:numPr>
        <w:numId w:val="6"/>
      </w:numPr>
      <w:contextualSpacing/>
    </w:pPr>
  </w:style>
  <w:style w:type="paragraph" w:styleId="ListBullet2">
    <w:name w:val="List Bullet 2"/>
    <w:basedOn w:val="Normal"/>
    <w:semiHidden/>
    <w:unhideWhenUsed/>
    <w:rsid w:val="00AD40EB"/>
    <w:pPr>
      <w:numPr>
        <w:numId w:val="7"/>
      </w:numPr>
      <w:contextualSpacing/>
    </w:pPr>
  </w:style>
  <w:style w:type="paragraph" w:styleId="ListBullet3">
    <w:name w:val="List Bullet 3"/>
    <w:basedOn w:val="Normal"/>
    <w:semiHidden/>
    <w:unhideWhenUsed/>
    <w:rsid w:val="00AD40EB"/>
    <w:pPr>
      <w:numPr>
        <w:numId w:val="8"/>
      </w:numPr>
      <w:contextualSpacing/>
    </w:pPr>
  </w:style>
  <w:style w:type="paragraph" w:styleId="ListBullet4">
    <w:name w:val="List Bullet 4"/>
    <w:basedOn w:val="Normal"/>
    <w:semiHidden/>
    <w:unhideWhenUsed/>
    <w:rsid w:val="00AD40EB"/>
    <w:pPr>
      <w:numPr>
        <w:numId w:val="9"/>
      </w:numPr>
      <w:contextualSpacing/>
    </w:pPr>
  </w:style>
  <w:style w:type="paragraph" w:styleId="ListBullet5">
    <w:name w:val="List Bullet 5"/>
    <w:basedOn w:val="Normal"/>
    <w:semiHidden/>
    <w:unhideWhenUsed/>
    <w:rsid w:val="00AD40EB"/>
    <w:pPr>
      <w:numPr>
        <w:numId w:val="10"/>
      </w:numPr>
      <w:contextualSpacing/>
    </w:pPr>
  </w:style>
  <w:style w:type="paragraph" w:styleId="ListContinue">
    <w:name w:val="List Continue"/>
    <w:basedOn w:val="Normal"/>
    <w:semiHidden/>
    <w:unhideWhenUsed/>
    <w:rsid w:val="00AD40EB"/>
    <w:pPr>
      <w:spacing w:after="120"/>
      <w:ind w:left="283"/>
      <w:contextualSpacing/>
    </w:pPr>
  </w:style>
  <w:style w:type="paragraph" w:styleId="ListContinue2">
    <w:name w:val="List Continue 2"/>
    <w:basedOn w:val="Normal"/>
    <w:semiHidden/>
    <w:unhideWhenUsed/>
    <w:rsid w:val="00AD40EB"/>
    <w:pPr>
      <w:spacing w:after="120"/>
      <w:ind w:left="566"/>
      <w:contextualSpacing/>
    </w:pPr>
  </w:style>
  <w:style w:type="paragraph" w:styleId="ListContinue3">
    <w:name w:val="List Continue 3"/>
    <w:basedOn w:val="Normal"/>
    <w:semiHidden/>
    <w:rsid w:val="00AD40EB"/>
    <w:pPr>
      <w:spacing w:after="120"/>
      <w:ind w:left="849"/>
      <w:contextualSpacing/>
    </w:pPr>
  </w:style>
  <w:style w:type="paragraph" w:styleId="ListContinue4">
    <w:name w:val="List Continue 4"/>
    <w:basedOn w:val="Normal"/>
    <w:semiHidden/>
    <w:rsid w:val="00AD40EB"/>
    <w:pPr>
      <w:spacing w:after="120"/>
      <w:ind w:left="1132"/>
      <w:contextualSpacing/>
    </w:pPr>
  </w:style>
  <w:style w:type="paragraph" w:styleId="ListContinue5">
    <w:name w:val="List Continue 5"/>
    <w:basedOn w:val="Normal"/>
    <w:semiHidden/>
    <w:rsid w:val="00AD40EB"/>
    <w:pPr>
      <w:spacing w:after="120"/>
      <w:ind w:left="1415"/>
      <w:contextualSpacing/>
    </w:pPr>
  </w:style>
  <w:style w:type="paragraph" w:styleId="ListNumber">
    <w:name w:val="List Number"/>
    <w:basedOn w:val="Normal"/>
    <w:semiHidden/>
    <w:rsid w:val="00AD40EB"/>
    <w:pPr>
      <w:numPr>
        <w:numId w:val="11"/>
      </w:numPr>
      <w:contextualSpacing/>
    </w:pPr>
  </w:style>
  <w:style w:type="paragraph" w:styleId="ListNumber2">
    <w:name w:val="List Number 2"/>
    <w:basedOn w:val="Normal"/>
    <w:semiHidden/>
    <w:unhideWhenUsed/>
    <w:rsid w:val="00AD40EB"/>
    <w:pPr>
      <w:numPr>
        <w:numId w:val="12"/>
      </w:numPr>
      <w:contextualSpacing/>
    </w:pPr>
  </w:style>
  <w:style w:type="paragraph" w:styleId="ListNumber3">
    <w:name w:val="List Number 3"/>
    <w:basedOn w:val="Normal"/>
    <w:semiHidden/>
    <w:unhideWhenUsed/>
    <w:rsid w:val="00AD40EB"/>
    <w:pPr>
      <w:numPr>
        <w:numId w:val="13"/>
      </w:numPr>
      <w:contextualSpacing/>
    </w:pPr>
  </w:style>
  <w:style w:type="paragraph" w:styleId="ListNumber4">
    <w:name w:val="List Number 4"/>
    <w:basedOn w:val="Normal"/>
    <w:semiHidden/>
    <w:unhideWhenUsed/>
    <w:rsid w:val="00AD40EB"/>
    <w:pPr>
      <w:numPr>
        <w:numId w:val="14"/>
      </w:numPr>
      <w:contextualSpacing/>
    </w:pPr>
  </w:style>
  <w:style w:type="paragraph" w:styleId="ListNumber5">
    <w:name w:val="List Number 5"/>
    <w:basedOn w:val="Normal"/>
    <w:semiHidden/>
    <w:unhideWhenUsed/>
    <w:rsid w:val="00AD40EB"/>
    <w:pPr>
      <w:numPr>
        <w:numId w:val="15"/>
      </w:numPr>
      <w:contextualSpacing/>
    </w:pPr>
  </w:style>
  <w:style w:type="table" w:styleId="ListTable1Light">
    <w:name w:val="List Table 1 Light"/>
    <w:basedOn w:val="TableNormal"/>
    <w:uiPriority w:val="46"/>
    <w:rsid w:val="00AD40E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D40EB"/>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D40EB"/>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D40EB"/>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D40EB"/>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D40EB"/>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D40EB"/>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D40E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D40EB"/>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D40EB"/>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D40EB"/>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D40EB"/>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D40EB"/>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D40EB"/>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D40E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D40E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D40EB"/>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D40EB"/>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D40E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D40E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D40E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D40E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D40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D40E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D40E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D40E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D40E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D40E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D40EB"/>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D40EB"/>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D40EB"/>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D40EB"/>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D40EB"/>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D40EB"/>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D40EB"/>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D40E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D40EB"/>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D40EB"/>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D40EB"/>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D40EB"/>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D40EB"/>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D40EB"/>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D40EB"/>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D40EB"/>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D40EB"/>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D40EB"/>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D40EB"/>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D40EB"/>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D40EB"/>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AD40EB"/>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semiHidden/>
    <w:rsid w:val="00AD40EB"/>
    <w:rPr>
      <w:rFonts w:ascii="Consolas" w:eastAsia="Times New Roman" w:hAnsi="Consolas"/>
      <w:lang w:val="en-GB" w:eastAsia="en-US"/>
    </w:rPr>
  </w:style>
  <w:style w:type="table" w:styleId="MediumGrid1">
    <w:name w:val="Medium Grid 1"/>
    <w:basedOn w:val="TableNormal"/>
    <w:uiPriority w:val="67"/>
    <w:semiHidden/>
    <w:unhideWhenUsed/>
    <w:rsid w:val="00AD40E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D40E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D40E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D40E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D40E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D40E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D40E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D40E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D40E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D40E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D40E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D40E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D40E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D40E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D40E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D40E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D40E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D40E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D40E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D40E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D40E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D40E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D40E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D40E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D40EB"/>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D40EB"/>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D40EB"/>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D40EB"/>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D40E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D40E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D40E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D40E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D40E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D40E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D40E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D40E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D40E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D40E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D40E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D40E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D40E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D40E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D40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D40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D40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D40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D40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D40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D40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AD40EB"/>
    <w:rPr>
      <w:color w:val="2B579A"/>
      <w:shd w:val="clear" w:color="auto" w:fill="E1DFDD"/>
      <w:lang w:val="en-GB"/>
    </w:rPr>
  </w:style>
  <w:style w:type="paragraph" w:styleId="MessageHeader">
    <w:name w:val="Message Header"/>
    <w:basedOn w:val="Normal"/>
    <w:link w:val="MessageHeaderChar"/>
    <w:semiHidden/>
    <w:rsid w:val="00AD40E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AD40EB"/>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semiHidden/>
    <w:unhideWhenUsed/>
    <w:rsid w:val="00AD40EB"/>
    <w:pPr>
      <w:ind w:left="720"/>
    </w:pPr>
  </w:style>
  <w:style w:type="paragraph" w:styleId="NoteHeading">
    <w:name w:val="Note Heading"/>
    <w:basedOn w:val="Normal"/>
    <w:next w:val="Normal"/>
    <w:link w:val="NoteHeadingChar"/>
    <w:semiHidden/>
    <w:unhideWhenUsed/>
    <w:rsid w:val="00AD40EB"/>
  </w:style>
  <w:style w:type="character" w:customStyle="1" w:styleId="NoteHeadingChar">
    <w:name w:val="Note Heading Char"/>
    <w:basedOn w:val="DefaultParagraphFont"/>
    <w:link w:val="NoteHeading"/>
    <w:semiHidden/>
    <w:rsid w:val="00AD40EB"/>
    <w:rPr>
      <w:rFonts w:eastAsia="Times New Roman"/>
      <w:lang w:val="en-GB" w:eastAsia="en-US"/>
    </w:rPr>
  </w:style>
  <w:style w:type="table" w:styleId="PlainTable1">
    <w:name w:val="Plain Table 1"/>
    <w:basedOn w:val="TableNormal"/>
    <w:uiPriority w:val="41"/>
    <w:rsid w:val="00AD40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D40E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D40E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D40E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D40E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AD40EB"/>
    <w:rPr>
      <w:rFonts w:ascii="Consolas" w:hAnsi="Consolas"/>
      <w:sz w:val="21"/>
      <w:szCs w:val="21"/>
    </w:rPr>
  </w:style>
  <w:style w:type="character" w:customStyle="1" w:styleId="PlainTextChar">
    <w:name w:val="Plain Text Char"/>
    <w:basedOn w:val="DefaultParagraphFont"/>
    <w:link w:val="PlainText"/>
    <w:semiHidden/>
    <w:rsid w:val="00AD40EB"/>
    <w:rPr>
      <w:rFonts w:ascii="Consolas" w:eastAsia="Times New Roman" w:hAnsi="Consolas"/>
      <w:sz w:val="21"/>
      <w:szCs w:val="21"/>
      <w:lang w:val="en-GB" w:eastAsia="en-US"/>
    </w:rPr>
  </w:style>
  <w:style w:type="paragraph" w:styleId="Quote">
    <w:name w:val="Quote"/>
    <w:basedOn w:val="Normal"/>
    <w:next w:val="Normal"/>
    <w:link w:val="QuoteChar"/>
    <w:uiPriority w:val="29"/>
    <w:semiHidden/>
    <w:qFormat/>
    <w:rsid w:val="00AD40E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AD40EB"/>
    <w:rPr>
      <w:rFonts w:eastAsia="Times New Roman"/>
      <w:i/>
      <w:iCs/>
      <w:color w:val="404040" w:themeColor="text1" w:themeTint="BF"/>
      <w:lang w:val="en-GB" w:eastAsia="en-US"/>
    </w:rPr>
  </w:style>
  <w:style w:type="paragraph" w:styleId="Salutation">
    <w:name w:val="Salutation"/>
    <w:basedOn w:val="Normal"/>
    <w:next w:val="Normal"/>
    <w:link w:val="SalutationChar"/>
    <w:semiHidden/>
    <w:unhideWhenUsed/>
    <w:rsid w:val="00AD40EB"/>
  </w:style>
  <w:style w:type="character" w:customStyle="1" w:styleId="SalutationChar">
    <w:name w:val="Salutation Char"/>
    <w:basedOn w:val="DefaultParagraphFont"/>
    <w:link w:val="Salutation"/>
    <w:semiHidden/>
    <w:rsid w:val="00AD40EB"/>
    <w:rPr>
      <w:rFonts w:eastAsia="Times New Roman"/>
      <w:lang w:val="en-GB" w:eastAsia="en-US"/>
    </w:rPr>
  </w:style>
  <w:style w:type="paragraph" w:styleId="Signature">
    <w:name w:val="Signature"/>
    <w:basedOn w:val="Normal"/>
    <w:link w:val="SignatureChar"/>
    <w:semiHidden/>
    <w:unhideWhenUsed/>
    <w:rsid w:val="00AD40EB"/>
    <w:pPr>
      <w:ind w:left="4252"/>
    </w:pPr>
  </w:style>
  <w:style w:type="character" w:customStyle="1" w:styleId="SignatureChar">
    <w:name w:val="Signature Char"/>
    <w:basedOn w:val="DefaultParagraphFont"/>
    <w:link w:val="Signature"/>
    <w:semiHidden/>
    <w:rsid w:val="00AD40EB"/>
    <w:rPr>
      <w:rFonts w:eastAsia="Times New Roman"/>
      <w:lang w:val="en-GB" w:eastAsia="en-US"/>
    </w:rPr>
  </w:style>
  <w:style w:type="character" w:styleId="SmartHyperlink">
    <w:name w:val="Smart Hyperlink"/>
    <w:basedOn w:val="DefaultParagraphFont"/>
    <w:uiPriority w:val="99"/>
    <w:semiHidden/>
    <w:rsid w:val="00AD40EB"/>
    <w:rPr>
      <w:u w:val="dotted"/>
      <w:lang w:val="en-GB"/>
    </w:rPr>
  </w:style>
  <w:style w:type="character" w:styleId="SmartLink">
    <w:name w:val="Smart Link"/>
    <w:basedOn w:val="DefaultParagraphFont"/>
    <w:uiPriority w:val="99"/>
    <w:semiHidden/>
    <w:unhideWhenUsed/>
    <w:rsid w:val="00AD40EB"/>
    <w:rPr>
      <w:color w:val="0000FF"/>
      <w:u w:val="single"/>
      <w:shd w:val="clear" w:color="auto" w:fill="F3F2F1"/>
      <w:lang w:val="en-GB"/>
    </w:rPr>
  </w:style>
  <w:style w:type="character" w:styleId="Strong">
    <w:name w:val="Strong"/>
    <w:basedOn w:val="DefaultParagraphFont"/>
    <w:uiPriority w:val="22"/>
    <w:qFormat/>
    <w:rsid w:val="00AD40EB"/>
    <w:rPr>
      <w:b/>
      <w:bCs/>
      <w:lang w:val="en-GB"/>
    </w:rPr>
  </w:style>
  <w:style w:type="paragraph" w:styleId="Subtitle">
    <w:name w:val="Subtitle"/>
    <w:basedOn w:val="Normal"/>
    <w:next w:val="Normal"/>
    <w:link w:val="SubtitleChar"/>
    <w:semiHidden/>
    <w:qFormat/>
    <w:rsid w:val="00AD40E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AD40EB"/>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semiHidden/>
    <w:qFormat/>
    <w:rsid w:val="00AD40EB"/>
    <w:rPr>
      <w:i/>
      <w:iCs/>
      <w:color w:val="404040" w:themeColor="text1" w:themeTint="BF"/>
      <w:lang w:val="en-GB"/>
    </w:rPr>
  </w:style>
  <w:style w:type="character" w:styleId="SubtleReference">
    <w:name w:val="Subtle Reference"/>
    <w:basedOn w:val="DefaultParagraphFont"/>
    <w:uiPriority w:val="31"/>
    <w:semiHidden/>
    <w:qFormat/>
    <w:rsid w:val="00AD40EB"/>
    <w:rPr>
      <w:smallCaps/>
      <w:color w:val="5A5A5A" w:themeColor="text1" w:themeTint="A5"/>
      <w:lang w:val="en-GB"/>
    </w:rPr>
  </w:style>
  <w:style w:type="table" w:styleId="Table3Deffects1">
    <w:name w:val="Table 3D effects 1"/>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D40E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AD40EB"/>
    <w:pPr>
      <w:tabs>
        <w:tab w:val="clear" w:pos="1247"/>
      </w:tabs>
      <w:ind w:left="200" w:hanging="200"/>
    </w:pPr>
  </w:style>
  <w:style w:type="table" w:styleId="TableProfessional">
    <w:name w:val="Table Professional"/>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D40EB"/>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AD40E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AD40EB"/>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semiHidden/>
    <w:unhideWhenUsed/>
    <w:rsid w:val="00AD40EB"/>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AD40EB"/>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character" w:customStyle="1" w:styleId="CH2Char">
    <w:name w:val="CH2 Char"/>
    <w:link w:val="CH2"/>
    <w:locked/>
    <w:rsid w:val="000F20E5"/>
    <w:rPr>
      <w:rFonts w:eastAsia="Times New Roman"/>
      <w:b/>
      <w:sz w:val="24"/>
      <w:szCs w:val="24"/>
      <w:lang w:val="en-GB" w:eastAsia="en-US"/>
    </w:rPr>
  </w:style>
  <w:style w:type="character" w:customStyle="1" w:styleId="Normal-poolChar">
    <w:name w:val="Normal-pool Char"/>
    <w:link w:val="Normal-pool"/>
    <w:locked/>
    <w:rsid w:val="000F20E5"/>
    <w:rPr>
      <w:rFonts w:eastAsia="Times New Roman"/>
      <w:lang w:val="en-GB" w:eastAsia="en-US"/>
    </w:rPr>
  </w:style>
  <w:style w:type="character" w:customStyle="1" w:styleId="NormalNonumberChar">
    <w:name w:val="Normal_No_number Char"/>
    <w:link w:val="NormalNonumber"/>
    <w:locked/>
    <w:rsid w:val="000F20E5"/>
    <w:rPr>
      <w:rFonts w:eastAsia="Times New Roman"/>
      <w:lang w:val="en-GB" w:eastAsia="en-US"/>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qFormat/>
    <w:rsid w:val="000F20E5"/>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character" w:customStyle="1" w:styleId="ZZAnxtitleChar">
    <w:name w:val="ZZ_Anx_title Char"/>
    <w:link w:val="ZZAnxtitle"/>
    <w:rsid w:val="000F20E5"/>
    <w:rPr>
      <w:rFonts w:eastAsia="Times New Roman"/>
      <w:b/>
      <w:bCs/>
      <w:sz w:val="28"/>
      <w:szCs w:val="26"/>
      <w:lang w:val="en-GB" w:eastAsia="en-US"/>
    </w:rPr>
  </w:style>
  <w:style w:type="paragraph" w:styleId="Revision">
    <w:name w:val="Revision"/>
    <w:hidden/>
    <w:uiPriority w:val="99"/>
    <w:semiHidden/>
    <w:rsid w:val="004020E1"/>
    <w:rPr>
      <w:rFonts w:eastAsia="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United%20Nations\UNON%20DCS%20Templates%20Platform%20-%20Documents\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 Document" ma:contentTypeID="0x010100AF687BC085C91946BC54CBDC5AB286CC00C98D0C8D73AF894E997C937D021D4600" ma:contentTypeVersion="17" ma:contentTypeDescription="" ma:contentTypeScope="" ma:versionID="1a76b1596c1bdfb6c43f83c22c71e661">
  <xsd:schema xmlns:xsd="http://www.w3.org/2001/XMLSchema" xmlns:xs="http://www.w3.org/2001/XMLSchema" xmlns:p="http://schemas.microsoft.com/office/2006/metadata/properties" xmlns:ns1="http://schemas.microsoft.com/sharepoint/v3" xmlns:ns3="985ec44e-1bab-4c0b-9df0-6ba128686fc9" targetNamespace="http://schemas.microsoft.com/office/2006/metadata/properties" ma:root="true" ma:fieldsID="f7e7cfa6ed14970cbf91cc21791ed040" ns1:_="" ns3:_="">
    <xsd:import namespace="http://schemas.microsoft.com/sharepoint/v3"/>
    <xsd:import namespace="985ec44e-1bab-4c0b-9df0-6ba128686fc9"/>
    <xsd:element name="properties">
      <xsd:complexType>
        <xsd:sequence>
          <xsd:element name="documentManagement">
            <xsd:complexType>
              <xsd:all>
                <xsd:element ref="ns3:Document_x0020_Date" minOccurs="0"/>
                <xsd:element ref="ns3:Date_x0020_Received" minOccurs="0"/>
                <xsd:element ref="ns3:Date_x0020_Sent" minOccurs="0"/>
                <xsd:element ref="ns3:Security_x0020_Level" minOccurs="0"/>
                <xsd:element ref="ns3:Personal_x0020_Information_x0020__x0028_PII_x0029_" minOccurs="0"/>
                <xsd:element ref="ns3:Linked_x0020_Records" minOccurs="0"/>
                <xsd:element ref="ns1:KpiDescription" minOccurs="0"/>
                <xsd:element ref="ns3:UN_x0020_Official_x0020_Language" minOccurs="0"/>
                <xsd:element ref="ns3:Document_x0020_Type" minOccurs="0"/>
                <xsd:element ref="ns3:TaxCatchAllLabel" minOccurs="0"/>
                <xsd:element ref="ns3:gba66df640194346a5267c50f24d4797"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1" nillable="true" ma:displayName="Description"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Document_x0020_Date" ma:index="2" nillable="true" ma:displayName="Document Date" ma:default="[today]" ma:description="The date when the file was drafted" ma:format="DateOnly" ma:internalName="Document_x0020_Date" ma:readOnly="false">
      <xsd:simpleType>
        <xsd:restriction base="dms:DateTime"/>
      </xsd:simpleType>
    </xsd:element>
    <xsd:element name="Date_x0020_Received" ma:index="3" nillable="true" ma:displayName="Date Received" ma:default="[today]" ma:format="DateOnly" ma:internalName="Date_x0020_Received" ma:readOnly="false">
      <xsd:simpleType>
        <xsd:restriction base="dms:DateTime"/>
      </xsd:simpleType>
    </xsd:element>
    <xsd:element name="Date_x0020_Sent" ma:index="4" nillable="true" ma:displayName="Date Sent" ma:default="[today]" ma:format="DateOnly" ma:internalName="Date_x0020_Sent">
      <xsd:simpleType>
        <xsd:restriction base="dms:DateTime"/>
      </xsd:simpleType>
    </xsd:element>
    <xsd:element name="Security_x0020_Level" ma:index="7" nillable="true" ma:displayName="Security Level" ma:default="Unclassified" ma:format="RadioButtons" ma:internalName="Security_x0020_Level">
      <xsd:simpleType>
        <xsd:restriction base="dms:Choice">
          <xsd:enumeration value="Unclassified"/>
          <xsd:enumeration value="Confidential"/>
          <xsd:enumeration value="Strictly Confidential"/>
        </xsd:restriction>
      </xsd:simpleType>
    </xsd:element>
    <xsd:element name="Personal_x0020_Information_x0020__x0028_PII_x0029_" ma:index="8" nillable="true" ma:displayName="Personal Information (PI)" ma:default="0" ma:description="This field indicates whether the file contains Personal Information" ma:internalName="Personal_x0020_Information_x0020__x0028_PII_x0029_" ma:readOnly="false">
      <xsd:simpleType>
        <xsd:restriction base="dms:Boolean"/>
      </xsd:simpleType>
    </xsd:element>
    <xsd:element name="Linked_x0020_Records" ma:index="9" nillable="true" ma:displayName="Linked Records" ma:format="Hyperlink" ma:internalName="Linked_x0020_Records">
      <xsd:complexType>
        <xsd:complexContent>
          <xsd:extension base="dms:URL">
            <xsd:sequence>
              <xsd:element name="Url" type="dms:ValidUrl" minOccurs="0" nillable="true"/>
              <xsd:element name="Description" type="xsd:string" nillable="true"/>
            </xsd:sequence>
          </xsd:extension>
        </xsd:complexContent>
      </xsd:complexType>
    </xsd:element>
    <xsd:element name="UN_x0020_Official_x0020_Language" ma:index="12" nillable="true" ma:displayName="Language (UN's Official)" ma:default="English" ma:format="Dropdown" ma:internalName="UN_x0020_Official_x0020_Language" ma:readOnly="false">
      <xsd:simpleType>
        <xsd:restriction base="dms:Choice">
          <xsd:enumeration value="Arabic"/>
          <xsd:enumeration value="Chinese"/>
          <xsd:enumeration value="English"/>
          <xsd:enumeration value="French"/>
          <xsd:enumeration value="Russian"/>
          <xsd:enumeration value="Spanish"/>
        </xsd:restriction>
      </xsd:simpleType>
    </xsd:element>
    <xsd:element name="Document_x0020_Type" ma:index="13" nillable="true" ma:displayName="Document Type" ma:default="UN others" ma:format="Dropdown" ma:internalName="Document_x0020_Type" ma:readOnly="fals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Label" ma:index="14" nillable="true" ma:displayName="Taxonomy Catch All Column1" ma:hidden="true" ma:list="{cfd9c986-1e4b-4092-83b4-ffd028e2f9b7}" ma:internalName="TaxCatchAllLabel" ma:readOnly="true" ma:showField="CatchAllDataLabel" ma:web="7882167c-b1fa-4e55-b4a5-6145aa31e8d9">
      <xsd:complexType>
        <xsd:complexContent>
          <xsd:extension base="dms:MultiChoiceLookup">
            <xsd:sequence>
              <xsd:element name="Value" type="dms:Lookup" maxOccurs="unbounded" minOccurs="0" nillable="true"/>
            </xsd:sequence>
          </xsd:extension>
        </xsd:complexContent>
      </xsd:complexType>
    </xsd:element>
    <xsd:element name="gba66df640194346a5267c50f24d4797" ma:index="20" nillable="true" ma:taxonomy="true" ma:internalName="gba66df640194346a5267c50f24d4797" ma:taxonomyFieldName="Office_x0020_of_x0020_Origin" ma:displayName="Office of origin" ma:readOnly="false" ma:default="" ma:fieldId="{0ba66df6-4019-4346-a526-7c50f24d4797}" ma:sspId="78175662-8596-484a-92c7-351d01561e22" ma:termSetId="045c6cc4-dc5e-443b-8b37-1361f130ed2a"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hor"/>
        <xsd:element ref="dcterms:created" minOccurs="0" maxOccurs="1"/>
        <xsd:element ref="dc:identifier" minOccurs="0" maxOccurs="1"/>
        <xsd:element name="contentType" minOccurs="0" maxOccurs="1" type="xsd:string" ma:index="22" ma:displayName="Content Type"/>
        <xsd:element ref="dc:title" minOccurs="0" maxOccurs="1" ma:index="6"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78175662-8596-484a-92c7-351d01561e22" ContentTypeId="0x010100AF687BC085C91946BC54CBDC5AB286CC" PreviousValue="false" LastSyncTimeStamp="2021-02-04T13:33:18.75Z"/>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Document_x0020_Date xmlns="985ec44e-1bab-4c0b-9df0-6ba128686fc9">2026-08-20T17:53:44+00:00</Document_x0020_Date>
    <KpiDescription xmlns="http://schemas.microsoft.com/sharepoint/v3" xsi:nil="true"/>
    <gba66df640194346a5267c50f24d4797 xmlns="985ec44e-1bab-4c0b-9df0-6ba128686fc9">
      <Terms xmlns="http://schemas.microsoft.com/office/infopath/2007/PartnerControls"/>
    </gba66df640194346a5267c50f24d4797>
    <Document_x0020_Type xmlns="985ec44e-1bab-4c0b-9df0-6ba128686fc9">UN others</Document_x0020_Type>
    <Date_x0020_Sent xmlns="985ec44e-1bab-4c0b-9df0-6ba128686fc9">2026-08-20T17:53:44+00:00</Date_x0020_Sent>
    <Personal_x0020_Information_x0020__x0028_PII_x0029_ xmlns="985ec44e-1bab-4c0b-9df0-6ba128686fc9">false</Personal_x0020_Information_x0020__x0028_PII_x0029_>
    <Date_x0020_Received xmlns="985ec44e-1bab-4c0b-9df0-6ba128686fc9">2026-08-20T17:53:44+00:00</Date_x0020_Received>
    <Linked_x0020_Records xmlns="985ec44e-1bab-4c0b-9df0-6ba128686fc9">
      <Url xsi:nil="true"/>
      <Description xsi:nil="true"/>
    </Linked_x0020_Records>
    <Security_x0020_Level xmlns="985ec44e-1bab-4c0b-9df0-6ba128686fc9">Unclassified</Security_x0020_Level>
    <UN_x0020_Official_x0020_Language xmlns="985ec44e-1bab-4c0b-9df0-6ba128686fc9">English</UN_x0020_Official_x0020_Languag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621DBD-9ED4-4772-8B0F-6ECF112ED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3.xml><?xml version="1.0" encoding="utf-8"?>
<ds:datastoreItem xmlns:ds="http://schemas.openxmlformats.org/officeDocument/2006/customXml" ds:itemID="{2DC10352-0FD0-4341-8B70-2ED459DD89FD}">
  <ds:schemaRefs>
    <ds:schemaRef ds:uri="Microsoft.SharePoint.Taxonomy.ContentTypeSync"/>
  </ds:schemaRefs>
</ds:datastoreItem>
</file>

<file path=customXml/itemProps4.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http://schemas.microsoft.com/sharepoint/v3"/>
  </ds:schemaRefs>
</ds:datastoreItem>
</file>

<file path=customXml/itemProps5.xml><?xml version="1.0" encoding="utf-8"?>
<ds:datastoreItem xmlns:ds="http://schemas.openxmlformats.org/officeDocument/2006/customXml" ds:itemID="{6840362A-3EB0-4F16-A636-13A68E2CB392}">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Template>
  <TotalTime>5</TotalTime>
  <Pages>11</Pages>
  <Words>4089</Words>
  <Characters>23309</Characters>
  <Application>Microsoft Office Word</Application>
  <DocSecurity>0</DocSecurity>
  <PresentationFormat/>
  <Lines>194</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27344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Mwanza</dc:creator>
  <cp:keywords/>
  <dc:description/>
  <cp:lastModifiedBy>Julius Njenga</cp:lastModifiedBy>
  <cp:revision>6</cp:revision>
  <cp:lastPrinted>2026-08-27T12:17:00Z</cp:lastPrinted>
  <dcterms:created xsi:type="dcterms:W3CDTF">2026-08-27T12:53:00Z</dcterms:created>
  <dcterms:modified xsi:type="dcterms:W3CDTF">2026-08-28T09:29:00Z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ContentTypeId">
    <vt:lpwstr>0x010100AF687BC085C91946BC54CBDC5AB286CC00C98D0C8D73AF894E997C937D021D4600</vt:lpwstr>
  </property>
  <property fmtid="{D5CDD505-2E9C-101B-9397-08002B2CF9AE}" pid="11" name="MediaServiceImageTags">
    <vt:lpwstr/>
  </property>
  <property fmtid="{D5CDD505-2E9C-101B-9397-08002B2CF9AE}" pid="12" name="Office_x0020_of_x0020_Origin">
    <vt:lpwstr/>
  </property>
  <property fmtid="{D5CDD505-2E9C-101B-9397-08002B2CF9AE}" pid="13" name="lcf76f155ced4ddcb4097134ff3c332f">
    <vt:lpwstr/>
  </property>
  <property fmtid="{D5CDD505-2E9C-101B-9397-08002B2CF9AE}" pid="14" name="Office of Origin">
    <vt:lpwstr/>
  </property>
</Properties>
</file>