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8A6C68" w:rsidRPr="00B42D88" w14:paraId="43C2CF56" w14:textId="77777777" w:rsidTr="00772C77">
        <w:trPr>
          <w:trHeight w:val="850"/>
        </w:trPr>
        <w:tc>
          <w:tcPr>
            <w:tcW w:w="1559" w:type="dxa"/>
          </w:tcPr>
          <w:p w14:paraId="2760040C" w14:textId="77777777" w:rsidR="008A6C68" w:rsidRPr="00B42D88" w:rsidRDefault="008A6C68" w:rsidP="00B42D88">
            <w:pPr>
              <w:tabs>
                <w:tab w:val="clear" w:pos="1247"/>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before="20" w:after="20" w:line="240" w:lineRule="auto"/>
              <w:jc w:val="left"/>
              <w:rPr>
                <w:rFonts w:ascii="Arial" w:eastAsiaTheme="minorEastAsia" w:hAnsi="Arial" w:cs="Times New Roman Bold"/>
                <w:b/>
                <w:bCs/>
                <w:caps/>
                <w:color w:val="000000" w:themeColor="text1"/>
                <w:sz w:val="27"/>
                <w:szCs w:val="20"/>
                <w:lang w:val="en-GB" w:eastAsia="en-US"/>
              </w:rPr>
            </w:pPr>
            <w:r w:rsidRPr="00B42D88">
              <w:rPr>
                <w:rFonts w:ascii="SimHei" w:eastAsia="SimHei" w:hAnsi="SimHei"/>
                <w:b/>
                <w:bCs/>
                <w:color w:val="000000"/>
                <w:sz w:val="32"/>
                <w:szCs w:val="32"/>
              </w:rPr>
              <w:t>联合国</w:t>
            </w:r>
          </w:p>
        </w:tc>
        <w:tc>
          <w:tcPr>
            <w:tcW w:w="6520" w:type="dxa"/>
          </w:tcPr>
          <w:p w14:paraId="2987F855"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after="0" w:line="240" w:lineRule="auto"/>
              <w:jc w:val="left"/>
              <w:rPr>
                <w:rFonts w:eastAsiaTheme="minorEastAsia"/>
                <w:sz w:val="20"/>
                <w:szCs w:val="20"/>
                <w:lang w:val="en-GB" w:eastAsia="en-US"/>
              </w:rPr>
            </w:pPr>
            <w:r w:rsidRPr="00B42D88">
              <w:rPr>
                <w:noProof/>
                <w:sz w:val="20"/>
                <w:szCs w:val="20"/>
              </w:rPr>
              <w:drawing>
                <wp:anchor distT="0" distB="0" distL="114300" distR="114300" simplePos="0" relativeHeight="251660288" behindDoc="0" locked="0" layoutInCell="1" allowOverlap="0" wp14:anchorId="72E8BC21" wp14:editId="658640E3">
                  <wp:simplePos x="0" y="0"/>
                  <wp:positionH relativeFrom="margin">
                    <wp:posOffset>-2540</wp:posOffset>
                  </wp:positionH>
                  <wp:positionV relativeFrom="paragraph">
                    <wp:posOffset>3175</wp:posOffset>
                  </wp:positionV>
                  <wp:extent cx="1306800" cy="572400"/>
                  <wp:effectExtent l="0" t="0" r="8255" b="0"/>
                  <wp:wrapNone/>
                  <wp:docPr id="12015393" name="Picture 1201539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306800" cy="572400"/>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tcPr>
          <w:p w14:paraId="604EA2A7"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after="0" w:line="240" w:lineRule="auto"/>
              <w:jc w:val="left"/>
              <w:rPr>
                <w:rFonts w:eastAsiaTheme="minorEastAsia"/>
                <w:sz w:val="20"/>
                <w:szCs w:val="20"/>
                <w:lang w:val="en-GB" w:eastAsia="en-US"/>
              </w:rPr>
            </w:pPr>
          </w:p>
        </w:tc>
      </w:tr>
    </w:tbl>
    <w:p w14:paraId="2398FAF3"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after="0" w:line="240" w:lineRule="auto"/>
        <w:jc w:val="left"/>
        <w:rPr>
          <w:rFonts w:eastAsiaTheme="minorEastAsia"/>
          <w:sz w:val="2"/>
          <w:szCs w:val="20"/>
          <w:lang w:val="en-GB" w:eastAsia="en-US"/>
        </w:rPr>
      </w:pPr>
    </w:p>
    <w:tbl>
      <w:tblPr>
        <w:tblW w:w="9496" w:type="dxa"/>
        <w:tblLook w:val="0000" w:firstRow="0" w:lastRow="0" w:firstColumn="0" w:lastColumn="0" w:noHBand="0" w:noVBand="0"/>
      </w:tblPr>
      <w:tblGrid>
        <w:gridCol w:w="6378"/>
        <w:gridCol w:w="3118"/>
      </w:tblGrid>
      <w:tr w:rsidR="008A6C68" w:rsidRPr="00B42D88" w14:paraId="3F42C169" w14:textId="77777777" w:rsidTr="00772C77">
        <w:trPr>
          <w:trHeight w:val="340"/>
        </w:trPr>
        <w:tc>
          <w:tcPr>
            <w:tcW w:w="3358" w:type="pct"/>
            <w:vAlign w:val="bottom"/>
          </w:tcPr>
          <w:p w14:paraId="3EDFF48D"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after="0" w:line="240" w:lineRule="auto"/>
              <w:jc w:val="left"/>
              <w:rPr>
                <w:rFonts w:eastAsiaTheme="minorEastAsia"/>
                <w:sz w:val="20"/>
                <w:szCs w:val="20"/>
                <w:lang w:val="en-GB" w:eastAsia="en-US"/>
              </w:rPr>
            </w:pPr>
          </w:p>
        </w:tc>
        <w:tc>
          <w:tcPr>
            <w:tcW w:w="1642" w:type="pct"/>
            <w:noWrap/>
            <w:vAlign w:val="bottom"/>
          </w:tcPr>
          <w:p w14:paraId="30B58882" w14:textId="09183377" w:rsidR="008A6C68" w:rsidRPr="00B42D88" w:rsidRDefault="008A6C68" w:rsidP="00B42D88">
            <w:pPr>
              <w:tabs>
                <w:tab w:val="clear" w:pos="1247"/>
                <w:tab w:val="clear" w:pos="1814"/>
                <w:tab w:val="clear" w:pos="2381"/>
                <w:tab w:val="clear" w:pos="2948"/>
                <w:tab w:val="clear" w:pos="3515"/>
                <w:tab w:val="left" w:pos="1871"/>
                <w:tab w:val="left" w:pos="2495"/>
                <w:tab w:val="right" w:pos="2920"/>
                <w:tab w:val="left" w:pos="3119"/>
                <w:tab w:val="left" w:pos="3742"/>
                <w:tab w:val="left" w:pos="4366"/>
                <w:tab w:val="left" w:pos="4990"/>
              </w:tabs>
              <w:overflowPunct w:val="0"/>
              <w:spacing w:after="0" w:line="240" w:lineRule="auto"/>
              <w:jc w:val="left"/>
              <w:rPr>
                <w:rFonts w:eastAsia="SimSun"/>
                <w:sz w:val="20"/>
                <w:szCs w:val="20"/>
                <w:lang w:val="en-GB" w:eastAsia="en-US"/>
              </w:rPr>
            </w:pPr>
            <w:r w:rsidRPr="00B42D88">
              <w:rPr>
                <w:rFonts w:eastAsia="SimSun"/>
                <w:b/>
                <w:sz w:val="28"/>
                <w:szCs w:val="20"/>
                <w:lang w:val="en-GB" w:eastAsia="en-US"/>
              </w:rPr>
              <w:t>UNEP</w:t>
            </w:r>
            <w:r w:rsidRPr="00B42D88">
              <w:rPr>
                <w:rFonts w:eastAsia="SimSun"/>
                <w:sz w:val="20"/>
                <w:szCs w:val="20"/>
                <w:lang w:val="en-GB" w:eastAsia="en-US"/>
              </w:rPr>
              <w:t>/OzL.Pro.38/5</w:t>
            </w:r>
          </w:p>
        </w:tc>
      </w:tr>
    </w:tbl>
    <w:p w14:paraId="7F02BF58"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after="0" w:line="240" w:lineRule="auto"/>
        <w:jc w:val="left"/>
        <w:rPr>
          <w:rFonts w:eastAsiaTheme="minorEastAsia"/>
          <w:sz w:val="2"/>
          <w:szCs w:val="20"/>
          <w:lang w:val="en-GB" w:eastAsia="en-US"/>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8A6C68" w:rsidRPr="00B42D88" w14:paraId="6C6FF3B5" w14:textId="77777777" w:rsidTr="00772C77">
        <w:trPr>
          <w:trHeight w:val="2098"/>
        </w:trPr>
        <w:tc>
          <w:tcPr>
            <w:tcW w:w="5386" w:type="dxa"/>
          </w:tcPr>
          <w:p w14:paraId="277389E2"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before="120" w:after="240" w:line="240" w:lineRule="auto"/>
              <w:jc w:val="left"/>
              <w:rPr>
                <w:rFonts w:ascii="Arial" w:eastAsiaTheme="minorEastAsia" w:hAnsi="Arial"/>
                <w:b/>
                <w:sz w:val="28"/>
                <w:szCs w:val="20"/>
                <w:lang w:val="en-GB"/>
              </w:rPr>
            </w:pPr>
            <w:r w:rsidRPr="00B42D88">
              <w:rPr>
                <w:rFonts w:ascii="SimHei" w:eastAsia="SimHei" w:hAnsi="SimHei"/>
                <w:b/>
                <w:color w:val="000000"/>
                <w:sz w:val="32"/>
                <w:szCs w:val="32"/>
                <w:lang w:val="zh-CN"/>
              </w:rPr>
              <w:t>关于消耗臭氧层物质的</w:t>
            </w:r>
            <w:r w:rsidRPr="00B42D88">
              <w:rPr>
                <w:rFonts w:ascii="SimHei" w:eastAsia="SimHei" w:hAnsi="SimHei"/>
                <w:b/>
                <w:color w:val="000000"/>
                <w:sz w:val="32"/>
                <w:szCs w:val="32"/>
                <w:lang w:val="zh-CN"/>
              </w:rPr>
              <w:br/>
              <w:t>蒙特利尔议定书</w:t>
            </w:r>
          </w:p>
        </w:tc>
        <w:tc>
          <w:tcPr>
            <w:tcW w:w="992" w:type="dxa"/>
          </w:tcPr>
          <w:p w14:paraId="167D60C5"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after="0" w:line="240" w:lineRule="auto"/>
              <w:jc w:val="left"/>
              <w:rPr>
                <w:rFonts w:eastAsiaTheme="minorEastAsia"/>
                <w:sz w:val="20"/>
                <w:szCs w:val="20"/>
                <w:lang w:val="en-GB"/>
              </w:rPr>
            </w:pPr>
          </w:p>
        </w:tc>
        <w:tc>
          <w:tcPr>
            <w:tcW w:w="3118" w:type="dxa"/>
          </w:tcPr>
          <w:p w14:paraId="62F62BD9"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before="120" w:after="0" w:line="240" w:lineRule="auto"/>
              <w:jc w:val="left"/>
              <w:rPr>
                <w:rFonts w:eastAsiaTheme="minorEastAsia"/>
                <w:sz w:val="20"/>
                <w:szCs w:val="20"/>
                <w:lang w:val="en-GB" w:eastAsia="en-US"/>
              </w:rPr>
            </w:pPr>
            <w:r w:rsidRPr="00B42D88">
              <w:rPr>
                <w:rFonts w:eastAsiaTheme="minorEastAsia"/>
                <w:sz w:val="20"/>
                <w:szCs w:val="20"/>
                <w:lang w:val="en-GB" w:eastAsia="en-US"/>
              </w:rPr>
              <w:t xml:space="preserve">Distr.: General </w:t>
            </w:r>
          </w:p>
          <w:p w14:paraId="024A67B9" w14:textId="77777777" w:rsidR="008A6C68" w:rsidRPr="00B42D88" w:rsidRDefault="008A6C68" w:rsidP="00B42D88">
            <w:pPr>
              <w:pStyle w:val="AText0"/>
              <w:overflowPunct w:val="0"/>
              <w:rPr>
                <w:rFonts w:eastAsiaTheme="minorEastAsia"/>
              </w:rPr>
            </w:pPr>
            <w:r w:rsidRPr="00B42D88">
              <w:rPr>
                <w:color w:val="000000"/>
                <w:lang w:val="en-US"/>
              </w:rPr>
              <w:t>19 May 2026</w:t>
            </w:r>
          </w:p>
          <w:p w14:paraId="3ECA2811"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before="120" w:after="0" w:line="240" w:lineRule="auto"/>
              <w:jc w:val="left"/>
              <w:rPr>
                <w:rFonts w:eastAsiaTheme="minorEastAsia"/>
                <w:sz w:val="20"/>
                <w:szCs w:val="20"/>
                <w:lang w:val="en-GB" w:eastAsia="en-US"/>
              </w:rPr>
            </w:pPr>
            <w:r w:rsidRPr="00B42D88">
              <w:rPr>
                <w:rFonts w:eastAsiaTheme="minorEastAsia"/>
                <w:color w:val="000000"/>
                <w:sz w:val="20"/>
                <w:szCs w:val="20"/>
                <w:lang w:val="en-GB"/>
              </w:rPr>
              <w:t>Chinese</w:t>
            </w:r>
            <w:r w:rsidRPr="00B42D88">
              <w:rPr>
                <w:rFonts w:eastAsiaTheme="minorEastAsia"/>
                <w:color w:val="000000"/>
                <w:sz w:val="20"/>
                <w:szCs w:val="20"/>
                <w:lang w:val="en-GB"/>
              </w:rPr>
              <w:br/>
            </w:r>
            <w:r w:rsidRPr="00B42D88">
              <w:rPr>
                <w:rFonts w:eastAsiaTheme="minorEastAsia"/>
                <w:color w:val="000000"/>
                <w:sz w:val="20"/>
                <w:szCs w:val="20"/>
                <w:lang w:val="en-GB" w:eastAsia="en-US"/>
              </w:rPr>
              <w:t>Original: English</w:t>
            </w:r>
          </w:p>
        </w:tc>
      </w:tr>
    </w:tbl>
    <w:p w14:paraId="1DE5574C"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after="0" w:line="240" w:lineRule="auto"/>
        <w:jc w:val="left"/>
        <w:rPr>
          <w:rFonts w:eastAsiaTheme="minorEastAsia"/>
          <w:sz w:val="2"/>
          <w:szCs w:val="20"/>
          <w:lang w:val="en-GB" w:eastAsia="en-US"/>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8A6C68" w:rsidRPr="00B42D88" w14:paraId="0776C824" w14:textId="77777777" w:rsidTr="00772C77">
        <w:trPr>
          <w:trHeight w:val="57"/>
        </w:trPr>
        <w:tc>
          <w:tcPr>
            <w:tcW w:w="5301" w:type="dxa"/>
          </w:tcPr>
          <w:p w14:paraId="0252D1DC" w14:textId="77777777" w:rsidR="008A6C68" w:rsidRPr="00B42D88" w:rsidRDefault="008A6C68" w:rsidP="00B42D88">
            <w:pPr>
              <w:keepNext/>
              <w:keepLines/>
              <w:tabs>
                <w:tab w:val="clear" w:pos="1814"/>
                <w:tab w:val="clear" w:pos="2381"/>
                <w:tab w:val="clear" w:pos="2948"/>
                <w:tab w:val="clear" w:pos="3515"/>
                <w:tab w:val="left" w:pos="624"/>
                <w:tab w:val="left" w:pos="1871"/>
                <w:tab w:val="left" w:pos="2495"/>
                <w:tab w:val="left" w:pos="3119"/>
                <w:tab w:val="left" w:pos="3742"/>
                <w:tab w:val="left" w:pos="4366"/>
                <w:tab w:val="left" w:pos="4990"/>
              </w:tabs>
              <w:suppressAutoHyphens/>
              <w:overflowPunct w:val="0"/>
              <w:spacing w:after="0" w:line="240" w:lineRule="auto"/>
              <w:jc w:val="left"/>
              <w:rPr>
                <w:rFonts w:ascii="SimHei" w:eastAsia="SimHei" w:hAnsi="SimHei"/>
                <w:b/>
                <w:sz w:val="24"/>
                <w:szCs w:val="24"/>
                <w:lang w:val="en-GB"/>
              </w:rPr>
            </w:pPr>
            <w:r w:rsidRPr="00B42D88">
              <w:rPr>
                <w:rFonts w:ascii="SimHei" w:eastAsia="SimHei" w:hAnsi="SimHei"/>
                <w:b/>
                <w:bCs/>
                <w:color w:val="000000"/>
                <w:sz w:val="24"/>
                <w:szCs w:val="24"/>
                <w:lang w:val="zh-CN"/>
              </w:rPr>
              <w:t>关于消耗臭氧层物质的蒙特利尔议定书</w:t>
            </w:r>
            <w:r w:rsidRPr="00B42D88">
              <w:rPr>
                <w:rFonts w:ascii="SimHei" w:eastAsia="SimHei" w:hAnsi="SimHei"/>
                <w:b/>
                <w:bCs/>
                <w:color w:val="000000"/>
                <w:sz w:val="24"/>
                <w:szCs w:val="24"/>
                <w:lang w:val="zh-CN"/>
              </w:rPr>
              <w:br/>
              <w:t>缔约方第三十八次会议</w:t>
            </w:r>
          </w:p>
          <w:p w14:paraId="3E4990D5"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after="0" w:line="240" w:lineRule="auto"/>
              <w:jc w:val="left"/>
              <w:rPr>
                <w:rFonts w:eastAsia="SimSun"/>
                <w:sz w:val="24"/>
                <w:szCs w:val="24"/>
                <w:lang w:val="en-GB"/>
              </w:rPr>
            </w:pPr>
            <w:r w:rsidRPr="00B42D88">
              <w:rPr>
                <w:rFonts w:eastAsia="SimSun"/>
                <w:color w:val="000000"/>
                <w:sz w:val="24"/>
                <w:szCs w:val="24"/>
              </w:rPr>
              <w:t>2026</w:t>
            </w:r>
            <w:r w:rsidRPr="00B42D88">
              <w:rPr>
                <w:rFonts w:eastAsia="SimSun"/>
                <w:color w:val="000000"/>
                <w:sz w:val="24"/>
                <w:szCs w:val="24"/>
                <w:lang w:val="zh-CN"/>
              </w:rPr>
              <w:t>年</w:t>
            </w:r>
            <w:r w:rsidRPr="00B42D88">
              <w:rPr>
                <w:rFonts w:eastAsia="SimSun"/>
                <w:color w:val="000000"/>
                <w:sz w:val="24"/>
                <w:szCs w:val="24"/>
              </w:rPr>
              <w:t>11</w:t>
            </w:r>
            <w:r w:rsidRPr="00B42D88">
              <w:rPr>
                <w:rFonts w:eastAsia="SimSun"/>
                <w:color w:val="000000"/>
                <w:sz w:val="24"/>
                <w:szCs w:val="24"/>
                <w:lang w:val="zh-CN"/>
              </w:rPr>
              <w:t>月</w:t>
            </w:r>
            <w:r w:rsidRPr="00B42D88">
              <w:rPr>
                <w:rFonts w:eastAsia="SimSun"/>
                <w:color w:val="000000"/>
                <w:sz w:val="24"/>
                <w:szCs w:val="24"/>
              </w:rPr>
              <w:t>2</w:t>
            </w:r>
            <w:r w:rsidRPr="00B42D88">
              <w:rPr>
                <w:rFonts w:eastAsia="SimSun"/>
                <w:color w:val="000000"/>
                <w:sz w:val="24"/>
                <w:szCs w:val="24"/>
                <w:lang w:val="zh-CN"/>
              </w:rPr>
              <w:t>日至</w:t>
            </w:r>
            <w:r w:rsidRPr="00B42D88">
              <w:rPr>
                <w:rFonts w:eastAsia="SimSun"/>
                <w:color w:val="000000"/>
                <w:sz w:val="24"/>
                <w:szCs w:val="24"/>
              </w:rPr>
              <w:t>6</w:t>
            </w:r>
            <w:r w:rsidRPr="00B42D88">
              <w:rPr>
                <w:rFonts w:eastAsia="SimSun"/>
                <w:color w:val="000000"/>
                <w:sz w:val="24"/>
                <w:szCs w:val="24"/>
                <w:lang w:val="zh-CN"/>
              </w:rPr>
              <w:t>日，基加利</w:t>
            </w:r>
          </w:p>
          <w:p w14:paraId="2745FFCB"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after="0" w:line="240" w:lineRule="auto"/>
              <w:jc w:val="left"/>
              <w:rPr>
                <w:rFonts w:eastAsia="SimSun"/>
                <w:sz w:val="24"/>
                <w:szCs w:val="24"/>
                <w:lang w:val="en-GB"/>
              </w:rPr>
            </w:pPr>
            <w:r w:rsidRPr="00B42D88">
              <w:rPr>
                <w:rFonts w:eastAsia="SimSun"/>
                <w:color w:val="000000"/>
                <w:sz w:val="24"/>
                <w:szCs w:val="24"/>
                <w:lang w:val="zh-CN"/>
              </w:rPr>
              <w:t>预备会议临时议程</w:t>
            </w:r>
            <w:r w:rsidRPr="00B42D88">
              <w:rPr>
                <w:rFonts w:eastAsia="SimSun"/>
                <w:bCs/>
                <w:color w:val="000000"/>
                <w:sz w:val="24"/>
                <w:szCs w:val="24"/>
                <w:lang w:val="zh-CN"/>
              </w:rPr>
              <w:footnoteReference w:customMarkFollows="1" w:id="2"/>
              <w:t>*</w:t>
            </w:r>
            <w:r w:rsidRPr="00B42D88">
              <w:rPr>
                <w:rFonts w:eastAsia="SimSun"/>
                <w:color w:val="000000"/>
                <w:sz w:val="24"/>
                <w:szCs w:val="24"/>
                <w:lang w:val="zh-CN"/>
              </w:rPr>
              <w:t>项目</w:t>
            </w:r>
            <w:r w:rsidRPr="00B42D88">
              <w:rPr>
                <w:rFonts w:eastAsia="SimSun"/>
                <w:color w:val="000000"/>
                <w:sz w:val="24"/>
                <w:szCs w:val="24"/>
                <w:lang w:val="zh-CN"/>
              </w:rPr>
              <w:t>3 (a)</w:t>
            </w:r>
          </w:p>
          <w:p w14:paraId="4372D302"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s>
              <w:suppressAutoHyphens/>
              <w:overflowPunct w:val="0"/>
              <w:spacing w:before="120" w:line="240" w:lineRule="auto"/>
              <w:jc w:val="left"/>
              <w:rPr>
                <w:rFonts w:eastAsiaTheme="minorEastAsia"/>
                <w:b/>
                <w:sz w:val="20"/>
                <w:szCs w:val="20"/>
                <w:lang w:val="en-GB"/>
              </w:rPr>
            </w:pPr>
            <w:r w:rsidRPr="00B42D88">
              <w:rPr>
                <w:rFonts w:ascii="SimHei" w:eastAsia="SimHei" w:hAnsi="SimHei"/>
                <w:b/>
                <w:color w:val="000000"/>
                <w:sz w:val="24"/>
                <w:szCs w:val="24"/>
                <w:lang w:val="zh-CN"/>
              </w:rPr>
              <w:t>行政事项：蒙特利尔议定书信托基金</w:t>
            </w:r>
            <w:r w:rsidRPr="00B42D88">
              <w:rPr>
                <w:rFonts w:ascii="SimHei" w:eastAsia="SimHei" w:hAnsi="SimHei"/>
                <w:b/>
                <w:color w:val="000000"/>
                <w:sz w:val="24"/>
                <w:szCs w:val="24"/>
                <w:lang w:val="zh-CN"/>
              </w:rPr>
              <w:br/>
              <w:t>预算和财务报告</w:t>
            </w:r>
          </w:p>
        </w:tc>
        <w:tc>
          <w:tcPr>
            <w:tcW w:w="4195" w:type="dxa"/>
          </w:tcPr>
          <w:p w14:paraId="2715B969" w14:textId="77777777" w:rsidR="008A6C68" w:rsidRPr="00B42D88" w:rsidRDefault="008A6C68" w:rsidP="00B42D88">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after="0" w:line="240" w:lineRule="auto"/>
              <w:jc w:val="left"/>
              <w:rPr>
                <w:rFonts w:eastAsiaTheme="minorEastAsia"/>
                <w:sz w:val="20"/>
                <w:szCs w:val="20"/>
                <w:lang w:val="en-GB"/>
              </w:rPr>
            </w:pPr>
          </w:p>
        </w:tc>
      </w:tr>
    </w:tbl>
    <w:p w14:paraId="392A9589" w14:textId="5076BE3C" w:rsidR="00221616" w:rsidRPr="00B42D88" w:rsidRDefault="00221616" w:rsidP="00CA0015">
      <w:pPr>
        <w:pStyle w:val="BBTitle"/>
        <w:overflowPunct w:val="0"/>
        <w:ind w:right="0"/>
        <w:rPr>
          <w:rFonts w:eastAsia="SimHei"/>
          <w:sz w:val="32"/>
          <w:szCs w:val="32"/>
          <w:lang w:eastAsia="zh-CN"/>
        </w:rPr>
      </w:pPr>
      <w:r w:rsidRPr="00B42D88">
        <w:rPr>
          <w:rFonts w:eastAsia="SimHei"/>
          <w:bCs/>
          <w:sz w:val="32"/>
          <w:szCs w:val="32"/>
          <w:lang w:val="zh-CN" w:eastAsia="zh-CN"/>
        </w:rPr>
        <w:t>保护臭氧层维也纳公约信托基金和关于消耗臭氧层物质的蒙特利尔议定书信托基金</w:t>
      </w:r>
      <w:r w:rsidRPr="00B42D88">
        <w:rPr>
          <w:rFonts w:eastAsia="SimHei"/>
          <w:bCs/>
          <w:sz w:val="32"/>
          <w:szCs w:val="32"/>
          <w:lang w:val="zh-CN" w:eastAsia="zh-CN"/>
        </w:rPr>
        <w:t>2025</w:t>
      </w:r>
      <w:r w:rsidRPr="00B42D88">
        <w:rPr>
          <w:rFonts w:eastAsia="SimHei"/>
          <w:bCs/>
          <w:sz w:val="32"/>
          <w:szCs w:val="32"/>
          <w:lang w:val="zh-CN" w:eastAsia="zh-CN"/>
        </w:rPr>
        <w:t>财政年度财务报告</w:t>
      </w:r>
    </w:p>
    <w:p w14:paraId="31B78BC0" w14:textId="77777777" w:rsidR="00221616" w:rsidRPr="00B42D88" w:rsidRDefault="00221616" w:rsidP="00B42D88">
      <w:pPr>
        <w:pStyle w:val="CH2"/>
        <w:overflowPunct w:val="0"/>
        <w:rPr>
          <w:rFonts w:ascii="SimHei" w:eastAsia="SimHei" w:hAnsi="SimHei"/>
          <w:sz w:val="28"/>
          <w:szCs w:val="28"/>
        </w:rPr>
      </w:pPr>
      <w:r w:rsidRPr="00B42D88">
        <w:rPr>
          <w:lang w:val="zh-CN" w:eastAsia="zh-CN"/>
        </w:rPr>
        <w:tab/>
      </w:r>
      <w:r w:rsidRPr="00B42D88">
        <w:rPr>
          <w:lang w:val="zh-CN" w:eastAsia="zh-CN"/>
        </w:rPr>
        <w:tab/>
      </w:r>
      <w:r w:rsidRPr="00B42D88">
        <w:rPr>
          <w:rFonts w:ascii="SimHei" w:eastAsia="SimHei" w:hAnsi="SimHei"/>
          <w:bCs/>
          <w:sz w:val="28"/>
          <w:szCs w:val="28"/>
          <w:lang w:val="zh-CN"/>
        </w:rPr>
        <w:t>秘书处的说明</w:t>
      </w:r>
    </w:p>
    <w:p w14:paraId="69791C90" w14:textId="77777777" w:rsidR="00221616" w:rsidRPr="00B42D88" w:rsidRDefault="00221616" w:rsidP="00B42D88">
      <w:pPr>
        <w:pStyle w:val="CH1"/>
        <w:overflowPunct w:val="0"/>
        <w:ind w:hanging="680"/>
        <w:rPr>
          <w:rFonts w:eastAsia="SimHei"/>
          <w:sz w:val="32"/>
          <w:szCs w:val="32"/>
        </w:rPr>
      </w:pPr>
      <w:r w:rsidRPr="00B42D88">
        <w:rPr>
          <w:rFonts w:eastAsia="SimHei"/>
          <w:bCs/>
          <w:sz w:val="32"/>
          <w:szCs w:val="32"/>
          <w:lang w:val="zh-CN"/>
        </w:rPr>
        <w:t>一、</w:t>
      </w:r>
      <w:r w:rsidRPr="00B42D88">
        <w:rPr>
          <w:rFonts w:eastAsia="SimHei"/>
          <w:sz w:val="32"/>
          <w:szCs w:val="32"/>
          <w:lang w:val="zh-CN"/>
        </w:rPr>
        <w:tab/>
      </w:r>
      <w:r w:rsidRPr="00B42D88">
        <w:rPr>
          <w:rFonts w:eastAsia="SimHei"/>
          <w:bCs/>
          <w:sz w:val="32"/>
          <w:szCs w:val="32"/>
          <w:lang w:val="zh-CN"/>
        </w:rPr>
        <w:t>导言</w:t>
      </w:r>
    </w:p>
    <w:p w14:paraId="6649BC04" w14:textId="77777777" w:rsidR="00221616" w:rsidRPr="00B42D88" w:rsidRDefault="00221616" w:rsidP="00CA0015">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本说明汇总了</w:t>
      </w:r>
      <w:r w:rsidRPr="00B42D88">
        <w:rPr>
          <w:rFonts w:eastAsia="SimSun"/>
          <w:sz w:val="24"/>
          <w:szCs w:val="24"/>
          <w:lang w:val="zh-CN"/>
        </w:rPr>
        <w:t>2025</w:t>
      </w:r>
      <w:r w:rsidRPr="00B42D88">
        <w:rPr>
          <w:rFonts w:eastAsia="SimSun"/>
          <w:sz w:val="24"/>
          <w:szCs w:val="24"/>
          <w:lang w:val="zh-CN"/>
        </w:rPr>
        <w:t>财政年度的相关财务信息，具体如下：</w:t>
      </w:r>
    </w:p>
    <w:p w14:paraId="35BEE163" w14:textId="77777777" w:rsidR="00221616" w:rsidRPr="00B42D88" w:rsidRDefault="00221616" w:rsidP="00CA0015">
      <w:pPr>
        <w:pStyle w:val="Normalnumber"/>
        <w:numPr>
          <w:ilvl w:val="1"/>
          <w:numId w:val="1"/>
        </w:numPr>
        <w:tabs>
          <w:tab w:val="clear" w:pos="1247"/>
          <w:tab w:val="clear" w:pos="1814"/>
          <w:tab w:val="clear" w:pos="2381"/>
          <w:tab w:val="clear" w:pos="2495"/>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第二部分介绍了保护臭氧层维也纳公约信托基金和关于消耗臭氧层物质的蒙特利尔议定书信托基金的核证财务报表，并介绍了每个信托基金的现金余额、准备金和基金结余；</w:t>
      </w:r>
    </w:p>
    <w:p w14:paraId="76D95712" w14:textId="77777777" w:rsidR="00221616" w:rsidRPr="00B42D88" w:rsidRDefault="00221616" w:rsidP="00CA0015">
      <w:pPr>
        <w:pStyle w:val="Normalnumber"/>
        <w:numPr>
          <w:ilvl w:val="1"/>
          <w:numId w:val="1"/>
        </w:numPr>
        <w:tabs>
          <w:tab w:val="clear" w:pos="1247"/>
          <w:tab w:val="clear" w:pos="1814"/>
          <w:tab w:val="clear" w:pos="2381"/>
          <w:tab w:val="clear" w:pos="2495"/>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第三部分介绍了支持由蒙特利尔议定书信托基金供资的臭氧秘书处活动专用捐款的核证财务报表；</w:t>
      </w:r>
    </w:p>
    <w:p w14:paraId="0AEE5204" w14:textId="77777777" w:rsidR="00221616" w:rsidRPr="00B42D88" w:rsidRDefault="00221616" w:rsidP="00CA0015">
      <w:pPr>
        <w:pStyle w:val="Normalnumber"/>
        <w:numPr>
          <w:ilvl w:val="1"/>
          <w:numId w:val="1"/>
        </w:numPr>
        <w:tabs>
          <w:tab w:val="clear" w:pos="1247"/>
          <w:tab w:val="clear" w:pos="1814"/>
          <w:tab w:val="clear" w:pos="2381"/>
          <w:tab w:val="clear" w:pos="2495"/>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第四部分载有两个信托基金的预算执行情况报告。</w:t>
      </w:r>
    </w:p>
    <w:p w14:paraId="73CD1C52" w14:textId="5B67886E" w:rsidR="00221616" w:rsidRPr="00CA0015" w:rsidRDefault="00221616" w:rsidP="00CA0015">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CA0015">
        <w:rPr>
          <w:rFonts w:eastAsia="SimSun"/>
          <w:sz w:val="24"/>
          <w:szCs w:val="24"/>
          <w:lang w:val="zh-CN"/>
        </w:rPr>
        <w:t>两个信托基金各自的职权范围均要求联合国环境规划署执行主任向缔约方提交联合国环境规划署基金当年的财务报告和已审计财务报表。</w:t>
      </w:r>
      <w:r w:rsidRPr="00CA0015">
        <w:rPr>
          <w:rFonts w:eastAsia="SimSun"/>
          <w:sz w:val="24"/>
          <w:szCs w:val="24"/>
          <w:lang w:val="zh-CN"/>
        </w:rPr>
        <w:t>2024</w:t>
      </w:r>
      <w:r w:rsidRPr="00CA0015">
        <w:rPr>
          <w:rFonts w:eastAsia="SimSun"/>
          <w:sz w:val="24"/>
          <w:szCs w:val="24"/>
          <w:lang w:val="zh-CN"/>
        </w:rPr>
        <w:t>年</w:t>
      </w:r>
      <w:r w:rsidRPr="00CA0015">
        <w:rPr>
          <w:rFonts w:eastAsia="SimSun"/>
          <w:sz w:val="24"/>
          <w:szCs w:val="24"/>
          <w:lang w:val="zh-CN"/>
        </w:rPr>
        <w:t>12</w:t>
      </w:r>
      <w:r w:rsidRPr="00CA0015">
        <w:rPr>
          <w:rFonts w:eastAsia="SimSun"/>
          <w:sz w:val="24"/>
          <w:szCs w:val="24"/>
          <w:lang w:val="zh-CN"/>
        </w:rPr>
        <w:t>月</w:t>
      </w:r>
      <w:r w:rsidRPr="00CA0015">
        <w:rPr>
          <w:rFonts w:eastAsia="SimSun"/>
          <w:sz w:val="24"/>
          <w:szCs w:val="24"/>
          <w:lang w:val="zh-CN"/>
        </w:rPr>
        <w:t>31</w:t>
      </w:r>
      <w:r w:rsidRPr="00CA0015">
        <w:rPr>
          <w:rFonts w:eastAsia="SimSun"/>
          <w:sz w:val="24"/>
          <w:szCs w:val="24"/>
          <w:lang w:val="zh-CN"/>
        </w:rPr>
        <w:t>日终了年度的财务报告、已审计财务报表和审计委员会的报告可查阅</w:t>
      </w:r>
      <w:hyperlink r:id="rId13" w:history="1">
        <w:r w:rsidR="00123E47" w:rsidRPr="00CA0015">
          <w:rPr>
            <w:rStyle w:val="Hyperlink"/>
            <w:rFonts w:eastAsia="SimSun"/>
            <w:sz w:val="24"/>
            <w:szCs w:val="24"/>
            <w:lang w:val="zh-CN"/>
          </w:rPr>
          <w:t>www.un.org/en/auditors/board/auditors-reports.shtml</w:t>
        </w:r>
      </w:hyperlink>
      <w:r w:rsidRPr="00CA0015">
        <w:rPr>
          <w:rFonts w:eastAsia="SimSun"/>
          <w:sz w:val="24"/>
          <w:szCs w:val="24"/>
          <w:lang w:val="zh-CN"/>
        </w:rPr>
        <w:t>（见</w:t>
      </w:r>
      <w:r w:rsidRPr="00CA0015">
        <w:rPr>
          <w:rFonts w:eastAsia="SimSun"/>
          <w:sz w:val="24"/>
          <w:szCs w:val="24"/>
          <w:lang w:val="zh-CN"/>
        </w:rPr>
        <w:t>A/80/5/Add.7</w:t>
      </w:r>
      <w:r w:rsidRPr="00CA0015">
        <w:rPr>
          <w:rFonts w:eastAsia="SimSun"/>
          <w:sz w:val="24"/>
          <w:szCs w:val="24"/>
          <w:lang w:val="zh-CN"/>
        </w:rPr>
        <w:t>号文件）。</w:t>
      </w:r>
      <w:r w:rsidRPr="00CA0015">
        <w:rPr>
          <w:rFonts w:eastAsia="SimSun"/>
          <w:sz w:val="24"/>
          <w:szCs w:val="24"/>
          <w:lang w:val="zh-CN"/>
        </w:rPr>
        <w:t>2025</w:t>
      </w:r>
      <w:r w:rsidRPr="00CA0015">
        <w:rPr>
          <w:rFonts w:eastAsia="SimSun"/>
          <w:sz w:val="24"/>
          <w:szCs w:val="24"/>
          <w:lang w:val="zh-CN"/>
        </w:rPr>
        <w:t>年</w:t>
      </w:r>
      <w:r w:rsidRPr="00CA0015">
        <w:rPr>
          <w:rFonts w:eastAsia="SimSun"/>
          <w:sz w:val="24"/>
          <w:szCs w:val="24"/>
          <w:lang w:val="zh-CN"/>
        </w:rPr>
        <w:t>12</w:t>
      </w:r>
      <w:r w:rsidRPr="00CA0015">
        <w:rPr>
          <w:rFonts w:eastAsia="SimSun"/>
          <w:sz w:val="24"/>
          <w:szCs w:val="24"/>
          <w:lang w:val="zh-CN"/>
        </w:rPr>
        <w:t>月</w:t>
      </w:r>
      <w:r w:rsidRPr="00CA0015">
        <w:rPr>
          <w:rFonts w:eastAsia="SimSun"/>
          <w:sz w:val="24"/>
          <w:szCs w:val="24"/>
          <w:lang w:val="zh-CN"/>
        </w:rPr>
        <w:t>31</w:t>
      </w:r>
      <w:r w:rsidRPr="00CA0015">
        <w:rPr>
          <w:rFonts w:eastAsia="SimSun"/>
          <w:sz w:val="24"/>
          <w:szCs w:val="24"/>
          <w:lang w:val="zh-CN"/>
        </w:rPr>
        <w:t>日终了年度的相应文件将可在</w:t>
      </w:r>
      <w:r w:rsidRPr="00CA0015">
        <w:rPr>
          <w:rFonts w:eastAsia="SimSun"/>
          <w:sz w:val="24"/>
          <w:szCs w:val="24"/>
          <w:lang w:val="zh-CN"/>
        </w:rPr>
        <w:t>2026</w:t>
      </w:r>
      <w:r w:rsidRPr="00CA0015">
        <w:rPr>
          <w:rFonts w:eastAsia="SimSun"/>
          <w:sz w:val="24"/>
          <w:szCs w:val="24"/>
          <w:lang w:val="zh-CN"/>
        </w:rPr>
        <w:t>年底通过同一链接查阅。</w:t>
      </w:r>
      <w:r>
        <w:fldChar w:fldCharType="begin"/>
      </w:r>
      <w:r>
        <w:instrText>HYPERLINK "https://www.un.org/en/auditors/board/auditors-reports.shtml" \h</w:instrText>
      </w:r>
      <w:r>
        <w:fldChar w:fldCharType="separate"/>
      </w:r>
      <w:r>
        <w:fldChar w:fldCharType="end"/>
      </w:r>
    </w:p>
    <w:p w14:paraId="1EC470D3" w14:textId="77777777" w:rsidR="00221616" w:rsidRPr="00CA0015" w:rsidRDefault="00221616" w:rsidP="00CA0015">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CA0015">
        <w:rPr>
          <w:rFonts w:eastAsia="SimSun"/>
          <w:sz w:val="24"/>
          <w:szCs w:val="24"/>
          <w:lang w:val="zh-CN"/>
        </w:rPr>
        <w:t>除非另有说明，本报告案文和表格中提及的金额均指美元。</w:t>
      </w:r>
    </w:p>
    <w:p w14:paraId="71290C04" w14:textId="77777777" w:rsidR="00221616" w:rsidRPr="00B42D88" w:rsidRDefault="00221616" w:rsidP="00CA0015">
      <w:pPr>
        <w:pStyle w:val="CH1"/>
        <w:overflowPunct w:val="0"/>
        <w:ind w:hanging="680"/>
        <w:rPr>
          <w:rFonts w:eastAsia="SimHei"/>
          <w:sz w:val="32"/>
          <w:szCs w:val="32"/>
          <w:lang w:eastAsia="zh-CN"/>
        </w:rPr>
      </w:pPr>
      <w:r w:rsidRPr="00B42D88">
        <w:rPr>
          <w:rFonts w:eastAsia="SimHei"/>
          <w:bCs/>
          <w:sz w:val="32"/>
          <w:szCs w:val="32"/>
          <w:lang w:val="zh-CN" w:eastAsia="zh-CN"/>
        </w:rPr>
        <w:lastRenderedPageBreak/>
        <w:t>二、</w:t>
      </w:r>
      <w:r w:rsidRPr="00B42D88">
        <w:rPr>
          <w:rFonts w:eastAsia="SimHei"/>
          <w:sz w:val="32"/>
          <w:szCs w:val="32"/>
          <w:lang w:val="zh-CN" w:eastAsia="zh-CN"/>
        </w:rPr>
        <w:tab/>
      </w:r>
      <w:r w:rsidRPr="00B42D88">
        <w:rPr>
          <w:rFonts w:eastAsia="SimHei"/>
          <w:bCs/>
          <w:sz w:val="32"/>
          <w:szCs w:val="32"/>
          <w:lang w:val="zh-CN" w:eastAsia="zh-CN"/>
        </w:rPr>
        <w:t>信托基金的核证财务报表</w:t>
      </w:r>
    </w:p>
    <w:p w14:paraId="4EBEEC97" w14:textId="77777777" w:rsidR="00221616" w:rsidRPr="00B42D88" w:rsidRDefault="00221616" w:rsidP="00CA0015">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在第</w:t>
      </w:r>
      <w:r w:rsidRPr="00B42D88">
        <w:rPr>
          <w:rFonts w:eastAsia="SimSun"/>
          <w:sz w:val="24"/>
          <w:szCs w:val="24"/>
          <w:lang w:val="zh-CN"/>
        </w:rPr>
        <w:t>XIII/3</w:t>
      </w:r>
      <w:r w:rsidRPr="00B42D88">
        <w:rPr>
          <w:rFonts w:eastAsia="SimSun"/>
          <w:sz w:val="24"/>
          <w:szCs w:val="24"/>
          <w:lang w:val="zh-CN"/>
        </w:rPr>
        <w:t>号决定第</w:t>
      </w:r>
      <w:r w:rsidRPr="00B42D88">
        <w:rPr>
          <w:rFonts w:eastAsia="SimSun"/>
          <w:sz w:val="24"/>
          <w:szCs w:val="24"/>
          <w:lang w:val="zh-CN"/>
        </w:rPr>
        <w:t>8 (b)</w:t>
      </w:r>
      <w:r w:rsidRPr="00B42D88">
        <w:rPr>
          <w:rFonts w:eastAsia="SimSun"/>
          <w:sz w:val="24"/>
          <w:szCs w:val="24"/>
          <w:lang w:val="zh-CN"/>
        </w:rPr>
        <w:t>段中，维也纳公约缔约方大会请执行秘书在信托基金未来的财务报告中，除了尚未收到的捐款数额外，标明库存现金数额。蒙特利尔议定书缔约方第三十七次会议在第</w:t>
      </w:r>
      <w:r w:rsidRPr="00B42D88">
        <w:rPr>
          <w:rFonts w:eastAsia="SimSun"/>
          <w:sz w:val="24"/>
          <w:szCs w:val="24"/>
          <w:lang w:val="zh-CN"/>
        </w:rPr>
        <w:t>XXXVII/23</w:t>
      </w:r>
      <w:r w:rsidRPr="00B42D88">
        <w:rPr>
          <w:rFonts w:eastAsia="SimSun"/>
          <w:sz w:val="24"/>
          <w:szCs w:val="24"/>
          <w:lang w:val="zh-CN"/>
        </w:rPr>
        <w:t>号决定第</w:t>
      </w:r>
      <w:r w:rsidRPr="00B42D88">
        <w:rPr>
          <w:rFonts w:eastAsia="SimSun"/>
          <w:sz w:val="24"/>
          <w:szCs w:val="24"/>
          <w:lang w:val="zh-CN"/>
        </w:rPr>
        <w:t>8 (e)</w:t>
      </w:r>
      <w:r w:rsidRPr="00B42D88">
        <w:rPr>
          <w:rFonts w:eastAsia="SimSun"/>
          <w:sz w:val="24"/>
          <w:szCs w:val="24"/>
          <w:lang w:val="zh-CN"/>
        </w:rPr>
        <w:t>段中提出了类似要求。</w:t>
      </w:r>
    </w:p>
    <w:p w14:paraId="0D872F81" w14:textId="77777777" w:rsidR="00221616" w:rsidRPr="00B42D88" w:rsidRDefault="00221616" w:rsidP="00CA0015">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维也纳公约信托基金和蒙特利尔议定书信托基金</w:t>
      </w:r>
      <w:r w:rsidRPr="00B42D88">
        <w:rPr>
          <w:rFonts w:eastAsia="SimSun"/>
          <w:sz w:val="24"/>
          <w:szCs w:val="24"/>
          <w:lang w:val="zh-CN"/>
        </w:rPr>
        <w:t>2025</w:t>
      </w:r>
      <w:r w:rsidRPr="00B42D88">
        <w:rPr>
          <w:rFonts w:eastAsia="SimSun"/>
          <w:sz w:val="24"/>
          <w:szCs w:val="24"/>
          <w:lang w:val="zh-CN"/>
        </w:rPr>
        <w:t>年</w:t>
      </w:r>
      <w:r w:rsidRPr="00B42D88">
        <w:rPr>
          <w:rFonts w:eastAsia="SimSun"/>
          <w:sz w:val="24"/>
          <w:szCs w:val="24"/>
          <w:lang w:val="zh-CN"/>
        </w:rPr>
        <w:t>12</w:t>
      </w:r>
      <w:r w:rsidRPr="00B42D88">
        <w:rPr>
          <w:rFonts w:eastAsia="SimSun"/>
          <w:sz w:val="24"/>
          <w:szCs w:val="24"/>
          <w:lang w:val="zh-CN"/>
        </w:rPr>
        <w:t>月</w:t>
      </w:r>
      <w:r w:rsidRPr="00B42D88">
        <w:rPr>
          <w:rFonts w:eastAsia="SimSun"/>
          <w:sz w:val="24"/>
          <w:szCs w:val="24"/>
          <w:lang w:val="zh-CN"/>
        </w:rPr>
        <w:t>31</w:t>
      </w:r>
      <w:r w:rsidRPr="00B42D88">
        <w:rPr>
          <w:rFonts w:eastAsia="SimSun"/>
          <w:sz w:val="24"/>
          <w:szCs w:val="24"/>
          <w:lang w:val="zh-CN"/>
        </w:rPr>
        <w:t>日终了年度核证中期财务报表载于本说明附件一。</w:t>
      </w:r>
    </w:p>
    <w:p w14:paraId="163628C1" w14:textId="77777777" w:rsidR="00221616" w:rsidRPr="00B42D88" w:rsidRDefault="00221616" w:rsidP="00CA0015">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秘书处赞赏地感谢许多缔约方努力向这两个信托基金支付捐款，有些缔约方已全额缴付捐款，其他缔约方已提前付款。</w:t>
      </w:r>
    </w:p>
    <w:p w14:paraId="36C63321" w14:textId="77777777" w:rsidR="00221616" w:rsidRPr="00B42D88" w:rsidRDefault="00221616" w:rsidP="00CA0015">
      <w:pPr>
        <w:pStyle w:val="CH2"/>
        <w:overflowPunct w:val="0"/>
        <w:ind w:left="1248" w:hanging="539"/>
        <w:rPr>
          <w:rFonts w:eastAsia="SimHei"/>
          <w:sz w:val="28"/>
          <w:szCs w:val="28"/>
        </w:rPr>
      </w:pPr>
      <w:r w:rsidRPr="00B42D88">
        <w:rPr>
          <w:rFonts w:eastAsia="SimHei"/>
          <w:bCs/>
          <w:sz w:val="28"/>
          <w:szCs w:val="28"/>
          <w:lang w:val="zh-CN"/>
        </w:rPr>
        <w:t>A.</w:t>
      </w:r>
      <w:r w:rsidRPr="00B42D88">
        <w:rPr>
          <w:rFonts w:eastAsia="SimHei"/>
          <w:sz w:val="28"/>
          <w:szCs w:val="28"/>
          <w:lang w:val="zh-CN"/>
        </w:rPr>
        <w:tab/>
      </w:r>
      <w:r w:rsidRPr="00B42D88">
        <w:rPr>
          <w:rFonts w:eastAsia="SimHei"/>
          <w:bCs/>
          <w:sz w:val="28"/>
          <w:szCs w:val="28"/>
          <w:lang w:val="zh-CN"/>
        </w:rPr>
        <w:t>维也纳公约信托基金</w:t>
      </w:r>
    </w:p>
    <w:p w14:paraId="6CA4499C" w14:textId="4CEA1CEA" w:rsidR="00221616" w:rsidRPr="00B42D88" w:rsidRDefault="00221616" w:rsidP="00CA0015">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2025</w:t>
      </w:r>
      <w:r w:rsidRPr="00B42D88">
        <w:rPr>
          <w:rFonts w:eastAsia="SimSun"/>
          <w:sz w:val="24"/>
          <w:szCs w:val="24"/>
          <w:lang w:val="zh-CN"/>
        </w:rPr>
        <w:t>年底，准备金</w:t>
      </w:r>
      <w:r w:rsidRPr="00B42D88">
        <w:rPr>
          <w:rStyle w:val="FootnoteReference"/>
          <w:spacing w:val="0"/>
          <w:w w:val="100"/>
          <w:position w:val="0"/>
          <w:sz w:val="24"/>
          <w:szCs w:val="24"/>
          <w:lang w:val="zh-CN"/>
        </w:rPr>
        <w:footnoteReference w:id="3"/>
      </w:r>
      <w:r w:rsidRPr="00B42D88">
        <w:rPr>
          <w:rFonts w:eastAsia="SimSun"/>
          <w:sz w:val="24"/>
          <w:szCs w:val="24"/>
          <w:lang w:val="zh-CN"/>
        </w:rPr>
        <w:t>和基金结余</w:t>
      </w:r>
      <w:r w:rsidRPr="00B42D88">
        <w:rPr>
          <w:rStyle w:val="FootnoteReference"/>
          <w:spacing w:val="0"/>
          <w:w w:val="100"/>
          <w:position w:val="0"/>
          <w:sz w:val="24"/>
          <w:szCs w:val="24"/>
          <w:lang w:val="zh-CN"/>
        </w:rPr>
        <w:footnoteReference w:id="4"/>
      </w:r>
      <w:r w:rsidRPr="00B42D88">
        <w:rPr>
          <w:rFonts w:eastAsia="SimSun"/>
          <w:sz w:val="24"/>
          <w:szCs w:val="24"/>
          <w:lang w:val="zh-CN"/>
        </w:rPr>
        <w:t>共计</w:t>
      </w:r>
      <w:r w:rsidRPr="00B42D88">
        <w:rPr>
          <w:rFonts w:eastAsia="SimSun"/>
          <w:sz w:val="24"/>
          <w:szCs w:val="24"/>
          <w:lang w:val="zh-CN"/>
        </w:rPr>
        <w:t>2 204 312</w:t>
      </w:r>
      <w:r w:rsidRPr="00B42D88">
        <w:rPr>
          <w:rFonts w:eastAsia="SimSun"/>
          <w:sz w:val="24"/>
          <w:szCs w:val="24"/>
          <w:lang w:val="zh-CN"/>
        </w:rPr>
        <w:t>美元。表</w:t>
      </w:r>
      <w:r w:rsidRPr="00B42D88">
        <w:rPr>
          <w:rFonts w:eastAsia="SimSun"/>
          <w:sz w:val="24"/>
          <w:szCs w:val="24"/>
          <w:lang w:val="zh-CN"/>
        </w:rPr>
        <w:t>1</w:t>
      </w:r>
      <w:r w:rsidRPr="00B42D88">
        <w:rPr>
          <w:rFonts w:eastAsia="SimSun"/>
          <w:sz w:val="24"/>
          <w:szCs w:val="24"/>
          <w:lang w:val="zh-CN"/>
        </w:rPr>
        <w:t>列出了</w:t>
      </w:r>
      <w:r w:rsidR="005C6F64">
        <w:rPr>
          <w:rFonts w:eastAsia="SimSun"/>
          <w:sz w:val="24"/>
          <w:szCs w:val="24"/>
          <w:lang w:val="zh-CN"/>
        </w:rPr>
        <w:br/>
      </w:r>
      <w:r w:rsidRPr="00B42D88">
        <w:rPr>
          <w:rFonts w:eastAsia="SimSun"/>
          <w:sz w:val="24"/>
          <w:szCs w:val="24"/>
          <w:lang w:val="zh-CN"/>
        </w:rPr>
        <w:t>2018–2025</w:t>
      </w:r>
      <w:r w:rsidRPr="00B42D88">
        <w:rPr>
          <w:rFonts w:eastAsia="SimSun"/>
          <w:sz w:val="24"/>
          <w:szCs w:val="24"/>
          <w:lang w:val="zh-CN"/>
        </w:rPr>
        <w:t>年期间准备金和基金结余的变化情况。</w:t>
      </w:r>
    </w:p>
    <w:p w14:paraId="75A8D097" w14:textId="5EFA38EE" w:rsidR="00221616" w:rsidRPr="00B42D88" w:rsidRDefault="00221616" w:rsidP="00CA0015">
      <w:pPr>
        <w:pStyle w:val="Titletable"/>
        <w:overflowPunct w:val="0"/>
        <w:spacing w:before="240" w:after="0"/>
        <w:rPr>
          <w:rFonts w:eastAsia="SimHei"/>
          <w:sz w:val="24"/>
          <w:szCs w:val="24"/>
          <w:lang w:eastAsia="zh-CN"/>
        </w:rPr>
      </w:pPr>
      <w:r w:rsidRPr="00B42D88">
        <w:rPr>
          <w:rFonts w:eastAsia="SimSun"/>
          <w:b w:val="0"/>
          <w:bCs w:val="0"/>
          <w:sz w:val="24"/>
          <w:szCs w:val="24"/>
          <w:lang w:val="zh-CN" w:eastAsia="zh-CN"/>
        </w:rPr>
        <w:t>表</w:t>
      </w:r>
      <w:r w:rsidRPr="00B42D88">
        <w:rPr>
          <w:rFonts w:eastAsia="SimSun"/>
          <w:b w:val="0"/>
          <w:bCs w:val="0"/>
          <w:sz w:val="24"/>
          <w:szCs w:val="24"/>
          <w:lang w:val="zh-CN" w:eastAsia="zh-CN"/>
        </w:rPr>
        <w:t>1</w:t>
      </w:r>
      <w:r w:rsidR="00123E47" w:rsidRPr="00B42D88">
        <w:rPr>
          <w:rFonts w:eastAsia="SimHei"/>
          <w:sz w:val="24"/>
          <w:szCs w:val="24"/>
          <w:lang w:val="zh-CN" w:eastAsia="zh-CN"/>
        </w:rPr>
        <w:br/>
      </w:r>
      <w:r w:rsidRPr="00B42D88">
        <w:rPr>
          <w:rFonts w:eastAsia="SimHei"/>
          <w:sz w:val="24"/>
          <w:szCs w:val="24"/>
          <w:lang w:val="zh-CN" w:eastAsia="zh-CN"/>
        </w:rPr>
        <w:t>维也纳公约信托基金</w:t>
      </w:r>
      <w:r w:rsidRPr="00B42D88">
        <w:rPr>
          <w:rFonts w:eastAsia="SimHei"/>
          <w:sz w:val="24"/>
          <w:szCs w:val="24"/>
          <w:lang w:val="zh-CN" w:eastAsia="zh-CN"/>
        </w:rPr>
        <w:t>2018–2025</w:t>
      </w:r>
      <w:r w:rsidRPr="00B42D88">
        <w:rPr>
          <w:rFonts w:eastAsia="SimHei"/>
          <w:sz w:val="24"/>
          <w:szCs w:val="24"/>
          <w:lang w:val="zh-CN" w:eastAsia="zh-CN"/>
        </w:rPr>
        <w:t>年的准备金和基金结余</w:t>
      </w:r>
    </w:p>
    <w:p w14:paraId="685738D9" w14:textId="77777777" w:rsidR="00221616" w:rsidRPr="00B42D88" w:rsidRDefault="00221616" w:rsidP="00CA0015">
      <w:pPr>
        <w:pStyle w:val="Titletable"/>
        <w:overflowPunct w:val="0"/>
        <w:rPr>
          <w:rFonts w:eastAsia="SimSun"/>
          <w:b w:val="0"/>
          <w:bCs w:val="0"/>
        </w:rPr>
      </w:pPr>
      <w:r w:rsidRPr="00B42D88">
        <w:rPr>
          <w:rFonts w:eastAsia="SimSun"/>
          <w:b w:val="0"/>
          <w:bCs w:val="0"/>
          <w:lang w:val="zh-CN"/>
        </w:rPr>
        <w:t>（千美元）</w:t>
      </w:r>
    </w:p>
    <w:tbl>
      <w:tblPr>
        <w:tblW w:w="5000" w:type="pct"/>
        <w:jc w:val="right"/>
        <w:tblLayout w:type="fixed"/>
        <w:tblLook w:val="04A0" w:firstRow="1" w:lastRow="0" w:firstColumn="1" w:lastColumn="0" w:noHBand="0" w:noVBand="1"/>
      </w:tblPr>
      <w:tblGrid>
        <w:gridCol w:w="2772"/>
        <w:gridCol w:w="840"/>
        <w:gridCol w:w="841"/>
        <w:gridCol w:w="841"/>
        <w:gridCol w:w="841"/>
        <w:gridCol w:w="840"/>
        <w:gridCol w:w="841"/>
        <w:gridCol w:w="841"/>
        <w:gridCol w:w="840"/>
      </w:tblGrid>
      <w:tr w:rsidR="00221616" w:rsidRPr="00CA0015" w14:paraId="5AFD5FD7" w14:textId="77777777" w:rsidTr="00F318C8">
        <w:trPr>
          <w:trHeight w:val="57"/>
          <w:jc w:val="right"/>
        </w:trPr>
        <w:tc>
          <w:tcPr>
            <w:tcW w:w="1459" w:type="pct"/>
            <w:tcBorders>
              <w:top w:val="single" w:sz="4" w:space="0" w:color="auto"/>
              <w:left w:val="nil"/>
              <w:bottom w:val="single" w:sz="12" w:space="0" w:color="auto"/>
              <w:right w:val="nil"/>
            </w:tcBorders>
            <w:noWrap/>
            <w:vAlign w:val="bottom"/>
            <w:hideMark/>
          </w:tcPr>
          <w:p w14:paraId="752CD0BE" w14:textId="77777777" w:rsidR="00221616" w:rsidRPr="00CA0015" w:rsidRDefault="00221616" w:rsidP="00CA0015">
            <w:pPr>
              <w:pStyle w:val="Normal-pool-Table"/>
              <w:overflowPunct w:val="0"/>
              <w:snapToGrid w:val="0"/>
              <w:spacing w:after="0"/>
              <w:rPr>
                <w:rFonts w:eastAsia="SimSun"/>
                <w:sz w:val="20"/>
                <w:lang w:eastAsia="en-GB"/>
              </w:rPr>
            </w:pPr>
          </w:p>
        </w:tc>
        <w:tc>
          <w:tcPr>
            <w:tcW w:w="442" w:type="pct"/>
            <w:tcBorders>
              <w:top w:val="single" w:sz="4" w:space="0" w:color="auto"/>
              <w:left w:val="nil"/>
              <w:bottom w:val="single" w:sz="12" w:space="0" w:color="auto"/>
              <w:right w:val="nil"/>
            </w:tcBorders>
            <w:noWrap/>
            <w:vAlign w:val="bottom"/>
            <w:hideMark/>
          </w:tcPr>
          <w:p w14:paraId="53510926"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2018</w:t>
            </w:r>
          </w:p>
        </w:tc>
        <w:tc>
          <w:tcPr>
            <w:tcW w:w="443" w:type="pct"/>
            <w:tcBorders>
              <w:top w:val="single" w:sz="4" w:space="0" w:color="auto"/>
              <w:left w:val="nil"/>
              <w:bottom w:val="single" w:sz="12" w:space="0" w:color="auto"/>
              <w:right w:val="nil"/>
            </w:tcBorders>
            <w:noWrap/>
            <w:vAlign w:val="bottom"/>
            <w:hideMark/>
          </w:tcPr>
          <w:p w14:paraId="66D8E805"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2019</w:t>
            </w:r>
          </w:p>
        </w:tc>
        <w:tc>
          <w:tcPr>
            <w:tcW w:w="443" w:type="pct"/>
            <w:tcBorders>
              <w:top w:val="single" w:sz="4" w:space="0" w:color="auto"/>
              <w:left w:val="nil"/>
              <w:bottom w:val="single" w:sz="12" w:space="0" w:color="auto"/>
              <w:right w:val="nil"/>
            </w:tcBorders>
            <w:noWrap/>
            <w:vAlign w:val="bottom"/>
            <w:hideMark/>
          </w:tcPr>
          <w:p w14:paraId="2A49F344"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2020</w:t>
            </w:r>
          </w:p>
        </w:tc>
        <w:tc>
          <w:tcPr>
            <w:tcW w:w="443" w:type="pct"/>
            <w:tcBorders>
              <w:top w:val="single" w:sz="4" w:space="0" w:color="auto"/>
              <w:left w:val="nil"/>
              <w:bottom w:val="single" w:sz="12" w:space="0" w:color="auto"/>
              <w:right w:val="nil"/>
            </w:tcBorders>
            <w:noWrap/>
            <w:vAlign w:val="bottom"/>
            <w:hideMark/>
          </w:tcPr>
          <w:p w14:paraId="72063D4F"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2021</w:t>
            </w:r>
          </w:p>
        </w:tc>
        <w:tc>
          <w:tcPr>
            <w:tcW w:w="442" w:type="pct"/>
            <w:tcBorders>
              <w:top w:val="single" w:sz="4" w:space="0" w:color="auto"/>
              <w:left w:val="nil"/>
              <w:bottom w:val="single" w:sz="12" w:space="0" w:color="auto"/>
              <w:right w:val="nil"/>
            </w:tcBorders>
            <w:vAlign w:val="bottom"/>
            <w:hideMark/>
          </w:tcPr>
          <w:p w14:paraId="746AF615"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2022</w:t>
            </w:r>
          </w:p>
        </w:tc>
        <w:tc>
          <w:tcPr>
            <w:tcW w:w="443" w:type="pct"/>
            <w:tcBorders>
              <w:top w:val="single" w:sz="4" w:space="0" w:color="auto"/>
              <w:left w:val="nil"/>
              <w:bottom w:val="single" w:sz="12" w:space="0" w:color="auto"/>
              <w:right w:val="nil"/>
            </w:tcBorders>
            <w:vAlign w:val="bottom"/>
            <w:hideMark/>
          </w:tcPr>
          <w:p w14:paraId="466F8388"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2023</w:t>
            </w:r>
          </w:p>
        </w:tc>
        <w:tc>
          <w:tcPr>
            <w:tcW w:w="443" w:type="pct"/>
            <w:tcBorders>
              <w:top w:val="single" w:sz="4" w:space="0" w:color="auto"/>
              <w:left w:val="nil"/>
              <w:bottom w:val="single" w:sz="12" w:space="0" w:color="auto"/>
              <w:right w:val="nil"/>
            </w:tcBorders>
            <w:vAlign w:val="bottom"/>
          </w:tcPr>
          <w:p w14:paraId="3F15D4A5"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2024</w:t>
            </w:r>
          </w:p>
        </w:tc>
        <w:tc>
          <w:tcPr>
            <w:tcW w:w="443" w:type="pct"/>
            <w:tcBorders>
              <w:top w:val="single" w:sz="4" w:space="0" w:color="auto"/>
              <w:left w:val="nil"/>
              <w:bottom w:val="single" w:sz="12" w:space="0" w:color="auto"/>
              <w:right w:val="nil"/>
            </w:tcBorders>
            <w:vAlign w:val="bottom"/>
          </w:tcPr>
          <w:p w14:paraId="438B886C"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2025</w:t>
            </w:r>
          </w:p>
        </w:tc>
      </w:tr>
      <w:tr w:rsidR="00221616" w:rsidRPr="00CA0015" w14:paraId="4111BD38" w14:textId="77777777" w:rsidTr="00F318C8">
        <w:trPr>
          <w:trHeight w:val="57"/>
          <w:jc w:val="right"/>
        </w:trPr>
        <w:tc>
          <w:tcPr>
            <w:tcW w:w="1459" w:type="pct"/>
            <w:tcBorders>
              <w:top w:val="single" w:sz="12" w:space="0" w:color="auto"/>
              <w:left w:val="nil"/>
              <w:bottom w:val="nil"/>
              <w:right w:val="nil"/>
            </w:tcBorders>
            <w:noWrap/>
            <w:hideMark/>
          </w:tcPr>
          <w:p w14:paraId="45529552" w14:textId="77777777" w:rsidR="00221616" w:rsidRPr="00CA0015" w:rsidRDefault="00221616" w:rsidP="00CA0015">
            <w:pPr>
              <w:pStyle w:val="Normal-pool-Table"/>
              <w:overflowPunct w:val="0"/>
              <w:snapToGrid w:val="0"/>
              <w:spacing w:after="0"/>
              <w:rPr>
                <w:rFonts w:eastAsia="SimSun"/>
                <w:color w:val="002060"/>
                <w:sz w:val="20"/>
              </w:rPr>
            </w:pPr>
            <w:r w:rsidRPr="00CA0015">
              <w:rPr>
                <w:rFonts w:eastAsia="SimSun"/>
                <w:color w:val="000000"/>
                <w:sz w:val="20"/>
                <w:lang w:val="zh-CN"/>
              </w:rPr>
              <w:t>期初基金结余</w:t>
            </w:r>
          </w:p>
        </w:tc>
        <w:tc>
          <w:tcPr>
            <w:tcW w:w="442" w:type="pct"/>
            <w:tcBorders>
              <w:top w:val="single" w:sz="12" w:space="0" w:color="auto"/>
              <w:left w:val="nil"/>
              <w:bottom w:val="nil"/>
              <w:right w:val="nil"/>
            </w:tcBorders>
            <w:noWrap/>
            <w:hideMark/>
          </w:tcPr>
          <w:p w14:paraId="0C3738F1"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1 710</w:t>
            </w:r>
          </w:p>
        </w:tc>
        <w:tc>
          <w:tcPr>
            <w:tcW w:w="443" w:type="pct"/>
            <w:tcBorders>
              <w:top w:val="single" w:sz="12" w:space="0" w:color="auto"/>
              <w:left w:val="nil"/>
              <w:bottom w:val="nil"/>
              <w:right w:val="nil"/>
            </w:tcBorders>
            <w:noWrap/>
            <w:hideMark/>
          </w:tcPr>
          <w:p w14:paraId="3D903A56"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1 804</w:t>
            </w:r>
          </w:p>
        </w:tc>
        <w:tc>
          <w:tcPr>
            <w:tcW w:w="443" w:type="pct"/>
            <w:tcBorders>
              <w:top w:val="single" w:sz="12" w:space="0" w:color="auto"/>
              <w:left w:val="nil"/>
              <w:bottom w:val="nil"/>
              <w:right w:val="nil"/>
            </w:tcBorders>
            <w:noWrap/>
            <w:hideMark/>
          </w:tcPr>
          <w:p w14:paraId="611AC557"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1 746</w:t>
            </w:r>
          </w:p>
        </w:tc>
        <w:tc>
          <w:tcPr>
            <w:tcW w:w="443" w:type="pct"/>
            <w:tcBorders>
              <w:top w:val="single" w:sz="12" w:space="0" w:color="auto"/>
              <w:left w:val="nil"/>
              <w:bottom w:val="nil"/>
              <w:right w:val="nil"/>
            </w:tcBorders>
            <w:noWrap/>
            <w:hideMark/>
          </w:tcPr>
          <w:p w14:paraId="5B117B1D"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2 276</w:t>
            </w:r>
          </w:p>
        </w:tc>
        <w:tc>
          <w:tcPr>
            <w:tcW w:w="442" w:type="pct"/>
            <w:tcBorders>
              <w:top w:val="single" w:sz="12" w:space="0" w:color="auto"/>
              <w:left w:val="nil"/>
              <w:bottom w:val="nil"/>
              <w:right w:val="nil"/>
            </w:tcBorders>
            <w:hideMark/>
          </w:tcPr>
          <w:p w14:paraId="48ACDF93"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2 479</w:t>
            </w:r>
          </w:p>
        </w:tc>
        <w:tc>
          <w:tcPr>
            <w:tcW w:w="443" w:type="pct"/>
            <w:tcBorders>
              <w:top w:val="single" w:sz="12" w:space="0" w:color="auto"/>
              <w:left w:val="nil"/>
              <w:bottom w:val="nil"/>
              <w:right w:val="nil"/>
            </w:tcBorders>
            <w:hideMark/>
          </w:tcPr>
          <w:p w14:paraId="2B09F4A7"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2 478</w:t>
            </w:r>
          </w:p>
        </w:tc>
        <w:tc>
          <w:tcPr>
            <w:tcW w:w="443" w:type="pct"/>
            <w:tcBorders>
              <w:top w:val="single" w:sz="12" w:space="0" w:color="auto"/>
              <w:left w:val="nil"/>
              <w:bottom w:val="nil"/>
              <w:right w:val="nil"/>
            </w:tcBorders>
          </w:tcPr>
          <w:p w14:paraId="37FB73E0"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2 500</w:t>
            </w:r>
          </w:p>
        </w:tc>
        <w:tc>
          <w:tcPr>
            <w:tcW w:w="443" w:type="pct"/>
            <w:tcBorders>
              <w:top w:val="single" w:sz="12" w:space="0" w:color="auto"/>
              <w:left w:val="nil"/>
              <w:bottom w:val="nil"/>
              <w:right w:val="nil"/>
            </w:tcBorders>
          </w:tcPr>
          <w:p w14:paraId="44991D9C"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2 067</w:t>
            </w:r>
          </w:p>
        </w:tc>
      </w:tr>
      <w:tr w:rsidR="00221616" w:rsidRPr="00CA0015" w14:paraId="4770A00D" w14:textId="77777777" w:rsidTr="00F318C8">
        <w:trPr>
          <w:trHeight w:val="57"/>
          <w:jc w:val="right"/>
        </w:trPr>
        <w:tc>
          <w:tcPr>
            <w:tcW w:w="1459" w:type="pct"/>
            <w:tcBorders>
              <w:top w:val="nil"/>
              <w:left w:val="nil"/>
              <w:bottom w:val="nil"/>
              <w:right w:val="nil"/>
            </w:tcBorders>
            <w:noWrap/>
            <w:hideMark/>
          </w:tcPr>
          <w:p w14:paraId="6094D520" w14:textId="77777777" w:rsidR="00221616" w:rsidRPr="00CA0015" w:rsidRDefault="00221616" w:rsidP="00CA0015">
            <w:pPr>
              <w:pStyle w:val="Normal-pool-Table"/>
              <w:overflowPunct w:val="0"/>
              <w:snapToGrid w:val="0"/>
              <w:spacing w:after="0"/>
              <w:rPr>
                <w:rFonts w:eastAsia="SimSun"/>
                <w:color w:val="002060"/>
                <w:sz w:val="20"/>
              </w:rPr>
            </w:pPr>
            <w:r w:rsidRPr="00CA0015">
              <w:rPr>
                <w:rFonts w:eastAsia="SimSun"/>
                <w:color w:val="000000"/>
                <w:sz w:val="20"/>
                <w:lang w:val="zh-CN"/>
              </w:rPr>
              <w:t>捐款</w:t>
            </w:r>
          </w:p>
        </w:tc>
        <w:tc>
          <w:tcPr>
            <w:tcW w:w="442" w:type="pct"/>
            <w:tcBorders>
              <w:top w:val="nil"/>
              <w:left w:val="nil"/>
              <w:bottom w:val="nil"/>
              <w:right w:val="nil"/>
            </w:tcBorders>
            <w:noWrap/>
            <w:hideMark/>
          </w:tcPr>
          <w:p w14:paraId="48C106EA"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733</w:t>
            </w:r>
          </w:p>
        </w:tc>
        <w:tc>
          <w:tcPr>
            <w:tcW w:w="443" w:type="pct"/>
            <w:tcBorders>
              <w:top w:val="nil"/>
              <w:left w:val="nil"/>
              <w:bottom w:val="nil"/>
              <w:right w:val="nil"/>
            </w:tcBorders>
            <w:noWrap/>
            <w:hideMark/>
          </w:tcPr>
          <w:p w14:paraId="30331421"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865</w:t>
            </w:r>
          </w:p>
        </w:tc>
        <w:tc>
          <w:tcPr>
            <w:tcW w:w="443" w:type="pct"/>
            <w:tcBorders>
              <w:top w:val="nil"/>
              <w:left w:val="nil"/>
              <w:bottom w:val="nil"/>
              <w:right w:val="nil"/>
            </w:tcBorders>
            <w:noWrap/>
            <w:hideMark/>
          </w:tcPr>
          <w:p w14:paraId="3297F6A7"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984</w:t>
            </w:r>
          </w:p>
        </w:tc>
        <w:tc>
          <w:tcPr>
            <w:tcW w:w="443" w:type="pct"/>
            <w:tcBorders>
              <w:top w:val="nil"/>
              <w:left w:val="nil"/>
              <w:bottom w:val="nil"/>
              <w:right w:val="nil"/>
            </w:tcBorders>
            <w:noWrap/>
            <w:hideMark/>
          </w:tcPr>
          <w:p w14:paraId="0ADE3525"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986</w:t>
            </w:r>
          </w:p>
        </w:tc>
        <w:tc>
          <w:tcPr>
            <w:tcW w:w="442" w:type="pct"/>
            <w:tcBorders>
              <w:top w:val="nil"/>
              <w:left w:val="nil"/>
              <w:bottom w:val="nil"/>
              <w:right w:val="nil"/>
            </w:tcBorders>
            <w:hideMark/>
          </w:tcPr>
          <w:p w14:paraId="09A98311"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781</w:t>
            </w:r>
          </w:p>
        </w:tc>
        <w:tc>
          <w:tcPr>
            <w:tcW w:w="443" w:type="pct"/>
            <w:tcBorders>
              <w:top w:val="nil"/>
              <w:left w:val="nil"/>
              <w:bottom w:val="nil"/>
              <w:right w:val="nil"/>
            </w:tcBorders>
            <w:hideMark/>
          </w:tcPr>
          <w:p w14:paraId="4715E69C"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781</w:t>
            </w:r>
          </w:p>
        </w:tc>
        <w:tc>
          <w:tcPr>
            <w:tcW w:w="443" w:type="pct"/>
            <w:tcBorders>
              <w:top w:val="nil"/>
              <w:left w:val="nil"/>
              <w:bottom w:val="nil"/>
              <w:right w:val="nil"/>
            </w:tcBorders>
          </w:tcPr>
          <w:p w14:paraId="2E3CDACB"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781</w:t>
            </w:r>
          </w:p>
        </w:tc>
        <w:tc>
          <w:tcPr>
            <w:tcW w:w="443" w:type="pct"/>
            <w:tcBorders>
              <w:top w:val="nil"/>
              <w:left w:val="nil"/>
              <w:bottom w:val="nil"/>
              <w:right w:val="nil"/>
            </w:tcBorders>
          </w:tcPr>
          <w:p w14:paraId="6FA27BB4"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782</w:t>
            </w:r>
          </w:p>
        </w:tc>
      </w:tr>
      <w:tr w:rsidR="00221616" w:rsidRPr="00CA0015" w14:paraId="11BFBA54" w14:textId="77777777" w:rsidTr="00F318C8">
        <w:trPr>
          <w:trHeight w:val="57"/>
          <w:jc w:val="right"/>
        </w:trPr>
        <w:tc>
          <w:tcPr>
            <w:tcW w:w="1459" w:type="pct"/>
            <w:tcBorders>
              <w:top w:val="nil"/>
              <w:left w:val="nil"/>
              <w:bottom w:val="nil"/>
              <w:right w:val="nil"/>
            </w:tcBorders>
            <w:noWrap/>
            <w:hideMark/>
          </w:tcPr>
          <w:p w14:paraId="46B8EFB5" w14:textId="77777777" w:rsidR="00221616" w:rsidRPr="00CA0015" w:rsidRDefault="00221616" w:rsidP="00CA0015">
            <w:pPr>
              <w:pStyle w:val="Normal-pool-Table"/>
              <w:overflowPunct w:val="0"/>
              <w:snapToGrid w:val="0"/>
              <w:spacing w:after="0"/>
              <w:rPr>
                <w:rFonts w:eastAsia="SimSun"/>
                <w:color w:val="002060"/>
                <w:sz w:val="20"/>
              </w:rPr>
            </w:pPr>
            <w:r w:rsidRPr="00CA0015">
              <w:rPr>
                <w:rFonts w:eastAsia="SimSun"/>
                <w:color w:val="000000"/>
                <w:sz w:val="20"/>
                <w:lang w:val="zh-CN"/>
              </w:rPr>
              <w:t>利息</w:t>
            </w:r>
            <w:r w:rsidRPr="00CA0015">
              <w:rPr>
                <w:rFonts w:eastAsia="SimSun"/>
                <w:color w:val="000000"/>
                <w:sz w:val="20"/>
                <w:lang w:val="zh-CN"/>
              </w:rPr>
              <w:t>/</w:t>
            </w:r>
            <w:r w:rsidRPr="00CA0015">
              <w:rPr>
                <w:rFonts w:eastAsia="SimSun"/>
                <w:color w:val="000000"/>
                <w:sz w:val="20"/>
                <w:lang w:val="zh-CN"/>
              </w:rPr>
              <w:t>杂项收入</w:t>
            </w:r>
          </w:p>
        </w:tc>
        <w:tc>
          <w:tcPr>
            <w:tcW w:w="442" w:type="pct"/>
            <w:tcBorders>
              <w:top w:val="nil"/>
              <w:left w:val="nil"/>
              <w:bottom w:val="nil"/>
              <w:right w:val="nil"/>
            </w:tcBorders>
            <w:noWrap/>
            <w:hideMark/>
          </w:tcPr>
          <w:p w14:paraId="3FD0DC8E"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31</w:t>
            </w:r>
          </w:p>
        </w:tc>
        <w:tc>
          <w:tcPr>
            <w:tcW w:w="443" w:type="pct"/>
            <w:tcBorders>
              <w:top w:val="nil"/>
              <w:left w:val="nil"/>
              <w:bottom w:val="nil"/>
              <w:right w:val="nil"/>
            </w:tcBorders>
            <w:noWrap/>
            <w:hideMark/>
          </w:tcPr>
          <w:p w14:paraId="4AA9F958"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40</w:t>
            </w:r>
          </w:p>
        </w:tc>
        <w:tc>
          <w:tcPr>
            <w:tcW w:w="443" w:type="pct"/>
            <w:tcBorders>
              <w:top w:val="nil"/>
              <w:left w:val="nil"/>
              <w:bottom w:val="nil"/>
              <w:right w:val="nil"/>
            </w:tcBorders>
            <w:noWrap/>
            <w:hideMark/>
          </w:tcPr>
          <w:p w14:paraId="75CF82ED"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28</w:t>
            </w:r>
          </w:p>
        </w:tc>
        <w:tc>
          <w:tcPr>
            <w:tcW w:w="443" w:type="pct"/>
            <w:tcBorders>
              <w:top w:val="nil"/>
              <w:left w:val="nil"/>
              <w:bottom w:val="nil"/>
              <w:right w:val="nil"/>
            </w:tcBorders>
            <w:noWrap/>
            <w:hideMark/>
          </w:tcPr>
          <w:p w14:paraId="34DEB5C2"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4</w:t>
            </w:r>
          </w:p>
        </w:tc>
        <w:tc>
          <w:tcPr>
            <w:tcW w:w="442" w:type="pct"/>
            <w:tcBorders>
              <w:top w:val="nil"/>
              <w:left w:val="nil"/>
              <w:bottom w:val="nil"/>
              <w:right w:val="nil"/>
            </w:tcBorders>
            <w:hideMark/>
          </w:tcPr>
          <w:p w14:paraId="5EEFB076"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9</w:t>
            </w:r>
          </w:p>
        </w:tc>
        <w:tc>
          <w:tcPr>
            <w:tcW w:w="443" w:type="pct"/>
            <w:tcBorders>
              <w:top w:val="nil"/>
              <w:left w:val="nil"/>
              <w:bottom w:val="nil"/>
              <w:right w:val="nil"/>
            </w:tcBorders>
            <w:hideMark/>
          </w:tcPr>
          <w:p w14:paraId="2C5188AB"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107</w:t>
            </w:r>
          </w:p>
        </w:tc>
        <w:tc>
          <w:tcPr>
            <w:tcW w:w="443" w:type="pct"/>
            <w:tcBorders>
              <w:top w:val="nil"/>
              <w:left w:val="nil"/>
              <w:bottom w:val="nil"/>
              <w:right w:val="nil"/>
            </w:tcBorders>
          </w:tcPr>
          <w:p w14:paraId="4EF4CDE1"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118</w:t>
            </w:r>
          </w:p>
        </w:tc>
        <w:tc>
          <w:tcPr>
            <w:tcW w:w="443" w:type="pct"/>
            <w:tcBorders>
              <w:top w:val="nil"/>
              <w:left w:val="nil"/>
              <w:bottom w:val="nil"/>
              <w:right w:val="nil"/>
            </w:tcBorders>
          </w:tcPr>
          <w:p w14:paraId="208B0EB3"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96</w:t>
            </w:r>
          </w:p>
        </w:tc>
      </w:tr>
      <w:tr w:rsidR="00221616" w:rsidRPr="00CA0015" w14:paraId="1EA07E3E" w14:textId="77777777" w:rsidTr="00F318C8">
        <w:trPr>
          <w:trHeight w:val="57"/>
          <w:jc w:val="right"/>
        </w:trPr>
        <w:tc>
          <w:tcPr>
            <w:tcW w:w="1459" w:type="pct"/>
            <w:tcBorders>
              <w:top w:val="nil"/>
              <w:left w:val="nil"/>
              <w:bottom w:val="nil"/>
              <w:right w:val="nil"/>
            </w:tcBorders>
            <w:noWrap/>
            <w:hideMark/>
          </w:tcPr>
          <w:p w14:paraId="035BDF11" w14:textId="77777777" w:rsidR="00221616" w:rsidRPr="00CA0015" w:rsidRDefault="00221616" w:rsidP="00CA0015">
            <w:pPr>
              <w:pStyle w:val="Normal-pool-Table"/>
              <w:overflowPunct w:val="0"/>
              <w:snapToGrid w:val="0"/>
              <w:spacing w:after="0"/>
              <w:rPr>
                <w:rFonts w:eastAsia="SimSun"/>
                <w:color w:val="002060"/>
                <w:sz w:val="20"/>
              </w:rPr>
            </w:pPr>
            <w:r w:rsidRPr="00CA0015">
              <w:rPr>
                <w:rFonts w:eastAsia="SimSun"/>
                <w:color w:val="000000"/>
                <w:sz w:val="20"/>
                <w:lang w:val="zh-CN"/>
              </w:rPr>
              <w:t>支出</w:t>
            </w:r>
          </w:p>
        </w:tc>
        <w:tc>
          <w:tcPr>
            <w:tcW w:w="442" w:type="pct"/>
            <w:tcBorders>
              <w:top w:val="nil"/>
              <w:left w:val="nil"/>
              <w:bottom w:val="nil"/>
              <w:right w:val="nil"/>
            </w:tcBorders>
            <w:noWrap/>
            <w:hideMark/>
          </w:tcPr>
          <w:p w14:paraId="76894BA4"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(670)</w:t>
            </w:r>
          </w:p>
        </w:tc>
        <w:tc>
          <w:tcPr>
            <w:tcW w:w="443" w:type="pct"/>
            <w:tcBorders>
              <w:top w:val="nil"/>
              <w:left w:val="nil"/>
              <w:bottom w:val="nil"/>
              <w:right w:val="nil"/>
            </w:tcBorders>
            <w:noWrap/>
            <w:hideMark/>
          </w:tcPr>
          <w:p w14:paraId="0C27C2D3"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(875)</w:t>
            </w:r>
          </w:p>
        </w:tc>
        <w:tc>
          <w:tcPr>
            <w:tcW w:w="443" w:type="pct"/>
            <w:tcBorders>
              <w:top w:val="nil"/>
              <w:left w:val="nil"/>
              <w:bottom w:val="nil"/>
              <w:right w:val="nil"/>
            </w:tcBorders>
            <w:noWrap/>
            <w:hideMark/>
          </w:tcPr>
          <w:p w14:paraId="6C69D006"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(482)</w:t>
            </w:r>
          </w:p>
        </w:tc>
        <w:tc>
          <w:tcPr>
            <w:tcW w:w="443" w:type="pct"/>
            <w:tcBorders>
              <w:top w:val="nil"/>
              <w:left w:val="nil"/>
              <w:bottom w:val="nil"/>
              <w:right w:val="nil"/>
            </w:tcBorders>
            <w:noWrap/>
            <w:hideMark/>
          </w:tcPr>
          <w:p w14:paraId="325E58F0"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(860)</w:t>
            </w:r>
          </w:p>
        </w:tc>
        <w:tc>
          <w:tcPr>
            <w:tcW w:w="442" w:type="pct"/>
            <w:tcBorders>
              <w:top w:val="nil"/>
              <w:left w:val="nil"/>
              <w:bottom w:val="nil"/>
              <w:right w:val="nil"/>
            </w:tcBorders>
            <w:hideMark/>
          </w:tcPr>
          <w:p w14:paraId="6886B23F"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(789)</w:t>
            </w:r>
          </w:p>
        </w:tc>
        <w:tc>
          <w:tcPr>
            <w:tcW w:w="443" w:type="pct"/>
            <w:tcBorders>
              <w:top w:val="nil"/>
              <w:left w:val="nil"/>
              <w:bottom w:val="nil"/>
              <w:right w:val="nil"/>
            </w:tcBorders>
            <w:hideMark/>
          </w:tcPr>
          <w:p w14:paraId="12710A88"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(759)</w:t>
            </w:r>
          </w:p>
        </w:tc>
        <w:tc>
          <w:tcPr>
            <w:tcW w:w="443" w:type="pct"/>
            <w:tcBorders>
              <w:top w:val="nil"/>
              <w:left w:val="nil"/>
              <w:bottom w:val="nil"/>
              <w:right w:val="nil"/>
            </w:tcBorders>
          </w:tcPr>
          <w:p w14:paraId="15ADCF9C"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(1 426)</w:t>
            </w:r>
          </w:p>
        </w:tc>
        <w:tc>
          <w:tcPr>
            <w:tcW w:w="443" w:type="pct"/>
            <w:tcBorders>
              <w:top w:val="nil"/>
              <w:left w:val="nil"/>
              <w:bottom w:val="nil"/>
              <w:right w:val="nil"/>
            </w:tcBorders>
          </w:tcPr>
          <w:p w14:paraId="48026318"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(882)</w:t>
            </w:r>
          </w:p>
        </w:tc>
      </w:tr>
      <w:tr w:rsidR="00221616" w:rsidRPr="00CA0015" w14:paraId="59E8290E" w14:textId="77777777" w:rsidTr="00F318C8">
        <w:trPr>
          <w:trHeight w:val="57"/>
          <w:jc w:val="right"/>
        </w:trPr>
        <w:tc>
          <w:tcPr>
            <w:tcW w:w="1459" w:type="pct"/>
            <w:tcBorders>
              <w:top w:val="nil"/>
              <w:left w:val="nil"/>
              <w:bottom w:val="nil"/>
              <w:right w:val="nil"/>
            </w:tcBorders>
            <w:noWrap/>
            <w:hideMark/>
          </w:tcPr>
          <w:p w14:paraId="0E17C0EE" w14:textId="77777777" w:rsidR="00221616" w:rsidRPr="00CA0015" w:rsidRDefault="00221616" w:rsidP="00CA0015">
            <w:pPr>
              <w:pStyle w:val="Normal-pool-Table"/>
              <w:overflowPunct w:val="0"/>
              <w:snapToGrid w:val="0"/>
              <w:spacing w:after="0"/>
              <w:rPr>
                <w:rFonts w:eastAsia="SimSun"/>
                <w:color w:val="002060"/>
                <w:sz w:val="20"/>
              </w:rPr>
            </w:pPr>
            <w:r w:rsidRPr="00CA0015">
              <w:rPr>
                <w:rFonts w:eastAsia="SimSun"/>
                <w:color w:val="000000"/>
                <w:sz w:val="20"/>
                <w:lang w:val="zh-CN"/>
              </w:rPr>
              <w:t>准备金</w:t>
            </w:r>
            <w:r w:rsidRPr="00CA0015">
              <w:rPr>
                <w:rFonts w:eastAsia="SimSun"/>
                <w:color w:val="000000"/>
                <w:sz w:val="20"/>
                <w:lang w:val="zh-CN"/>
              </w:rPr>
              <w:t>/</w:t>
            </w:r>
            <w:r w:rsidRPr="00CA0015">
              <w:rPr>
                <w:rFonts w:eastAsia="SimSun"/>
                <w:color w:val="000000"/>
                <w:sz w:val="20"/>
                <w:lang w:val="zh-CN"/>
              </w:rPr>
              <w:t>基金结余调整</w:t>
            </w:r>
          </w:p>
        </w:tc>
        <w:tc>
          <w:tcPr>
            <w:tcW w:w="442" w:type="pct"/>
            <w:tcBorders>
              <w:top w:val="nil"/>
              <w:left w:val="nil"/>
              <w:bottom w:val="single" w:sz="4" w:space="0" w:color="auto"/>
              <w:right w:val="nil"/>
            </w:tcBorders>
            <w:noWrap/>
            <w:hideMark/>
          </w:tcPr>
          <w:p w14:paraId="40512AF9" w14:textId="6B7F34C0" w:rsidR="00221616" w:rsidRPr="00CA0015" w:rsidRDefault="0031652D" w:rsidP="00CA0015">
            <w:pPr>
              <w:pStyle w:val="Normal-pool-Table"/>
              <w:overflowPunct w:val="0"/>
              <w:snapToGrid w:val="0"/>
              <w:spacing w:after="0"/>
              <w:jc w:val="right"/>
              <w:rPr>
                <w:rFonts w:eastAsia="SimSun"/>
                <w:color w:val="002060"/>
                <w:sz w:val="20"/>
                <w:lang w:eastAsia="en-GB"/>
              </w:rPr>
            </w:pPr>
            <w:r w:rsidRPr="00065F19">
              <w:rPr>
                <w:rFonts w:ascii="Symbol" w:eastAsia="Symbol" w:hAnsi="Symbol" w:cs="Symbol"/>
                <w:spacing w:val="4"/>
                <w:w w:val="103"/>
                <w:kern w:val="14"/>
                <w:sz w:val="20"/>
              </w:rPr>
              <w:t>-</w:t>
            </w:r>
          </w:p>
        </w:tc>
        <w:tc>
          <w:tcPr>
            <w:tcW w:w="443" w:type="pct"/>
            <w:tcBorders>
              <w:top w:val="nil"/>
              <w:left w:val="nil"/>
              <w:bottom w:val="single" w:sz="4" w:space="0" w:color="auto"/>
              <w:right w:val="nil"/>
            </w:tcBorders>
            <w:noWrap/>
            <w:hideMark/>
          </w:tcPr>
          <w:p w14:paraId="04EA7B5C"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(88)</w:t>
            </w:r>
          </w:p>
        </w:tc>
        <w:tc>
          <w:tcPr>
            <w:tcW w:w="443" w:type="pct"/>
            <w:tcBorders>
              <w:top w:val="nil"/>
              <w:left w:val="nil"/>
              <w:bottom w:val="single" w:sz="4" w:space="0" w:color="auto"/>
              <w:right w:val="nil"/>
            </w:tcBorders>
            <w:noWrap/>
            <w:hideMark/>
          </w:tcPr>
          <w:p w14:paraId="328B374A" w14:textId="0E5DF3F3" w:rsidR="00221616" w:rsidRPr="00CA0015" w:rsidRDefault="0031652D" w:rsidP="00CA0015">
            <w:pPr>
              <w:pStyle w:val="Normal-pool-Table"/>
              <w:overflowPunct w:val="0"/>
              <w:snapToGrid w:val="0"/>
              <w:spacing w:after="0"/>
              <w:jc w:val="right"/>
              <w:rPr>
                <w:rFonts w:eastAsia="SimSun"/>
                <w:color w:val="002060"/>
                <w:sz w:val="20"/>
                <w:lang w:eastAsia="en-GB"/>
              </w:rPr>
            </w:pPr>
            <w:r w:rsidRPr="00065F19">
              <w:rPr>
                <w:rFonts w:ascii="Symbol" w:eastAsia="Symbol" w:hAnsi="Symbol" w:cs="Symbol"/>
                <w:spacing w:val="4"/>
                <w:w w:val="103"/>
                <w:kern w:val="14"/>
                <w:sz w:val="20"/>
              </w:rPr>
              <w:t>-</w:t>
            </w:r>
          </w:p>
        </w:tc>
        <w:tc>
          <w:tcPr>
            <w:tcW w:w="443" w:type="pct"/>
            <w:tcBorders>
              <w:top w:val="nil"/>
              <w:left w:val="nil"/>
              <w:bottom w:val="single" w:sz="4" w:space="0" w:color="auto"/>
              <w:right w:val="nil"/>
            </w:tcBorders>
            <w:noWrap/>
            <w:hideMark/>
          </w:tcPr>
          <w:p w14:paraId="21D4D492"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73</w:t>
            </w:r>
          </w:p>
        </w:tc>
        <w:tc>
          <w:tcPr>
            <w:tcW w:w="442" w:type="pct"/>
            <w:tcBorders>
              <w:top w:val="nil"/>
              <w:left w:val="nil"/>
              <w:bottom w:val="single" w:sz="4" w:space="0" w:color="auto"/>
              <w:right w:val="nil"/>
            </w:tcBorders>
            <w:noWrap/>
            <w:hideMark/>
          </w:tcPr>
          <w:p w14:paraId="7CEBB1D6"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w:t>
            </w:r>
          </w:p>
        </w:tc>
        <w:tc>
          <w:tcPr>
            <w:tcW w:w="443" w:type="pct"/>
            <w:tcBorders>
              <w:top w:val="nil"/>
              <w:left w:val="nil"/>
              <w:bottom w:val="single" w:sz="4" w:space="0" w:color="auto"/>
              <w:right w:val="nil"/>
            </w:tcBorders>
            <w:noWrap/>
            <w:hideMark/>
          </w:tcPr>
          <w:p w14:paraId="791265E9"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(107)</w:t>
            </w:r>
          </w:p>
        </w:tc>
        <w:tc>
          <w:tcPr>
            <w:tcW w:w="443" w:type="pct"/>
            <w:tcBorders>
              <w:top w:val="nil"/>
              <w:left w:val="nil"/>
              <w:bottom w:val="single" w:sz="4" w:space="0" w:color="auto"/>
              <w:right w:val="nil"/>
            </w:tcBorders>
          </w:tcPr>
          <w:p w14:paraId="51DC8F8F"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94</w:t>
            </w:r>
          </w:p>
        </w:tc>
        <w:tc>
          <w:tcPr>
            <w:tcW w:w="443" w:type="pct"/>
            <w:tcBorders>
              <w:top w:val="nil"/>
              <w:left w:val="nil"/>
              <w:bottom w:val="single" w:sz="4" w:space="0" w:color="auto"/>
              <w:right w:val="nil"/>
            </w:tcBorders>
          </w:tcPr>
          <w:p w14:paraId="157C3ACB"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(5)</w:t>
            </w:r>
          </w:p>
        </w:tc>
      </w:tr>
      <w:tr w:rsidR="00221616" w:rsidRPr="00CA0015" w14:paraId="6B93B08B" w14:textId="77777777" w:rsidTr="00F318C8">
        <w:trPr>
          <w:trHeight w:val="57"/>
          <w:jc w:val="right"/>
        </w:trPr>
        <w:tc>
          <w:tcPr>
            <w:tcW w:w="1459" w:type="pct"/>
            <w:tcBorders>
              <w:top w:val="nil"/>
              <w:left w:val="nil"/>
              <w:bottom w:val="nil"/>
              <w:right w:val="nil"/>
            </w:tcBorders>
            <w:noWrap/>
            <w:hideMark/>
          </w:tcPr>
          <w:p w14:paraId="3A7BD77A" w14:textId="77777777" w:rsidR="00221616" w:rsidRPr="00CA0015" w:rsidRDefault="00221616" w:rsidP="00CA0015">
            <w:pPr>
              <w:pStyle w:val="Normal-pool-Table"/>
              <w:overflowPunct w:val="0"/>
              <w:snapToGrid w:val="0"/>
              <w:spacing w:after="0"/>
              <w:rPr>
                <w:rFonts w:eastAsia="SimSun"/>
                <w:color w:val="002060"/>
                <w:sz w:val="20"/>
              </w:rPr>
            </w:pPr>
            <w:r w:rsidRPr="00CA0015">
              <w:rPr>
                <w:rFonts w:eastAsia="SimSun"/>
                <w:color w:val="000000"/>
                <w:sz w:val="20"/>
                <w:lang w:val="zh-CN"/>
              </w:rPr>
              <w:t>期末基金结余</w:t>
            </w:r>
          </w:p>
        </w:tc>
        <w:tc>
          <w:tcPr>
            <w:tcW w:w="442" w:type="pct"/>
            <w:tcBorders>
              <w:top w:val="single" w:sz="4" w:space="0" w:color="auto"/>
              <w:left w:val="nil"/>
              <w:bottom w:val="nil"/>
              <w:right w:val="nil"/>
            </w:tcBorders>
            <w:noWrap/>
            <w:hideMark/>
          </w:tcPr>
          <w:p w14:paraId="3C06318C"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1 804</w:t>
            </w:r>
          </w:p>
        </w:tc>
        <w:tc>
          <w:tcPr>
            <w:tcW w:w="443" w:type="pct"/>
            <w:tcBorders>
              <w:top w:val="single" w:sz="4" w:space="0" w:color="auto"/>
              <w:left w:val="nil"/>
              <w:bottom w:val="nil"/>
              <w:right w:val="nil"/>
            </w:tcBorders>
            <w:noWrap/>
            <w:hideMark/>
          </w:tcPr>
          <w:p w14:paraId="54A7939C"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1 746</w:t>
            </w:r>
          </w:p>
        </w:tc>
        <w:tc>
          <w:tcPr>
            <w:tcW w:w="443" w:type="pct"/>
            <w:tcBorders>
              <w:top w:val="single" w:sz="4" w:space="0" w:color="auto"/>
              <w:left w:val="nil"/>
              <w:bottom w:val="nil"/>
              <w:right w:val="nil"/>
            </w:tcBorders>
            <w:noWrap/>
            <w:hideMark/>
          </w:tcPr>
          <w:p w14:paraId="3BD6BA03"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2 276</w:t>
            </w:r>
          </w:p>
        </w:tc>
        <w:tc>
          <w:tcPr>
            <w:tcW w:w="443" w:type="pct"/>
            <w:tcBorders>
              <w:top w:val="single" w:sz="4" w:space="0" w:color="auto"/>
              <w:left w:val="nil"/>
              <w:bottom w:val="nil"/>
              <w:right w:val="nil"/>
            </w:tcBorders>
            <w:noWrap/>
            <w:hideMark/>
          </w:tcPr>
          <w:p w14:paraId="37AAE5F9"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2 479</w:t>
            </w:r>
          </w:p>
        </w:tc>
        <w:tc>
          <w:tcPr>
            <w:tcW w:w="442" w:type="pct"/>
            <w:tcBorders>
              <w:top w:val="single" w:sz="4" w:space="0" w:color="auto"/>
              <w:left w:val="nil"/>
              <w:bottom w:val="nil"/>
              <w:right w:val="nil"/>
            </w:tcBorders>
            <w:noWrap/>
            <w:hideMark/>
          </w:tcPr>
          <w:p w14:paraId="324555FA"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2 478</w:t>
            </w:r>
          </w:p>
        </w:tc>
        <w:tc>
          <w:tcPr>
            <w:tcW w:w="443" w:type="pct"/>
            <w:tcBorders>
              <w:top w:val="single" w:sz="4" w:space="0" w:color="auto"/>
              <w:left w:val="nil"/>
              <w:bottom w:val="nil"/>
              <w:right w:val="nil"/>
            </w:tcBorders>
            <w:noWrap/>
            <w:hideMark/>
          </w:tcPr>
          <w:p w14:paraId="29002D77"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2 500</w:t>
            </w:r>
          </w:p>
        </w:tc>
        <w:tc>
          <w:tcPr>
            <w:tcW w:w="443" w:type="pct"/>
            <w:tcBorders>
              <w:top w:val="single" w:sz="4" w:space="0" w:color="auto"/>
              <w:left w:val="nil"/>
              <w:bottom w:val="nil"/>
              <w:right w:val="nil"/>
            </w:tcBorders>
          </w:tcPr>
          <w:p w14:paraId="06DCF950"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2 067</w:t>
            </w:r>
          </w:p>
        </w:tc>
        <w:tc>
          <w:tcPr>
            <w:tcW w:w="443" w:type="pct"/>
            <w:tcBorders>
              <w:top w:val="single" w:sz="4" w:space="0" w:color="auto"/>
              <w:left w:val="nil"/>
              <w:bottom w:val="nil"/>
              <w:right w:val="nil"/>
            </w:tcBorders>
          </w:tcPr>
          <w:p w14:paraId="665525B0"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2 058</w:t>
            </w:r>
          </w:p>
        </w:tc>
      </w:tr>
      <w:tr w:rsidR="00221616" w:rsidRPr="00CA0015" w14:paraId="32FDB304" w14:textId="77777777" w:rsidTr="00F318C8">
        <w:trPr>
          <w:trHeight w:val="57"/>
          <w:jc w:val="right"/>
        </w:trPr>
        <w:tc>
          <w:tcPr>
            <w:tcW w:w="1459" w:type="pct"/>
            <w:tcBorders>
              <w:top w:val="nil"/>
              <w:left w:val="nil"/>
              <w:bottom w:val="nil"/>
              <w:right w:val="nil"/>
            </w:tcBorders>
            <w:hideMark/>
          </w:tcPr>
          <w:p w14:paraId="1BE8BC02" w14:textId="77777777" w:rsidR="00221616" w:rsidRPr="00CA0015" w:rsidRDefault="00221616" w:rsidP="00CA0015">
            <w:pPr>
              <w:pStyle w:val="Normal-pool-Table"/>
              <w:overflowPunct w:val="0"/>
              <w:snapToGrid w:val="0"/>
              <w:spacing w:after="0"/>
              <w:rPr>
                <w:rFonts w:eastAsia="SimSun"/>
                <w:color w:val="002060"/>
                <w:sz w:val="20"/>
              </w:rPr>
            </w:pPr>
            <w:r w:rsidRPr="00CA0015">
              <w:rPr>
                <w:rFonts w:eastAsia="SimSun"/>
                <w:color w:val="000000"/>
                <w:sz w:val="20"/>
                <w:lang w:val="zh-CN"/>
              </w:rPr>
              <w:t>准备金</w:t>
            </w:r>
          </w:p>
        </w:tc>
        <w:tc>
          <w:tcPr>
            <w:tcW w:w="442" w:type="pct"/>
            <w:tcBorders>
              <w:top w:val="nil"/>
              <w:left w:val="nil"/>
              <w:bottom w:val="single" w:sz="4" w:space="0" w:color="auto"/>
              <w:right w:val="nil"/>
            </w:tcBorders>
            <w:noWrap/>
            <w:hideMark/>
          </w:tcPr>
          <w:p w14:paraId="4A8167C7"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118</w:t>
            </w:r>
          </w:p>
        </w:tc>
        <w:tc>
          <w:tcPr>
            <w:tcW w:w="443" w:type="pct"/>
            <w:tcBorders>
              <w:top w:val="nil"/>
              <w:left w:val="nil"/>
              <w:bottom w:val="single" w:sz="4" w:space="0" w:color="auto"/>
              <w:right w:val="nil"/>
            </w:tcBorders>
            <w:noWrap/>
            <w:hideMark/>
          </w:tcPr>
          <w:p w14:paraId="617708F8"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206</w:t>
            </w:r>
          </w:p>
        </w:tc>
        <w:tc>
          <w:tcPr>
            <w:tcW w:w="443" w:type="pct"/>
            <w:tcBorders>
              <w:top w:val="nil"/>
              <w:left w:val="nil"/>
              <w:bottom w:val="single" w:sz="4" w:space="0" w:color="auto"/>
              <w:right w:val="nil"/>
            </w:tcBorders>
            <w:noWrap/>
            <w:hideMark/>
          </w:tcPr>
          <w:p w14:paraId="2E9FFD78"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206</w:t>
            </w:r>
          </w:p>
        </w:tc>
        <w:tc>
          <w:tcPr>
            <w:tcW w:w="443" w:type="pct"/>
            <w:tcBorders>
              <w:top w:val="nil"/>
              <w:left w:val="nil"/>
              <w:bottom w:val="single" w:sz="4" w:space="0" w:color="auto"/>
              <w:right w:val="nil"/>
            </w:tcBorders>
            <w:noWrap/>
            <w:hideMark/>
          </w:tcPr>
          <w:p w14:paraId="4ACBA33C"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133</w:t>
            </w:r>
          </w:p>
        </w:tc>
        <w:tc>
          <w:tcPr>
            <w:tcW w:w="442" w:type="pct"/>
            <w:tcBorders>
              <w:top w:val="nil"/>
              <w:left w:val="nil"/>
              <w:bottom w:val="single" w:sz="4" w:space="0" w:color="auto"/>
              <w:right w:val="nil"/>
            </w:tcBorders>
            <w:hideMark/>
          </w:tcPr>
          <w:p w14:paraId="014208F2"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135</w:t>
            </w:r>
          </w:p>
        </w:tc>
        <w:tc>
          <w:tcPr>
            <w:tcW w:w="443" w:type="pct"/>
            <w:tcBorders>
              <w:top w:val="nil"/>
              <w:left w:val="nil"/>
              <w:bottom w:val="single" w:sz="4" w:space="0" w:color="auto"/>
              <w:right w:val="nil"/>
            </w:tcBorders>
            <w:hideMark/>
          </w:tcPr>
          <w:p w14:paraId="5D5DDEB7"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222</w:t>
            </w:r>
          </w:p>
        </w:tc>
        <w:tc>
          <w:tcPr>
            <w:tcW w:w="443" w:type="pct"/>
            <w:tcBorders>
              <w:top w:val="nil"/>
              <w:left w:val="nil"/>
              <w:bottom w:val="single" w:sz="4" w:space="0" w:color="auto"/>
              <w:right w:val="nil"/>
            </w:tcBorders>
          </w:tcPr>
          <w:p w14:paraId="7535F22A"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134</w:t>
            </w:r>
          </w:p>
        </w:tc>
        <w:tc>
          <w:tcPr>
            <w:tcW w:w="443" w:type="pct"/>
            <w:tcBorders>
              <w:top w:val="nil"/>
              <w:left w:val="nil"/>
              <w:bottom w:val="single" w:sz="4" w:space="0" w:color="auto"/>
              <w:right w:val="nil"/>
            </w:tcBorders>
          </w:tcPr>
          <w:p w14:paraId="319818D7"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146</w:t>
            </w:r>
          </w:p>
        </w:tc>
      </w:tr>
      <w:tr w:rsidR="00221616" w:rsidRPr="00CA0015" w14:paraId="6E681E02" w14:textId="77777777" w:rsidTr="00F318C8">
        <w:trPr>
          <w:trHeight w:val="57"/>
          <w:jc w:val="right"/>
        </w:trPr>
        <w:tc>
          <w:tcPr>
            <w:tcW w:w="1459" w:type="pct"/>
            <w:tcBorders>
              <w:top w:val="nil"/>
              <w:left w:val="nil"/>
              <w:bottom w:val="single" w:sz="12" w:space="0" w:color="auto"/>
              <w:right w:val="nil"/>
            </w:tcBorders>
            <w:noWrap/>
            <w:hideMark/>
          </w:tcPr>
          <w:p w14:paraId="49C98229" w14:textId="77777777" w:rsidR="00221616" w:rsidRPr="00CA0015" w:rsidRDefault="00221616" w:rsidP="00CA0015">
            <w:pPr>
              <w:pStyle w:val="Normal-pool-Table"/>
              <w:overflowPunct w:val="0"/>
              <w:snapToGrid w:val="0"/>
              <w:spacing w:after="0"/>
              <w:rPr>
                <w:rFonts w:eastAsia="SimSun"/>
                <w:color w:val="002060"/>
                <w:sz w:val="20"/>
              </w:rPr>
            </w:pPr>
            <w:r w:rsidRPr="00CA0015">
              <w:rPr>
                <w:rFonts w:eastAsia="SimSun"/>
                <w:color w:val="000000"/>
                <w:sz w:val="20"/>
                <w:lang w:val="zh-CN"/>
              </w:rPr>
              <w:t>基金结余和准备金</w:t>
            </w:r>
          </w:p>
        </w:tc>
        <w:tc>
          <w:tcPr>
            <w:tcW w:w="442" w:type="pct"/>
            <w:tcBorders>
              <w:top w:val="single" w:sz="4" w:space="0" w:color="auto"/>
              <w:left w:val="nil"/>
              <w:bottom w:val="single" w:sz="12" w:space="0" w:color="auto"/>
              <w:right w:val="nil"/>
            </w:tcBorders>
            <w:noWrap/>
            <w:hideMark/>
          </w:tcPr>
          <w:p w14:paraId="52933357"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1 922</w:t>
            </w:r>
          </w:p>
        </w:tc>
        <w:tc>
          <w:tcPr>
            <w:tcW w:w="443" w:type="pct"/>
            <w:tcBorders>
              <w:top w:val="single" w:sz="4" w:space="0" w:color="auto"/>
              <w:left w:val="nil"/>
              <w:bottom w:val="single" w:sz="12" w:space="0" w:color="auto"/>
              <w:right w:val="nil"/>
            </w:tcBorders>
            <w:noWrap/>
            <w:hideMark/>
          </w:tcPr>
          <w:p w14:paraId="74255F47"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1 952</w:t>
            </w:r>
          </w:p>
        </w:tc>
        <w:tc>
          <w:tcPr>
            <w:tcW w:w="443" w:type="pct"/>
            <w:tcBorders>
              <w:top w:val="single" w:sz="4" w:space="0" w:color="auto"/>
              <w:left w:val="nil"/>
              <w:bottom w:val="single" w:sz="12" w:space="0" w:color="auto"/>
              <w:right w:val="nil"/>
            </w:tcBorders>
            <w:noWrap/>
            <w:hideMark/>
          </w:tcPr>
          <w:p w14:paraId="58C51C5B"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2 482</w:t>
            </w:r>
          </w:p>
        </w:tc>
        <w:tc>
          <w:tcPr>
            <w:tcW w:w="443" w:type="pct"/>
            <w:tcBorders>
              <w:top w:val="single" w:sz="4" w:space="0" w:color="auto"/>
              <w:left w:val="nil"/>
              <w:bottom w:val="single" w:sz="12" w:space="0" w:color="auto"/>
              <w:right w:val="nil"/>
            </w:tcBorders>
            <w:noWrap/>
            <w:hideMark/>
          </w:tcPr>
          <w:p w14:paraId="1CDDA8C0"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2 612</w:t>
            </w:r>
          </w:p>
        </w:tc>
        <w:tc>
          <w:tcPr>
            <w:tcW w:w="442" w:type="pct"/>
            <w:tcBorders>
              <w:top w:val="single" w:sz="4" w:space="0" w:color="auto"/>
              <w:left w:val="nil"/>
              <w:bottom w:val="single" w:sz="12" w:space="0" w:color="auto"/>
              <w:right w:val="nil"/>
            </w:tcBorders>
            <w:noWrap/>
            <w:hideMark/>
          </w:tcPr>
          <w:p w14:paraId="7E9F917B"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2 613</w:t>
            </w:r>
          </w:p>
        </w:tc>
        <w:tc>
          <w:tcPr>
            <w:tcW w:w="443" w:type="pct"/>
            <w:tcBorders>
              <w:top w:val="single" w:sz="4" w:space="0" w:color="auto"/>
              <w:left w:val="nil"/>
              <w:bottom w:val="single" w:sz="12" w:space="0" w:color="auto"/>
              <w:right w:val="nil"/>
            </w:tcBorders>
            <w:noWrap/>
            <w:hideMark/>
          </w:tcPr>
          <w:p w14:paraId="4A9D23AE" w14:textId="77777777" w:rsidR="00221616" w:rsidRPr="00CA0015" w:rsidRDefault="00221616" w:rsidP="00CA0015">
            <w:pPr>
              <w:pStyle w:val="Normal-pool-Table"/>
              <w:overflowPunct w:val="0"/>
              <w:snapToGrid w:val="0"/>
              <w:spacing w:after="0"/>
              <w:jc w:val="right"/>
              <w:rPr>
                <w:rFonts w:eastAsia="SimSun"/>
                <w:color w:val="002060"/>
                <w:sz w:val="20"/>
              </w:rPr>
            </w:pPr>
            <w:r w:rsidRPr="00CA0015">
              <w:rPr>
                <w:rFonts w:eastAsia="SimSun"/>
                <w:color w:val="000000"/>
                <w:sz w:val="20"/>
                <w:lang w:val="zh-CN"/>
              </w:rPr>
              <w:t>2 722</w:t>
            </w:r>
          </w:p>
        </w:tc>
        <w:tc>
          <w:tcPr>
            <w:tcW w:w="443" w:type="pct"/>
            <w:tcBorders>
              <w:top w:val="single" w:sz="4" w:space="0" w:color="auto"/>
              <w:left w:val="nil"/>
              <w:bottom w:val="single" w:sz="12" w:space="0" w:color="auto"/>
              <w:right w:val="nil"/>
            </w:tcBorders>
          </w:tcPr>
          <w:p w14:paraId="096E97C4"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2 201</w:t>
            </w:r>
          </w:p>
        </w:tc>
        <w:tc>
          <w:tcPr>
            <w:tcW w:w="443" w:type="pct"/>
            <w:tcBorders>
              <w:top w:val="single" w:sz="4" w:space="0" w:color="auto"/>
              <w:left w:val="nil"/>
              <w:bottom w:val="single" w:sz="12" w:space="0" w:color="auto"/>
              <w:right w:val="nil"/>
            </w:tcBorders>
          </w:tcPr>
          <w:p w14:paraId="72C0ED9A" w14:textId="77777777" w:rsidR="00221616" w:rsidRPr="00CA0015" w:rsidRDefault="00221616" w:rsidP="00CA0015">
            <w:pPr>
              <w:pStyle w:val="Normal-pool-Table"/>
              <w:overflowPunct w:val="0"/>
              <w:snapToGrid w:val="0"/>
              <w:spacing w:after="0"/>
              <w:jc w:val="right"/>
              <w:rPr>
                <w:rFonts w:eastAsia="SimSun"/>
                <w:sz w:val="20"/>
              </w:rPr>
            </w:pPr>
            <w:r w:rsidRPr="00CA0015">
              <w:rPr>
                <w:rFonts w:eastAsia="SimSun"/>
                <w:color w:val="000000"/>
                <w:sz w:val="20"/>
                <w:lang w:val="zh-CN"/>
              </w:rPr>
              <w:t>2 204</w:t>
            </w:r>
          </w:p>
        </w:tc>
      </w:tr>
    </w:tbl>
    <w:p w14:paraId="2B5436AD" w14:textId="77777777" w:rsidR="00221616" w:rsidRPr="00A0441C" w:rsidRDefault="00221616" w:rsidP="00D11090">
      <w:pPr>
        <w:pStyle w:val="Normalnumber"/>
        <w:tabs>
          <w:tab w:val="clear" w:pos="1247"/>
          <w:tab w:val="clear" w:pos="1814"/>
          <w:tab w:val="clear" w:pos="2381"/>
          <w:tab w:val="clear" w:pos="2948"/>
          <w:tab w:val="clear" w:pos="3515"/>
          <w:tab w:val="left" w:pos="624"/>
        </w:tabs>
        <w:overflowPunct w:val="0"/>
        <w:spacing w:before="240" w:line="240" w:lineRule="auto"/>
        <w:ind w:left="1247"/>
        <w:rPr>
          <w:rFonts w:eastAsia="SimSun"/>
          <w:spacing w:val="-18"/>
          <w:sz w:val="24"/>
          <w:szCs w:val="24"/>
        </w:rPr>
      </w:pPr>
      <w:r w:rsidRPr="00B42D88">
        <w:rPr>
          <w:rFonts w:eastAsia="SimSun"/>
          <w:sz w:val="24"/>
          <w:szCs w:val="24"/>
          <w:lang w:val="zh-CN"/>
        </w:rPr>
        <w:t>截至</w:t>
      </w:r>
      <w:r w:rsidRPr="00B42D88">
        <w:rPr>
          <w:rFonts w:eastAsia="SimSun"/>
          <w:sz w:val="24"/>
          <w:szCs w:val="24"/>
          <w:lang w:val="zh-CN"/>
        </w:rPr>
        <w:t>2025</w:t>
      </w:r>
      <w:r w:rsidRPr="00B42D88">
        <w:rPr>
          <w:rFonts w:eastAsia="SimSun"/>
          <w:sz w:val="24"/>
          <w:szCs w:val="24"/>
          <w:lang w:val="zh-CN"/>
        </w:rPr>
        <w:t>年底，信托基金现金余额（包括准备金）为</w:t>
      </w:r>
      <w:r w:rsidRPr="00B42D88">
        <w:rPr>
          <w:rFonts w:eastAsia="SimSun"/>
          <w:sz w:val="24"/>
          <w:szCs w:val="24"/>
          <w:lang w:val="zh-CN"/>
        </w:rPr>
        <w:t>1 994 252</w:t>
      </w:r>
      <w:r w:rsidRPr="00B42D88">
        <w:rPr>
          <w:rFonts w:eastAsia="SimSun"/>
          <w:sz w:val="24"/>
          <w:szCs w:val="24"/>
          <w:lang w:val="zh-CN"/>
        </w:rPr>
        <w:t>美元。</w:t>
      </w:r>
      <w:r w:rsidRPr="00B42D88">
        <w:rPr>
          <w:rFonts w:eastAsia="SimSun"/>
          <w:sz w:val="24"/>
          <w:szCs w:val="24"/>
          <w:lang w:val="zh-CN"/>
        </w:rPr>
        <w:t>2025</w:t>
      </w:r>
      <w:r w:rsidRPr="00B42D88">
        <w:rPr>
          <w:rFonts w:eastAsia="SimSun"/>
          <w:sz w:val="24"/>
          <w:szCs w:val="24"/>
          <w:lang w:val="zh-CN"/>
        </w:rPr>
        <w:t>年收到的捐款总额为</w:t>
      </w:r>
      <w:r w:rsidRPr="00B42D88">
        <w:rPr>
          <w:rFonts w:eastAsia="SimSun"/>
          <w:sz w:val="24"/>
          <w:szCs w:val="24"/>
          <w:lang w:val="zh-CN"/>
        </w:rPr>
        <w:t>615 473</w:t>
      </w:r>
      <w:r w:rsidRPr="00B42D88">
        <w:rPr>
          <w:rFonts w:eastAsia="SimSun"/>
          <w:sz w:val="24"/>
          <w:szCs w:val="24"/>
          <w:lang w:val="zh-CN"/>
        </w:rPr>
        <w:t>美元，列示如下：往年应缴捐款</w:t>
      </w:r>
      <w:r w:rsidRPr="00B42D88">
        <w:rPr>
          <w:rFonts w:eastAsia="SimSun"/>
          <w:sz w:val="24"/>
          <w:szCs w:val="24"/>
          <w:lang w:val="zh-CN"/>
        </w:rPr>
        <w:t>19 501</w:t>
      </w:r>
      <w:r w:rsidRPr="00B42D88">
        <w:rPr>
          <w:rFonts w:eastAsia="SimSun"/>
          <w:sz w:val="24"/>
          <w:szCs w:val="24"/>
          <w:lang w:val="zh-CN"/>
        </w:rPr>
        <w:t>美元，</w:t>
      </w:r>
      <w:r w:rsidRPr="00B42D88">
        <w:rPr>
          <w:rFonts w:eastAsia="SimSun"/>
          <w:sz w:val="24"/>
          <w:szCs w:val="24"/>
          <w:lang w:val="zh-CN"/>
        </w:rPr>
        <w:t>2025</w:t>
      </w:r>
      <w:r w:rsidRPr="00B42D88">
        <w:rPr>
          <w:rFonts w:eastAsia="SimSun"/>
          <w:sz w:val="24"/>
          <w:szCs w:val="24"/>
          <w:lang w:val="zh-CN"/>
        </w:rPr>
        <w:t>年捐款</w:t>
      </w:r>
      <w:r w:rsidRPr="00B42D88">
        <w:rPr>
          <w:rFonts w:eastAsia="SimSun"/>
          <w:sz w:val="24"/>
          <w:szCs w:val="24"/>
          <w:lang w:val="zh-CN"/>
        </w:rPr>
        <w:t>564 295</w:t>
      </w:r>
      <w:r w:rsidRPr="00B42D88">
        <w:rPr>
          <w:rFonts w:eastAsia="SimSun"/>
          <w:sz w:val="24"/>
          <w:szCs w:val="24"/>
          <w:lang w:val="zh-CN"/>
        </w:rPr>
        <w:t>美元，</w:t>
      </w:r>
      <w:r w:rsidRPr="00B42D88">
        <w:rPr>
          <w:rFonts w:eastAsia="SimSun"/>
          <w:sz w:val="24"/>
          <w:szCs w:val="24"/>
          <w:lang w:val="zh-CN"/>
        </w:rPr>
        <w:t>2026</w:t>
      </w:r>
      <w:r w:rsidRPr="00B42D88">
        <w:rPr>
          <w:rFonts w:eastAsia="SimSun"/>
          <w:sz w:val="24"/>
          <w:szCs w:val="24"/>
          <w:lang w:val="zh-CN"/>
        </w:rPr>
        <w:t>年捐款预付款</w:t>
      </w:r>
      <w:r w:rsidRPr="00B42D88">
        <w:rPr>
          <w:rFonts w:eastAsia="SimSun"/>
          <w:sz w:val="24"/>
          <w:szCs w:val="24"/>
          <w:lang w:val="zh-CN"/>
        </w:rPr>
        <w:t>31 677</w:t>
      </w:r>
      <w:r w:rsidRPr="00B42D88">
        <w:rPr>
          <w:rFonts w:eastAsia="SimSun"/>
          <w:sz w:val="24"/>
          <w:szCs w:val="24"/>
          <w:lang w:val="zh-CN"/>
        </w:rPr>
        <w:t>美元</w:t>
      </w:r>
      <w:r w:rsidRPr="00A0441C">
        <w:rPr>
          <w:rFonts w:eastAsia="SimSun"/>
          <w:spacing w:val="-18"/>
          <w:sz w:val="24"/>
          <w:szCs w:val="24"/>
          <w:lang w:val="zh-CN"/>
        </w:rPr>
        <w:t>。截至</w:t>
      </w:r>
      <w:r w:rsidRPr="00A0441C">
        <w:rPr>
          <w:rFonts w:eastAsia="SimSun"/>
          <w:spacing w:val="-18"/>
          <w:sz w:val="24"/>
          <w:szCs w:val="24"/>
          <w:lang w:val="zh-CN"/>
        </w:rPr>
        <w:t>2025</w:t>
      </w:r>
      <w:r w:rsidRPr="00A0441C">
        <w:rPr>
          <w:rFonts w:eastAsia="SimSun"/>
          <w:spacing w:val="-18"/>
          <w:sz w:val="24"/>
          <w:szCs w:val="24"/>
          <w:lang w:val="zh-CN"/>
        </w:rPr>
        <w:t>年</w:t>
      </w:r>
      <w:r w:rsidRPr="00A0441C">
        <w:rPr>
          <w:rFonts w:eastAsia="SimSun"/>
          <w:spacing w:val="-18"/>
          <w:sz w:val="24"/>
          <w:szCs w:val="24"/>
          <w:lang w:val="zh-CN"/>
        </w:rPr>
        <w:t>12</w:t>
      </w:r>
      <w:r w:rsidRPr="00A0441C">
        <w:rPr>
          <w:rFonts w:eastAsia="SimSun"/>
          <w:spacing w:val="-18"/>
          <w:sz w:val="24"/>
          <w:szCs w:val="24"/>
          <w:lang w:val="zh-CN"/>
        </w:rPr>
        <w:t>月</w:t>
      </w:r>
      <w:r w:rsidRPr="00A0441C">
        <w:rPr>
          <w:rFonts w:eastAsia="SimSun"/>
          <w:spacing w:val="-18"/>
          <w:sz w:val="24"/>
          <w:szCs w:val="24"/>
          <w:lang w:val="zh-CN"/>
        </w:rPr>
        <w:t>31</w:t>
      </w:r>
      <w:r w:rsidRPr="00A0441C">
        <w:rPr>
          <w:rFonts w:eastAsia="SimSun"/>
          <w:spacing w:val="-18"/>
          <w:sz w:val="24"/>
          <w:szCs w:val="24"/>
          <w:lang w:val="zh-CN"/>
        </w:rPr>
        <w:t>日，未缴捐款为</w:t>
      </w:r>
      <w:r w:rsidRPr="00A0441C">
        <w:rPr>
          <w:rFonts w:eastAsia="SimSun"/>
          <w:spacing w:val="-18"/>
          <w:sz w:val="24"/>
          <w:szCs w:val="24"/>
          <w:lang w:val="zh-CN"/>
        </w:rPr>
        <w:t>341 277</w:t>
      </w:r>
      <w:r w:rsidRPr="00A0441C">
        <w:rPr>
          <w:rFonts w:eastAsia="SimSun"/>
          <w:spacing w:val="-18"/>
          <w:sz w:val="24"/>
          <w:szCs w:val="24"/>
          <w:lang w:val="zh-CN"/>
        </w:rPr>
        <w:t>美元，包括往年的</w:t>
      </w:r>
      <w:r w:rsidRPr="00A0441C">
        <w:rPr>
          <w:rFonts w:eastAsia="SimSun"/>
          <w:spacing w:val="-18"/>
          <w:sz w:val="24"/>
          <w:szCs w:val="24"/>
          <w:lang w:val="zh-CN"/>
        </w:rPr>
        <w:t>132 714</w:t>
      </w:r>
      <w:r w:rsidRPr="00A0441C">
        <w:rPr>
          <w:rFonts w:eastAsia="SimSun"/>
          <w:spacing w:val="-18"/>
          <w:sz w:val="24"/>
          <w:szCs w:val="24"/>
          <w:lang w:val="zh-CN"/>
        </w:rPr>
        <w:t>美元（见附件六</w:t>
      </w:r>
      <w:r w:rsidRPr="00A0441C">
        <w:rPr>
          <w:rFonts w:eastAsia="SimSun"/>
          <w:spacing w:val="-18"/>
          <w:sz w:val="24"/>
          <w:szCs w:val="24"/>
          <w:lang w:val="zh-CN"/>
        </w:rPr>
        <w:t>A</w:t>
      </w:r>
      <w:r w:rsidRPr="00A0441C">
        <w:rPr>
          <w:rFonts w:eastAsia="SimSun"/>
          <w:spacing w:val="-18"/>
          <w:sz w:val="24"/>
          <w:szCs w:val="24"/>
          <w:lang w:val="zh-CN"/>
        </w:rPr>
        <w:t>节）。</w:t>
      </w:r>
    </w:p>
    <w:p w14:paraId="58C25FBD" w14:textId="77777777" w:rsidR="00221616" w:rsidRPr="00B42D88" w:rsidRDefault="00221616" w:rsidP="00D11090">
      <w:pPr>
        <w:pStyle w:val="CH2"/>
        <w:overflowPunct w:val="0"/>
        <w:ind w:left="1248" w:hanging="539"/>
        <w:rPr>
          <w:rFonts w:eastAsia="SimHei"/>
          <w:sz w:val="28"/>
          <w:szCs w:val="28"/>
          <w:lang w:eastAsia="zh-CN"/>
        </w:rPr>
      </w:pPr>
      <w:r w:rsidRPr="00B42D88">
        <w:rPr>
          <w:rFonts w:eastAsia="SimHei"/>
          <w:bCs/>
          <w:sz w:val="28"/>
          <w:szCs w:val="28"/>
          <w:lang w:val="zh-CN" w:eastAsia="zh-CN"/>
        </w:rPr>
        <w:t>B.</w:t>
      </w:r>
      <w:r w:rsidRPr="00B42D88">
        <w:rPr>
          <w:rFonts w:eastAsia="SimHei"/>
          <w:sz w:val="28"/>
          <w:szCs w:val="28"/>
          <w:lang w:val="zh-CN" w:eastAsia="zh-CN"/>
        </w:rPr>
        <w:tab/>
      </w:r>
      <w:r w:rsidRPr="00B42D88">
        <w:rPr>
          <w:rFonts w:eastAsia="SimHei"/>
          <w:bCs/>
          <w:sz w:val="28"/>
          <w:szCs w:val="28"/>
          <w:lang w:val="zh-CN" w:eastAsia="zh-CN"/>
        </w:rPr>
        <w:t>蒙特利尔议定书信托基金</w:t>
      </w:r>
    </w:p>
    <w:p w14:paraId="33DFCE25" w14:textId="77777777" w:rsidR="00221616" w:rsidRPr="00B42D88" w:rsidRDefault="00221616" w:rsidP="00D11090">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2025</w:t>
      </w:r>
      <w:r w:rsidRPr="00B42D88">
        <w:rPr>
          <w:rFonts w:eastAsia="SimSun"/>
          <w:sz w:val="24"/>
          <w:szCs w:val="24"/>
          <w:lang w:val="zh-CN"/>
        </w:rPr>
        <w:t>年底，准备金和基金结余共计</w:t>
      </w:r>
      <w:r w:rsidRPr="00B42D88">
        <w:rPr>
          <w:rFonts w:eastAsia="SimSun"/>
          <w:sz w:val="24"/>
          <w:szCs w:val="24"/>
          <w:lang w:val="zh-CN"/>
        </w:rPr>
        <w:t>5 373 638</w:t>
      </w:r>
      <w:r w:rsidRPr="00B42D88">
        <w:rPr>
          <w:rFonts w:eastAsia="SimSun"/>
          <w:sz w:val="24"/>
          <w:szCs w:val="24"/>
          <w:lang w:val="zh-CN"/>
        </w:rPr>
        <w:t>美元。表</w:t>
      </w:r>
      <w:r w:rsidRPr="00B42D88">
        <w:rPr>
          <w:rFonts w:eastAsia="SimSun"/>
          <w:sz w:val="24"/>
          <w:szCs w:val="24"/>
          <w:lang w:val="zh-CN"/>
        </w:rPr>
        <w:t>2</w:t>
      </w:r>
      <w:r w:rsidRPr="00B42D88">
        <w:rPr>
          <w:rFonts w:eastAsia="SimSun"/>
          <w:sz w:val="24"/>
          <w:szCs w:val="24"/>
          <w:lang w:val="zh-CN"/>
        </w:rPr>
        <w:t>列出了</w:t>
      </w:r>
      <w:r w:rsidRPr="00B42D88">
        <w:rPr>
          <w:rFonts w:eastAsia="SimSun"/>
          <w:sz w:val="24"/>
          <w:szCs w:val="24"/>
          <w:lang w:val="zh-CN"/>
        </w:rPr>
        <w:t>2018–2025</w:t>
      </w:r>
      <w:r w:rsidRPr="00B42D88">
        <w:rPr>
          <w:rFonts w:eastAsia="SimSun"/>
          <w:sz w:val="24"/>
          <w:szCs w:val="24"/>
          <w:lang w:val="zh-CN"/>
        </w:rPr>
        <w:t>年期间准备金和基金结余的变化情况。</w:t>
      </w:r>
    </w:p>
    <w:p w14:paraId="2BF43E47" w14:textId="7ACA15F6" w:rsidR="00221616" w:rsidRPr="00D11090" w:rsidRDefault="00221616" w:rsidP="00B42D88">
      <w:pPr>
        <w:pStyle w:val="Titletable"/>
        <w:tabs>
          <w:tab w:val="clear" w:pos="2495"/>
          <w:tab w:val="clear" w:pos="3119"/>
          <w:tab w:val="clear" w:pos="3742"/>
          <w:tab w:val="clear" w:pos="4366"/>
          <w:tab w:val="clear" w:pos="4990"/>
          <w:tab w:val="left" w:pos="8470"/>
        </w:tabs>
        <w:overflowPunct w:val="0"/>
        <w:spacing w:before="240" w:after="0"/>
        <w:rPr>
          <w:rFonts w:eastAsia="SimHei"/>
          <w:sz w:val="24"/>
          <w:szCs w:val="24"/>
          <w:lang w:eastAsia="zh-CN"/>
        </w:rPr>
      </w:pPr>
      <w:r w:rsidRPr="00D11090">
        <w:rPr>
          <w:rFonts w:ascii="SimSun" w:eastAsia="SimSun" w:hAnsi="SimSun"/>
          <w:b w:val="0"/>
          <w:bCs w:val="0"/>
          <w:sz w:val="24"/>
          <w:szCs w:val="24"/>
          <w:lang w:val="zh-CN" w:eastAsia="zh-CN"/>
        </w:rPr>
        <w:t>表</w:t>
      </w:r>
      <w:r w:rsidRPr="00D11090">
        <w:rPr>
          <w:b w:val="0"/>
          <w:bCs w:val="0"/>
          <w:sz w:val="24"/>
          <w:szCs w:val="24"/>
          <w:lang w:val="zh-CN" w:eastAsia="zh-CN"/>
        </w:rPr>
        <w:t xml:space="preserve">2 </w:t>
      </w:r>
      <w:r w:rsidR="00D11090" w:rsidRPr="00D11090">
        <w:rPr>
          <w:b w:val="0"/>
          <w:bCs w:val="0"/>
          <w:sz w:val="24"/>
          <w:szCs w:val="24"/>
          <w:lang w:val="en-US" w:eastAsia="zh-CN"/>
        </w:rPr>
        <w:br/>
      </w:r>
      <w:r w:rsidRPr="00D11090">
        <w:rPr>
          <w:rFonts w:eastAsia="SimHei"/>
          <w:sz w:val="24"/>
          <w:szCs w:val="24"/>
          <w:lang w:val="zh-CN" w:eastAsia="zh-CN"/>
        </w:rPr>
        <w:t>蒙特利尔议定书信托基金</w:t>
      </w:r>
      <w:r w:rsidRPr="00D11090">
        <w:rPr>
          <w:rFonts w:eastAsia="SimHei"/>
          <w:sz w:val="24"/>
          <w:szCs w:val="24"/>
          <w:lang w:val="zh-CN" w:eastAsia="zh-CN"/>
        </w:rPr>
        <w:t>2018–2025</w:t>
      </w:r>
      <w:r w:rsidRPr="00D11090">
        <w:rPr>
          <w:rFonts w:eastAsia="SimHei"/>
          <w:sz w:val="24"/>
          <w:szCs w:val="24"/>
          <w:lang w:val="zh-CN" w:eastAsia="zh-CN"/>
        </w:rPr>
        <w:t>年的准备金和基金结余</w:t>
      </w:r>
    </w:p>
    <w:p w14:paraId="540605A7" w14:textId="77777777" w:rsidR="00221616" w:rsidRPr="00B42D88" w:rsidRDefault="00221616" w:rsidP="00B42D88">
      <w:pPr>
        <w:pStyle w:val="Titletable"/>
        <w:overflowPunct w:val="0"/>
        <w:rPr>
          <w:b w:val="0"/>
          <w:bCs w:val="0"/>
          <w:sz w:val="18"/>
          <w:szCs w:val="18"/>
        </w:rPr>
      </w:pPr>
      <w:r w:rsidRPr="00D11090">
        <w:rPr>
          <w:rFonts w:ascii="SimSun" w:eastAsia="SimSun" w:hAnsi="SimSun"/>
          <w:b w:val="0"/>
          <w:bCs w:val="0"/>
          <w:lang w:val="zh-CN"/>
        </w:rPr>
        <w:t>（千美元</w:t>
      </w:r>
      <w:r w:rsidRPr="00B42D88">
        <w:rPr>
          <w:b w:val="0"/>
          <w:bCs w:val="0"/>
          <w:sz w:val="18"/>
          <w:szCs w:val="18"/>
          <w:lang w:val="zh-CN"/>
        </w:rPr>
        <w:t>）</w:t>
      </w:r>
    </w:p>
    <w:tbl>
      <w:tblPr>
        <w:tblW w:w="5000" w:type="pct"/>
        <w:jc w:val="right"/>
        <w:tblLayout w:type="fixed"/>
        <w:tblLook w:val="04A0" w:firstRow="1" w:lastRow="0" w:firstColumn="1" w:lastColumn="0" w:noHBand="0" w:noVBand="1"/>
      </w:tblPr>
      <w:tblGrid>
        <w:gridCol w:w="2867"/>
        <w:gridCol w:w="830"/>
        <w:gridCol w:w="828"/>
        <w:gridCol w:w="828"/>
        <w:gridCol w:w="826"/>
        <w:gridCol w:w="828"/>
        <w:gridCol w:w="830"/>
        <w:gridCol w:w="830"/>
        <w:gridCol w:w="830"/>
      </w:tblGrid>
      <w:tr w:rsidR="00221616" w:rsidRPr="00D11090" w14:paraId="2127F173" w14:textId="77777777" w:rsidTr="00135A7C">
        <w:trPr>
          <w:trHeight w:val="57"/>
          <w:jc w:val="right"/>
        </w:trPr>
        <w:tc>
          <w:tcPr>
            <w:tcW w:w="2748" w:type="dxa"/>
            <w:tcBorders>
              <w:top w:val="single" w:sz="4" w:space="0" w:color="auto"/>
              <w:left w:val="nil"/>
              <w:bottom w:val="single" w:sz="12" w:space="0" w:color="auto"/>
              <w:right w:val="nil"/>
            </w:tcBorders>
            <w:noWrap/>
            <w:vAlign w:val="bottom"/>
            <w:hideMark/>
          </w:tcPr>
          <w:p w14:paraId="0613CC09" w14:textId="77777777" w:rsidR="00221616" w:rsidRPr="00D11090" w:rsidRDefault="00221616" w:rsidP="00D11090">
            <w:pPr>
              <w:pStyle w:val="Normal-pool-Table"/>
              <w:overflowPunct w:val="0"/>
              <w:snapToGrid w:val="0"/>
              <w:rPr>
                <w:sz w:val="20"/>
                <w:lang w:eastAsia="en-GB"/>
              </w:rPr>
            </w:pPr>
          </w:p>
        </w:tc>
        <w:tc>
          <w:tcPr>
            <w:tcW w:w="795" w:type="dxa"/>
            <w:tcBorders>
              <w:top w:val="single" w:sz="4" w:space="0" w:color="auto"/>
              <w:left w:val="nil"/>
              <w:bottom w:val="single" w:sz="12" w:space="0" w:color="auto"/>
              <w:right w:val="nil"/>
            </w:tcBorders>
            <w:noWrap/>
            <w:vAlign w:val="bottom"/>
            <w:hideMark/>
          </w:tcPr>
          <w:p w14:paraId="40872C1E" w14:textId="77777777" w:rsidR="00221616" w:rsidRPr="00D11090" w:rsidRDefault="00221616" w:rsidP="00D11090">
            <w:pPr>
              <w:pStyle w:val="Normal-pool-Table"/>
              <w:overflowPunct w:val="0"/>
              <w:snapToGrid w:val="0"/>
              <w:jc w:val="right"/>
              <w:rPr>
                <w:sz w:val="20"/>
              </w:rPr>
            </w:pPr>
            <w:r w:rsidRPr="00D11090">
              <w:rPr>
                <w:color w:val="000000"/>
                <w:sz w:val="20"/>
                <w:lang w:val="zh-CN"/>
              </w:rPr>
              <w:t>2018</w:t>
            </w:r>
          </w:p>
        </w:tc>
        <w:tc>
          <w:tcPr>
            <w:tcW w:w="794" w:type="dxa"/>
            <w:tcBorders>
              <w:top w:val="single" w:sz="4" w:space="0" w:color="auto"/>
              <w:left w:val="nil"/>
              <w:bottom w:val="single" w:sz="12" w:space="0" w:color="auto"/>
              <w:right w:val="nil"/>
            </w:tcBorders>
            <w:noWrap/>
            <w:vAlign w:val="bottom"/>
            <w:hideMark/>
          </w:tcPr>
          <w:p w14:paraId="1CB4533E" w14:textId="77777777" w:rsidR="00221616" w:rsidRPr="00D11090" w:rsidRDefault="00221616" w:rsidP="00D11090">
            <w:pPr>
              <w:pStyle w:val="Normal-pool-Table"/>
              <w:overflowPunct w:val="0"/>
              <w:snapToGrid w:val="0"/>
              <w:jc w:val="right"/>
              <w:rPr>
                <w:sz w:val="20"/>
              </w:rPr>
            </w:pPr>
            <w:r w:rsidRPr="00D11090">
              <w:rPr>
                <w:color w:val="000000"/>
                <w:sz w:val="20"/>
                <w:lang w:val="zh-CN"/>
              </w:rPr>
              <w:t>2019</w:t>
            </w:r>
          </w:p>
        </w:tc>
        <w:tc>
          <w:tcPr>
            <w:tcW w:w="794" w:type="dxa"/>
            <w:tcBorders>
              <w:top w:val="single" w:sz="4" w:space="0" w:color="auto"/>
              <w:left w:val="nil"/>
              <w:bottom w:val="single" w:sz="12" w:space="0" w:color="auto"/>
              <w:right w:val="nil"/>
            </w:tcBorders>
            <w:noWrap/>
            <w:vAlign w:val="bottom"/>
            <w:hideMark/>
          </w:tcPr>
          <w:p w14:paraId="4CEA2AEB" w14:textId="77777777" w:rsidR="00221616" w:rsidRPr="00D11090" w:rsidRDefault="00221616" w:rsidP="00D11090">
            <w:pPr>
              <w:pStyle w:val="Normal-pool-Table"/>
              <w:overflowPunct w:val="0"/>
              <w:snapToGrid w:val="0"/>
              <w:jc w:val="right"/>
              <w:rPr>
                <w:sz w:val="20"/>
              </w:rPr>
            </w:pPr>
            <w:r w:rsidRPr="00D11090">
              <w:rPr>
                <w:color w:val="000000"/>
                <w:sz w:val="20"/>
                <w:lang w:val="zh-CN"/>
              </w:rPr>
              <w:t>2020</w:t>
            </w:r>
          </w:p>
        </w:tc>
        <w:tc>
          <w:tcPr>
            <w:tcW w:w="792" w:type="dxa"/>
            <w:tcBorders>
              <w:top w:val="single" w:sz="4" w:space="0" w:color="auto"/>
              <w:left w:val="nil"/>
              <w:bottom w:val="single" w:sz="12" w:space="0" w:color="auto"/>
              <w:right w:val="nil"/>
            </w:tcBorders>
            <w:noWrap/>
            <w:vAlign w:val="bottom"/>
            <w:hideMark/>
          </w:tcPr>
          <w:p w14:paraId="4E7D5874" w14:textId="77777777" w:rsidR="00221616" w:rsidRPr="00D11090" w:rsidRDefault="00221616" w:rsidP="00D11090">
            <w:pPr>
              <w:pStyle w:val="Normal-pool-Table"/>
              <w:overflowPunct w:val="0"/>
              <w:snapToGrid w:val="0"/>
              <w:jc w:val="right"/>
              <w:rPr>
                <w:sz w:val="20"/>
              </w:rPr>
            </w:pPr>
            <w:r w:rsidRPr="00D11090">
              <w:rPr>
                <w:color w:val="000000"/>
                <w:sz w:val="20"/>
                <w:lang w:val="zh-CN"/>
              </w:rPr>
              <w:t>2021</w:t>
            </w:r>
          </w:p>
        </w:tc>
        <w:tc>
          <w:tcPr>
            <w:tcW w:w="794" w:type="dxa"/>
            <w:tcBorders>
              <w:top w:val="single" w:sz="4" w:space="0" w:color="auto"/>
              <w:left w:val="nil"/>
              <w:bottom w:val="single" w:sz="12" w:space="0" w:color="auto"/>
              <w:right w:val="nil"/>
            </w:tcBorders>
            <w:noWrap/>
            <w:vAlign w:val="bottom"/>
            <w:hideMark/>
          </w:tcPr>
          <w:p w14:paraId="39B7473D" w14:textId="77777777" w:rsidR="00221616" w:rsidRPr="00D11090" w:rsidRDefault="00221616" w:rsidP="00D11090">
            <w:pPr>
              <w:pStyle w:val="Normal-pool-Table"/>
              <w:overflowPunct w:val="0"/>
              <w:snapToGrid w:val="0"/>
              <w:jc w:val="right"/>
              <w:rPr>
                <w:sz w:val="20"/>
              </w:rPr>
            </w:pPr>
            <w:r w:rsidRPr="00D11090">
              <w:rPr>
                <w:color w:val="000000"/>
                <w:sz w:val="20"/>
                <w:lang w:val="zh-CN"/>
              </w:rPr>
              <w:t>2022</w:t>
            </w:r>
          </w:p>
        </w:tc>
        <w:tc>
          <w:tcPr>
            <w:tcW w:w="795" w:type="dxa"/>
            <w:tcBorders>
              <w:top w:val="single" w:sz="4" w:space="0" w:color="auto"/>
              <w:left w:val="nil"/>
              <w:bottom w:val="single" w:sz="12" w:space="0" w:color="auto"/>
              <w:right w:val="nil"/>
            </w:tcBorders>
            <w:noWrap/>
            <w:vAlign w:val="bottom"/>
            <w:hideMark/>
          </w:tcPr>
          <w:p w14:paraId="4734B49E" w14:textId="77777777" w:rsidR="00221616" w:rsidRPr="00D11090" w:rsidRDefault="00221616" w:rsidP="00D11090">
            <w:pPr>
              <w:pStyle w:val="Normal-pool-Table"/>
              <w:overflowPunct w:val="0"/>
              <w:snapToGrid w:val="0"/>
              <w:jc w:val="right"/>
              <w:rPr>
                <w:sz w:val="20"/>
              </w:rPr>
            </w:pPr>
            <w:r w:rsidRPr="00D11090">
              <w:rPr>
                <w:color w:val="000000"/>
                <w:sz w:val="20"/>
                <w:lang w:val="zh-CN"/>
              </w:rPr>
              <w:t>2023</w:t>
            </w:r>
          </w:p>
        </w:tc>
        <w:tc>
          <w:tcPr>
            <w:tcW w:w="795" w:type="dxa"/>
            <w:tcBorders>
              <w:top w:val="single" w:sz="4" w:space="0" w:color="auto"/>
              <w:left w:val="nil"/>
              <w:bottom w:val="single" w:sz="12" w:space="0" w:color="auto"/>
              <w:right w:val="nil"/>
            </w:tcBorders>
            <w:vAlign w:val="bottom"/>
          </w:tcPr>
          <w:p w14:paraId="4C01F9D9" w14:textId="77777777" w:rsidR="00221616" w:rsidRPr="00D11090" w:rsidRDefault="00221616" w:rsidP="00D11090">
            <w:pPr>
              <w:pStyle w:val="Normal-pool-Table"/>
              <w:overflowPunct w:val="0"/>
              <w:snapToGrid w:val="0"/>
              <w:jc w:val="right"/>
              <w:rPr>
                <w:sz w:val="20"/>
              </w:rPr>
            </w:pPr>
            <w:r w:rsidRPr="00D11090">
              <w:rPr>
                <w:color w:val="000000"/>
                <w:sz w:val="20"/>
                <w:lang w:val="zh-CN"/>
              </w:rPr>
              <w:t>2024</w:t>
            </w:r>
          </w:p>
        </w:tc>
        <w:tc>
          <w:tcPr>
            <w:tcW w:w="795" w:type="dxa"/>
            <w:tcBorders>
              <w:top w:val="single" w:sz="4" w:space="0" w:color="auto"/>
              <w:left w:val="nil"/>
              <w:bottom w:val="single" w:sz="12" w:space="0" w:color="auto"/>
              <w:right w:val="nil"/>
            </w:tcBorders>
            <w:vAlign w:val="bottom"/>
          </w:tcPr>
          <w:p w14:paraId="02DADB9E" w14:textId="77777777" w:rsidR="00221616" w:rsidRPr="00D11090" w:rsidRDefault="00221616" w:rsidP="00D11090">
            <w:pPr>
              <w:pStyle w:val="Normal-pool-Table"/>
              <w:overflowPunct w:val="0"/>
              <w:snapToGrid w:val="0"/>
              <w:jc w:val="right"/>
              <w:rPr>
                <w:sz w:val="20"/>
              </w:rPr>
            </w:pPr>
            <w:r w:rsidRPr="00D11090">
              <w:rPr>
                <w:color w:val="000000"/>
                <w:sz w:val="20"/>
                <w:lang w:val="zh-CN"/>
              </w:rPr>
              <w:t>2025</w:t>
            </w:r>
          </w:p>
        </w:tc>
      </w:tr>
      <w:tr w:rsidR="00221616" w:rsidRPr="00D11090" w14:paraId="6795DD83" w14:textId="77777777" w:rsidTr="00135A7C">
        <w:trPr>
          <w:trHeight w:val="57"/>
          <w:jc w:val="right"/>
        </w:trPr>
        <w:tc>
          <w:tcPr>
            <w:tcW w:w="2748" w:type="dxa"/>
            <w:tcBorders>
              <w:top w:val="nil"/>
              <w:left w:val="nil"/>
              <w:bottom w:val="nil"/>
              <w:right w:val="nil"/>
            </w:tcBorders>
            <w:noWrap/>
            <w:hideMark/>
          </w:tcPr>
          <w:p w14:paraId="14669356" w14:textId="77777777" w:rsidR="00221616" w:rsidRPr="00D11090" w:rsidRDefault="00221616" w:rsidP="00D11090">
            <w:pPr>
              <w:pStyle w:val="Normal-pool-Table"/>
              <w:overflowPunct w:val="0"/>
              <w:snapToGrid w:val="0"/>
              <w:rPr>
                <w:color w:val="002060"/>
                <w:sz w:val="20"/>
              </w:rPr>
            </w:pPr>
            <w:r w:rsidRPr="00D11090">
              <w:rPr>
                <w:color w:val="000000"/>
                <w:sz w:val="20"/>
                <w:lang w:val="zh-CN"/>
              </w:rPr>
              <w:t>期初基金结余</w:t>
            </w:r>
          </w:p>
        </w:tc>
        <w:tc>
          <w:tcPr>
            <w:tcW w:w="795" w:type="dxa"/>
            <w:tcBorders>
              <w:top w:val="nil"/>
              <w:left w:val="nil"/>
              <w:bottom w:val="nil"/>
              <w:right w:val="nil"/>
            </w:tcBorders>
            <w:noWrap/>
            <w:hideMark/>
          </w:tcPr>
          <w:p w14:paraId="3E2F0A75"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6 930</w:t>
            </w:r>
          </w:p>
        </w:tc>
        <w:tc>
          <w:tcPr>
            <w:tcW w:w="794" w:type="dxa"/>
            <w:tcBorders>
              <w:top w:val="nil"/>
              <w:left w:val="nil"/>
              <w:bottom w:val="nil"/>
              <w:right w:val="nil"/>
            </w:tcBorders>
            <w:noWrap/>
            <w:hideMark/>
          </w:tcPr>
          <w:p w14:paraId="2DB0F788"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8 096</w:t>
            </w:r>
          </w:p>
        </w:tc>
        <w:tc>
          <w:tcPr>
            <w:tcW w:w="794" w:type="dxa"/>
            <w:tcBorders>
              <w:top w:val="nil"/>
              <w:left w:val="nil"/>
              <w:bottom w:val="nil"/>
              <w:right w:val="nil"/>
            </w:tcBorders>
            <w:noWrap/>
            <w:hideMark/>
          </w:tcPr>
          <w:p w14:paraId="7914EBC1"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6 957</w:t>
            </w:r>
          </w:p>
        </w:tc>
        <w:tc>
          <w:tcPr>
            <w:tcW w:w="792" w:type="dxa"/>
            <w:tcBorders>
              <w:top w:val="nil"/>
              <w:left w:val="nil"/>
              <w:bottom w:val="nil"/>
              <w:right w:val="nil"/>
            </w:tcBorders>
            <w:noWrap/>
            <w:hideMark/>
          </w:tcPr>
          <w:p w14:paraId="32A532AA"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10 511</w:t>
            </w:r>
          </w:p>
        </w:tc>
        <w:tc>
          <w:tcPr>
            <w:tcW w:w="794" w:type="dxa"/>
            <w:tcBorders>
              <w:top w:val="nil"/>
              <w:left w:val="nil"/>
              <w:bottom w:val="nil"/>
              <w:right w:val="nil"/>
            </w:tcBorders>
            <w:noWrap/>
            <w:hideMark/>
          </w:tcPr>
          <w:p w14:paraId="06957ECD"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11 192</w:t>
            </w:r>
          </w:p>
        </w:tc>
        <w:tc>
          <w:tcPr>
            <w:tcW w:w="795" w:type="dxa"/>
            <w:tcBorders>
              <w:top w:val="nil"/>
              <w:left w:val="nil"/>
              <w:bottom w:val="nil"/>
              <w:right w:val="nil"/>
            </w:tcBorders>
            <w:noWrap/>
            <w:hideMark/>
          </w:tcPr>
          <w:p w14:paraId="302E2630"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8 330</w:t>
            </w:r>
          </w:p>
        </w:tc>
        <w:tc>
          <w:tcPr>
            <w:tcW w:w="795" w:type="dxa"/>
            <w:tcBorders>
              <w:top w:val="nil"/>
              <w:left w:val="nil"/>
              <w:bottom w:val="nil"/>
              <w:right w:val="nil"/>
            </w:tcBorders>
          </w:tcPr>
          <w:p w14:paraId="757BBD40" w14:textId="77777777" w:rsidR="00221616" w:rsidRPr="00D11090" w:rsidRDefault="00221616" w:rsidP="00D11090">
            <w:pPr>
              <w:pStyle w:val="Normal-pool-Table"/>
              <w:overflowPunct w:val="0"/>
              <w:snapToGrid w:val="0"/>
              <w:jc w:val="right"/>
              <w:rPr>
                <w:sz w:val="20"/>
              </w:rPr>
            </w:pPr>
            <w:r w:rsidRPr="00D11090">
              <w:rPr>
                <w:color w:val="000000"/>
                <w:sz w:val="20"/>
                <w:lang w:val="zh-CN"/>
              </w:rPr>
              <w:t>6 415</w:t>
            </w:r>
          </w:p>
        </w:tc>
        <w:tc>
          <w:tcPr>
            <w:tcW w:w="795" w:type="dxa"/>
            <w:tcBorders>
              <w:top w:val="nil"/>
              <w:left w:val="nil"/>
              <w:bottom w:val="nil"/>
              <w:right w:val="nil"/>
            </w:tcBorders>
          </w:tcPr>
          <w:p w14:paraId="27183AD6" w14:textId="77777777" w:rsidR="00221616" w:rsidRPr="00D11090" w:rsidRDefault="00221616" w:rsidP="00D11090">
            <w:pPr>
              <w:pStyle w:val="Normal-pool-Table"/>
              <w:overflowPunct w:val="0"/>
              <w:snapToGrid w:val="0"/>
              <w:jc w:val="right"/>
              <w:rPr>
                <w:sz w:val="20"/>
              </w:rPr>
            </w:pPr>
            <w:r w:rsidRPr="00D11090">
              <w:rPr>
                <w:color w:val="000000"/>
                <w:sz w:val="20"/>
                <w:lang w:val="zh-CN"/>
              </w:rPr>
              <w:t>5 020</w:t>
            </w:r>
          </w:p>
        </w:tc>
      </w:tr>
      <w:tr w:rsidR="00221616" w:rsidRPr="00D11090" w14:paraId="1778C1D2" w14:textId="77777777" w:rsidTr="00135A7C">
        <w:trPr>
          <w:trHeight w:val="57"/>
          <w:jc w:val="right"/>
        </w:trPr>
        <w:tc>
          <w:tcPr>
            <w:tcW w:w="2748" w:type="dxa"/>
            <w:tcBorders>
              <w:top w:val="nil"/>
              <w:left w:val="nil"/>
              <w:bottom w:val="nil"/>
              <w:right w:val="nil"/>
            </w:tcBorders>
            <w:noWrap/>
            <w:hideMark/>
          </w:tcPr>
          <w:p w14:paraId="7B5FC626" w14:textId="77777777" w:rsidR="00221616" w:rsidRPr="00D11090" w:rsidRDefault="00221616" w:rsidP="00D11090">
            <w:pPr>
              <w:pStyle w:val="Normal-pool-Table"/>
              <w:overflowPunct w:val="0"/>
              <w:snapToGrid w:val="0"/>
              <w:rPr>
                <w:color w:val="002060"/>
                <w:sz w:val="20"/>
              </w:rPr>
            </w:pPr>
            <w:r w:rsidRPr="00D11090">
              <w:rPr>
                <w:color w:val="000000"/>
                <w:sz w:val="20"/>
                <w:lang w:val="zh-CN"/>
              </w:rPr>
              <w:t>捐款</w:t>
            </w:r>
          </w:p>
        </w:tc>
        <w:tc>
          <w:tcPr>
            <w:tcW w:w="795" w:type="dxa"/>
            <w:tcBorders>
              <w:top w:val="nil"/>
              <w:left w:val="nil"/>
              <w:bottom w:val="nil"/>
              <w:right w:val="nil"/>
            </w:tcBorders>
            <w:noWrap/>
            <w:hideMark/>
          </w:tcPr>
          <w:p w14:paraId="24419EA9"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5 547</w:t>
            </w:r>
          </w:p>
        </w:tc>
        <w:tc>
          <w:tcPr>
            <w:tcW w:w="794" w:type="dxa"/>
            <w:tcBorders>
              <w:top w:val="nil"/>
              <w:left w:val="nil"/>
              <w:bottom w:val="nil"/>
              <w:right w:val="nil"/>
            </w:tcBorders>
            <w:noWrap/>
            <w:hideMark/>
          </w:tcPr>
          <w:p w14:paraId="047080CE"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5 327</w:t>
            </w:r>
          </w:p>
        </w:tc>
        <w:tc>
          <w:tcPr>
            <w:tcW w:w="794" w:type="dxa"/>
            <w:tcBorders>
              <w:top w:val="nil"/>
              <w:left w:val="nil"/>
              <w:bottom w:val="nil"/>
              <w:right w:val="nil"/>
            </w:tcBorders>
            <w:noWrap/>
            <w:hideMark/>
          </w:tcPr>
          <w:p w14:paraId="6B0A1648"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5 322</w:t>
            </w:r>
          </w:p>
        </w:tc>
        <w:tc>
          <w:tcPr>
            <w:tcW w:w="792" w:type="dxa"/>
            <w:tcBorders>
              <w:top w:val="nil"/>
              <w:left w:val="nil"/>
              <w:bottom w:val="nil"/>
              <w:right w:val="nil"/>
            </w:tcBorders>
            <w:noWrap/>
            <w:hideMark/>
          </w:tcPr>
          <w:p w14:paraId="7D05B1E0"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3 743</w:t>
            </w:r>
          </w:p>
        </w:tc>
        <w:tc>
          <w:tcPr>
            <w:tcW w:w="794" w:type="dxa"/>
            <w:tcBorders>
              <w:top w:val="nil"/>
              <w:left w:val="nil"/>
              <w:bottom w:val="nil"/>
              <w:right w:val="nil"/>
            </w:tcBorders>
            <w:noWrap/>
            <w:hideMark/>
          </w:tcPr>
          <w:p w14:paraId="5E85E9F7"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2 598</w:t>
            </w:r>
          </w:p>
        </w:tc>
        <w:tc>
          <w:tcPr>
            <w:tcW w:w="795" w:type="dxa"/>
            <w:tcBorders>
              <w:top w:val="nil"/>
              <w:left w:val="nil"/>
              <w:bottom w:val="nil"/>
              <w:right w:val="nil"/>
            </w:tcBorders>
            <w:noWrap/>
            <w:hideMark/>
          </w:tcPr>
          <w:p w14:paraId="526D91DB"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3 170</w:t>
            </w:r>
          </w:p>
        </w:tc>
        <w:tc>
          <w:tcPr>
            <w:tcW w:w="795" w:type="dxa"/>
            <w:tcBorders>
              <w:top w:val="nil"/>
              <w:left w:val="nil"/>
              <w:bottom w:val="nil"/>
              <w:right w:val="nil"/>
            </w:tcBorders>
          </w:tcPr>
          <w:p w14:paraId="50815254" w14:textId="77777777" w:rsidR="00221616" w:rsidRPr="00D11090" w:rsidRDefault="00221616" w:rsidP="00D11090">
            <w:pPr>
              <w:pStyle w:val="Normal-pool-Table"/>
              <w:overflowPunct w:val="0"/>
              <w:snapToGrid w:val="0"/>
              <w:jc w:val="right"/>
              <w:rPr>
                <w:sz w:val="20"/>
              </w:rPr>
            </w:pPr>
            <w:r w:rsidRPr="00D11090">
              <w:rPr>
                <w:color w:val="000000"/>
                <w:sz w:val="20"/>
                <w:lang w:val="zh-CN"/>
              </w:rPr>
              <w:t>3 743</w:t>
            </w:r>
          </w:p>
        </w:tc>
        <w:tc>
          <w:tcPr>
            <w:tcW w:w="795" w:type="dxa"/>
            <w:tcBorders>
              <w:top w:val="nil"/>
              <w:left w:val="nil"/>
              <w:bottom w:val="nil"/>
              <w:right w:val="nil"/>
            </w:tcBorders>
          </w:tcPr>
          <w:p w14:paraId="0C403D35" w14:textId="77777777" w:rsidR="00221616" w:rsidRPr="00D11090" w:rsidRDefault="00221616" w:rsidP="00D11090">
            <w:pPr>
              <w:pStyle w:val="Normal-pool-Table"/>
              <w:overflowPunct w:val="0"/>
              <w:snapToGrid w:val="0"/>
              <w:jc w:val="right"/>
              <w:rPr>
                <w:sz w:val="20"/>
              </w:rPr>
            </w:pPr>
            <w:r w:rsidRPr="00D11090">
              <w:rPr>
                <w:color w:val="000000"/>
                <w:sz w:val="20"/>
                <w:lang w:val="zh-CN"/>
              </w:rPr>
              <w:t>4 838</w:t>
            </w:r>
          </w:p>
        </w:tc>
      </w:tr>
      <w:tr w:rsidR="00221616" w:rsidRPr="00D11090" w14:paraId="239BE590" w14:textId="77777777" w:rsidTr="00135A7C">
        <w:trPr>
          <w:trHeight w:val="57"/>
          <w:jc w:val="right"/>
        </w:trPr>
        <w:tc>
          <w:tcPr>
            <w:tcW w:w="2748" w:type="dxa"/>
            <w:tcBorders>
              <w:top w:val="nil"/>
              <w:left w:val="nil"/>
              <w:bottom w:val="nil"/>
              <w:right w:val="nil"/>
            </w:tcBorders>
            <w:noWrap/>
            <w:hideMark/>
          </w:tcPr>
          <w:p w14:paraId="0EB0452C" w14:textId="77777777" w:rsidR="00221616" w:rsidRPr="00D11090" w:rsidRDefault="00221616" w:rsidP="00D11090">
            <w:pPr>
              <w:pStyle w:val="Normal-pool-Table"/>
              <w:overflowPunct w:val="0"/>
              <w:snapToGrid w:val="0"/>
              <w:rPr>
                <w:color w:val="002060"/>
                <w:sz w:val="20"/>
              </w:rPr>
            </w:pPr>
            <w:r w:rsidRPr="00D11090">
              <w:rPr>
                <w:color w:val="000000"/>
                <w:sz w:val="20"/>
                <w:lang w:val="zh-CN"/>
              </w:rPr>
              <w:lastRenderedPageBreak/>
              <w:t>利息/杂项收入</w:t>
            </w:r>
          </w:p>
        </w:tc>
        <w:tc>
          <w:tcPr>
            <w:tcW w:w="795" w:type="dxa"/>
            <w:tcBorders>
              <w:top w:val="nil"/>
              <w:left w:val="nil"/>
              <w:bottom w:val="nil"/>
              <w:right w:val="nil"/>
            </w:tcBorders>
            <w:noWrap/>
            <w:hideMark/>
          </w:tcPr>
          <w:p w14:paraId="1B5A5F16"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143</w:t>
            </w:r>
          </w:p>
        </w:tc>
        <w:tc>
          <w:tcPr>
            <w:tcW w:w="794" w:type="dxa"/>
            <w:tcBorders>
              <w:top w:val="nil"/>
              <w:left w:val="nil"/>
              <w:bottom w:val="nil"/>
              <w:right w:val="nil"/>
            </w:tcBorders>
            <w:noWrap/>
            <w:hideMark/>
          </w:tcPr>
          <w:p w14:paraId="74FE8802"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186</w:t>
            </w:r>
          </w:p>
        </w:tc>
        <w:tc>
          <w:tcPr>
            <w:tcW w:w="794" w:type="dxa"/>
            <w:tcBorders>
              <w:top w:val="nil"/>
              <w:left w:val="nil"/>
              <w:bottom w:val="nil"/>
              <w:right w:val="nil"/>
            </w:tcBorders>
            <w:noWrap/>
            <w:hideMark/>
          </w:tcPr>
          <w:p w14:paraId="63B4BDB2"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164</w:t>
            </w:r>
          </w:p>
        </w:tc>
        <w:tc>
          <w:tcPr>
            <w:tcW w:w="792" w:type="dxa"/>
            <w:tcBorders>
              <w:top w:val="nil"/>
              <w:left w:val="nil"/>
              <w:bottom w:val="nil"/>
              <w:right w:val="nil"/>
            </w:tcBorders>
            <w:noWrap/>
            <w:hideMark/>
          </w:tcPr>
          <w:p w14:paraId="27DE3101"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47</w:t>
            </w:r>
          </w:p>
        </w:tc>
        <w:tc>
          <w:tcPr>
            <w:tcW w:w="794" w:type="dxa"/>
            <w:tcBorders>
              <w:top w:val="nil"/>
              <w:left w:val="nil"/>
              <w:bottom w:val="nil"/>
              <w:right w:val="nil"/>
            </w:tcBorders>
            <w:noWrap/>
            <w:hideMark/>
          </w:tcPr>
          <w:p w14:paraId="120AB6F4"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57</w:t>
            </w:r>
          </w:p>
        </w:tc>
        <w:tc>
          <w:tcPr>
            <w:tcW w:w="795" w:type="dxa"/>
            <w:tcBorders>
              <w:top w:val="nil"/>
              <w:left w:val="nil"/>
              <w:bottom w:val="nil"/>
              <w:right w:val="nil"/>
            </w:tcBorders>
            <w:noWrap/>
            <w:hideMark/>
          </w:tcPr>
          <w:p w14:paraId="40195BF9"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370</w:t>
            </w:r>
          </w:p>
        </w:tc>
        <w:tc>
          <w:tcPr>
            <w:tcW w:w="795" w:type="dxa"/>
            <w:tcBorders>
              <w:top w:val="nil"/>
              <w:left w:val="nil"/>
              <w:bottom w:val="nil"/>
              <w:right w:val="nil"/>
            </w:tcBorders>
          </w:tcPr>
          <w:p w14:paraId="27EA352D" w14:textId="77777777" w:rsidR="00221616" w:rsidRPr="00D11090" w:rsidRDefault="00221616" w:rsidP="00D11090">
            <w:pPr>
              <w:pStyle w:val="Normal-pool-Table"/>
              <w:overflowPunct w:val="0"/>
              <w:snapToGrid w:val="0"/>
              <w:jc w:val="right"/>
              <w:rPr>
                <w:sz w:val="20"/>
              </w:rPr>
            </w:pPr>
            <w:r w:rsidRPr="00D11090">
              <w:rPr>
                <w:color w:val="000000"/>
                <w:sz w:val="20"/>
                <w:lang w:val="zh-CN"/>
              </w:rPr>
              <w:t>348</w:t>
            </w:r>
          </w:p>
        </w:tc>
        <w:tc>
          <w:tcPr>
            <w:tcW w:w="795" w:type="dxa"/>
            <w:tcBorders>
              <w:top w:val="nil"/>
              <w:left w:val="nil"/>
              <w:bottom w:val="nil"/>
              <w:right w:val="nil"/>
            </w:tcBorders>
          </w:tcPr>
          <w:p w14:paraId="5F06D164" w14:textId="77777777" w:rsidR="00221616" w:rsidRPr="00D11090" w:rsidRDefault="00221616" w:rsidP="00D11090">
            <w:pPr>
              <w:pStyle w:val="Normal-pool-Table"/>
              <w:overflowPunct w:val="0"/>
              <w:snapToGrid w:val="0"/>
              <w:jc w:val="right"/>
              <w:rPr>
                <w:sz w:val="20"/>
              </w:rPr>
            </w:pPr>
            <w:r w:rsidRPr="00D11090">
              <w:rPr>
                <w:color w:val="000000"/>
                <w:sz w:val="20"/>
                <w:lang w:val="zh-CN"/>
              </w:rPr>
              <w:t>266</w:t>
            </w:r>
          </w:p>
        </w:tc>
      </w:tr>
      <w:tr w:rsidR="00221616" w:rsidRPr="00D11090" w14:paraId="15A10E7E" w14:textId="77777777" w:rsidTr="00135A7C">
        <w:trPr>
          <w:trHeight w:val="57"/>
          <w:jc w:val="right"/>
        </w:trPr>
        <w:tc>
          <w:tcPr>
            <w:tcW w:w="2748" w:type="dxa"/>
            <w:tcBorders>
              <w:top w:val="nil"/>
              <w:left w:val="nil"/>
              <w:right w:val="nil"/>
            </w:tcBorders>
            <w:noWrap/>
            <w:hideMark/>
          </w:tcPr>
          <w:p w14:paraId="2EC27EEF" w14:textId="77777777" w:rsidR="00221616" w:rsidRPr="00D11090" w:rsidRDefault="00221616" w:rsidP="00D11090">
            <w:pPr>
              <w:pStyle w:val="Normal-pool-Table"/>
              <w:overflowPunct w:val="0"/>
              <w:snapToGrid w:val="0"/>
              <w:rPr>
                <w:color w:val="002060"/>
                <w:sz w:val="20"/>
              </w:rPr>
            </w:pPr>
            <w:r w:rsidRPr="00D11090">
              <w:rPr>
                <w:color w:val="000000"/>
                <w:sz w:val="20"/>
                <w:lang w:val="zh-CN"/>
              </w:rPr>
              <w:t>支出</w:t>
            </w:r>
          </w:p>
        </w:tc>
        <w:tc>
          <w:tcPr>
            <w:tcW w:w="795" w:type="dxa"/>
            <w:tcBorders>
              <w:top w:val="nil"/>
              <w:left w:val="nil"/>
              <w:right w:val="nil"/>
            </w:tcBorders>
            <w:noWrap/>
            <w:hideMark/>
          </w:tcPr>
          <w:p w14:paraId="768C6472"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(4 707)</w:t>
            </w:r>
          </w:p>
        </w:tc>
        <w:tc>
          <w:tcPr>
            <w:tcW w:w="794" w:type="dxa"/>
            <w:tcBorders>
              <w:top w:val="nil"/>
              <w:left w:val="nil"/>
              <w:right w:val="nil"/>
            </w:tcBorders>
            <w:noWrap/>
            <w:hideMark/>
          </w:tcPr>
          <w:p w14:paraId="02F67084"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(6 686)</w:t>
            </w:r>
          </w:p>
        </w:tc>
        <w:tc>
          <w:tcPr>
            <w:tcW w:w="794" w:type="dxa"/>
            <w:tcBorders>
              <w:top w:val="nil"/>
              <w:left w:val="nil"/>
              <w:right w:val="nil"/>
            </w:tcBorders>
            <w:noWrap/>
            <w:hideMark/>
          </w:tcPr>
          <w:p w14:paraId="4347183F"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(1 928)</w:t>
            </w:r>
          </w:p>
        </w:tc>
        <w:tc>
          <w:tcPr>
            <w:tcW w:w="792" w:type="dxa"/>
            <w:tcBorders>
              <w:top w:val="nil"/>
              <w:left w:val="nil"/>
              <w:right w:val="nil"/>
            </w:tcBorders>
            <w:noWrap/>
            <w:hideMark/>
          </w:tcPr>
          <w:p w14:paraId="197A0DBF"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(3 070)</w:t>
            </w:r>
          </w:p>
        </w:tc>
        <w:tc>
          <w:tcPr>
            <w:tcW w:w="794" w:type="dxa"/>
            <w:tcBorders>
              <w:top w:val="nil"/>
              <w:left w:val="nil"/>
              <w:right w:val="nil"/>
            </w:tcBorders>
            <w:noWrap/>
            <w:hideMark/>
          </w:tcPr>
          <w:p w14:paraId="7A6E0F3B"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(5 499)</w:t>
            </w:r>
          </w:p>
        </w:tc>
        <w:tc>
          <w:tcPr>
            <w:tcW w:w="795" w:type="dxa"/>
            <w:tcBorders>
              <w:top w:val="nil"/>
              <w:left w:val="nil"/>
              <w:right w:val="nil"/>
            </w:tcBorders>
            <w:noWrap/>
            <w:hideMark/>
          </w:tcPr>
          <w:p w14:paraId="6B4B4923"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(5 510)</w:t>
            </w:r>
          </w:p>
        </w:tc>
        <w:tc>
          <w:tcPr>
            <w:tcW w:w="795" w:type="dxa"/>
            <w:tcBorders>
              <w:top w:val="nil"/>
              <w:left w:val="nil"/>
              <w:right w:val="nil"/>
            </w:tcBorders>
          </w:tcPr>
          <w:p w14:paraId="4241A38C" w14:textId="77777777" w:rsidR="00221616" w:rsidRPr="00D11090" w:rsidRDefault="00221616" w:rsidP="00D11090">
            <w:pPr>
              <w:pStyle w:val="Normal-pool-Table"/>
              <w:overflowPunct w:val="0"/>
              <w:snapToGrid w:val="0"/>
              <w:jc w:val="right"/>
              <w:rPr>
                <w:sz w:val="20"/>
              </w:rPr>
            </w:pPr>
            <w:r w:rsidRPr="00D11090">
              <w:rPr>
                <w:color w:val="000000"/>
                <w:sz w:val="20"/>
                <w:lang w:val="zh-CN"/>
              </w:rPr>
              <w:t>(5 481)</w:t>
            </w:r>
          </w:p>
        </w:tc>
        <w:tc>
          <w:tcPr>
            <w:tcW w:w="795" w:type="dxa"/>
            <w:tcBorders>
              <w:top w:val="nil"/>
              <w:left w:val="nil"/>
              <w:right w:val="nil"/>
            </w:tcBorders>
          </w:tcPr>
          <w:p w14:paraId="6B2C17FC" w14:textId="77777777" w:rsidR="00221616" w:rsidRPr="00D11090" w:rsidRDefault="00221616" w:rsidP="00D11090">
            <w:pPr>
              <w:pStyle w:val="Normal-pool-Table"/>
              <w:overflowPunct w:val="0"/>
              <w:snapToGrid w:val="0"/>
              <w:jc w:val="right"/>
              <w:rPr>
                <w:sz w:val="20"/>
              </w:rPr>
            </w:pPr>
            <w:r w:rsidRPr="00D11090">
              <w:rPr>
                <w:color w:val="000000"/>
                <w:sz w:val="20"/>
                <w:lang w:val="zh-CN"/>
              </w:rPr>
              <w:t>(5 668)</w:t>
            </w:r>
          </w:p>
        </w:tc>
      </w:tr>
      <w:tr w:rsidR="00221616" w:rsidRPr="00D11090" w14:paraId="362F0E5C" w14:textId="77777777" w:rsidTr="00135A7C">
        <w:trPr>
          <w:trHeight w:val="57"/>
          <w:jc w:val="right"/>
        </w:trPr>
        <w:tc>
          <w:tcPr>
            <w:tcW w:w="2748" w:type="dxa"/>
            <w:tcBorders>
              <w:top w:val="nil"/>
              <w:left w:val="nil"/>
              <w:right w:val="nil"/>
            </w:tcBorders>
            <w:noWrap/>
            <w:hideMark/>
          </w:tcPr>
          <w:p w14:paraId="5EB5B9A2" w14:textId="77777777" w:rsidR="00221616" w:rsidRPr="00D11090" w:rsidRDefault="00221616" w:rsidP="00D11090">
            <w:pPr>
              <w:pStyle w:val="Normal-pool-Table"/>
              <w:overflowPunct w:val="0"/>
              <w:snapToGrid w:val="0"/>
              <w:rPr>
                <w:color w:val="002060"/>
                <w:sz w:val="20"/>
              </w:rPr>
            </w:pPr>
            <w:r w:rsidRPr="00D11090">
              <w:rPr>
                <w:color w:val="000000"/>
                <w:sz w:val="20"/>
                <w:lang w:val="zh-CN"/>
              </w:rPr>
              <w:t>准备金/基金结余调整</w:t>
            </w:r>
          </w:p>
        </w:tc>
        <w:tc>
          <w:tcPr>
            <w:tcW w:w="795" w:type="dxa"/>
            <w:tcBorders>
              <w:top w:val="nil"/>
              <w:left w:val="nil"/>
              <w:bottom w:val="single" w:sz="2" w:space="0" w:color="auto"/>
              <w:right w:val="nil"/>
            </w:tcBorders>
            <w:noWrap/>
            <w:hideMark/>
          </w:tcPr>
          <w:p w14:paraId="7C9F6F17"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183</w:t>
            </w:r>
          </w:p>
        </w:tc>
        <w:tc>
          <w:tcPr>
            <w:tcW w:w="794" w:type="dxa"/>
            <w:tcBorders>
              <w:top w:val="nil"/>
              <w:left w:val="nil"/>
              <w:bottom w:val="single" w:sz="2" w:space="0" w:color="auto"/>
              <w:right w:val="nil"/>
            </w:tcBorders>
            <w:noWrap/>
            <w:hideMark/>
          </w:tcPr>
          <w:p w14:paraId="0B75AD22"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34</w:t>
            </w:r>
          </w:p>
        </w:tc>
        <w:tc>
          <w:tcPr>
            <w:tcW w:w="794" w:type="dxa"/>
            <w:tcBorders>
              <w:top w:val="nil"/>
              <w:left w:val="nil"/>
              <w:bottom w:val="single" w:sz="2" w:space="0" w:color="auto"/>
              <w:right w:val="nil"/>
            </w:tcBorders>
            <w:noWrap/>
            <w:hideMark/>
          </w:tcPr>
          <w:p w14:paraId="3C7FBADB"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(4)</w:t>
            </w:r>
          </w:p>
        </w:tc>
        <w:tc>
          <w:tcPr>
            <w:tcW w:w="792" w:type="dxa"/>
            <w:tcBorders>
              <w:top w:val="nil"/>
              <w:left w:val="nil"/>
              <w:bottom w:val="single" w:sz="2" w:space="0" w:color="auto"/>
              <w:right w:val="nil"/>
            </w:tcBorders>
            <w:noWrap/>
            <w:hideMark/>
          </w:tcPr>
          <w:p w14:paraId="0B3044AB"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(39)</w:t>
            </w:r>
          </w:p>
        </w:tc>
        <w:tc>
          <w:tcPr>
            <w:tcW w:w="794" w:type="dxa"/>
            <w:tcBorders>
              <w:top w:val="nil"/>
              <w:left w:val="nil"/>
              <w:bottom w:val="single" w:sz="2" w:space="0" w:color="auto"/>
              <w:right w:val="nil"/>
            </w:tcBorders>
            <w:noWrap/>
            <w:hideMark/>
          </w:tcPr>
          <w:p w14:paraId="55C7172E"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(18)</w:t>
            </w:r>
          </w:p>
        </w:tc>
        <w:tc>
          <w:tcPr>
            <w:tcW w:w="795" w:type="dxa"/>
            <w:tcBorders>
              <w:top w:val="nil"/>
              <w:left w:val="nil"/>
              <w:bottom w:val="single" w:sz="2" w:space="0" w:color="auto"/>
              <w:right w:val="nil"/>
            </w:tcBorders>
            <w:noWrap/>
            <w:hideMark/>
          </w:tcPr>
          <w:p w14:paraId="51D12F5A"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55</w:t>
            </w:r>
          </w:p>
        </w:tc>
        <w:tc>
          <w:tcPr>
            <w:tcW w:w="795" w:type="dxa"/>
            <w:tcBorders>
              <w:top w:val="nil"/>
              <w:left w:val="nil"/>
              <w:bottom w:val="single" w:sz="2" w:space="0" w:color="auto"/>
              <w:right w:val="nil"/>
            </w:tcBorders>
          </w:tcPr>
          <w:p w14:paraId="61128242" w14:textId="77777777" w:rsidR="00221616" w:rsidRPr="00D11090" w:rsidRDefault="00221616" w:rsidP="00D11090">
            <w:pPr>
              <w:pStyle w:val="Normal-pool-Table"/>
              <w:overflowPunct w:val="0"/>
              <w:snapToGrid w:val="0"/>
              <w:jc w:val="right"/>
              <w:rPr>
                <w:sz w:val="20"/>
              </w:rPr>
            </w:pPr>
            <w:r w:rsidRPr="00D11090">
              <w:rPr>
                <w:color w:val="000000"/>
                <w:sz w:val="20"/>
                <w:lang w:val="zh-CN"/>
              </w:rPr>
              <w:t>(5)</w:t>
            </w:r>
          </w:p>
        </w:tc>
        <w:tc>
          <w:tcPr>
            <w:tcW w:w="795" w:type="dxa"/>
            <w:tcBorders>
              <w:top w:val="nil"/>
              <w:left w:val="nil"/>
              <w:bottom w:val="single" w:sz="2" w:space="0" w:color="auto"/>
              <w:right w:val="nil"/>
            </w:tcBorders>
          </w:tcPr>
          <w:p w14:paraId="1E1C13C4" w14:textId="77777777" w:rsidR="00221616" w:rsidRPr="00D11090" w:rsidRDefault="00221616" w:rsidP="00D11090">
            <w:pPr>
              <w:pStyle w:val="Normal-pool-Table"/>
              <w:overflowPunct w:val="0"/>
              <w:snapToGrid w:val="0"/>
              <w:jc w:val="right"/>
              <w:rPr>
                <w:sz w:val="20"/>
              </w:rPr>
            </w:pPr>
            <w:r w:rsidRPr="00D11090">
              <w:rPr>
                <w:color w:val="000000"/>
                <w:sz w:val="20"/>
                <w:lang w:val="zh-CN"/>
              </w:rPr>
              <w:t>13</w:t>
            </w:r>
          </w:p>
        </w:tc>
      </w:tr>
      <w:tr w:rsidR="00221616" w:rsidRPr="00D11090" w14:paraId="14E0231B" w14:textId="77777777" w:rsidTr="00135A7C">
        <w:trPr>
          <w:trHeight w:val="57"/>
          <w:jc w:val="right"/>
        </w:trPr>
        <w:tc>
          <w:tcPr>
            <w:tcW w:w="2748" w:type="dxa"/>
            <w:tcBorders>
              <w:left w:val="nil"/>
              <w:right w:val="nil"/>
            </w:tcBorders>
            <w:noWrap/>
            <w:hideMark/>
          </w:tcPr>
          <w:p w14:paraId="4646B630" w14:textId="77777777" w:rsidR="00221616" w:rsidRPr="00D11090" w:rsidRDefault="00221616" w:rsidP="00D11090">
            <w:pPr>
              <w:pStyle w:val="Normal-pool-Table"/>
              <w:overflowPunct w:val="0"/>
              <w:snapToGrid w:val="0"/>
              <w:rPr>
                <w:color w:val="002060"/>
                <w:sz w:val="20"/>
              </w:rPr>
            </w:pPr>
            <w:r w:rsidRPr="00D11090">
              <w:rPr>
                <w:color w:val="000000"/>
                <w:sz w:val="20"/>
                <w:lang w:val="zh-CN"/>
              </w:rPr>
              <w:t>期末基金结余</w:t>
            </w:r>
          </w:p>
        </w:tc>
        <w:tc>
          <w:tcPr>
            <w:tcW w:w="795" w:type="dxa"/>
            <w:tcBorders>
              <w:top w:val="single" w:sz="2" w:space="0" w:color="auto"/>
              <w:left w:val="nil"/>
              <w:bottom w:val="nil"/>
              <w:right w:val="nil"/>
            </w:tcBorders>
            <w:noWrap/>
            <w:hideMark/>
          </w:tcPr>
          <w:p w14:paraId="21C83651"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8 096</w:t>
            </w:r>
          </w:p>
        </w:tc>
        <w:tc>
          <w:tcPr>
            <w:tcW w:w="794" w:type="dxa"/>
            <w:tcBorders>
              <w:top w:val="single" w:sz="2" w:space="0" w:color="auto"/>
              <w:left w:val="nil"/>
              <w:bottom w:val="nil"/>
              <w:right w:val="nil"/>
            </w:tcBorders>
            <w:noWrap/>
            <w:hideMark/>
          </w:tcPr>
          <w:p w14:paraId="18D883F7"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6 957</w:t>
            </w:r>
          </w:p>
        </w:tc>
        <w:tc>
          <w:tcPr>
            <w:tcW w:w="794" w:type="dxa"/>
            <w:tcBorders>
              <w:top w:val="single" w:sz="2" w:space="0" w:color="auto"/>
              <w:left w:val="nil"/>
              <w:bottom w:val="nil"/>
              <w:right w:val="nil"/>
            </w:tcBorders>
            <w:noWrap/>
            <w:hideMark/>
          </w:tcPr>
          <w:p w14:paraId="454B5998"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10 511</w:t>
            </w:r>
          </w:p>
        </w:tc>
        <w:tc>
          <w:tcPr>
            <w:tcW w:w="792" w:type="dxa"/>
            <w:tcBorders>
              <w:top w:val="single" w:sz="2" w:space="0" w:color="auto"/>
              <w:left w:val="nil"/>
              <w:bottom w:val="nil"/>
              <w:right w:val="nil"/>
            </w:tcBorders>
            <w:noWrap/>
            <w:hideMark/>
          </w:tcPr>
          <w:p w14:paraId="76B90544"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11 192</w:t>
            </w:r>
          </w:p>
        </w:tc>
        <w:tc>
          <w:tcPr>
            <w:tcW w:w="794" w:type="dxa"/>
            <w:tcBorders>
              <w:top w:val="single" w:sz="2" w:space="0" w:color="auto"/>
              <w:left w:val="nil"/>
              <w:bottom w:val="nil"/>
              <w:right w:val="nil"/>
            </w:tcBorders>
            <w:noWrap/>
            <w:hideMark/>
          </w:tcPr>
          <w:p w14:paraId="330BF4DE"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8 330</w:t>
            </w:r>
          </w:p>
        </w:tc>
        <w:tc>
          <w:tcPr>
            <w:tcW w:w="795" w:type="dxa"/>
            <w:tcBorders>
              <w:top w:val="single" w:sz="2" w:space="0" w:color="auto"/>
              <w:left w:val="nil"/>
              <w:bottom w:val="nil"/>
              <w:right w:val="nil"/>
            </w:tcBorders>
            <w:noWrap/>
            <w:hideMark/>
          </w:tcPr>
          <w:p w14:paraId="6CBDC987"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6 415</w:t>
            </w:r>
          </w:p>
        </w:tc>
        <w:tc>
          <w:tcPr>
            <w:tcW w:w="795" w:type="dxa"/>
            <w:tcBorders>
              <w:top w:val="single" w:sz="2" w:space="0" w:color="auto"/>
              <w:left w:val="nil"/>
              <w:bottom w:val="nil"/>
              <w:right w:val="nil"/>
            </w:tcBorders>
          </w:tcPr>
          <w:p w14:paraId="47E93AED" w14:textId="77777777" w:rsidR="00221616" w:rsidRPr="00D11090" w:rsidRDefault="00221616" w:rsidP="00D11090">
            <w:pPr>
              <w:pStyle w:val="Normal-pool-Table"/>
              <w:overflowPunct w:val="0"/>
              <w:snapToGrid w:val="0"/>
              <w:jc w:val="right"/>
              <w:rPr>
                <w:sz w:val="20"/>
              </w:rPr>
            </w:pPr>
            <w:r w:rsidRPr="00D11090">
              <w:rPr>
                <w:color w:val="000000"/>
                <w:sz w:val="20"/>
                <w:lang w:val="zh-CN"/>
              </w:rPr>
              <w:t>5 020</w:t>
            </w:r>
          </w:p>
        </w:tc>
        <w:tc>
          <w:tcPr>
            <w:tcW w:w="795" w:type="dxa"/>
            <w:tcBorders>
              <w:top w:val="single" w:sz="2" w:space="0" w:color="auto"/>
              <w:left w:val="nil"/>
              <w:bottom w:val="nil"/>
              <w:right w:val="nil"/>
            </w:tcBorders>
          </w:tcPr>
          <w:p w14:paraId="59866BBD" w14:textId="77777777" w:rsidR="00221616" w:rsidRPr="00D11090" w:rsidRDefault="00221616" w:rsidP="00D11090">
            <w:pPr>
              <w:pStyle w:val="Normal-pool-Table"/>
              <w:overflowPunct w:val="0"/>
              <w:snapToGrid w:val="0"/>
              <w:jc w:val="right"/>
              <w:rPr>
                <w:sz w:val="20"/>
              </w:rPr>
            </w:pPr>
            <w:r w:rsidRPr="00D11090">
              <w:rPr>
                <w:color w:val="000000"/>
                <w:sz w:val="20"/>
                <w:lang w:val="zh-CN"/>
              </w:rPr>
              <w:t>4 469</w:t>
            </w:r>
          </w:p>
        </w:tc>
      </w:tr>
      <w:tr w:rsidR="00221616" w:rsidRPr="00D11090" w14:paraId="27A10746" w14:textId="77777777" w:rsidTr="00135A7C">
        <w:trPr>
          <w:trHeight w:val="57"/>
          <w:jc w:val="right"/>
        </w:trPr>
        <w:tc>
          <w:tcPr>
            <w:tcW w:w="2748" w:type="dxa"/>
            <w:tcBorders>
              <w:top w:val="nil"/>
              <w:left w:val="nil"/>
              <w:right w:val="nil"/>
            </w:tcBorders>
            <w:noWrap/>
            <w:hideMark/>
          </w:tcPr>
          <w:p w14:paraId="75AF766E" w14:textId="77777777" w:rsidR="00221616" w:rsidRPr="00D11090" w:rsidRDefault="00221616" w:rsidP="00D11090">
            <w:pPr>
              <w:pStyle w:val="Normal-pool-Table"/>
              <w:overflowPunct w:val="0"/>
              <w:snapToGrid w:val="0"/>
              <w:rPr>
                <w:color w:val="002060"/>
                <w:sz w:val="20"/>
              </w:rPr>
            </w:pPr>
            <w:r w:rsidRPr="00D11090">
              <w:rPr>
                <w:color w:val="000000"/>
                <w:sz w:val="20"/>
                <w:lang w:val="zh-CN"/>
              </w:rPr>
              <w:t>准备金</w:t>
            </w:r>
          </w:p>
        </w:tc>
        <w:tc>
          <w:tcPr>
            <w:tcW w:w="795" w:type="dxa"/>
            <w:tcBorders>
              <w:top w:val="nil"/>
              <w:left w:val="nil"/>
              <w:bottom w:val="single" w:sz="2" w:space="0" w:color="auto"/>
              <w:right w:val="nil"/>
            </w:tcBorders>
            <w:noWrap/>
            <w:hideMark/>
          </w:tcPr>
          <w:p w14:paraId="675F5FEE"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832</w:t>
            </w:r>
          </w:p>
        </w:tc>
        <w:tc>
          <w:tcPr>
            <w:tcW w:w="794" w:type="dxa"/>
            <w:tcBorders>
              <w:top w:val="nil"/>
              <w:left w:val="nil"/>
              <w:bottom w:val="single" w:sz="2" w:space="0" w:color="auto"/>
              <w:right w:val="nil"/>
            </w:tcBorders>
            <w:noWrap/>
            <w:hideMark/>
          </w:tcPr>
          <w:p w14:paraId="50F024F9"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798</w:t>
            </w:r>
          </w:p>
        </w:tc>
        <w:tc>
          <w:tcPr>
            <w:tcW w:w="794" w:type="dxa"/>
            <w:tcBorders>
              <w:top w:val="nil"/>
              <w:left w:val="nil"/>
              <w:bottom w:val="single" w:sz="2" w:space="0" w:color="auto"/>
              <w:right w:val="nil"/>
            </w:tcBorders>
            <w:noWrap/>
            <w:hideMark/>
          </w:tcPr>
          <w:p w14:paraId="27C7336F"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802</w:t>
            </w:r>
          </w:p>
        </w:tc>
        <w:tc>
          <w:tcPr>
            <w:tcW w:w="792" w:type="dxa"/>
            <w:tcBorders>
              <w:top w:val="nil"/>
              <w:left w:val="nil"/>
              <w:bottom w:val="single" w:sz="2" w:space="0" w:color="auto"/>
              <w:right w:val="nil"/>
            </w:tcBorders>
            <w:noWrap/>
            <w:hideMark/>
          </w:tcPr>
          <w:p w14:paraId="200CEE09"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841</w:t>
            </w:r>
          </w:p>
        </w:tc>
        <w:tc>
          <w:tcPr>
            <w:tcW w:w="794" w:type="dxa"/>
            <w:tcBorders>
              <w:top w:val="nil"/>
              <w:left w:val="nil"/>
              <w:bottom w:val="single" w:sz="2" w:space="0" w:color="auto"/>
              <w:right w:val="nil"/>
            </w:tcBorders>
            <w:noWrap/>
            <w:hideMark/>
          </w:tcPr>
          <w:p w14:paraId="2B149867"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859</w:t>
            </w:r>
          </w:p>
        </w:tc>
        <w:tc>
          <w:tcPr>
            <w:tcW w:w="795" w:type="dxa"/>
            <w:tcBorders>
              <w:top w:val="nil"/>
              <w:left w:val="nil"/>
              <w:bottom w:val="single" w:sz="2" w:space="0" w:color="auto"/>
              <w:right w:val="nil"/>
            </w:tcBorders>
            <w:noWrap/>
            <w:hideMark/>
          </w:tcPr>
          <w:p w14:paraId="502765AF"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878</w:t>
            </w:r>
          </w:p>
        </w:tc>
        <w:tc>
          <w:tcPr>
            <w:tcW w:w="795" w:type="dxa"/>
            <w:tcBorders>
              <w:top w:val="nil"/>
              <w:left w:val="nil"/>
              <w:bottom w:val="single" w:sz="2" w:space="0" w:color="auto"/>
              <w:right w:val="nil"/>
            </w:tcBorders>
          </w:tcPr>
          <w:p w14:paraId="1274C23E" w14:textId="77777777" w:rsidR="00221616" w:rsidRPr="00D11090" w:rsidRDefault="00221616" w:rsidP="00D11090">
            <w:pPr>
              <w:pStyle w:val="Normal-pool-Table"/>
              <w:overflowPunct w:val="0"/>
              <w:snapToGrid w:val="0"/>
              <w:jc w:val="right"/>
              <w:rPr>
                <w:sz w:val="20"/>
              </w:rPr>
            </w:pPr>
            <w:r w:rsidRPr="00D11090">
              <w:rPr>
                <w:color w:val="000000"/>
                <w:sz w:val="20"/>
                <w:lang w:val="zh-CN"/>
              </w:rPr>
              <w:t>900</w:t>
            </w:r>
          </w:p>
        </w:tc>
        <w:tc>
          <w:tcPr>
            <w:tcW w:w="795" w:type="dxa"/>
            <w:tcBorders>
              <w:top w:val="nil"/>
              <w:left w:val="nil"/>
              <w:bottom w:val="single" w:sz="2" w:space="0" w:color="auto"/>
              <w:right w:val="nil"/>
            </w:tcBorders>
          </w:tcPr>
          <w:p w14:paraId="244C8BEF" w14:textId="77777777" w:rsidR="00221616" w:rsidRPr="00D11090" w:rsidRDefault="00221616" w:rsidP="00D11090">
            <w:pPr>
              <w:pStyle w:val="Normal-pool-Table"/>
              <w:overflowPunct w:val="0"/>
              <w:snapToGrid w:val="0"/>
              <w:jc w:val="right"/>
              <w:rPr>
                <w:sz w:val="20"/>
              </w:rPr>
            </w:pPr>
            <w:r w:rsidRPr="00D11090">
              <w:rPr>
                <w:color w:val="000000"/>
                <w:sz w:val="20"/>
                <w:lang w:val="zh-CN"/>
              </w:rPr>
              <w:t>905</w:t>
            </w:r>
          </w:p>
        </w:tc>
      </w:tr>
      <w:tr w:rsidR="00221616" w:rsidRPr="00D11090" w14:paraId="006F93A4" w14:textId="77777777" w:rsidTr="00135A7C">
        <w:trPr>
          <w:trHeight w:val="57"/>
          <w:jc w:val="right"/>
        </w:trPr>
        <w:tc>
          <w:tcPr>
            <w:tcW w:w="2748" w:type="dxa"/>
            <w:tcBorders>
              <w:left w:val="nil"/>
              <w:bottom w:val="single" w:sz="12" w:space="0" w:color="auto"/>
              <w:right w:val="nil"/>
            </w:tcBorders>
            <w:noWrap/>
            <w:hideMark/>
          </w:tcPr>
          <w:p w14:paraId="67A0CBCA" w14:textId="77777777" w:rsidR="00221616" w:rsidRPr="00D11090" w:rsidRDefault="00221616" w:rsidP="00D11090">
            <w:pPr>
              <w:pStyle w:val="Normal-pool-Table"/>
              <w:overflowPunct w:val="0"/>
              <w:snapToGrid w:val="0"/>
              <w:rPr>
                <w:color w:val="002060"/>
                <w:sz w:val="20"/>
              </w:rPr>
            </w:pPr>
            <w:r w:rsidRPr="00D11090">
              <w:rPr>
                <w:color w:val="000000"/>
                <w:sz w:val="20"/>
                <w:lang w:val="zh-CN"/>
              </w:rPr>
              <w:t>基金结余和准备金</w:t>
            </w:r>
          </w:p>
        </w:tc>
        <w:tc>
          <w:tcPr>
            <w:tcW w:w="795" w:type="dxa"/>
            <w:tcBorders>
              <w:top w:val="single" w:sz="2" w:space="0" w:color="auto"/>
              <w:left w:val="nil"/>
              <w:bottom w:val="single" w:sz="12" w:space="0" w:color="auto"/>
              <w:right w:val="nil"/>
            </w:tcBorders>
            <w:noWrap/>
            <w:hideMark/>
          </w:tcPr>
          <w:p w14:paraId="1EB6E98A"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8 928</w:t>
            </w:r>
          </w:p>
        </w:tc>
        <w:tc>
          <w:tcPr>
            <w:tcW w:w="794" w:type="dxa"/>
            <w:tcBorders>
              <w:top w:val="single" w:sz="2" w:space="0" w:color="auto"/>
              <w:left w:val="nil"/>
              <w:bottom w:val="single" w:sz="12" w:space="0" w:color="auto"/>
              <w:right w:val="nil"/>
            </w:tcBorders>
            <w:noWrap/>
            <w:hideMark/>
          </w:tcPr>
          <w:p w14:paraId="6A2A0ED9"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7 755</w:t>
            </w:r>
          </w:p>
        </w:tc>
        <w:tc>
          <w:tcPr>
            <w:tcW w:w="794" w:type="dxa"/>
            <w:tcBorders>
              <w:top w:val="single" w:sz="2" w:space="0" w:color="auto"/>
              <w:left w:val="nil"/>
              <w:bottom w:val="single" w:sz="12" w:space="0" w:color="auto"/>
              <w:right w:val="nil"/>
            </w:tcBorders>
            <w:noWrap/>
            <w:hideMark/>
          </w:tcPr>
          <w:p w14:paraId="6A88921E"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11 313</w:t>
            </w:r>
          </w:p>
        </w:tc>
        <w:tc>
          <w:tcPr>
            <w:tcW w:w="792" w:type="dxa"/>
            <w:tcBorders>
              <w:top w:val="single" w:sz="2" w:space="0" w:color="auto"/>
              <w:left w:val="nil"/>
              <w:bottom w:val="single" w:sz="12" w:space="0" w:color="auto"/>
              <w:right w:val="nil"/>
            </w:tcBorders>
            <w:noWrap/>
            <w:hideMark/>
          </w:tcPr>
          <w:p w14:paraId="145A6956"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12 033</w:t>
            </w:r>
          </w:p>
        </w:tc>
        <w:tc>
          <w:tcPr>
            <w:tcW w:w="794" w:type="dxa"/>
            <w:tcBorders>
              <w:top w:val="single" w:sz="2" w:space="0" w:color="auto"/>
              <w:left w:val="nil"/>
              <w:bottom w:val="single" w:sz="12" w:space="0" w:color="auto"/>
              <w:right w:val="nil"/>
            </w:tcBorders>
            <w:noWrap/>
            <w:hideMark/>
          </w:tcPr>
          <w:p w14:paraId="6B87B2F3"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9 189</w:t>
            </w:r>
          </w:p>
        </w:tc>
        <w:tc>
          <w:tcPr>
            <w:tcW w:w="795" w:type="dxa"/>
            <w:tcBorders>
              <w:top w:val="single" w:sz="2" w:space="0" w:color="auto"/>
              <w:left w:val="nil"/>
              <w:bottom w:val="single" w:sz="12" w:space="0" w:color="auto"/>
              <w:right w:val="nil"/>
            </w:tcBorders>
            <w:noWrap/>
            <w:hideMark/>
          </w:tcPr>
          <w:p w14:paraId="4FE902A5" w14:textId="77777777" w:rsidR="00221616" w:rsidRPr="00D11090" w:rsidRDefault="00221616" w:rsidP="00D11090">
            <w:pPr>
              <w:pStyle w:val="Normal-pool-Table"/>
              <w:overflowPunct w:val="0"/>
              <w:snapToGrid w:val="0"/>
              <w:jc w:val="right"/>
              <w:rPr>
                <w:color w:val="002060"/>
                <w:sz w:val="20"/>
              </w:rPr>
            </w:pPr>
            <w:r w:rsidRPr="00D11090">
              <w:rPr>
                <w:color w:val="000000"/>
                <w:sz w:val="20"/>
                <w:lang w:val="zh-CN"/>
              </w:rPr>
              <w:t>7 293</w:t>
            </w:r>
          </w:p>
        </w:tc>
        <w:tc>
          <w:tcPr>
            <w:tcW w:w="795" w:type="dxa"/>
            <w:tcBorders>
              <w:top w:val="single" w:sz="2" w:space="0" w:color="auto"/>
              <w:left w:val="nil"/>
              <w:bottom w:val="single" w:sz="12" w:space="0" w:color="auto"/>
              <w:right w:val="nil"/>
            </w:tcBorders>
          </w:tcPr>
          <w:p w14:paraId="39176336" w14:textId="77777777" w:rsidR="00221616" w:rsidRPr="00D11090" w:rsidRDefault="00221616" w:rsidP="00D11090">
            <w:pPr>
              <w:pStyle w:val="Normal-pool-Table"/>
              <w:overflowPunct w:val="0"/>
              <w:snapToGrid w:val="0"/>
              <w:jc w:val="right"/>
              <w:rPr>
                <w:sz w:val="20"/>
              </w:rPr>
            </w:pPr>
            <w:r w:rsidRPr="00D11090">
              <w:rPr>
                <w:color w:val="000000"/>
                <w:sz w:val="20"/>
                <w:lang w:val="zh-CN"/>
              </w:rPr>
              <w:t>5 920</w:t>
            </w:r>
          </w:p>
        </w:tc>
        <w:tc>
          <w:tcPr>
            <w:tcW w:w="795" w:type="dxa"/>
            <w:tcBorders>
              <w:top w:val="single" w:sz="2" w:space="0" w:color="auto"/>
              <w:left w:val="nil"/>
              <w:bottom w:val="single" w:sz="12" w:space="0" w:color="auto"/>
              <w:right w:val="nil"/>
            </w:tcBorders>
          </w:tcPr>
          <w:p w14:paraId="5145DE57" w14:textId="77777777" w:rsidR="00221616" w:rsidRPr="00D11090" w:rsidRDefault="00221616" w:rsidP="00D11090">
            <w:pPr>
              <w:pStyle w:val="Normal-pool-Table"/>
              <w:overflowPunct w:val="0"/>
              <w:snapToGrid w:val="0"/>
              <w:jc w:val="right"/>
              <w:rPr>
                <w:sz w:val="20"/>
              </w:rPr>
            </w:pPr>
            <w:r w:rsidRPr="00D11090">
              <w:rPr>
                <w:color w:val="000000"/>
                <w:sz w:val="20"/>
                <w:lang w:val="zh-CN"/>
              </w:rPr>
              <w:t>5 374</w:t>
            </w:r>
          </w:p>
        </w:tc>
      </w:tr>
    </w:tbl>
    <w:p w14:paraId="537F9A7F" w14:textId="77777777" w:rsidR="00221616" w:rsidRPr="00B42D88" w:rsidRDefault="00221616" w:rsidP="00D11090">
      <w:pPr>
        <w:pStyle w:val="Normalnumber"/>
        <w:tabs>
          <w:tab w:val="clear" w:pos="1247"/>
          <w:tab w:val="clear" w:pos="1814"/>
          <w:tab w:val="clear" w:pos="2381"/>
          <w:tab w:val="clear" w:pos="2948"/>
          <w:tab w:val="clear" w:pos="3515"/>
          <w:tab w:val="left" w:pos="624"/>
        </w:tabs>
        <w:overflowPunct w:val="0"/>
        <w:spacing w:before="240" w:line="240" w:lineRule="auto"/>
        <w:ind w:left="1247"/>
        <w:rPr>
          <w:rFonts w:eastAsia="SimSun"/>
          <w:sz w:val="24"/>
          <w:szCs w:val="24"/>
        </w:rPr>
      </w:pPr>
      <w:r w:rsidRPr="00B42D88">
        <w:rPr>
          <w:rFonts w:eastAsia="SimSun"/>
          <w:sz w:val="24"/>
          <w:szCs w:val="24"/>
          <w:lang w:val="zh-CN"/>
        </w:rPr>
        <w:t>截至</w:t>
      </w:r>
      <w:r w:rsidRPr="00B42D88">
        <w:rPr>
          <w:rFonts w:eastAsia="SimSun"/>
          <w:sz w:val="24"/>
          <w:szCs w:val="24"/>
          <w:lang w:val="zh-CN"/>
        </w:rPr>
        <w:t>2025</w:t>
      </w:r>
      <w:r w:rsidRPr="00B42D88">
        <w:rPr>
          <w:rFonts w:eastAsia="SimSun"/>
          <w:sz w:val="24"/>
          <w:szCs w:val="24"/>
          <w:lang w:val="zh-CN"/>
        </w:rPr>
        <w:t>年底，信托基金现金余额（包括准备金）为</w:t>
      </w:r>
      <w:r w:rsidRPr="00B42D88">
        <w:rPr>
          <w:rFonts w:eastAsia="SimSun"/>
          <w:sz w:val="24"/>
          <w:szCs w:val="24"/>
          <w:lang w:val="zh-CN"/>
        </w:rPr>
        <w:t>4 693 435</w:t>
      </w:r>
      <w:r w:rsidRPr="00B42D88">
        <w:rPr>
          <w:rFonts w:eastAsia="SimSun"/>
          <w:sz w:val="24"/>
          <w:szCs w:val="24"/>
          <w:lang w:val="zh-CN"/>
        </w:rPr>
        <w:t>美元。</w:t>
      </w:r>
      <w:r w:rsidRPr="00B42D88">
        <w:rPr>
          <w:rFonts w:eastAsia="SimSun"/>
          <w:sz w:val="24"/>
          <w:szCs w:val="24"/>
          <w:lang w:val="zh-CN"/>
        </w:rPr>
        <w:t>2025</w:t>
      </w:r>
      <w:r w:rsidRPr="00B42D88">
        <w:rPr>
          <w:rFonts w:eastAsia="SimSun"/>
          <w:sz w:val="24"/>
          <w:szCs w:val="24"/>
          <w:lang w:val="zh-CN"/>
        </w:rPr>
        <w:t>年收到的捐款总额为</w:t>
      </w:r>
      <w:r w:rsidRPr="00B42D88">
        <w:rPr>
          <w:rFonts w:eastAsia="SimSun"/>
          <w:sz w:val="24"/>
          <w:szCs w:val="24"/>
          <w:lang w:val="zh-CN"/>
        </w:rPr>
        <w:t>3 782 581</w:t>
      </w:r>
      <w:r w:rsidRPr="00B42D88">
        <w:rPr>
          <w:rFonts w:eastAsia="SimSun"/>
          <w:sz w:val="24"/>
          <w:szCs w:val="24"/>
          <w:lang w:val="zh-CN"/>
        </w:rPr>
        <w:t>美元，列示如下：往年应缴捐款</w:t>
      </w:r>
      <w:r w:rsidRPr="00B42D88">
        <w:rPr>
          <w:rFonts w:eastAsia="SimSun"/>
          <w:sz w:val="24"/>
          <w:szCs w:val="24"/>
          <w:lang w:val="zh-CN"/>
        </w:rPr>
        <w:t>112 112</w:t>
      </w:r>
      <w:r w:rsidRPr="00B42D88">
        <w:rPr>
          <w:rFonts w:eastAsia="SimSun"/>
          <w:sz w:val="24"/>
          <w:szCs w:val="24"/>
          <w:lang w:val="zh-CN"/>
        </w:rPr>
        <w:t>美元，</w:t>
      </w:r>
      <w:r w:rsidRPr="00B42D88">
        <w:rPr>
          <w:rFonts w:eastAsia="SimSun"/>
          <w:sz w:val="24"/>
          <w:szCs w:val="24"/>
          <w:lang w:val="zh-CN"/>
        </w:rPr>
        <w:t>2025</w:t>
      </w:r>
      <w:r w:rsidRPr="00B42D88">
        <w:rPr>
          <w:rFonts w:eastAsia="SimSun"/>
          <w:sz w:val="24"/>
          <w:szCs w:val="24"/>
          <w:lang w:val="zh-CN"/>
        </w:rPr>
        <w:t>年捐款</w:t>
      </w:r>
      <w:r w:rsidRPr="00B42D88">
        <w:rPr>
          <w:rFonts w:eastAsia="SimSun"/>
          <w:sz w:val="24"/>
          <w:szCs w:val="24"/>
          <w:lang w:val="zh-CN"/>
        </w:rPr>
        <w:t>3 527 495</w:t>
      </w:r>
      <w:r w:rsidRPr="00B42D88">
        <w:rPr>
          <w:rFonts w:eastAsia="SimSun"/>
          <w:sz w:val="24"/>
          <w:szCs w:val="24"/>
          <w:lang w:val="zh-CN"/>
        </w:rPr>
        <w:t>美元，</w:t>
      </w:r>
      <w:r w:rsidRPr="00B42D88">
        <w:rPr>
          <w:rFonts w:eastAsia="SimSun"/>
          <w:sz w:val="24"/>
          <w:szCs w:val="24"/>
          <w:lang w:val="zh-CN"/>
        </w:rPr>
        <w:t>2026</w:t>
      </w:r>
      <w:r w:rsidRPr="00B42D88">
        <w:rPr>
          <w:rFonts w:eastAsia="SimSun"/>
          <w:sz w:val="24"/>
          <w:szCs w:val="24"/>
          <w:lang w:val="zh-CN"/>
        </w:rPr>
        <w:t>年捐款预付款</w:t>
      </w:r>
      <w:r w:rsidRPr="00B42D88">
        <w:rPr>
          <w:rFonts w:eastAsia="SimSun"/>
          <w:sz w:val="24"/>
          <w:szCs w:val="24"/>
          <w:lang w:val="zh-CN"/>
        </w:rPr>
        <w:t>142 974</w:t>
      </w:r>
      <w:r w:rsidRPr="00B42D88">
        <w:rPr>
          <w:rFonts w:eastAsia="SimSun"/>
          <w:sz w:val="24"/>
          <w:szCs w:val="24"/>
          <w:lang w:val="zh-CN"/>
        </w:rPr>
        <w:t>美元。截至</w:t>
      </w:r>
      <w:r w:rsidRPr="00B42D88">
        <w:rPr>
          <w:rFonts w:eastAsia="SimSun"/>
          <w:sz w:val="24"/>
          <w:szCs w:val="24"/>
          <w:lang w:val="zh-CN"/>
        </w:rPr>
        <w:t>2025</w:t>
      </w:r>
      <w:r w:rsidRPr="00B42D88">
        <w:rPr>
          <w:rFonts w:eastAsia="SimSun"/>
          <w:sz w:val="24"/>
          <w:szCs w:val="24"/>
          <w:lang w:val="zh-CN"/>
        </w:rPr>
        <w:t>年</w:t>
      </w:r>
      <w:r w:rsidRPr="00B42D88">
        <w:rPr>
          <w:rFonts w:eastAsia="SimSun"/>
          <w:sz w:val="24"/>
          <w:szCs w:val="24"/>
          <w:lang w:val="zh-CN"/>
        </w:rPr>
        <w:t>12</w:t>
      </w:r>
      <w:r w:rsidRPr="00B42D88">
        <w:rPr>
          <w:rFonts w:eastAsia="SimSun"/>
          <w:sz w:val="24"/>
          <w:szCs w:val="24"/>
          <w:lang w:val="zh-CN"/>
        </w:rPr>
        <w:t>月</w:t>
      </w:r>
      <w:r w:rsidRPr="00B42D88">
        <w:rPr>
          <w:rFonts w:eastAsia="SimSun"/>
          <w:sz w:val="24"/>
          <w:szCs w:val="24"/>
          <w:lang w:val="zh-CN"/>
        </w:rPr>
        <w:t>31</w:t>
      </w:r>
      <w:r w:rsidRPr="00B42D88">
        <w:rPr>
          <w:rFonts w:eastAsia="SimSun"/>
          <w:sz w:val="24"/>
          <w:szCs w:val="24"/>
          <w:lang w:val="zh-CN"/>
        </w:rPr>
        <w:t>日，蒙特利尔议定书信托基金未缴捐款为</w:t>
      </w:r>
      <w:r w:rsidRPr="00B42D88">
        <w:rPr>
          <w:rFonts w:eastAsia="SimSun"/>
          <w:sz w:val="24"/>
          <w:szCs w:val="24"/>
          <w:lang w:val="zh-CN"/>
        </w:rPr>
        <w:t>1 685 367</w:t>
      </w:r>
      <w:r w:rsidRPr="00B42D88">
        <w:rPr>
          <w:rFonts w:eastAsia="SimSun"/>
          <w:sz w:val="24"/>
          <w:szCs w:val="24"/>
          <w:lang w:val="zh-CN"/>
        </w:rPr>
        <w:t>美元，包括往年的</w:t>
      </w:r>
      <w:r w:rsidRPr="00B42D88">
        <w:rPr>
          <w:rFonts w:eastAsia="SimSun"/>
          <w:sz w:val="24"/>
          <w:szCs w:val="24"/>
          <w:lang w:val="zh-CN"/>
        </w:rPr>
        <w:t>753 722</w:t>
      </w:r>
      <w:r w:rsidRPr="00B42D88">
        <w:rPr>
          <w:rFonts w:eastAsia="SimSun"/>
          <w:sz w:val="24"/>
          <w:szCs w:val="24"/>
          <w:lang w:val="zh-CN"/>
        </w:rPr>
        <w:t>美元（见附件六</w:t>
      </w:r>
      <w:r w:rsidRPr="00B42D88">
        <w:rPr>
          <w:rFonts w:eastAsia="SimSun"/>
          <w:sz w:val="24"/>
          <w:szCs w:val="24"/>
          <w:lang w:val="zh-CN"/>
        </w:rPr>
        <w:t>B</w:t>
      </w:r>
      <w:r w:rsidRPr="00B42D88">
        <w:rPr>
          <w:rFonts w:eastAsia="SimSun"/>
          <w:sz w:val="24"/>
          <w:szCs w:val="24"/>
          <w:lang w:val="zh-CN"/>
        </w:rPr>
        <w:t>节）。</w:t>
      </w:r>
    </w:p>
    <w:p w14:paraId="6156E283" w14:textId="77777777" w:rsidR="00221616" w:rsidRPr="00B42D88" w:rsidRDefault="00221616" w:rsidP="00D11090">
      <w:pPr>
        <w:pStyle w:val="CH1"/>
        <w:overflowPunct w:val="0"/>
        <w:ind w:hanging="680"/>
        <w:rPr>
          <w:rFonts w:eastAsia="SimHei"/>
          <w:sz w:val="32"/>
          <w:szCs w:val="32"/>
          <w:lang w:eastAsia="zh-CN"/>
        </w:rPr>
      </w:pPr>
      <w:r w:rsidRPr="00B42D88">
        <w:rPr>
          <w:rFonts w:eastAsia="SimHei"/>
          <w:bCs/>
          <w:sz w:val="32"/>
          <w:szCs w:val="32"/>
          <w:lang w:val="zh-CN" w:eastAsia="zh-CN"/>
        </w:rPr>
        <w:t>三、</w:t>
      </w:r>
      <w:r w:rsidRPr="00B42D88">
        <w:rPr>
          <w:rFonts w:eastAsia="SimHei"/>
          <w:sz w:val="32"/>
          <w:szCs w:val="32"/>
          <w:lang w:val="zh-CN" w:eastAsia="zh-CN"/>
        </w:rPr>
        <w:tab/>
      </w:r>
      <w:r w:rsidRPr="00B42D88">
        <w:rPr>
          <w:rFonts w:eastAsia="SimHei"/>
          <w:bCs/>
          <w:sz w:val="32"/>
          <w:szCs w:val="32"/>
          <w:lang w:val="zh-CN" w:eastAsia="zh-CN"/>
        </w:rPr>
        <w:t>专用捐款的核证财务报表</w:t>
      </w:r>
    </w:p>
    <w:p w14:paraId="5D3CA1DE" w14:textId="77777777" w:rsidR="00221616" w:rsidRPr="00B42D88" w:rsidRDefault="00221616" w:rsidP="00D11090">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本说明附件二载有</w:t>
      </w:r>
      <w:r w:rsidRPr="00B42D88">
        <w:rPr>
          <w:rFonts w:eastAsia="SimSun"/>
          <w:sz w:val="24"/>
          <w:szCs w:val="24"/>
          <w:lang w:val="zh-CN"/>
        </w:rPr>
        <w:t>2025</w:t>
      </w:r>
      <w:r w:rsidRPr="00B42D88">
        <w:rPr>
          <w:rFonts w:eastAsia="SimSun"/>
          <w:sz w:val="24"/>
          <w:szCs w:val="24"/>
          <w:lang w:val="zh-CN"/>
        </w:rPr>
        <w:t>年</w:t>
      </w:r>
      <w:r w:rsidRPr="00B42D88">
        <w:rPr>
          <w:rFonts w:eastAsia="SimSun"/>
          <w:sz w:val="24"/>
          <w:szCs w:val="24"/>
          <w:lang w:val="zh-CN"/>
        </w:rPr>
        <w:t>12</w:t>
      </w:r>
      <w:r w:rsidRPr="00B42D88">
        <w:rPr>
          <w:rFonts w:eastAsia="SimSun"/>
          <w:sz w:val="24"/>
          <w:szCs w:val="24"/>
          <w:lang w:val="zh-CN"/>
        </w:rPr>
        <w:t>月</w:t>
      </w:r>
      <w:r w:rsidRPr="00B42D88">
        <w:rPr>
          <w:rFonts w:eastAsia="SimSun"/>
          <w:sz w:val="24"/>
          <w:szCs w:val="24"/>
          <w:lang w:val="zh-CN"/>
        </w:rPr>
        <w:t>31</w:t>
      </w:r>
      <w:r w:rsidRPr="00B42D88">
        <w:rPr>
          <w:rFonts w:eastAsia="SimSun"/>
          <w:sz w:val="24"/>
          <w:szCs w:val="24"/>
          <w:lang w:val="zh-CN"/>
        </w:rPr>
        <w:t>日终了年度支持由蒙特利尔议定书信托基金供资的臭氧秘书处活动的专用捐款的核证中期财务报表。专用捐款的细目载于本说明附件三。</w:t>
      </w:r>
    </w:p>
    <w:p w14:paraId="7A1A9929" w14:textId="77777777" w:rsidR="00221616" w:rsidRPr="00B42D88" w:rsidRDefault="00221616" w:rsidP="00B42D88">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该年内收到的专用捐款具体如下：</w:t>
      </w:r>
    </w:p>
    <w:p w14:paraId="6972C017" w14:textId="77777777" w:rsidR="00221616" w:rsidRPr="00B42D88" w:rsidRDefault="00221616" w:rsidP="00D11090">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芬兰</w:t>
      </w:r>
      <w:r w:rsidRPr="00B42D88">
        <w:rPr>
          <w:rFonts w:eastAsia="SimSun"/>
          <w:sz w:val="24"/>
          <w:szCs w:val="24"/>
          <w:lang w:val="zh-CN"/>
        </w:rPr>
        <w:t>17 341</w:t>
      </w:r>
      <w:r w:rsidRPr="00B42D88">
        <w:rPr>
          <w:rFonts w:eastAsia="SimSun"/>
          <w:sz w:val="24"/>
          <w:szCs w:val="24"/>
          <w:lang w:val="zh-CN"/>
        </w:rPr>
        <w:t>美元，用于资助按《蒙特利尔议定书》第</w:t>
      </w:r>
      <w:r w:rsidRPr="00B42D88">
        <w:rPr>
          <w:rFonts w:eastAsia="SimSun"/>
          <w:sz w:val="24"/>
          <w:szCs w:val="24"/>
          <w:lang w:val="zh-CN"/>
        </w:rPr>
        <w:t>5</w:t>
      </w:r>
      <w:r w:rsidRPr="00B42D88">
        <w:rPr>
          <w:rFonts w:eastAsia="SimSun"/>
          <w:sz w:val="24"/>
          <w:szCs w:val="24"/>
          <w:lang w:val="zh-CN"/>
        </w:rPr>
        <w:t>条第</w:t>
      </w:r>
      <w:r w:rsidRPr="00B42D88">
        <w:rPr>
          <w:rFonts w:eastAsia="SimSun"/>
          <w:sz w:val="24"/>
          <w:szCs w:val="24"/>
          <w:lang w:val="zh-CN"/>
        </w:rPr>
        <w:t>1</w:t>
      </w:r>
      <w:r w:rsidRPr="00B42D88">
        <w:rPr>
          <w:rFonts w:eastAsia="SimSun"/>
          <w:sz w:val="24"/>
          <w:szCs w:val="24"/>
          <w:lang w:val="zh-CN"/>
        </w:rPr>
        <w:t>款行事的缔约方（第</w:t>
      </w:r>
      <w:r w:rsidRPr="00B42D88">
        <w:rPr>
          <w:rFonts w:eastAsia="SimSun"/>
          <w:sz w:val="24"/>
          <w:szCs w:val="24"/>
          <w:lang w:val="zh-CN"/>
        </w:rPr>
        <w:t>5</w:t>
      </w:r>
      <w:r w:rsidRPr="00B42D88">
        <w:rPr>
          <w:rFonts w:eastAsia="SimSun"/>
          <w:sz w:val="24"/>
          <w:szCs w:val="24"/>
          <w:lang w:val="zh-CN"/>
        </w:rPr>
        <w:t>条缔约方）参加《议定书》下的会议；</w:t>
      </w:r>
    </w:p>
    <w:p w14:paraId="7240187B" w14:textId="77777777" w:rsidR="00221616" w:rsidRPr="00B42D88" w:rsidRDefault="00221616" w:rsidP="00D11090">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欧洲联盟</w:t>
      </w:r>
      <w:r w:rsidRPr="00B42D88">
        <w:rPr>
          <w:rFonts w:eastAsia="SimSun"/>
          <w:sz w:val="24"/>
          <w:szCs w:val="24"/>
          <w:lang w:val="zh-CN"/>
        </w:rPr>
        <w:t>127 982</w:t>
      </w:r>
      <w:r w:rsidRPr="00B42D88">
        <w:rPr>
          <w:rFonts w:eastAsia="SimSun"/>
          <w:sz w:val="24"/>
          <w:szCs w:val="24"/>
          <w:lang w:val="zh-CN"/>
        </w:rPr>
        <w:t>美元，作为</w:t>
      </w:r>
      <w:r w:rsidRPr="00B42D88">
        <w:rPr>
          <w:rFonts w:ascii="SimSun" w:eastAsia="SimSun" w:hAnsi="SimSun"/>
          <w:sz w:val="24"/>
          <w:szCs w:val="24"/>
          <w:lang w:val="zh-CN"/>
        </w:rPr>
        <w:t>“</w:t>
      </w:r>
      <w:r w:rsidRPr="00B42D88">
        <w:rPr>
          <w:rFonts w:eastAsia="SimSun"/>
          <w:sz w:val="24"/>
          <w:szCs w:val="24"/>
          <w:lang w:val="zh-CN"/>
        </w:rPr>
        <w:t>《蒙特利尔议定书》受控物质排放区域量化</w:t>
      </w:r>
      <w:r w:rsidRPr="00B42D88">
        <w:rPr>
          <w:rFonts w:ascii="SimSun" w:eastAsia="SimSun" w:hAnsi="SimSun"/>
          <w:sz w:val="24"/>
          <w:szCs w:val="24"/>
          <w:lang w:val="zh-CN"/>
        </w:rPr>
        <w:t>”</w:t>
      </w:r>
      <w:r w:rsidRPr="00B42D88">
        <w:rPr>
          <w:rFonts w:eastAsia="SimSun"/>
          <w:sz w:val="24"/>
          <w:szCs w:val="24"/>
          <w:lang w:val="zh-CN"/>
        </w:rPr>
        <w:t>试点项目的第三批款项。</w:t>
      </w:r>
    </w:p>
    <w:p w14:paraId="1FF816A1" w14:textId="77777777" w:rsidR="00221616" w:rsidRPr="00B42D88" w:rsidRDefault="00221616" w:rsidP="00B42D88">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秘书处衷心感谢芬兰政府和欧洲联盟</w:t>
      </w:r>
      <w:r w:rsidRPr="00B42D88">
        <w:rPr>
          <w:rFonts w:eastAsia="SimSun"/>
          <w:sz w:val="24"/>
          <w:szCs w:val="24"/>
          <w:lang w:val="zh-CN"/>
        </w:rPr>
        <w:t>2025</w:t>
      </w:r>
      <w:r w:rsidRPr="00B42D88">
        <w:rPr>
          <w:rFonts w:eastAsia="SimSun"/>
          <w:sz w:val="24"/>
          <w:szCs w:val="24"/>
          <w:lang w:val="zh-CN"/>
        </w:rPr>
        <w:t>年为支持由蒙特利尔议定书信托基金供资的秘书处活动而提供的捐款。</w:t>
      </w:r>
    </w:p>
    <w:p w14:paraId="0B88E05B" w14:textId="77777777" w:rsidR="00221616" w:rsidRPr="00B42D88" w:rsidRDefault="00221616" w:rsidP="00B42D88">
      <w:pPr>
        <w:pStyle w:val="CH1"/>
        <w:overflowPunct w:val="0"/>
        <w:ind w:hanging="680"/>
        <w:rPr>
          <w:rFonts w:eastAsia="SimHei"/>
          <w:sz w:val="32"/>
          <w:szCs w:val="32"/>
          <w:lang w:eastAsia="zh-CN"/>
        </w:rPr>
      </w:pPr>
      <w:r w:rsidRPr="00B42D88">
        <w:rPr>
          <w:rFonts w:eastAsia="SimHei"/>
          <w:bCs/>
          <w:sz w:val="32"/>
          <w:szCs w:val="32"/>
          <w:lang w:val="zh-CN" w:eastAsia="zh-CN"/>
        </w:rPr>
        <w:t>四、</w:t>
      </w:r>
      <w:r w:rsidRPr="00B42D88">
        <w:rPr>
          <w:rFonts w:eastAsia="SimHei"/>
          <w:sz w:val="32"/>
          <w:szCs w:val="32"/>
          <w:lang w:val="zh-CN" w:eastAsia="zh-CN"/>
        </w:rPr>
        <w:tab/>
      </w:r>
      <w:r w:rsidRPr="00B42D88">
        <w:rPr>
          <w:rFonts w:eastAsia="SimHei"/>
          <w:bCs/>
          <w:sz w:val="32"/>
          <w:szCs w:val="32"/>
          <w:lang w:val="zh-CN" w:eastAsia="zh-CN"/>
        </w:rPr>
        <w:t>信托基金预算执行情况报告</w:t>
      </w:r>
    </w:p>
    <w:p w14:paraId="1D13A993" w14:textId="77777777" w:rsidR="00221616" w:rsidRPr="00B42D88" w:rsidRDefault="00221616" w:rsidP="00D11090">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本说明附件四列有维也纳公约信托基金和蒙特利尔议定书信托基金截至</w:t>
      </w:r>
      <w:r w:rsidRPr="00B42D88">
        <w:rPr>
          <w:rFonts w:eastAsia="SimSun"/>
          <w:sz w:val="24"/>
          <w:szCs w:val="24"/>
          <w:lang w:val="zh-CN"/>
        </w:rPr>
        <w:t>2025</w:t>
      </w:r>
      <w:r w:rsidRPr="00B42D88">
        <w:rPr>
          <w:rFonts w:eastAsia="SimSun"/>
          <w:sz w:val="24"/>
          <w:szCs w:val="24"/>
          <w:lang w:val="zh-CN"/>
        </w:rPr>
        <w:t>年</w:t>
      </w:r>
      <w:r w:rsidRPr="00B42D88">
        <w:rPr>
          <w:rFonts w:eastAsia="SimSun"/>
          <w:sz w:val="24"/>
          <w:szCs w:val="24"/>
          <w:lang w:val="zh-CN"/>
        </w:rPr>
        <w:t>12</w:t>
      </w:r>
      <w:r w:rsidRPr="00B42D88">
        <w:rPr>
          <w:rFonts w:eastAsia="SimSun"/>
          <w:sz w:val="24"/>
          <w:szCs w:val="24"/>
          <w:lang w:val="zh-CN"/>
        </w:rPr>
        <w:t>月</w:t>
      </w:r>
      <w:r w:rsidRPr="00B42D88">
        <w:rPr>
          <w:rFonts w:eastAsia="SimSun"/>
          <w:sz w:val="24"/>
          <w:szCs w:val="24"/>
          <w:lang w:val="zh-CN"/>
        </w:rPr>
        <w:t>31</w:t>
      </w:r>
      <w:r w:rsidRPr="00B42D88">
        <w:rPr>
          <w:rFonts w:eastAsia="SimSun"/>
          <w:sz w:val="24"/>
          <w:szCs w:val="24"/>
          <w:lang w:val="zh-CN"/>
        </w:rPr>
        <w:t>日的预算执行情况报告，显示了与核定预算对照的实际支出和承付款。</w:t>
      </w:r>
    </w:p>
    <w:p w14:paraId="165D2DD1" w14:textId="77777777" w:rsidR="00221616" w:rsidRPr="00B42D88" w:rsidRDefault="00221616" w:rsidP="00D11090">
      <w:pPr>
        <w:pStyle w:val="CH2"/>
        <w:overflowPunct w:val="0"/>
        <w:ind w:left="2098" w:right="0"/>
        <w:rPr>
          <w:rFonts w:eastAsia="SimHei"/>
          <w:sz w:val="28"/>
          <w:szCs w:val="28"/>
        </w:rPr>
      </w:pPr>
      <w:r w:rsidRPr="00B42D88">
        <w:rPr>
          <w:rFonts w:eastAsia="SimHei"/>
          <w:bCs/>
          <w:sz w:val="28"/>
          <w:szCs w:val="28"/>
          <w:lang w:val="zh-CN"/>
        </w:rPr>
        <w:t>A.</w:t>
      </w:r>
      <w:r w:rsidRPr="00B42D88">
        <w:rPr>
          <w:rFonts w:eastAsia="SimHei"/>
          <w:sz w:val="28"/>
          <w:szCs w:val="28"/>
          <w:lang w:val="zh-CN"/>
        </w:rPr>
        <w:tab/>
      </w:r>
      <w:r w:rsidRPr="00B42D88">
        <w:rPr>
          <w:rFonts w:eastAsia="SimHei"/>
          <w:bCs/>
          <w:sz w:val="28"/>
          <w:szCs w:val="28"/>
          <w:lang w:val="zh-CN"/>
        </w:rPr>
        <w:t>维也纳公约信托基金</w:t>
      </w:r>
    </w:p>
    <w:p w14:paraId="0FB3745C" w14:textId="77777777" w:rsidR="00221616" w:rsidRPr="00B42D88" w:rsidRDefault="00221616" w:rsidP="00B42D88">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2025</w:t>
      </w:r>
      <w:r w:rsidRPr="00B42D88">
        <w:rPr>
          <w:rFonts w:eastAsia="SimSun"/>
          <w:sz w:val="24"/>
          <w:szCs w:val="24"/>
          <w:lang w:val="zh-CN"/>
        </w:rPr>
        <w:t>年预算利用率为</w:t>
      </w:r>
      <w:r w:rsidRPr="00B42D88">
        <w:rPr>
          <w:rFonts w:eastAsia="SimSun"/>
          <w:sz w:val="24"/>
          <w:szCs w:val="24"/>
          <w:lang w:val="zh-CN"/>
        </w:rPr>
        <w:t>98%</w:t>
      </w:r>
      <w:r w:rsidRPr="00B42D88">
        <w:rPr>
          <w:rFonts w:eastAsia="SimSun"/>
          <w:sz w:val="24"/>
          <w:szCs w:val="24"/>
          <w:lang w:val="zh-CN"/>
        </w:rPr>
        <w:t>，对应以下项目：</w:t>
      </w:r>
    </w:p>
    <w:p w14:paraId="7283A132" w14:textId="77777777" w:rsidR="00221616" w:rsidRPr="00B42D88" w:rsidRDefault="00221616" w:rsidP="00D11090">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雇员薪金、津贴和福利共计</w:t>
      </w:r>
      <w:r w:rsidRPr="00B42D88">
        <w:rPr>
          <w:rFonts w:eastAsia="SimSun"/>
          <w:sz w:val="24"/>
          <w:szCs w:val="24"/>
          <w:lang w:val="zh-CN"/>
        </w:rPr>
        <w:t>702 126</w:t>
      </w:r>
      <w:r w:rsidRPr="00B42D88">
        <w:rPr>
          <w:rFonts w:eastAsia="SimSun"/>
          <w:sz w:val="24"/>
          <w:szCs w:val="24"/>
          <w:lang w:val="zh-CN"/>
        </w:rPr>
        <w:t>美元，比所拨预算多</w:t>
      </w:r>
      <w:r w:rsidRPr="00B42D88">
        <w:rPr>
          <w:rFonts w:eastAsia="SimSun"/>
          <w:sz w:val="24"/>
          <w:szCs w:val="24"/>
          <w:lang w:val="zh-CN"/>
        </w:rPr>
        <w:t>0.6%</w:t>
      </w:r>
      <w:r w:rsidRPr="00B42D88">
        <w:rPr>
          <w:rFonts w:eastAsia="SimSun"/>
          <w:sz w:val="24"/>
          <w:szCs w:val="24"/>
          <w:lang w:val="zh-CN"/>
        </w:rPr>
        <w:t>。根据为这些员额（见</w:t>
      </w:r>
      <w:r w:rsidRPr="00B42D88">
        <w:rPr>
          <w:rFonts w:eastAsia="SimSun"/>
          <w:sz w:val="24"/>
          <w:szCs w:val="24"/>
          <w:lang w:val="zh-CN"/>
        </w:rPr>
        <w:t>UNEP/OzL.Pro.38/4</w:t>
      </w:r>
      <w:r w:rsidRPr="00B42D88">
        <w:rPr>
          <w:rFonts w:eastAsia="SimSun"/>
          <w:sz w:val="24"/>
          <w:szCs w:val="24"/>
          <w:lang w:val="zh-CN"/>
        </w:rPr>
        <w:t>号文件附件二中的秘书处组织结构图）核定的资金，相关员额的工作人员费用由维也纳公约信托基金和蒙特利尔议定书信托基金分摊（另见下文第</w:t>
      </w:r>
      <w:r w:rsidRPr="00B42D88">
        <w:rPr>
          <w:rFonts w:eastAsia="SimSun"/>
          <w:sz w:val="24"/>
          <w:szCs w:val="24"/>
          <w:lang w:val="zh-CN"/>
        </w:rPr>
        <w:t>16 (a)</w:t>
      </w:r>
      <w:r w:rsidRPr="00B42D88">
        <w:rPr>
          <w:rFonts w:eastAsia="SimSun"/>
          <w:sz w:val="24"/>
          <w:szCs w:val="24"/>
          <w:lang w:val="zh-CN"/>
        </w:rPr>
        <w:t>段）。根据第</w:t>
      </w:r>
      <w:r w:rsidRPr="00B42D88">
        <w:rPr>
          <w:rFonts w:eastAsia="SimSun"/>
          <w:sz w:val="24"/>
          <w:szCs w:val="24"/>
          <w:lang w:val="zh-CN"/>
        </w:rPr>
        <w:t>XIII/3</w:t>
      </w:r>
      <w:r w:rsidRPr="00B42D88">
        <w:rPr>
          <w:rFonts w:eastAsia="SimSun"/>
          <w:sz w:val="24"/>
          <w:szCs w:val="24"/>
          <w:lang w:val="zh-CN"/>
        </w:rPr>
        <w:t>号决定第</w:t>
      </w:r>
      <w:r w:rsidRPr="00B42D88">
        <w:rPr>
          <w:rFonts w:eastAsia="SimSun"/>
          <w:sz w:val="24"/>
          <w:szCs w:val="24"/>
          <w:lang w:val="zh-CN"/>
        </w:rPr>
        <w:t>8 (a)</w:t>
      </w:r>
      <w:r w:rsidRPr="00B42D88">
        <w:rPr>
          <w:rFonts w:eastAsia="SimSun"/>
          <w:sz w:val="24"/>
          <w:szCs w:val="24"/>
          <w:lang w:val="zh-CN"/>
        </w:rPr>
        <w:t>段的要求，行政工作人员的一些人事费是利用该年度可用的方案支助资源支付的；</w:t>
      </w:r>
    </w:p>
    <w:p w14:paraId="3ECBE8B6" w14:textId="77777777" w:rsidR="00221616" w:rsidRPr="00B42D88" w:rsidRDefault="00221616" w:rsidP="00D11090">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所拨宣传活动费</w:t>
      </w:r>
      <w:r w:rsidRPr="00B42D88">
        <w:rPr>
          <w:rFonts w:eastAsia="SimSun"/>
          <w:sz w:val="24"/>
          <w:szCs w:val="24"/>
          <w:lang w:val="zh-CN"/>
        </w:rPr>
        <w:t>10 000</w:t>
      </w:r>
      <w:r w:rsidRPr="00B42D88">
        <w:rPr>
          <w:rFonts w:eastAsia="SimSun"/>
          <w:sz w:val="24"/>
          <w:szCs w:val="24"/>
          <w:lang w:val="zh-CN"/>
        </w:rPr>
        <w:t>美元已全部用于下文第</w:t>
      </w:r>
      <w:r w:rsidRPr="00B42D88">
        <w:rPr>
          <w:rFonts w:eastAsia="SimSun"/>
          <w:sz w:val="24"/>
          <w:szCs w:val="24"/>
          <w:lang w:val="zh-CN"/>
        </w:rPr>
        <w:t>16 (g)</w:t>
      </w:r>
      <w:r w:rsidRPr="00B42D88">
        <w:rPr>
          <w:rFonts w:eastAsia="SimSun"/>
          <w:sz w:val="24"/>
          <w:szCs w:val="24"/>
          <w:lang w:val="zh-CN"/>
        </w:rPr>
        <w:t>段和附件五</w:t>
      </w:r>
      <w:r w:rsidRPr="00B42D88">
        <w:rPr>
          <w:rFonts w:eastAsia="SimSun"/>
          <w:sz w:val="24"/>
          <w:szCs w:val="24"/>
          <w:lang w:val="zh-CN"/>
        </w:rPr>
        <w:t>A</w:t>
      </w:r>
      <w:r w:rsidRPr="00B42D88">
        <w:rPr>
          <w:rFonts w:eastAsia="SimSun"/>
          <w:sz w:val="24"/>
          <w:szCs w:val="24"/>
          <w:lang w:val="zh-CN"/>
        </w:rPr>
        <w:t>节所述活动；</w:t>
      </w:r>
    </w:p>
    <w:p w14:paraId="2FAB572C" w14:textId="77777777" w:rsidR="00221616" w:rsidRPr="00B42D88" w:rsidRDefault="00221616" w:rsidP="00D11090">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因结清前一年为使第</w:t>
      </w:r>
      <w:r w:rsidRPr="00B42D88">
        <w:rPr>
          <w:rFonts w:eastAsia="SimSun"/>
          <w:sz w:val="24"/>
          <w:szCs w:val="24"/>
          <w:lang w:val="zh-CN"/>
        </w:rPr>
        <w:t>5</w:t>
      </w:r>
      <w:r w:rsidRPr="00B42D88">
        <w:rPr>
          <w:rFonts w:eastAsia="SimSun"/>
          <w:sz w:val="24"/>
          <w:szCs w:val="24"/>
          <w:lang w:val="zh-CN"/>
        </w:rPr>
        <w:t>条缔约方能够参加缔约方大会第十二次会议主席团会议和臭氧研究管理人员第十二次会议所承付的差旅费而节余</w:t>
      </w:r>
      <w:r w:rsidRPr="00B42D88">
        <w:rPr>
          <w:rFonts w:eastAsia="SimSun"/>
          <w:sz w:val="24"/>
          <w:szCs w:val="24"/>
          <w:lang w:val="zh-CN"/>
        </w:rPr>
        <w:t>662</w:t>
      </w:r>
      <w:r w:rsidRPr="00B42D88">
        <w:rPr>
          <w:rFonts w:eastAsia="SimSun"/>
          <w:sz w:val="24"/>
          <w:szCs w:val="24"/>
          <w:lang w:val="zh-CN"/>
        </w:rPr>
        <w:t>美元；</w:t>
      </w:r>
    </w:p>
    <w:p w14:paraId="5B3C10A5" w14:textId="77777777" w:rsidR="00221616" w:rsidRPr="00B42D88" w:rsidRDefault="00AC0780" w:rsidP="00D11090">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lastRenderedPageBreak/>
        <w:t>秘书处工作人员公务差旅费</w:t>
      </w:r>
      <w:r w:rsidRPr="00B42D88">
        <w:rPr>
          <w:rFonts w:eastAsia="SimSun"/>
          <w:sz w:val="24"/>
          <w:szCs w:val="24"/>
          <w:lang w:val="zh-CN"/>
        </w:rPr>
        <w:t>29 525</w:t>
      </w:r>
      <w:r w:rsidRPr="00B42D88">
        <w:rPr>
          <w:rFonts w:eastAsia="SimSun"/>
          <w:sz w:val="24"/>
          <w:szCs w:val="24"/>
          <w:lang w:val="zh-CN"/>
        </w:rPr>
        <w:t>美元，占所拨预算的</w:t>
      </w:r>
      <w:r w:rsidRPr="00B42D88">
        <w:rPr>
          <w:rFonts w:eastAsia="SimSun"/>
          <w:sz w:val="24"/>
          <w:szCs w:val="24"/>
          <w:lang w:val="zh-CN"/>
        </w:rPr>
        <w:t>98%</w:t>
      </w:r>
      <w:r w:rsidRPr="00B42D88">
        <w:rPr>
          <w:rFonts w:eastAsia="SimSun"/>
          <w:sz w:val="24"/>
          <w:szCs w:val="24"/>
          <w:lang w:val="zh-CN"/>
        </w:rPr>
        <w:t>；</w:t>
      </w:r>
    </w:p>
    <w:p w14:paraId="2A5765BB" w14:textId="77777777" w:rsidR="00221616" w:rsidRPr="00B42D88" w:rsidRDefault="00EC21F8" w:rsidP="00D11090">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业务费用</w:t>
      </w:r>
      <w:r w:rsidRPr="00B42D88">
        <w:rPr>
          <w:rFonts w:eastAsia="SimSun"/>
          <w:sz w:val="24"/>
          <w:szCs w:val="24"/>
          <w:lang w:val="zh-CN"/>
        </w:rPr>
        <w:t>46 837</w:t>
      </w:r>
      <w:r w:rsidRPr="00B42D88">
        <w:rPr>
          <w:rFonts w:eastAsia="SimSun"/>
          <w:sz w:val="24"/>
          <w:szCs w:val="24"/>
          <w:lang w:val="zh-CN"/>
        </w:rPr>
        <w:t>美元，占该类别所拨预算的</w:t>
      </w:r>
      <w:r w:rsidRPr="00B42D88">
        <w:rPr>
          <w:rFonts w:eastAsia="SimSun"/>
          <w:sz w:val="24"/>
          <w:szCs w:val="24"/>
          <w:lang w:val="zh-CN"/>
        </w:rPr>
        <w:t>68%</w:t>
      </w:r>
      <w:r w:rsidRPr="00B42D88">
        <w:rPr>
          <w:rFonts w:eastAsia="SimSun"/>
          <w:sz w:val="24"/>
          <w:szCs w:val="24"/>
          <w:lang w:val="zh-CN"/>
        </w:rPr>
        <w:t>。这些费用具体如下：</w:t>
      </w:r>
    </w:p>
    <w:p w14:paraId="75E67DF6" w14:textId="77777777" w:rsidR="00221616" w:rsidRPr="00B42D88" w:rsidRDefault="009F111D" w:rsidP="00D11090">
      <w:pPr>
        <w:pStyle w:val="Normalnumber"/>
        <w:numPr>
          <w:ilvl w:val="0"/>
          <w:numId w:val="29"/>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35 929</w:t>
      </w:r>
      <w:r w:rsidRPr="00B42D88">
        <w:rPr>
          <w:rFonts w:eastAsia="SimSun"/>
          <w:sz w:val="24"/>
          <w:szCs w:val="24"/>
          <w:lang w:val="zh-CN"/>
        </w:rPr>
        <w:t>美元的资金用于设备（消耗性和非消耗性）、办公房地租金及设备使用和维修；</w:t>
      </w:r>
    </w:p>
    <w:p w14:paraId="267B4E10" w14:textId="77777777" w:rsidR="00221616" w:rsidRPr="00B42D88" w:rsidRDefault="00221616" w:rsidP="00D11090">
      <w:pPr>
        <w:pStyle w:val="Normalnumber"/>
        <w:numPr>
          <w:ilvl w:val="0"/>
          <w:numId w:val="29"/>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报告费用项目下未记录任何支出；</w:t>
      </w:r>
    </w:p>
    <w:p w14:paraId="636E93DA" w14:textId="77777777" w:rsidR="00221616" w:rsidRPr="00B42D88" w:rsidRDefault="009F111D" w:rsidP="00025ED3">
      <w:pPr>
        <w:pStyle w:val="Normalnumber"/>
        <w:numPr>
          <w:ilvl w:val="0"/>
          <w:numId w:val="29"/>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15 748</w:t>
      </w:r>
      <w:r w:rsidRPr="00B42D88">
        <w:rPr>
          <w:rFonts w:eastAsia="SimSun"/>
          <w:sz w:val="24"/>
          <w:szCs w:val="24"/>
          <w:lang w:val="zh-CN"/>
        </w:rPr>
        <w:t>美元用于杂项费用预算项目中的办公室通信、货运和世界臭氧日纪念活动</w:t>
      </w:r>
      <w:r w:rsidR="00221616" w:rsidRPr="00B42D88">
        <w:rPr>
          <w:rStyle w:val="FootnoteReference"/>
          <w:spacing w:val="0"/>
          <w:w w:val="100"/>
          <w:position w:val="0"/>
          <w:sz w:val="24"/>
          <w:szCs w:val="24"/>
          <w:lang w:val="zh-CN"/>
        </w:rPr>
        <w:footnoteReference w:id="5"/>
      </w:r>
      <w:r w:rsidRPr="00B42D88">
        <w:rPr>
          <w:rFonts w:eastAsia="SimSun"/>
          <w:sz w:val="24"/>
          <w:szCs w:val="24"/>
          <w:lang w:val="zh-CN"/>
        </w:rPr>
        <w:t>。然而，该笔总支出一项</w:t>
      </w:r>
      <w:r w:rsidRPr="00B42D88">
        <w:rPr>
          <w:rFonts w:eastAsia="SimSun"/>
          <w:sz w:val="24"/>
          <w:szCs w:val="24"/>
          <w:lang w:val="zh-CN"/>
        </w:rPr>
        <w:t>4 840</w:t>
      </w:r>
      <w:r w:rsidRPr="00B42D88">
        <w:rPr>
          <w:rFonts w:eastAsia="SimSun"/>
          <w:sz w:val="24"/>
          <w:szCs w:val="24"/>
          <w:lang w:val="zh-CN"/>
        </w:rPr>
        <w:t>美元的外币收益而有所减少，该收益是与银行手续费及汇率波动相关交易的净影响，这些也计入杂项费用，从而使总支出降至</w:t>
      </w:r>
      <w:r w:rsidRPr="00B42D88">
        <w:rPr>
          <w:rFonts w:eastAsia="SimSun"/>
          <w:sz w:val="24"/>
          <w:szCs w:val="24"/>
          <w:lang w:val="zh-CN"/>
        </w:rPr>
        <w:t>10 908</w:t>
      </w:r>
      <w:r w:rsidRPr="00B42D88">
        <w:rPr>
          <w:rFonts w:eastAsia="SimSun"/>
          <w:sz w:val="24"/>
          <w:szCs w:val="24"/>
          <w:lang w:val="zh-CN"/>
        </w:rPr>
        <w:t>美元；</w:t>
      </w:r>
    </w:p>
    <w:p w14:paraId="242AFC72" w14:textId="77777777" w:rsidR="00221616" w:rsidRPr="00B42D88" w:rsidRDefault="00221616" w:rsidP="00B42D88">
      <w:pPr>
        <w:pStyle w:val="Normalnumber"/>
        <w:numPr>
          <w:ilvl w:val="1"/>
          <w:numId w:val="21"/>
        </w:numPr>
        <w:tabs>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上述支出产生的方案支助费用为</w:t>
      </w:r>
      <w:r w:rsidRPr="00B42D88">
        <w:rPr>
          <w:rFonts w:eastAsia="SimSun"/>
          <w:sz w:val="24"/>
          <w:szCs w:val="24"/>
          <w:lang w:val="zh-CN"/>
        </w:rPr>
        <w:t>102 449</w:t>
      </w:r>
      <w:r w:rsidRPr="00B42D88">
        <w:rPr>
          <w:rFonts w:eastAsia="SimSun"/>
          <w:sz w:val="24"/>
          <w:szCs w:val="24"/>
          <w:lang w:val="zh-CN"/>
        </w:rPr>
        <w:t>美元，因此总支出为</w:t>
      </w:r>
      <w:r w:rsidRPr="00B42D88">
        <w:rPr>
          <w:rFonts w:eastAsia="SimSun"/>
          <w:sz w:val="24"/>
          <w:szCs w:val="24"/>
          <w:lang w:val="zh-CN"/>
        </w:rPr>
        <w:t>890 275</w:t>
      </w:r>
      <w:r w:rsidRPr="00B42D88">
        <w:rPr>
          <w:rFonts w:eastAsia="SimSun"/>
          <w:sz w:val="24"/>
          <w:szCs w:val="24"/>
          <w:lang w:val="zh-CN"/>
        </w:rPr>
        <w:t>美元，而核定预算为</w:t>
      </w:r>
      <w:r w:rsidRPr="00B42D88">
        <w:rPr>
          <w:rFonts w:eastAsia="SimSun"/>
          <w:sz w:val="24"/>
          <w:szCs w:val="24"/>
          <w:lang w:val="zh-CN"/>
        </w:rPr>
        <w:t>911 910</w:t>
      </w:r>
      <w:r w:rsidRPr="00B42D88">
        <w:rPr>
          <w:rFonts w:eastAsia="SimSun"/>
          <w:sz w:val="24"/>
          <w:szCs w:val="24"/>
          <w:lang w:val="zh-CN"/>
        </w:rPr>
        <w:t>美元。</w:t>
      </w:r>
    </w:p>
    <w:p w14:paraId="20236A9F" w14:textId="77777777" w:rsidR="00221616" w:rsidRPr="00B42D88" w:rsidRDefault="00221616" w:rsidP="00D11090">
      <w:pPr>
        <w:pStyle w:val="CH2"/>
        <w:overflowPunct w:val="0"/>
        <w:ind w:left="2098" w:right="0"/>
        <w:rPr>
          <w:rFonts w:eastAsia="SimHei"/>
          <w:sz w:val="28"/>
          <w:szCs w:val="28"/>
          <w:lang w:eastAsia="zh-CN"/>
        </w:rPr>
      </w:pPr>
      <w:r w:rsidRPr="00B42D88">
        <w:rPr>
          <w:rFonts w:eastAsia="SimHei"/>
          <w:bCs/>
          <w:sz w:val="28"/>
          <w:szCs w:val="28"/>
          <w:lang w:val="zh-CN" w:eastAsia="zh-CN"/>
        </w:rPr>
        <w:t>B.</w:t>
      </w:r>
      <w:r w:rsidRPr="00B42D88">
        <w:rPr>
          <w:rFonts w:eastAsia="SimHei"/>
          <w:sz w:val="28"/>
          <w:szCs w:val="28"/>
          <w:lang w:val="zh-CN" w:eastAsia="zh-CN"/>
        </w:rPr>
        <w:tab/>
      </w:r>
      <w:r w:rsidRPr="00B42D88">
        <w:rPr>
          <w:rFonts w:eastAsia="SimHei"/>
          <w:bCs/>
          <w:sz w:val="28"/>
          <w:szCs w:val="28"/>
          <w:lang w:val="zh-CN" w:eastAsia="zh-CN"/>
        </w:rPr>
        <w:t>蒙特利尔议定书信托基金</w:t>
      </w:r>
    </w:p>
    <w:p w14:paraId="09BE1B00" w14:textId="77777777" w:rsidR="00221616" w:rsidRPr="00B42D88" w:rsidRDefault="00221616" w:rsidP="00B42D88">
      <w:pPr>
        <w:pStyle w:val="Normalnumber"/>
        <w:tabs>
          <w:tab w:val="clear" w:pos="1247"/>
          <w:tab w:val="clear" w:pos="1814"/>
          <w:tab w:val="clear" w:pos="2381"/>
          <w:tab w:val="clear" w:pos="2948"/>
          <w:tab w:val="clear" w:pos="3515"/>
          <w:tab w:val="left" w:pos="624"/>
        </w:tabs>
        <w:overflowPunct w:val="0"/>
        <w:spacing w:line="240" w:lineRule="auto"/>
        <w:ind w:left="1247"/>
        <w:rPr>
          <w:rFonts w:eastAsia="SimSun"/>
          <w:sz w:val="24"/>
          <w:szCs w:val="24"/>
        </w:rPr>
      </w:pPr>
      <w:r w:rsidRPr="00B42D88">
        <w:rPr>
          <w:rFonts w:eastAsia="SimSun"/>
          <w:sz w:val="24"/>
          <w:szCs w:val="24"/>
          <w:lang w:val="zh-CN"/>
        </w:rPr>
        <w:t>核定预算利用率为</w:t>
      </w:r>
      <w:r w:rsidRPr="00B42D88">
        <w:rPr>
          <w:rFonts w:eastAsia="SimSun"/>
          <w:sz w:val="24"/>
          <w:szCs w:val="24"/>
          <w:lang w:val="zh-CN"/>
        </w:rPr>
        <w:t>83%</w:t>
      </w:r>
      <w:r w:rsidRPr="00B42D88">
        <w:rPr>
          <w:rFonts w:eastAsia="SimSun"/>
          <w:sz w:val="24"/>
          <w:szCs w:val="24"/>
          <w:lang w:val="zh-CN"/>
        </w:rPr>
        <w:t>，具体如下：</w:t>
      </w:r>
    </w:p>
    <w:p w14:paraId="5D1E7C2E" w14:textId="77777777" w:rsidR="00221616" w:rsidRPr="00B42D88" w:rsidRDefault="00221616" w:rsidP="00D11090">
      <w:pPr>
        <w:pStyle w:val="Normalnumber"/>
        <w:numPr>
          <w:ilvl w:val="0"/>
          <w:numId w:val="19"/>
        </w:numPr>
        <w:tabs>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雇员薪金、津贴和福利共计</w:t>
      </w:r>
      <w:r w:rsidRPr="00B42D88">
        <w:rPr>
          <w:rFonts w:eastAsia="SimSun"/>
          <w:sz w:val="24"/>
          <w:szCs w:val="24"/>
          <w:lang w:val="zh-CN"/>
        </w:rPr>
        <w:t>1 713 556</w:t>
      </w:r>
      <w:r w:rsidRPr="00B42D88">
        <w:rPr>
          <w:rFonts w:eastAsia="SimSun"/>
          <w:sz w:val="24"/>
          <w:szCs w:val="24"/>
          <w:lang w:val="zh-CN"/>
        </w:rPr>
        <w:t>美元，占该类别核定预算的</w:t>
      </w:r>
      <w:r w:rsidRPr="00B42D88">
        <w:rPr>
          <w:rFonts w:eastAsia="SimSun"/>
          <w:sz w:val="24"/>
          <w:szCs w:val="24"/>
          <w:lang w:val="zh-CN"/>
        </w:rPr>
        <w:t>95%</w:t>
      </w:r>
      <w:r w:rsidRPr="00B42D88">
        <w:rPr>
          <w:rFonts w:eastAsia="SimSun"/>
          <w:sz w:val="24"/>
          <w:szCs w:val="24"/>
          <w:lang w:val="zh-CN"/>
        </w:rPr>
        <w:t>。正如上文第</w:t>
      </w:r>
      <w:r w:rsidRPr="00B42D88">
        <w:rPr>
          <w:rFonts w:eastAsia="SimSun"/>
          <w:sz w:val="24"/>
          <w:szCs w:val="24"/>
          <w:lang w:val="zh-CN"/>
        </w:rPr>
        <w:t>15 (a)</w:t>
      </w:r>
      <w:r w:rsidRPr="00B42D88">
        <w:rPr>
          <w:rFonts w:eastAsia="SimSun"/>
          <w:sz w:val="24"/>
          <w:szCs w:val="24"/>
          <w:lang w:val="zh-CN"/>
        </w:rPr>
        <w:t>段所解释的那样，一些工作人员的费用按预算由维也纳公约信托基金和蒙特利尔议定书信托基金分摊；</w:t>
      </w:r>
    </w:p>
    <w:p w14:paraId="758EDEDA" w14:textId="77777777" w:rsidR="00221616" w:rsidRPr="00B42D88" w:rsidRDefault="00221616" w:rsidP="00D11090">
      <w:pPr>
        <w:pStyle w:val="Normalnumber"/>
        <w:numPr>
          <w:ilvl w:val="0"/>
          <w:numId w:val="19"/>
        </w:numPr>
        <w:tabs>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根据联合国，特别是联合国环境规划署应对财务不确定性的全系统办法，秘书处在执行预算时比以往更加谨慎，同时未影响</w:t>
      </w:r>
      <w:r w:rsidRPr="00B42D88">
        <w:rPr>
          <w:rFonts w:eastAsia="SimSun"/>
          <w:sz w:val="24"/>
          <w:szCs w:val="24"/>
          <w:lang w:val="zh-CN"/>
        </w:rPr>
        <w:t>2025</w:t>
      </w:r>
      <w:r w:rsidRPr="009224C4">
        <w:rPr>
          <w:rFonts w:eastAsia="SimSun"/>
          <w:spacing w:val="-18"/>
          <w:sz w:val="24"/>
          <w:szCs w:val="24"/>
          <w:lang w:val="zh-CN"/>
        </w:rPr>
        <w:t>年获准实施活动的总体交付。因此，咨询人方面没有任何支出。咨询人预算项目中显示的</w:t>
      </w:r>
      <w:r w:rsidRPr="009224C4">
        <w:rPr>
          <w:rFonts w:eastAsia="SimSun"/>
          <w:spacing w:val="-18"/>
          <w:sz w:val="24"/>
          <w:szCs w:val="24"/>
          <w:lang w:val="zh-CN"/>
        </w:rPr>
        <w:t>9 452</w:t>
      </w:r>
      <w:r w:rsidRPr="009224C4">
        <w:rPr>
          <w:rFonts w:eastAsia="SimSun"/>
          <w:spacing w:val="-18"/>
          <w:sz w:val="24"/>
          <w:szCs w:val="24"/>
          <w:lang w:val="zh-CN"/>
        </w:rPr>
        <w:t>美元</w:t>
      </w:r>
      <w:r w:rsidRPr="00B42D88">
        <w:rPr>
          <w:rFonts w:eastAsia="SimSun"/>
          <w:sz w:val="24"/>
          <w:szCs w:val="24"/>
          <w:lang w:val="zh-CN"/>
        </w:rPr>
        <w:t>节余反映了结清</w:t>
      </w:r>
      <w:r w:rsidRPr="00B42D88">
        <w:rPr>
          <w:rFonts w:eastAsia="SimSun"/>
          <w:sz w:val="24"/>
          <w:szCs w:val="24"/>
          <w:lang w:val="zh-CN"/>
        </w:rPr>
        <w:t>2024</w:t>
      </w:r>
      <w:r w:rsidRPr="00B42D88">
        <w:rPr>
          <w:rFonts w:eastAsia="SimSun"/>
          <w:sz w:val="24"/>
          <w:szCs w:val="24"/>
          <w:lang w:val="zh-CN"/>
        </w:rPr>
        <w:t>年已列入但未使用的咨询人承付款；</w:t>
      </w:r>
    </w:p>
    <w:p w14:paraId="050851DA" w14:textId="17990FD4" w:rsidR="00221616" w:rsidRPr="00B42D88" w:rsidRDefault="00221616" w:rsidP="00D11090">
      <w:pPr>
        <w:pStyle w:val="Normalnumber"/>
        <w:numPr>
          <w:ilvl w:val="0"/>
          <w:numId w:val="19"/>
        </w:numPr>
        <w:tabs>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会议事务费用</w:t>
      </w:r>
      <w:r w:rsidRPr="00B42D88">
        <w:rPr>
          <w:rFonts w:eastAsia="SimSun"/>
          <w:sz w:val="24"/>
          <w:szCs w:val="24"/>
          <w:lang w:val="zh-CN"/>
        </w:rPr>
        <w:t>1 585 214</w:t>
      </w:r>
      <w:r w:rsidRPr="00B42D88">
        <w:rPr>
          <w:rFonts w:eastAsia="SimSun"/>
          <w:sz w:val="24"/>
          <w:szCs w:val="24"/>
          <w:lang w:val="zh-CN"/>
        </w:rPr>
        <w:t>美元，</w:t>
      </w:r>
      <w:r w:rsidRPr="00B42D88">
        <w:rPr>
          <w:rStyle w:val="FootnoteReference"/>
          <w:spacing w:val="0"/>
          <w:w w:val="100"/>
          <w:position w:val="0"/>
          <w:sz w:val="24"/>
          <w:szCs w:val="24"/>
          <w:lang w:val="zh-CN"/>
        </w:rPr>
        <w:footnoteReference w:id="6"/>
      </w:r>
      <w:r w:rsidRPr="00B42D88">
        <w:rPr>
          <w:rFonts w:eastAsia="SimSun"/>
          <w:sz w:val="24"/>
          <w:szCs w:val="24"/>
          <w:lang w:val="zh-CN"/>
        </w:rPr>
        <w:t xml:space="preserve"> </w:t>
      </w:r>
      <w:r w:rsidR="0075474B" w:rsidRPr="00B42D88">
        <w:rPr>
          <w:rFonts w:eastAsia="SimSun" w:hint="eastAsia"/>
          <w:sz w:val="24"/>
          <w:szCs w:val="24"/>
          <w:lang w:val="zh-CN"/>
        </w:rPr>
        <w:t xml:space="preserve"> </w:t>
      </w:r>
      <w:r w:rsidRPr="00B42D88">
        <w:rPr>
          <w:rFonts w:eastAsia="SimSun"/>
          <w:sz w:val="24"/>
          <w:szCs w:val="24"/>
          <w:lang w:val="zh-CN"/>
        </w:rPr>
        <w:t>相当于所拨预算的</w:t>
      </w:r>
      <w:r w:rsidRPr="00B42D88">
        <w:rPr>
          <w:rFonts w:eastAsia="SimSun"/>
          <w:sz w:val="24"/>
          <w:szCs w:val="24"/>
          <w:lang w:val="zh-CN"/>
        </w:rPr>
        <w:t>97%</w:t>
      </w:r>
      <w:r w:rsidRPr="00B42D88">
        <w:rPr>
          <w:rFonts w:eastAsia="SimSun"/>
          <w:sz w:val="24"/>
          <w:szCs w:val="24"/>
          <w:lang w:val="zh-CN"/>
        </w:rPr>
        <w:t>，是以下会议的文件、场地和餐饮费用：（一）蒙特利尔议定书缔约方不限成员名额工作组第四十七次会议；（二）蒙特利尔议定书缔约方第三十七次会议；（三）缔约方第三十六次会议主席团会议；（四）蒙特利尔议定书不遵守情事程序下设履行委员会第七十四和第七十五次会议。本费用类别下报告的支出还包括各评估小组（包括技术和经济评估小组的各技术选择委员会）的通信和会议筹办费用。所报告的缔约方第三十七次会议支出超出预算</w:t>
      </w:r>
      <w:r w:rsidRPr="00B42D88">
        <w:rPr>
          <w:rFonts w:eastAsia="SimSun"/>
          <w:sz w:val="24"/>
          <w:szCs w:val="24"/>
          <w:lang w:val="zh-CN"/>
        </w:rPr>
        <w:t>2%</w:t>
      </w:r>
      <w:r w:rsidRPr="00B42D88">
        <w:rPr>
          <w:rFonts w:eastAsia="SimSun"/>
          <w:sz w:val="24"/>
          <w:szCs w:val="24"/>
          <w:lang w:val="zh-CN"/>
        </w:rPr>
        <w:t>，这是根据联合国内罗毕办事处会议事务司提供的估计数计算出的；</w:t>
      </w:r>
      <w:r w:rsidRPr="00B42D88">
        <w:rPr>
          <w:rFonts w:eastAsia="SimSun"/>
          <w:sz w:val="24"/>
          <w:szCs w:val="24"/>
          <w:lang w:val="zh-CN"/>
        </w:rPr>
        <w:t>2025</w:t>
      </w:r>
      <w:r w:rsidRPr="00B42D88">
        <w:rPr>
          <w:rFonts w:eastAsia="SimSun"/>
          <w:sz w:val="24"/>
          <w:szCs w:val="24"/>
          <w:lang w:val="zh-CN"/>
        </w:rPr>
        <w:t>年账簿财务结算后收到的实际支出报告显示最终费用为</w:t>
      </w:r>
      <w:r w:rsidRPr="00B42D88">
        <w:rPr>
          <w:rFonts w:eastAsia="SimSun"/>
          <w:sz w:val="24"/>
          <w:szCs w:val="24"/>
          <w:lang w:val="zh-CN"/>
        </w:rPr>
        <w:t>497 591</w:t>
      </w:r>
      <w:r w:rsidRPr="00B42D88">
        <w:rPr>
          <w:rFonts w:eastAsia="SimSun"/>
          <w:sz w:val="24"/>
          <w:szCs w:val="24"/>
          <w:lang w:val="zh-CN"/>
        </w:rPr>
        <w:t>美元，比预算低</w:t>
      </w:r>
      <w:r w:rsidRPr="00B42D88">
        <w:rPr>
          <w:rFonts w:eastAsia="SimSun"/>
          <w:sz w:val="24"/>
          <w:szCs w:val="24"/>
          <w:lang w:val="zh-CN"/>
        </w:rPr>
        <w:t>24%</w:t>
      </w:r>
      <w:r w:rsidRPr="00B42D88">
        <w:rPr>
          <w:rFonts w:eastAsia="SimSun"/>
          <w:sz w:val="24"/>
          <w:szCs w:val="24"/>
          <w:lang w:val="zh-CN"/>
        </w:rPr>
        <w:t>。履行委员会会议超支（</w:t>
      </w:r>
      <w:r w:rsidRPr="00B42D88">
        <w:rPr>
          <w:rFonts w:eastAsia="SimSun"/>
          <w:sz w:val="24"/>
          <w:szCs w:val="24"/>
          <w:lang w:val="zh-CN"/>
        </w:rPr>
        <w:t>54%</w:t>
      </w:r>
      <w:r w:rsidRPr="00B42D88">
        <w:rPr>
          <w:rFonts w:eastAsia="SimSun"/>
          <w:sz w:val="24"/>
          <w:szCs w:val="24"/>
          <w:lang w:val="zh-CN"/>
        </w:rPr>
        <w:t>），原因在于增加了会议文件以及为延长会议提供了额外的口译服务，以及将</w:t>
      </w:r>
      <w:r w:rsidRPr="00B42D88">
        <w:rPr>
          <w:rFonts w:eastAsia="SimSun"/>
          <w:sz w:val="24"/>
          <w:szCs w:val="24"/>
          <w:lang w:val="zh-CN"/>
        </w:rPr>
        <w:t>2024</w:t>
      </w:r>
      <w:r w:rsidRPr="00B42D88">
        <w:rPr>
          <w:rFonts w:eastAsia="SimSun"/>
          <w:sz w:val="24"/>
          <w:szCs w:val="24"/>
          <w:lang w:val="zh-CN"/>
        </w:rPr>
        <w:t>年举行的第七十三次会议相关的</w:t>
      </w:r>
      <w:r w:rsidRPr="00B42D88">
        <w:rPr>
          <w:rFonts w:eastAsia="SimSun"/>
          <w:sz w:val="24"/>
          <w:szCs w:val="24"/>
          <w:lang w:val="zh-CN"/>
        </w:rPr>
        <w:t>8 328</w:t>
      </w:r>
      <w:r w:rsidRPr="00B42D88">
        <w:rPr>
          <w:rFonts w:eastAsia="SimSun"/>
          <w:sz w:val="24"/>
          <w:szCs w:val="24"/>
          <w:lang w:val="zh-CN"/>
        </w:rPr>
        <w:t>美元支出计入了</w:t>
      </w:r>
      <w:r w:rsidRPr="00B42D88">
        <w:rPr>
          <w:rFonts w:eastAsia="SimSun"/>
          <w:sz w:val="24"/>
          <w:szCs w:val="24"/>
          <w:lang w:val="zh-CN"/>
        </w:rPr>
        <w:t>2025</w:t>
      </w:r>
      <w:r w:rsidRPr="00B42D88">
        <w:rPr>
          <w:rFonts w:eastAsia="SimSun"/>
          <w:sz w:val="24"/>
          <w:szCs w:val="24"/>
          <w:lang w:val="zh-CN"/>
        </w:rPr>
        <w:t>年预算。尽管招待费预算未予核定，但在缔约方第三十七次会议期间，为庆祝《维也纳公约》四十周年而委托制作的影片首映之前，秘书处举办了一场简单的招待会，这产生了</w:t>
      </w:r>
      <w:r w:rsidRPr="00B42D88">
        <w:rPr>
          <w:rFonts w:eastAsia="SimSun"/>
          <w:sz w:val="24"/>
          <w:szCs w:val="24"/>
          <w:lang w:val="zh-CN"/>
        </w:rPr>
        <w:t>8 739</w:t>
      </w:r>
      <w:r w:rsidRPr="00B42D88">
        <w:rPr>
          <w:rFonts w:eastAsia="SimSun"/>
          <w:sz w:val="24"/>
          <w:szCs w:val="24"/>
          <w:lang w:val="zh-CN"/>
        </w:rPr>
        <w:t>美元的支出，该笔支出利用会议事务费用类别内其他项目的节余予以支付；</w:t>
      </w:r>
    </w:p>
    <w:p w14:paraId="2B38C707" w14:textId="3716CCC2" w:rsidR="00221616" w:rsidRPr="00B42D88" w:rsidRDefault="0068111C" w:rsidP="00D11090">
      <w:pPr>
        <w:pStyle w:val="Normalnumber"/>
        <w:numPr>
          <w:ilvl w:val="0"/>
          <w:numId w:val="19"/>
        </w:numPr>
        <w:tabs>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lastRenderedPageBreak/>
        <w:t>来自第</w:t>
      </w:r>
      <w:r w:rsidRPr="00B42D88">
        <w:rPr>
          <w:rFonts w:eastAsia="SimSun"/>
          <w:sz w:val="24"/>
          <w:szCs w:val="24"/>
          <w:lang w:val="zh-CN"/>
        </w:rPr>
        <w:t>5</w:t>
      </w:r>
      <w:r w:rsidRPr="00B42D88">
        <w:rPr>
          <w:rFonts w:eastAsia="SimSun"/>
          <w:sz w:val="24"/>
          <w:szCs w:val="24"/>
          <w:lang w:val="zh-CN"/>
        </w:rPr>
        <w:t>条缔约方的代表和评估小组专家的差旅费</w:t>
      </w:r>
      <w:r w:rsidRPr="00B42D88">
        <w:rPr>
          <w:rFonts w:eastAsia="SimSun"/>
          <w:sz w:val="24"/>
          <w:szCs w:val="24"/>
          <w:lang w:val="zh-CN"/>
        </w:rPr>
        <w:t>1 207 064</w:t>
      </w:r>
      <w:r w:rsidRPr="00B42D88">
        <w:rPr>
          <w:rFonts w:eastAsia="SimSun"/>
          <w:sz w:val="24"/>
          <w:szCs w:val="24"/>
          <w:lang w:val="zh-CN"/>
        </w:rPr>
        <w:t>美元，相当于该类别所拨预算的</w:t>
      </w:r>
      <w:r w:rsidRPr="00B42D88">
        <w:rPr>
          <w:rFonts w:eastAsia="SimSun"/>
          <w:sz w:val="24"/>
          <w:szCs w:val="24"/>
          <w:lang w:val="zh-CN"/>
        </w:rPr>
        <w:t>84%</w:t>
      </w:r>
      <w:r w:rsidRPr="00B42D88">
        <w:rPr>
          <w:rFonts w:eastAsia="SimSun"/>
          <w:sz w:val="24"/>
          <w:szCs w:val="24"/>
          <w:lang w:val="zh-CN"/>
        </w:rPr>
        <w:t>。</w:t>
      </w:r>
      <w:r w:rsidRPr="00B42D88">
        <w:rPr>
          <w:rFonts w:eastAsia="SimSun"/>
          <w:sz w:val="24"/>
          <w:szCs w:val="24"/>
          <w:lang w:val="zh-CN"/>
        </w:rPr>
        <w:t>2025</w:t>
      </w:r>
      <w:r w:rsidRPr="00B42D88">
        <w:rPr>
          <w:rFonts w:eastAsia="SimSun"/>
          <w:sz w:val="24"/>
          <w:szCs w:val="24"/>
          <w:lang w:val="zh-CN"/>
        </w:rPr>
        <w:t>年该类别的总支出为</w:t>
      </w:r>
      <w:r w:rsidRPr="00B42D88">
        <w:rPr>
          <w:rFonts w:eastAsia="SimSun"/>
          <w:sz w:val="24"/>
          <w:szCs w:val="24"/>
          <w:lang w:val="zh-CN"/>
        </w:rPr>
        <w:t>1 220 022</w:t>
      </w:r>
      <w:r w:rsidRPr="00B42D88">
        <w:rPr>
          <w:rFonts w:eastAsia="SimSun"/>
          <w:sz w:val="24"/>
          <w:szCs w:val="24"/>
          <w:lang w:val="zh-CN"/>
        </w:rPr>
        <w:t>美元，但因结清往年未使用的承付款而产生的节余（</w:t>
      </w:r>
      <w:r w:rsidRPr="00B42D88">
        <w:rPr>
          <w:rFonts w:eastAsia="SimSun"/>
          <w:sz w:val="24"/>
          <w:szCs w:val="24"/>
          <w:lang w:val="zh-CN"/>
        </w:rPr>
        <w:t>12 958</w:t>
      </w:r>
      <w:r w:rsidRPr="00B42D88">
        <w:rPr>
          <w:rFonts w:eastAsia="SimSun"/>
          <w:sz w:val="24"/>
          <w:szCs w:val="24"/>
          <w:lang w:val="zh-CN"/>
        </w:rPr>
        <w:t>美元）部分抵消了这一支出。参加不限成员名额工作组第</w:t>
      </w:r>
      <w:r w:rsidR="0020654A">
        <w:rPr>
          <w:rFonts w:eastAsia="SimSun" w:hint="eastAsia"/>
          <w:sz w:val="24"/>
          <w:szCs w:val="24"/>
          <w:lang w:val="zh-CN"/>
        </w:rPr>
        <w:t>四</w:t>
      </w:r>
      <w:r w:rsidRPr="00B42D88">
        <w:rPr>
          <w:rFonts w:eastAsia="SimSun"/>
          <w:sz w:val="24"/>
          <w:szCs w:val="24"/>
          <w:lang w:val="zh-CN"/>
        </w:rPr>
        <w:t>十七次会议和缔约方第三十七次会议的预算使用率分别为</w:t>
      </w:r>
      <w:r w:rsidRPr="00B42D88">
        <w:rPr>
          <w:rFonts w:eastAsia="SimSun"/>
          <w:sz w:val="24"/>
          <w:szCs w:val="24"/>
          <w:lang w:val="zh-CN"/>
        </w:rPr>
        <w:t>78%</w:t>
      </w:r>
      <w:r w:rsidRPr="00B42D88">
        <w:rPr>
          <w:rFonts w:eastAsia="SimSun"/>
          <w:sz w:val="24"/>
          <w:szCs w:val="24"/>
          <w:lang w:val="zh-CN"/>
        </w:rPr>
        <w:t>和</w:t>
      </w:r>
      <w:r w:rsidRPr="00B42D88">
        <w:rPr>
          <w:rFonts w:eastAsia="SimSun"/>
          <w:sz w:val="24"/>
          <w:szCs w:val="24"/>
          <w:lang w:val="zh-CN"/>
        </w:rPr>
        <w:t>74%</w:t>
      </w:r>
      <w:r w:rsidRPr="00B42D88">
        <w:rPr>
          <w:rFonts w:eastAsia="SimSun"/>
          <w:sz w:val="24"/>
          <w:szCs w:val="24"/>
          <w:lang w:val="zh-CN"/>
        </w:rPr>
        <w:t>；</w:t>
      </w:r>
    </w:p>
    <w:p w14:paraId="3C381F2D" w14:textId="77777777" w:rsidR="00221616" w:rsidRPr="00B42D88" w:rsidRDefault="00221616" w:rsidP="00D11090">
      <w:pPr>
        <w:pStyle w:val="Normalnumber"/>
        <w:numPr>
          <w:ilvl w:val="0"/>
          <w:numId w:val="19"/>
        </w:numPr>
        <w:tabs>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公务差旅费用类别的支出</w:t>
      </w:r>
      <w:r w:rsidRPr="00B42D88">
        <w:rPr>
          <w:rFonts w:eastAsia="SimSun"/>
          <w:sz w:val="24"/>
          <w:szCs w:val="24"/>
          <w:lang w:val="zh-CN"/>
        </w:rPr>
        <w:t>92 061</w:t>
      </w:r>
      <w:r w:rsidRPr="00B42D88">
        <w:rPr>
          <w:rFonts w:eastAsia="SimSun"/>
          <w:sz w:val="24"/>
          <w:szCs w:val="24"/>
          <w:lang w:val="zh-CN"/>
        </w:rPr>
        <w:t>美元，占所拨预算的</w:t>
      </w:r>
      <w:r w:rsidRPr="00B42D88">
        <w:rPr>
          <w:rFonts w:eastAsia="SimSun"/>
          <w:sz w:val="24"/>
          <w:szCs w:val="24"/>
          <w:lang w:val="zh-CN"/>
        </w:rPr>
        <w:t>47%</w:t>
      </w:r>
      <w:r w:rsidRPr="00B42D88">
        <w:rPr>
          <w:rFonts w:eastAsia="SimSun"/>
          <w:sz w:val="24"/>
          <w:szCs w:val="24"/>
          <w:lang w:val="zh-CN"/>
        </w:rPr>
        <w:t>。秘书处工作人员出差的目的是为不限成员名额工作组第四十七次会议及执行蒙特利尔议定书多边基金执行委员会第九十六和第九十七次会议提供服务并参会。根据上文第</w:t>
      </w:r>
      <w:r w:rsidRPr="00B42D88">
        <w:rPr>
          <w:rFonts w:eastAsia="SimSun"/>
          <w:sz w:val="24"/>
          <w:szCs w:val="24"/>
          <w:lang w:val="zh-CN"/>
        </w:rPr>
        <w:t>16 (b)</w:t>
      </w:r>
      <w:r w:rsidRPr="00B42D88">
        <w:rPr>
          <w:rFonts w:eastAsia="SimSun"/>
          <w:sz w:val="24"/>
          <w:szCs w:val="24"/>
          <w:lang w:val="zh-CN"/>
        </w:rPr>
        <w:t>段提及的谨慎做法，秘书处限制自身现场参加区域网络会议和其他臭氧相关会议。在秘书处所在地召开蒙特利尔议定书缔约方第三十七次会议也推动差旅预算利用率下降；</w:t>
      </w:r>
    </w:p>
    <w:p w14:paraId="5010CDB3" w14:textId="77777777" w:rsidR="00221616" w:rsidRPr="00B42D88" w:rsidRDefault="00221616" w:rsidP="00D11090">
      <w:pPr>
        <w:pStyle w:val="Normalnumber"/>
        <w:numPr>
          <w:ilvl w:val="0"/>
          <w:numId w:val="19"/>
        </w:numPr>
        <w:tabs>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业务费用类别支出</w:t>
      </w:r>
      <w:r w:rsidRPr="00B42D88">
        <w:rPr>
          <w:rFonts w:eastAsia="SimSun"/>
          <w:sz w:val="24"/>
          <w:szCs w:val="24"/>
          <w:lang w:val="zh-CN"/>
        </w:rPr>
        <w:t>116 997</w:t>
      </w:r>
      <w:r w:rsidRPr="00B42D88">
        <w:rPr>
          <w:rFonts w:eastAsia="SimSun"/>
          <w:sz w:val="24"/>
          <w:szCs w:val="24"/>
          <w:lang w:val="zh-CN"/>
        </w:rPr>
        <w:t>美元，占所拨预算的</w:t>
      </w:r>
      <w:r w:rsidRPr="00B42D88">
        <w:rPr>
          <w:rFonts w:eastAsia="SimSun"/>
          <w:sz w:val="24"/>
          <w:szCs w:val="24"/>
          <w:lang w:val="zh-CN"/>
        </w:rPr>
        <w:t>68%</w:t>
      </w:r>
      <w:r w:rsidRPr="00B42D88">
        <w:rPr>
          <w:rFonts w:eastAsia="SimSun"/>
          <w:sz w:val="24"/>
          <w:szCs w:val="24"/>
          <w:lang w:val="zh-CN"/>
        </w:rPr>
        <w:t>。这些资金具体用于：</w:t>
      </w:r>
    </w:p>
    <w:p w14:paraId="2FB02964" w14:textId="77777777" w:rsidR="00221616" w:rsidRPr="00B42D88" w:rsidRDefault="00221616" w:rsidP="00D11090">
      <w:pPr>
        <w:pStyle w:val="Normalnumber"/>
        <w:numPr>
          <w:ilvl w:val="0"/>
          <w:numId w:val="30"/>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设备（消耗性和非消耗性）采购，数额为</w:t>
      </w:r>
      <w:r w:rsidRPr="00B42D88">
        <w:rPr>
          <w:rFonts w:eastAsia="SimSun"/>
          <w:sz w:val="24"/>
          <w:szCs w:val="24"/>
          <w:lang w:val="zh-CN"/>
        </w:rPr>
        <w:t>4 160</w:t>
      </w:r>
      <w:r w:rsidRPr="00B42D88">
        <w:rPr>
          <w:rFonts w:eastAsia="SimSun"/>
          <w:sz w:val="24"/>
          <w:szCs w:val="24"/>
          <w:lang w:val="zh-CN"/>
        </w:rPr>
        <w:t>美元；</w:t>
      </w:r>
    </w:p>
    <w:p w14:paraId="1430A13F" w14:textId="77777777" w:rsidR="00221616" w:rsidRPr="00B42D88" w:rsidRDefault="00221616" w:rsidP="00D11090">
      <w:pPr>
        <w:pStyle w:val="Normalnumber"/>
        <w:numPr>
          <w:ilvl w:val="0"/>
          <w:numId w:val="30"/>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向服务提供方支付</w:t>
      </w:r>
      <w:r w:rsidRPr="00B42D88">
        <w:rPr>
          <w:rFonts w:eastAsia="SimSun"/>
          <w:sz w:val="24"/>
          <w:szCs w:val="24"/>
          <w:lang w:val="zh-CN"/>
        </w:rPr>
        <w:t>43 927</w:t>
      </w:r>
      <w:r w:rsidRPr="00B42D88">
        <w:rPr>
          <w:rFonts w:eastAsia="SimSun"/>
          <w:sz w:val="24"/>
          <w:szCs w:val="24"/>
          <w:lang w:val="zh-CN"/>
        </w:rPr>
        <w:t>美元，用于办公房地租金（包括水电费）及设备使用和维护；</w:t>
      </w:r>
    </w:p>
    <w:p w14:paraId="28A69F0B" w14:textId="77777777" w:rsidR="00221616" w:rsidRPr="00B42D88" w:rsidRDefault="004C0A2C" w:rsidP="00D11090">
      <w:pPr>
        <w:pStyle w:val="Normalnumber"/>
        <w:numPr>
          <w:ilvl w:val="0"/>
          <w:numId w:val="30"/>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报告费用，包括不限成员名额工作组第四十七次会议和缔约方第三十七次会议的媒体报道以及与会议无关文件的翻译和编辑费用，数额为</w:t>
      </w:r>
      <w:r w:rsidRPr="00B42D88">
        <w:rPr>
          <w:rFonts w:eastAsia="SimSun"/>
          <w:sz w:val="24"/>
          <w:szCs w:val="24"/>
          <w:lang w:val="zh-CN"/>
        </w:rPr>
        <w:t>61 566</w:t>
      </w:r>
      <w:r w:rsidRPr="00B42D88">
        <w:rPr>
          <w:rFonts w:eastAsia="SimSun"/>
          <w:sz w:val="24"/>
          <w:szCs w:val="24"/>
          <w:lang w:val="zh-CN"/>
        </w:rPr>
        <w:t>美元；</w:t>
      </w:r>
    </w:p>
    <w:p w14:paraId="1B302278" w14:textId="77777777" w:rsidR="00221616" w:rsidRPr="00B42D88" w:rsidRDefault="00236019" w:rsidP="00D11090">
      <w:pPr>
        <w:pStyle w:val="Normalnumber"/>
        <w:numPr>
          <w:ilvl w:val="0"/>
          <w:numId w:val="30"/>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工作人员发展、货运和通信费用等杂项费用</w:t>
      </w:r>
      <w:r w:rsidRPr="00B42D88">
        <w:rPr>
          <w:rFonts w:eastAsia="SimSun"/>
          <w:sz w:val="24"/>
          <w:szCs w:val="24"/>
          <w:lang w:val="zh-CN"/>
        </w:rPr>
        <w:t>11 980</w:t>
      </w:r>
      <w:r w:rsidRPr="00B42D88">
        <w:rPr>
          <w:rFonts w:eastAsia="SimSun"/>
          <w:sz w:val="24"/>
          <w:szCs w:val="24"/>
          <w:lang w:val="zh-CN"/>
        </w:rPr>
        <w:t>美元，被银行手续费和汇率波动相关交易产生的</w:t>
      </w:r>
      <w:r w:rsidRPr="00B42D88">
        <w:rPr>
          <w:rFonts w:eastAsia="SimSun"/>
          <w:sz w:val="24"/>
          <w:szCs w:val="24"/>
          <w:lang w:val="zh-CN"/>
        </w:rPr>
        <w:t>17 012</w:t>
      </w:r>
      <w:r w:rsidRPr="00B42D88">
        <w:rPr>
          <w:rFonts w:eastAsia="SimSun"/>
          <w:sz w:val="24"/>
          <w:szCs w:val="24"/>
          <w:lang w:val="zh-CN"/>
        </w:rPr>
        <w:t>美元净收益抵消，该预算项目最终节余</w:t>
      </w:r>
      <w:r w:rsidRPr="00B42D88">
        <w:rPr>
          <w:rFonts w:eastAsia="SimSun"/>
          <w:sz w:val="24"/>
          <w:szCs w:val="24"/>
          <w:lang w:val="zh-CN"/>
        </w:rPr>
        <w:t>5 032</w:t>
      </w:r>
      <w:r w:rsidRPr="00B42D88">
        <w:rPr>
          <w:rFonts w:eastAsia="SimSun"/>
          <w:sz w:val="24"/>
          <w:szCs w:val="24"/>
          <w:lang w:val="zh-CN"/>
        </w:rPr>
        <w:t>美元；</w:t>
      </w:r>
    </w:p>
    <w:p w14:paraId="20A71549" w14:textId="77777777" w:rsidR="00221616" w:rsidRPr="00B42D88" w:rsidRDefault="00221616" w:rsidP="00D11090">
      <w:pPr>
        <w:pStyle w:val="Normalnumber"/>
        <w:numPr>
          <w:ilvl w:val="0"/>
          <w:numId w:val="30"/>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秘书处网站和网络工具的维护与托管，数额为</w:t>
      </w:r>
      <w:r w:rsidRPr="00B42D88">
        <w:rPr>
          <w:rFonts w:eastAsia="SimSun"/>
          <w:sz w:val="24"/>
          <w:szCs w:val="24"/>
          <w:lang w:val="zh-CN"/>
        </w:rPr>
        <w:t>12 376</w:t>
      </w:r>
      <w:r w:rsidRPr="00B42D88">
        <w:rPr>
          <w:rFonts w:eastAsia="SimSun"/>
          <w:sz w:val="24"/>
          <w:szCs w:val="24"/>
          <w:lang w:val="zh-CN"/>
        </w:rPr>
        <w:t>美元；附件五</w:t>
      </w:r>
      <w:r w:rsidRPr="00B42D88">
        <w:rPr>
          <w:rFonts w:eastAsia="SimSun"/>
          <w:sz w:val="24"/>
          <w:szCs w:val="24"/>
          <w:lang w:val="zh-CN"/>
        </w:rPr>
        <w:t>B</w:t>
      </w:r>
      <w:r w:rsidRPr="00B42D88">
        <w:rPr>
          <w:rFonts w:eastAsia="SimSun"/>
          <w:sz w:val="24"/>
          <w:szCs w:val="24"/>
          <w:lang w:val="zh-CN"/>
        </w:rPr>
        <w:t>节介绍了</w:t>
      </w:r>
      <w:r w:rsidRPr="00B42D88">
        <w:rPr>
          <w:rFonts w:eastAsia="SimSun"/>
          <w:sz w:val="24"/>
          <w:szCs w:val="24"/>
          <w:lang w:val="zh-CN"/>
        </w:rPr>
        <w:t>2018</w:t>
      </w:r>
      <w:r w:rsidRPr="00B42D88">
        <w:rPr>
          <w:rFonts w:eastAsia="SimSun"/>
          <w:sz w:val="24"/>
          <w:szCs w:val="24"/>
          <w:lang w:val="zh-CN"/>
        </w:rPr>
        <w:t>年以来秘书处数字平台和网页功能增强的最新情况；</w:t>
      </w:r>
    </w:p>
    <w:p w14:paraId="44E85421" w14:textId="77777777" w:rsidR="00221616" w:rsidRPr="00B42D88" w:rsidRDefault="00221616" w:rsidP="00D11090">
      <w:pPr>
        <w:pStyle w:val="Normalnumber"/>
        <w:numPr>
          <w:ilvl w:val="0"/>
          <w:numId w:val="19"/>
        </w:numPr>
        <w:tabs>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附件五</w:t>
      </w:r>
      <w:r w:rsidRPr="00B42D88">
        <w:rPr>
          <w:rFonts w:eastAsia="SimSun"/>
          <w:sz w:val="24"/>
          <w:szCs w:val="24"/>
          <w:lang w:val="zh-CN"/>
        </w:rPr>
        <w:t>A</w:t>
      </w:r>
      <w:r w:rsidRPr="00B42D88">
        <w:rPr>
          <w:rFonts w:eastAsia="SimSun"/>
          <w:sz w:val="24"/>
          <w:szCs w:val="24"/>
          <w:lang w:val="zh-CN"/>
        </w:rPr>
        <w:t>节详细介绍了秘书处</w:t>
      </w:r>
      <w:r w:rsidRPr="00B42D88">
        <w:rPr>
          <w:rFonts w:eastAsia="SimSun"/>
          <w:sz w:val="24"/>
          <w:szCs w:val="24"/>
          <w:lang w:val="zh-CN"/>
        </w:rPr>
        <w:t>2025</w:t>
      </w:r>
      <w:r w:rsidRPr="00B42D88">
        <w:rPr>
          <w:rFonts w:eastAsia="SimSun"/>
          <w:sz w:val="24"/>
          <w:szCs w:val="24"/>
          <w:lang w:val="zh-CN"/>
        </w:rPr>
        <w:t>年的传播和提高认识活动。这些活动的资金来自以下资源：蒙特利尔议定书信托基金的核心预算（</w:t>
      </w:r>
      <w:r w:rsidRPr="00B42D88">
        <w:rPr>
          <w:rFonts w:eastAsia="SimSun"/>
          <w:sz w:val="24"/>
          <w:szCs w:val="24"/>
          <w:lang w:val="zh-CN"/>
        </w:rPr>
        <w:t>49 824</w:t>
      </w:r>
      <w:r w:rsidRPr="00B42D88">
        <w:rPr>
          <w:rFonts w:eastAsia="SimSun"/>
          <w:sz w:val="24"/>
          <w:szCs w:val="24"/>
          <w:lang w:val="zh-CN"/>
        </w:rPr>
        <w:t>美元）和现金余额（</w:t>
      </w:r>
      <w:r w:rsidRPr="00B42D88">
        <w:rPr>
          <w:rFonts w:eastAsia="SimSun"/>
          <w:sz w:val="24"/>
          <w:szCs w:val="24"/>
          <w:lang w:val="zh-CN"/>
        </w:rPr>
        <w:t>48 109</w:t>
      </w:r>
      <w:r w:rsidRPr="00B42D88">
        <w:rPr>
          <w:rFonts w:eastAsia="SimSun"/>
          <w:sz w:val="24"/>
          <w:szCs w:val="24"/>
          <w:lang w:val="zh-CN"/>
        </w:rPr>
        <w:t>美元）、维也纳公约信托基金（见上文第</w:t>
      </w:r>
      <w:r w:rsidRPr="00B42D88">
        <w:rPr>
          <w:rFonts w:eastAsia="SimSun"/>
          <w:sz w:val="24"/>
          <w:szCs w:val="24"/>
          <w:lang w:val="zh-CN"/>
        </w:rPr>
        <w:t>15 (b)</w:t>
      </w:r>
      <w:r w:rsidRPr="00B42D88">
        <w:rPr>
          <w:rFonts w:eastAsia="SimSun"/>
          <w:sz w:val="24"/>
          <w:szCs w:val="24"/>
          <w:lang w:val="zh-CN"/>
        </w:rPr>
        <w:t>段）以及欧洲联盟资助的</w:t>
      </w:r>
      <w:r w:rsidRPr="00B42D88">
        <w:rPr>
          <w:rFonts w:ascii="SimSun" w:eastAsia="SimSun" w:hAnsi="SimSun"/>
          <w:sz w:val="24"/>
          <w:szCs w:val="24"/>
          <w:lang w:val="zh-CN"/>
        </w:rPr>
        <w:t>“</w:t>
      </w:r>
      <w:r w:rsidRPr="00B42D88">
        <w:rPr>
          <w:rFonts w:eastAsia="SimSun"/>
          <w:sz w:val="24"/>
          <w:szCs w:val="24"/>
          <w:lang w:val="zh-CN"/>
        </w:rPr>
        <w:t>加强《蒙特利尔议定书》气候方面的国际合作：支持蒙特利尔议定书各评估小组的工作</w:t>
      </w:r>
      <w:r w:rsidRPr="00B42D88">
        <w:rPr>
          <w:rFonts w:ascii="SimSun" w:eastAsia="SimSun" w:hAnsi="SimSun"/>
          <w:sz w:val="24"/>
          <w:szCs w:val="24"/>
          <w:lang w:val="zh-CN"/>
        </w:rPr>
        <w:t>”</w:t>
      </w:r>
      <w:r w:rsidRPr="00B42D88">
        <w:rPr>
          <w:rFonts w:eastAsia="SimSun"/>
          <w:sz w:val="24"/>
          <w:szCs w:val="24"/>
          <w:lang w:val="zh-CN"/>
        </w:rPr>
        <w:t>项目。具体而言，这些资金用于：</w:t>
      </w:r>
    </w:p>
    <w:p w14:paraId="1FF06230" w14:textId="77777777" w:rsidR="00221616" w:rsidRPr="00B42D88" w:rsidRDefault="00221616" w:rsidP="00D11090">
      <w:pPr>
        <w:pStyle w:val="Normalnumber"/>
        <w:numPr>
          <w:ilvl w:val="0"/>
          <w:numId w:val="31"/>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2025</w:t>
      </w:r>
      <w:r w:rsidRPr="00B42D88">
        <w:rPr>
          <w:rFonts w:eastAsia="SimSun"/>
          <w:sz w:val="24"/>
          <w:szCs w:val="24"/>
          <w:lang w:val="zh-CN"/>
        </w:rPr>
        <w:t>年世界臭氧日纪念材料；</w:t>
      </w:r>
      <w:r w:rsidRPr="00B42D88">
        <w:rPr>
          <w:rStyle w:val="FootnoteReference"/>
          <w:spacing w:val="0"/>
          <w:w w:val="100"/>
          <w:position w:val="0"/>
          <w:sz w:val="24"/>
          <w:szCs w:val="24"/>
          <w:lang w:val="zh-CN"/>
        </w:rPr>
        <w:footnoteReference w:id="7"/>
      </w:r>
    </w:p>
    <w:p w14:paraId="63F38A00" w14:textId="77777777" w:rsidR="00221616" w:rsidRPr="00B42D88" w:rsidRDefault="00221616" w:rsidP="00D11090">
      <w:pPr>
        <w:pStyle w:val="Normalnumber"/>
        <w:numPr>
          <w:ilvl w:val="0"/>
          <w:numId w:val="31"/>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制作一部庆祝《维也纳公约》通过四十周年的纪录片；</w:t>
      </w:r>
    </w:p>
    <w:p w14:paraId="1102158B" w14:textId="77777777" w:rsidR="00221616" w:rsidRPr="00B42D88" w:rsidRDefault="00221616" w:rsidP="00D11090">
      <w:pPr>
        <w:pStyle w:val="Normalnumber"/>
        <w:numPr>
          <w:ilvl w:val="0"/>
          <w:numId w:val="31"/>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继续开发</w:t>
      </w:r>
      <w:r w:rsidRPr="00B42D88">
        <w:rPr>
          <w:rFonts w:ascii="SimSun" w:eastAsia="SimSun" w:hAnsi="SimSun"/>
          <w:sz w:val="24"/>
          <w:szCs w:val="24"/>
          <w:lang w:val="zh-CN"/>
        </w:rPr>
        <w:t>“重置地球”</w:t>
      </w:r>
      <w:r w:rsidRPr="00B42D88">
        <w:rPr>
          <w:rFonts w:eastAsia="SimSun"/>
          <w:sz w:val="24"/>
          <w:szCs w:val="24"/>
          <w:lang w:val="zh-CN"/>
        </w:rPr>
        <w:t>教育门户网站第三级；</w:t>
      </w:r>
    </w:p>
    <w:p w14:paraId="18012C6C" w14:textId="77777777" w:rsidR="00221616" w:rsidRPr="00B42D88" w:rsidRDefault="00221616" w:rsidP="00D11090">
      <w:pPr>
        <w:pStyle w:val="Normalnumber"/>
        <w:numPr>
          <w:ilvl w:val="0"/>
          <w:numId w:val="31"/>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提高认识材料，包括文章（国际女童日、国际妇女节）和其他热点新闻及专题报道，如重点展示</w:t>
      </w:r>
      <w:r w:rsidRPr="00B42D88">
        <w:rPr>
          <w:rFonts w:eastAsia="SimSun"/>
          <w:sz w:val="24"/>
          <w:szCs w:val="24"/>
          <w:lang w:val="zh-CN"/>
        </w:rPr>
        <w:t>2025</w:t>
      </w:r>
      <w:r w:rsidRPr="00B42D88">
        <w:rPr>
          <w:rFonts w:eastAsia="SimSun"/>
          <w:sz w:val="24"/>
          <w:szCs w:val="24"/>
          <w:lang w:val="zh-CN"/>
        </w:rPr>
        <w:t>年成就和事件的</w:t>
      </w:r>
      <w:r w:rsidRPr="00B42D88">
        <w:rPr>
          <w:rFonts w:ascii="SimSun" w:eastAsia="SimSun" w:hAnsi="SimSun"/>
          <w:sz w:val="24"/>
          <w:szCs w:val="24"/>
          <w:lang w:val="zh-CN"/>
        </w:rPr>
        <w:t>“年度回顾”</w:t>
      </w:r>
      <w:r w:rsidRPr="00B42D88">
        <w:rPr>
          <w:rFonts w:eastAsia="SimSun"/>
          <w:sz w:val="24"/>
          <w:szCs w:val="24"/>
          <w:lang w:val="zh-CN"/>
        </w:rPr>
        <w:t>视频；</w:t>
      </w:r>
    </w:p>
    <w:p w14:paraId="0011E42F" w14:textId="77777777" w:rsidR="00221616" w:rsidRPr="00B42D88" w:rsidRDefault="00221616" w:rsidP="00D11090">
      <w:pPr>
        <w:pStyle w:val="Normalnumber"/>
        <w:numPr>
          <w:ilvl w:val="0"/>
          <w:numId w:val="31"/>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lastRenderedPageBreak/>
        <w:t>将</w:t>
      </w:r>
      <w:r w:rsidRPr="00B42D88">
        <w:rPr>
          <w:rFonts w:ascii="SimSun" w:eastAsia="SimSun" w:hAnsi="SimSun"/>
          <w:sz w:val="24"/>
          <w:szCs w:val="24"/>
          <w:lang w:val="zh-CN"/>
        </w:rPr>
        <w:t>“重置地球”</w:t>
      </w:r>
      <w:r w:rsidRPr="00B42D88">
        <w:rPr>
          <w:rFonts w:eastAsia="SimSun"/>
          <w:sz w:val="24"/>
          <w:szCs w:val="24"/>
          <w:lang w:val="zh-CN"/>
        </w:rPr>
        <w:t>教育门户网站的大量学术资产，如教师手册和学生练习册、故事书、录像带和游戏译为法文和西班牙文，并正式上线；</w:t>
      </w:r>
    </w:p>
    <w:p w14:paraId="496B9459" w14:textId="77777777" w:rsidR="00221616" w:rsidRPr="00B42D88" w:rsidRDefault="00221616" w:rsidP="00D11090">
      <w:pPr>
        <w:pStyle w:val="Normalnumber"/>
        <w:numPr>
          <w:ilvl w:val="0"/>
          <w:numId w:val="19"/>
        </w:numPr>
        <w:tabs>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由现金余额供资的活动经费</w:t>
      </w:r>
      <w:r w:rsidRPr="00B42D88">
        <w:rPr>
          <w:rFonts w:eastAsia="SimSun"/>
          <w:sz w:val="24"/>
          <w:szCs w:val="24"/>
          <w:lang w:val="zh-CN"/>
        </w:rPr>
        <w:t>90 774</w:t>
      </w:r>
      <w:r w:rsidRPr="00B42D88">
        <w:rPr>
          <w:rFonts w:eastAsia="SimSun"/>
          <w:sz w:val="24"/>
          <w:szCs w:val="24"/>
          <w:lang w:val="zh-CN"/>
        </w:rPr>
        <w:t>美元，除宣传活动（见上文</w:t>
      </w:r>
      <w:r w:rsidRPr="00B42D88">
        <w:rPr>
          <w:rFonts w:eastAsia="SimSun"/>
          <w:sz w:val="24"/>
          <w:szCs w:val="24"/>
          <w:lang w:val="zh-CN"/>
        </w:rPr>
        <w:t>(g)</w:t>
      </w:r>
      <w:r w:rsidRPr="00B42D88">
        <w:rPr>
          <w:rFonts w:eastAsia="SimSun"/>
          <w:sz w:val="24"/>
          <w:szCs w:val="24"/>
          <w:lang w:val="zh-CN"/>
        </w:rPr>
        <w:t>分段）外，包括：</w:t>
      </w:r>
    </w:p>
    <w:p w14:paraId="3F26F9CB" w14:textId="77777777" w:rsidR="00221616" w:rsidRPr="00B42D88" w:rsidRDefault="00221616" w:rsidP="00D11090">
      <w:pPr>
        <w:pStyle w:val="Normalnumber"/>
        <w:numPr>
          <w:ilvl w:val="0"/>
          <w:numId w:val="32"/>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33 035</w:t>
      </w:r>
      <w:r w:rsidRPr="00B42D88">
        <w:rPr>
          <w:rFonts w:eastAsia="SimSun"/>
          <w:sz w:val="24"/>
          <w:szCs w:val="24"/>
          <w:lang w:val="zh-CN"/>
        </w:rPr>
        <w:t>美元用于与缔约方第三十七次会议衔接举行的促进执行《蒙特利尔议定书》非正式会议的会议事务费用和第五条缔约方参加该会议的差旅费。由于缔约方第三十七次会议承担了较大份额的差旅费，因此非正式会议所拨预算的利用率较低；</w:t>
      </w:r>
    </w:p>
    <w:p w14:paraId="5549B198" w14:textId="77777777" w:rsidR="00221616" w:rsidRPr="00B42D88" w:rsidRDefault="00221616" w:rsidP="00D11090">
      <w:pPr>
        <w:pStyle w:val="Normalnumber"/>
        <w:numPr>
          <w:ilvl w:val="0"/>
          <w:numId w:val="32"/>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60 600</w:t>
      </w:r>
      <w:r w:rsidRPr="00B42D88">
        <w:rPr>
          <w:rFonts w:eastAsia="SimSun"/>
          <w:sz w:val="24"/>
          <w:szCs w:val="24"/>
          <w:lang w:val="zh-CN"/>
        </w:rPr>
        <w:t>美元用于聘用专家，负责专门为评价潜在地点是否适合监测受控物质区域排放而组织活动（见第</w:t>
      </w:r>
      <w:r w:rsidRPr="00B42D88">
        <w:rPr>
          <w:rFonts w:eastAsia="SimSun"/>
          <w:sz w:val="24"/>
          <w:szCs w:val="24"/>
          <w:lang w:val="zh-CN"/>
        </w:rPr>
        <w:t>XXXVI/1</w:t>
      </w:r>
      <w:r w:rsidRPr="00B42D88">
        <w:rPr>
          <w:rFonts w:eastAsia="SimSun"/>
          <w:sz w:val="24"/>
          <w:szCs w:val="24"/>
          <w:lang w:val="zh-CN"/>
        </w:rPr>
        <w:t>号决定）；</w:t>
      </w:r>
    </w:p>
    <w:p w14:paraId="072EEDB0" w14:textId="77777777" w:rsidR="004160C7" w:rsidRPr="00B42D88" w:rsidRDefault="00221616" w:rsidP="00D11090">
      <w:pPr>
        <w:pStyle w:val="Normalnumber"/>
        <w:numPr>
          <w:ilvl w:val="0"/>
          <w:numId w:val="32"/>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36</w:t>
      </w:r>
      <w:r w:rsidRPr="00B42D88">
        <w:rPr>
          <w:rFonts w:eastAsia="SimSun"/>
          <w:sz w:val="24"/>
          <w:szCs w:val="24"/>
          <w:lang w:val="zh-CN"/>
        </w:rPr>
        <w:t>美元用于数字工具；</w:t>
      </w:r>
    </w:p>
    <w:p w14:paraId="2E6127C5" w14:textId="77777777" w:rsidR="00221616" w:rsidRPr="00B42D88" w:rsidRDefault="00FC676B" w:rsidP="00D11090">
      <w:pPr>
        <w:pStyle w:val="Normalnumber"/>
        <w:numPr>
          <w:ilvl w:val="0"/>
          <w:numId w:val="32"/>
        </w:numPr>
        <w:tabs>
          <w:tab w:val="clear" w:pos="1247"/>
          <w:tab w:val="clear" w:pos="1814"/>
          <w:tab w:val="clear" w:pos="2381"/>
          <w:tab w:val="clear" w:pos="2948"/>
          <w:tab w:val="clear" w:pos="3515"/>
          <w:tab w:val="left" w:pos="624"/>
        </w:tabs>
        <w:overflowPunct w:val="0"/>
        <w:spacing w:line="240" w:lineRule="auto"/>
        <w:ind w:left="3119" w:hanging="624"/>
        <w:rPr>
          <w:rFonts w:eastAsia="SimSun"/>
          <w:sz w:val="24"/>
          <w:szCs w:val="24"/>
        </w:rPr>
      </w:pPr>
      <w:r w:rsidRPr="00B42D88">
        <w:rPr>
          <w:rFonts w:eastAsia="SimSun"/>
          <w:sz w:val="24"/>
          <w:szCs w:val="24"/>
          <w:lang w:val="zh-CN"/>
        </w:rPr>
        <w:t>因结清第</w:t>
      </w:r>
      <w:r w:rsidRPr="00B42D88">
        <w:rPr>
          <w:rFonts w:eastAsia="SimSun"/>
          <w:sz w:val="24"/>
          <w:szCs w:val="24"/>
          <w:lang w:val="zh-CN"/>
        </w:rPr>
        <w:t>5</w:t>
      </w:r>
      <w:r w:rsidRPr="00B42D88">
        <w:rPr>
          <w:rFonts w:eastAsia="SimSun"/>
          <w:sz w:val="24"/>
          <w:szCs w:val="24"/>
          <w:lang w:val="zh-CN"/>
        </w:rPr>
        <w:t>条缔约方前一年的差旅承付款，节余</w:t>
      </w:r>
      <w:r w:rsidRPr="00B42D88">
        <w:rPr>
          <w:rFonts w:eastAsia="SimSun"/>
          <w:sz w:val="24"/>
          <w:szCs w:val="24"/>
          <w:lang w:val="zh-CN"/>
        </w:rPr>
        <w:t>2 897</w:t>
      </w:r>
      <w:r w:rsidRPr="00B42D88">
        <w:rPr>
          <w:rFonts w:eastAsia="SimSun"/>
          <w:sz w:val="24"/>
          <w:szCs w:val="24"/>
          <w:lang w:val="zh-CN"/>
        </w:rPr>
        <w:t>美元；</w:t>
      </w:r>
    </w:p>
    <w:p w14:paraId="603F7832" w14:textId="03EC70A2" w:rsidR="00221616" w:rsidRPr="00B42D88" w:rsidRDefault="00221616" w:rsidP="00D11090">
      <w:pPr>
        <w:pStyle w:val="Normalnumber"/>
        <w:numPr>
          <w:ilvl w:val="0"/>
          <w:numId w:val="19"/>
        </w:numPr>
        <w:tabs>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上述支出产生的方案支助费用为</w:t>
      </w:r>
      <w:r w:rsidRPr="00B42D88">
        <w:rPr>
          <w:rFonts w:eastAsia="SimSun"/>
          <w:sz w:val="24"/>
          <w:szCs w:val="24"/>
          <w:lang w:val="zh-CN"/>
        </w:rPr>
        <w:t>637 023</w:t>
      </w:r>
      <w:r w:rsidRPr="00B42D88">
        <w:rPr>
          <w:rFonts w:eastAsia="SimSun"/>
          <w:sz w:val="24"/>
          <w:szCs w:val="24"/>
          <w:lang w:val="zh-CN"/>
        </w:rPr>
        <w:t>美元，因此总支出为</w:t>
      </w:r>
      <w:r w:rsidR="00477381">
        <w:rPr>
          <w:rFonts w:eastAsia="SimSun"/>
          <w:sz w:val="24"/>
          <w:szCs w:val="24"/>
        </w:rPr>
        <w:br/>
      </w:r>
      <w:r w:rsidRPr="00B42D88">
        <w:rPr>
          <w:rFonts w:eastAsia="SimSun"/>
          <w:sz w:val="24"/>
          <w:szCs w:val="24"/>
          <w:lang w:val="zh-CN"/>
        </w:rPr>
        <w:t>5 531 170</w:t>
      </w:r>
      <w:r w:rsidRPr="00B42D88">
        <w:rPr>
          <w:rFonts w:eastAsia="SimSun"/>
          <w:sz w:val="24"/>
          <w:szCs w:val="24"/>
          <w:lang w:val="zh-CN"/>
        </w:rPr>
        <w:t>美元，而核定预算为</w:t>
      </w:r>
      <w:r w:rsidRPr="00B42D88">
        <w:rPr>
          <w:rFonts w:eastAsia="SimSun"/>
          <w:sz w:val="24"/>
          <w:szCs w:val="24"/>
          <w:lang w:val="zh-CN"/>
        </w:rPr>
        <w:t>6 646 095</w:t>
      </w:r>
      <w:r w:rsidRPr="00B42D88">
        <w:rPr>
          <w:rFonts w:eastAsia="SimSun"/>
          <w:sz w:val="24"/>
          <w:szCs w:val="24"/>
          <w:lang w:val="zh-CN"/>
        </w:rPr>
        <w:t>美元。</w:t>
      </w:r>
    </w:p>
    <w:p w14:paraId="7DF308E0" w14:textId="77777777" w:rsidR="00221616" w:rsidRPr="00B42D88" w:rsidRDefault="00221616" w:rsidP="00B42D88">
      <w:pPr>
        <w:pStyle w:val="Normalnumber"/>
        <w:numPr>
          <w:ilvl w:val="0"/>
          <w:numId w:val="0"/>
        </w:numPr>
        <w:tabs>
          <w:tab w:val="clear" w:pos="1247"/>
          <w:tab w:val="clear" w:pos="1814"/>
          <w:tab w:val="clear" w:pos="2381"/>
          <w:tab w:val="clear" w:pos="2948"/>
          <w:tab w:val="clear" w:pos="3515"/>
          <w:tab w:val="left" w:pos="624"/>
        </w:tabs>
        <w:overflowPunct w:val="0"/>
        <w:spacing w:line="240" w:lineRule="auto"/>
      </w:pPr>
    </w:p>
    <w:p w14:paraId="6FA87D19" w14:textId="77777777" w:rsidR="00221616" w:rsidRPr="00B42D88" w:rsidRDefault="00221616" w:rsidP="00B42D88">
      <w:pPr>
        <w:pStyle w:val="Normalnumber"/>
        <w:numPr>
          <w:ilvl w:val="0"/>
          <w:numId w:val="20"/>
        </w:numPr>
        <w:tabs>
          <w:tab w:val="clear" w:pos="1247"/>
          <w:tab w:val="clear" w:pos="1814"/>
          <w:tab w:val="clear" w:pos="2381"/>
          <w:tab w:val="clear" w:pos="2948"/>
          <w:tab w:val="clear" w:pos="3515"/>
          <w:tab w:val="left" w:pos="624"/>
        </w:tabs>
        <w:overflowPunct w:val="0"/>
        <w:spacing w:line="240" w:lineRule="auto"/>
        <w:ind w:left="3119" w:hanging="624"/>
        <w:sectPr w:rsidR="00221616" w:rsidRPr="00B42D88" w:rsidSect="00D31592">
          <w:headerReference w:type="even" r:id="rId14"/>
          <w:headerReference w:type="default" r:id="rId15"/>
          <w:footerReference w:type="even" r:id="rId16"/>
          <w:footerReference w:type="default" r:id="rId17"/>
          <w:footerReference w:type="first" r:id="rId18"/>
          <w:footnotePr>
            <w:numRestart w:val="eachSect"/>
          </w:footnotePr>
          <w:pgSz w:w="11907" w:h="16839" w:code="9"/>
          <w:pgMar w:top="907" w:right="992" w:bottom="1418" w:left="1418" w:header="539" w:footer="975" w:gutter="0"/>
          <w:cols w:space="539"/>
          <w:titlePg/>
          <w:docGrid w:linePitch="360"/>
        </w:sectPr>
      </w:pPr>
    </w:p>
    <w:p w14:paraId="2DD40E83" w14:textId="77777777" w:rsidR="00221616" w:rsidRPr="00B42D88" w:rsidRDefault="00221616" w:rsidP="00D11090">
      <w:pPr>
        <w:pStyle w:val="ZZAnxheader"/>
        <w:overflowPunct w:val="0"/>
        <w:rPr>
          <w:rFonts w:eastAsia="SimHei"/>
          <w:sz w:val="32"/>
          <w:szCs w:val="32"/>
          <w:lang w:eastAsia="zh-CN"/>
        </w:rPr>
      </w:pPr>
      <w:r w:rsidRPr="00B42D88">
        <w:rPr>
          <w:rFonts w:eastAsia="SimHei"/>
          <w:sz w:val="32"/>
          <w:szCs w:val="32"/>
          <w:lang w:val="zh-CN" w:eastAsia="zh-CN"/>
        </w:rPr>
        <w:lastRenderedPageBreak/>
        <w:t>附件一</w:t>
      </w:r>
    </w:p>
    <w:p w14:paraId="3B3D76C1" w14:textId="77777777" w:rsidR="00221616" w:rsidRPr="00B42D88" w:rsidRDefault="00221616" w:rsidP="00D11090">
      <w:pPr>
        <w:pStyle w:val="ZZAnxtitle"/>
        <w:overflowPunct w:val="0"/>
        <w:ind w:right="-113"/>
        <w:rPr>
          <w:rFonts w:eastAsia="SimHei"/>
          <w:sz w:val="32"/>
          <w:szCs w:val="32"/>
          <w:lang w:eastAsia="zh-CN"/>
        </w:rPr>
      </w:pPr>
      <w:r w:rsidRPr="00B42D88">
        <w:rPr>
          <w:rFonts w:eastAsia="SimHei"/>
          <w:sz w:val="32"/>
          <w:szCs w:val="32"/>
          <w:lang w:val="zh-CN" w:eastAsia="zh-CN"/>
        </w:rPr>
        <w:t>维也纳公约信托基金和蒙特利尔议定书信托基金</w:t>
      </w:r>
      <w:r w:rsidRPr="00B42D88">
        <w:rPr>
          <w:rFonts w:eastAsia="SimHei"/>
          <w:sz w:val="32"/>
          <w:szCs w:val="32"/>
          <w:lang w:val="zh-CN" w:eastAsia="zh-CN"/>
        </w:rPr>
        <w:t>2025</w:t>
      </w:r>
      <w:r w:rsidRPr="00B42D88">
        <w:rPr>
          <w:rFonts w:eastAsia="SimHei"/>
          <w:sz w:val="32"/>
          <w:szCs w:val="32"/>
          <w:lang w:val="zh-CN" w:eastAsia="zh-CN"/>
        </w:rPr>
        <w:t>财政年度的核证中期财务报表</w:t>
      </w:r>
    </w:p>
    <w:p w14:paraId="7FED5964" w14:textId="0C7B9766" w:rsidR="00123E47" w:rsidRPr="00B42D88" w:rsidRDefault="00221616" w:rsidP="00D11090">
      <w:pPr>
        <w:pStyle w:val="CH2"/>
        <w:overflowPunct w:val="0"/>
        <w:spacing w:after="0"/>
        <w:ind w:left="1248" w:hanging="539"/>
        <w:rPr>
          <w:rFonts w:eastAsia="SimHei"/>
          <w:sz w:val="28"/>
          <w:szCs w:val="28"/>
          <w:lang w:eastAsia="zh-CN"/>
        </w:rPr>
      </w:pPr>
      <w:r w:rsidRPr="00B42D88">
        <w:rPr>
          <w:rFonts w:eastAsia="SimHei"/>
          <w:bCs/>
          <w:sz w:val="28"/>
          <w:szCs w:val="28"/>
          <w:lang w:val="zh-CN" w:eastAsia="zh-CN"/>
        </w:rPr>
        <w:t>A.</w:t>
      </w:r>
      <w:r w:rsidRPr="00B42D88">
        <w:rPr>
          <w:rFonts w:eastAsia="SimHei"/>
          <w:sz w:val="28"/>
          <w:szCs w:val="28"/>
          <w:lang w:val="zh-CN" w:eastAsia="zh-CN"/>
        </w:rPr>
        <w:tab/>
      </w:r>
      <w:r w:rsidRPr="00B42D88">
        <w:rPr>
          <w:rFonts w:eastAsia="SimHei"/>
          <w:bCs/>
          <w:sz w:val="28"/>
          <w:szCs w:val="28"/>
          <w:lang w:val="zh-CN" w:eastAsia="zh-CN"/>
        </w:rPr>
        <w:t>维也纳公约信托基金的核证中期财务报表</w:t>
      </w:r>
    </w:p>
    <w:p w14:paraId="1AB0B12B" w14:textId="73F7D89B" w:rsidR="00221616" w:rsidRPr="00B42D88" w:rsidRDefault="002F787F" w:rsidP="00B42D88">
      <w:pPr>
        <w:pStyle w:val="Normal-pool"/>
        <w:overflowPunct w:val="0"/>
        <w:rPr>
          <w:rFonts w:eastAsiaTheme="minorEastAsia"/>
          <w:lang w:eastAsia="zh-CN"/>
        </w:rPr>
      </w:pPr>
      <w:r w:rsidRPr="00B42D88">
        <w:rPr>
          <w:noProof/>
        </w:rPr>
        <w:drawing>
          <wp:inline distT="0" distB="0" distL="0" distR="0" wp14:anchorId="063DA3C1" wp14:editId="05BFD6E5">
            <wp:extent cx="5346405" cy="7747258"/>
            <wp:effectExtent l="0" t="0" r="6985" b="6350"/>
            <wp:docPr id="136369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46405" cy="7747258"/>
                    </a:xfrm>
                    <a:prstGeom prst="rect">
                      <a:avLst/>
                    </a:prstGeom>
                    <a:noFill/>
                    <a:ln>
                      <a:noFill/>
                    </a:ln>
                  </pic:spPr>
                </pic:pic>
              </a:graphicData>
            </a:graphic>
          </wp:inline>
        </w:drawing>
      </w:r>
    </w:p>
    <w:p w14:paraId="07897A91" w14:textId="77777777" w:rsidR="00221616" w:rsidRPr="00B42D88" w:rsidRDefault="00221616" w:rsidP="00B42D88">
      <w:pPr>
        <w:pStyle w:val="CH2"/>
        <w:overflowPunct w:val="0"/>
        <w:spacing w:after="0"/>
        <w:ind w:hanging="538"/>
        <w:rPr>
          <w:rFonts w:eastAsia="SimHei"/>
          <w:sz w:val="28"/>
          <w:szCs w:val="28"/>
          <w:lang w:eastAsia="zh-CN"/>
        </w:rPr>
      </w:pPr>
      <w:r w:rsidRPr="00B42D88">
        <w:rPr>
          <w:rFonts w:eastAsia="SimHei"/>
          <w:bCs/>
          <w:sz w:val="28"/>
          <w:szCs w:val="28"/>
          <w:lang w:val="zh-CN" w:eastAsia="zh-CN"/>
        </w:rPr>
        <w:lastRenderedPageBreak/>
        <w:t>B.</w:t>
      </w:r>
      <w:r w:rsidRPr="00B42D88">
        <w:rPr>
          <w:rFonts w:eastAsia="SimHei"/>
          <w:sz w:val="28"/>
          <w:szCs w:val="28"/>
          <w:lang w:val="zh-CN" w:eastAsia="zh-CN"/>
        </w:rPr>
        <w:tab/>
      </w:r>
      <w:r w:rsidRPr="00B42D88">
        <w:rPr>
          <w:rFonts w:eastAsia="SimHei"/>
          <w:bCs/>
          <w:sz w:val="28"/>
          <w:szCs w:val="28"/>
          <w:lang w:val="zh-CN" w:eastAsia="zh-CN"/>
        </w:rPr>
        <w:t>蒙特利尔议定书信托基金的核证中期财务报表</w:t>
      </w:r>
    </w:p>
    <w:p w14:paraId="402FCC24" w14:textId="36AD4CC7" w:rsidR="00221616" w:rsidRPr="00B42D88" w:rsidRDefault="00123E47" w:rsidP="00B42D88">
      <w:pPr>
        <w:pStyle w:val="Normal-pool"/>
        <w:overflowPunct w:val="0"/>
        <w:ind w:left="454"/>
        <w:rPr>
          <w:lang w:eastAsia="zh-CN"/>
        </w:rPr>
      </w:pPr>
      <w:r w:rsidRPr="00B42D88">
        <w:rPr>
          <w:noProof/>
        </w:rPr>
        <w:drawing>
          <wp:inline distT="0" distB="0" distL="0" distR="0" wp14:anchorId="3167321B" wp14:editId="5EF9F80B">
            <wp:extent cx="5814060" cy="8629650"/>
            <wp:effectExtent l="0" t="0" r="0" b="0"/>
            <wp:docPr id="735326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6699" name=""/>
                    <pic:cNvPicPr/>
                  </pic:nvPicPr>
                  <pic:blipFill>
                    <a:blip r:embed="rId20"/>
                    <a:stretch>
                      <a:fillRect/>
                    </a:stretch>
                  </pic:blipFill>
                  <pic:spPr>
                    <a:xfrm>
                      <a:off x="0" y="0"/>
                      <a:ext cx="5816712" cy="8633586"/>
                    </a:xfrm>
                    <a:prstGeom prst="rect">
                      <a:avLst/>
                    </a:prstGeom>
                  </pic:spPr>
                </pic:pic>
              </a:graphicData>
            </a:graphic>
          </wp:inline>
        </w:drawing>
      </w:r>
    </w:p>
    <w:p w14:paraId="04B75527" w14:textId="77777777" w:rsidR="00221616" w:rsidRPr="00B42D88" w:rsidRDefault="00221616" w:rsidP="00B42D88">
      <w:pPr>
        <w:pStyle w:val="Normal-pool"/>
        <w:overflowPunct w:val="0"/>
        <w:rPr>
          <w:lang w:eastAsia="zh-CN"/>
        </w:rPr>
      </w:pPr>
    </w:p>
    <w:p w14:paraId="084A6501" w14:textId="77777777" w:rsidR="00221616" w:rsidRPr="00B42D88" w:rsidRDefault="00221616" w:rsidP="00B42D88">
      <w:pPr>
        <w:pStyle w:val="Normal-pool"/>
        <w:overflowPunct w:val="0"/>
        <w:rPr>
          <w:lang w:eastAsia="zh-CN"/>
        </w:rPr>
        <w:sectPr w:rsidR="00221616" w:rsidRPr="00B42D88" w:rsidSect="00D31592">
          <w:headerReference w:type="first" r:id="rId21"/>
          <w:footerReference w:type="first" r:id="rId22"/>
          <w:footnotePr>
            <w:numRestart w:val="eachSect"/>
          </w:footnotePr>
          <w:pgSz w:w="11907" w:h="16839" w:code="9"/>
          <w:pgMar w:top="907" w:right="992" w:bottom="1418" w:left="1418" w:header="539" w:footer="975" w:gutter="0"/>
          <w:cols w:space="539"/>
          <w:docGrid w:linePitch="360"/>
        </w:sectPr>
      </w:pPr>
    </w:p>
    <w:p w14:paraId="291194CE" w14:textId="77777777" w:rsidR="00221616" w:rsidRPr="00B42D88" w:rsidRDefault="00221616" w:rsidP="00D11090">
      <w:pPr>
        <w:pStyle w:val="ZZAnxheader"/>
        <w:overflowPunct w:val="0"/>
        <w:rPr>
          <w:rFonts w:eastAsia="SimHei"/>
          <w:sz w:val="32"/>
          <w:szCs w:val="32"/>
          <w:lang w:eastAsia="zh-CN"/>
        </w:rPr>
      </w:pPr>
      <w:r w:rsidRPr="00B42D88">
        <w:rPr>
          <w:rFonts w:eastAsia="SimHei"/>
          <w:sz w:val="32"/>
          <w:szCs w:val="32"/>
          <w:lang w:val="zh-CN" w:eastAsia="zh-CN"/>
        </w:rPr>
        <w:lastRenderedPageBreak/>
        <w:t>附件二</w:t>
      </w:r>
    </w:p>
    <w:p w14:paraId="22867A94" w14:textId="019DC67A" w:rsidR="00221616" w:rsidRPr="00B42D88" w:rsidRDefault="00221616" w:rsidP="00D11090">
      <w:pPr>
        <w:pStyle w:val="ZZAnxtitle"/>
        <w:overflowPunct w:val="0"/>
        <w:rPr>
          <w:rFonts w:eastAsia="SimHei"/>
          <w:sz w:val="32"/>
          <w:szCs w:val="32"/>
          <w:lang w:eastAsia="zh-CN"/>
        </w:rPr>
      </w:pPr>
      <w:r w:rsidRPr="00B42D88">
        <w:rPr>
          <w:rFonts w:eastAsia="SimHei"/>
          <w:sz w:val="32"/>
          <w:szCs w:val="32"/>
          <w:lang w:val="zh-CN" w:eastAsia="zh-CN"/>
        </w:rPr>
        <w:t>2025</w:t>
      </w:r>
      <w:r w:rsidRPr="00B42D88">
        <w:rPr>
          <w:rFonts w:eastAsia="SimHei"/>
          <w:sz w:val="32"/>
          <w:szCs w:val="32"/>
          <w:lang w:val="zh-CN" w:eastAsia="zh-CN"/>
        </w:rPr>
        <w:t>年</w:t>
      </w:r>
      <w:r w:rsidRPr="00B42D88">
        <w:rPr>
          <w:rFonts w:eastAsia="SimHei"/>
          <w:sz w:val="32"/>
          <w:szCs w:val="32"/>
          <w:lang w:val="zh-CN" w:eastAsia="zh-CN"/>
        </w:rPr>
        <w:t>12</w:t>
      </w:r>
      <w:r w:rsidRPr="00B42D88">
        <w:rPr>
          <w:rFonts w:eastAsia="SimHei"/>
          <w:sz w:val="32"/>
          <w:szCs w:val="32"/>
          <w:lang w:val="zh-CN" w:eastAsia="zh-CN"/>
        </w:rPr>
        <w:t>月</w:t>
      </w:r>
      <w:r w:rsidRPr="00B42D88">
        <w:rPr>
          <w:rFonts w:eastAsia="SimHei"/>
          <w:sz w:val="32"/>
          <w:szCs w:val="32"/>
          <w:lang w:val="zh-CN" w:eastAsia="zh-CN"/>
        </w:rPr>
        <w:t>31</w:t>
      </w:r>
      <w:r w:rsidRPr="00B42D88">
        <w:rPr>
          <w:rFonts w:eastAsia="SimHei"/>
          <w:sz w:val="32"/>
          <w:szCs w:val="32"/>
          <w:lang w:val="zh-CN" w:eastAsia="zh-CN"/>
        </w:rPr>
        <w:t>日终了年度支持由蒙特利尔议定书信托</w:t>
      </w:r>
      <w:r w:rsidR="00D11090">
        <w:rPr>
          <w:rFonts w:eastAsia="SimHei"/>
          <w:sz w:val="32"/>
          <w:szCs w:val="32"/>
          <w:lang w:val="en-US" w:eastAsia="zh-CN"/>
        </w:rPr>
        <w:br/>
      </w:r>
      <w:r w:rsidRPr="00B42D88">
        <w:rPr>
          <w:rFonts w:eastAsia="SimHei"/>
          <w:sz w:val="32"/>
          <w:szCs w:val="32"/>
          <w:lang w:val="zh-CN" w:eastAsia="zh-CN"/>
        </w:rPr>
        <w:t>基金供资的臭氧秘书处活动专用捐款的核证中期财务报表</w:t>
      </w:r>
    </w:p>
    <w:p w14:paraId="1C194E25" w14:textId="72AFBD40" w:rsidR="00221616" w:rsidRPr="00B42D88" w:rsidRDefault="00123E47" w:rsidP="00B42D88">
      <w:pPr>
        <w:pStyle w:val="Normal-pool"/>
        <w:overflowPunct w:val="0"/>
        <w:ind w:left="227"/>
        <w:rPr>
          <w:noProof/>
          <w:lang w:eastAsia="zh-CN"/>
        </w:rPr>
      </w:pPr>
      <w:r w:rsidRPr="00B42D88">
        <w:rPr>
          <w:noProof/>
        </w:rPr>
        <w:drawing>
          <wp:inline distT="0" distB="0" distL="0" distR="0" wp14:anchorId="5AFC3BBB" wp14:editId="198C5BF6">
            <wp:extent cx="5472220" cy="7737858"/>
            <wp:effectExtent l="0" t="0" r="0" b="0"/>
            <wp:docPr id="1519791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91051" name=""/>
                    <pic:cNvPicPr/>
                  </pic:nvPicPr>
                  <pic:blipFill>
                    <a:blip r:embed="rId23"/>
                    <a:stretch>
                      <a:fillRect/>
                    </a:stretch>
                  </pic:blipFill>
                  <pic:spPr>
                    <a:xfrm>
                      <a:off x="0" y="0"/>
                      <a:ext cx="5475016" cy="7741812"/>
                    </a:xfrm>
                    <a:prstGeom prst="rect">
                      <a:avLst/>
                    </a:prstGeom>
                  </pic:spPr>
                </pic:pic>
              </a:graphicData>
            </a:graphic>
          </wp:inline>
        </w:drawing>
      </w:r>
    </w:p>
    <w:p w14:paraId="11D794C5" w14:textId="77777777" w:rsidR="00AB39C9" w:rsidRPr="00B42D88" w:rsidRDefault="00AB39C9" w:rsidP="00B42D88">
      <w:pPr>
        <w:pStyle w:val="NormalNonumber"/>
        <w:overflowPunct w:val="0"/>
        <w:ind w:left="1134"/>
        <w:rPr>
          <w:lang w:eastAsia="zh-CN"/>
        </w:rPr>
      </w:pPr>
    </w:p>
    <w:p w14:paraId="16730D4E" w14:textId="77777777" w:rsidR="00221616" w:rsidRPr="00B42D88" w:rsidRDefault="00221616" w:rsidP="00B42D88">
      <w:pPr>
        <w:pStyle w:val="Normal-pool"/>
        <w:overflowPunct w:val="0"/>
        <w:rPr>
          <w:lang w:eastAsia="zh-CN"/>
        </w:rPr>
        <w:sectPr w:rsidR="00221616" w:rsidRPr="00B42D88" w:rsidSect="00D31592">
          <w:headerReference w:type="first" r:id="rId24"/>
          <w:footerReference w:type="first" r:id="rId25"/>
          <w:footnotePr>
            <w:numRestart w:val="eachSect"/>
          </w:footnotePr>
          <w:pgSz w:w="11907" w:h="16839" w:code="9"/>
          <w:pgMar w:top="907" w:right="992" w:bottom="1418" w:left="1418" w:header="539" w:footer="975" w:gutter="0"/>
          <w:cols w:space="539"/>
          <w:docGrid w:linePitch="360"/>
        </w:sectPr>
      </w:pPr>
    </w:p>
    <w:p w14:paraId="56D2249A" w14:textId="77777777" w:rsidR="00221616" w:rsidRPr="00B42D88" w:rsidRDefault="00221616" w:rsidP="00B42D88">
      <w:pPr>
        <w:pStyle w:val="ZZAnxheader"/>
        <w:overflowPunct w:val="0"/>
        <w:rPr>
          <w:rFonts w:eastAsia="SimHei"/>
          <w:sz w:val="32"/>
          <w:szCs w:val="32"/>
          <w:lang w:eastAsia="zh-CN"/>
        </w:rPr>
      </w:pPr>
      <w:r w:rsidRPr="00B42D88">
        <w:rPr>
          <w:rFonts w:eastAsia="SimHei"/>
          <w:sz w:val="32"/>
          <w:szCs w:val="32"/>
          <w:lang w:val="zh-CN" w:eastAsia="zh-CN"/>
        </w:rPr>
        <w:lastRenderedPageBreak/>
        <w:t>附件三</w:t>
      </w:r>
    </w:p>
    <w:p w14:paraId="56D31BC9" w14:textId="77777777" w:rsidR="00221616" w:rsidRPr="00B42D88" w:rsidRDefault="00221616" w:rsidP="00D11090">
      <w:pPr>
        <w:pStyle w:val="ZZAnxtitle"/>
        <w:overflowPunct w:val="0"/>
        <w:rPr>
          <w:rFonts w:eastAsia="SimHei"/>
          <w:sz w:val="32"/>
          <w:szCs w:val="32"/>
          <w:lang w:eastAsia="zh-CN"/>
        </w:rPr>
      </w:pPr>
      <w:r w:rsidRPr="00B42D88">
        <w:rPr>
          <w:rFonts w:eastAsia="SimHei"/>
          <w:sz w:val="32"/>
          <w:szCs w:val="32"/>
          <w:lang w:val="zh-CN" w:eastAsia="zh-CN"/>
        </w:rPr>
        <w:t>2025</w:t>
      </w:r>
      <w:r w:rsidRPr="00B42D88">
        <w:rPr>
          <w:rFonts w:eastAsia="SimHei"/>
          <w:sz w:val="32"/>
          <w:szCs w:val="32"/>
          <w:lang w:val="zh-CN" w:eastAsia="zh-CN"/>
        </w:rPr>
        <w:t>年收到的支持由蒙特利尔议定书信托基金供资的臭氧秘书处活动专用捐款（按用途和捐助方分列）</w:t>
      </w:r>
      <w:r w:rsidRPr="00B42D88">
        <w:rPr>
          <w:rStyle w:val="FootnoteReference"/>
          <w:rFonts w:eastAsia="SimHei"/>
          <w:b w:val="0"/>
          <w:bCs w:val="0"/>
          <w:spacing w:val="0"/>
          <w:w w:val="100"/>
          <w:position w:val="0"/>
          <w:sz w:val="32"/>
          <w:szCs w:val="32"/>
          <w:vertAlign w:val="baseline"/>
          <w:lang w:val="zh-CN" w:eastAsia="zh-CN"/>
        </w:rPr>
        <w:footnoteReference w:customMarkFollows="1" w:id="8"/>
        <w:t>*</w:t>
      </w:r>
    </w:p>
    <w:tbl>
      <w:tblPr>
        <w:tblW w:w="8307" w:type="dxa"/>
        <w:jc w:val="right"/>
        <w:tblLayout w:type="fixed"/>
        <w:tblLook w:val="0000" w:firstRow="0" w:lastRow="0" w:firstColumn="0" w:lastColumn="0" w:noHBand="0" w:noVBand="0"/>
      </w:tblPr>
      <w:tblGrid>
        <w:gridCol w:w="3261"/>
        <w:gridCol w:w="1417"/>
        <w:gridCol w:w="992"/>
        <w:gridCol w:w="993"/>
        <w:gridCol w:w="1644"/>
      </w:tblGrid>
      <w:tr w:rsidR="00221616" w:rsidRPr="00B42D88" w14:paraId="066EFA7A" w14:textId="77777777" w:rsidTr="00C572B8">
        <w:trPr>
          <w:trHeight w:val="57"/>
          <w:jc w:val="right"/>
        </w:trPr>
        <w:tc>
          <w:tcPr>
            <w:tcW w:w="3261" w:type="dxa"/>
            <w:tcBorders>
              <w:top w:val="single" w:sz="4" w:space="0" w:color="auto"/>
              <w:left w:val="nil"/>
              <w:bottom w:val="single" w:sz="12" w:space="0" w:color="auto"/>
              <w:right w:val="nil"/>
            </w:tcBorders>
            <w:vAlign w:val="bottom"/>
          </w:tcPr>
          <w:p w14:paraId="7BDDC0D0" w14:textId="77777777" w:rsidR="00221616" w:rsidRPr="00B42D88" w:rsidRDefault="00221616" w:rsidP="00D11090">
            <w:pPr>
              <w:pStyle w:val="Normal-pool-Table"/>
              <w:overflowPunct w:val="0"/>
              <w:rPr>
                <w:rFonts w:eastAsia="KaiTi"/>
                <w:sz w:val="20"/>
              </w:rPr>
            </w:pPr>
            <w:r w:rsidRPr="00B42D88">
              <w:rPr>
                <w:rFonts w:eastAsia="KaiTi"/>
                <w:color w:val="000000"/>
                <w:sz w:val="20"/>
                <w:lang w:val="zh-CN"/>
              </w:rPr>
              <w:t>用途</w:t>
            </w:r>
          </w:p>
        </w:tc>
        <w:tc>
          <w:tcPr>
            <w:tcW w:w="1417" w:type="dxa"/>
            <w:tcBorders>
              <w:top w:val="single" w:sz="4" w:space="0" w:color="auto"/>
              <w:left w:val="nil"/>
              <w:bottom w:val="single" w:sz="12" w:space="0" w:color="auto"/>
              <w:right w:val="nil"/>
            </w:tcBorders>
            <w:vAlign w:val="bottom"/>
          </w:tcPr>
          <w:p w14:paraId="053AE0C1" w14:textId="77777777" w:rsidR="00221616" w:rsidRPr="00B42D88" w:rsidRDefault="00221616" w:rsidP="00D11090">
            <w:pPr>
              <w:overflowPunct w:val="0"/>
              <w:spacing w:before="40" w:after="40" w:line="240" w:lineRule="auto"/>
              <w:jc w:val="right"/>
              <w:rPr>
                <w:rFonts w:eastAsia="KaiTi"/>
                <w:sz w:val="20"/>
                <w:szCs w:val="20"/>
              </w:rPr>
            </w:pPr>
            <w:r w:rsidRPr="00B42D88">
              <w:rPr>
                <w:rFonts w:eastAsia="KaiTi"/>
                <w:color w:val="000000"/>
                <w:sz w:val="20"/>
                <w:szCs w:val="20"/>
                <w:lang w:val="zh-CN"/>
              </w:rPr>
              <w:t>国家</w:t>
            </w:r>
          </w:p>
        </w:tc>
        <w:tc>
          <w:tcPr>
            <w:tcW w:w="992" w:type="dxa"/>
            <w:tcBorders>
              <w:top w:val="single" w:sz="4" w:space="0" w:color="auto"/>
              <w:left w:val="nil"/>
              <w:bottom w:val="single" w:sz="12" w:space="0" w:color="auto"/>
              <w:right w:val="nil"/>
            </w:tcBorders>
            <w:vAlign w:val="bottom"/>
          </w:tcPr>
          <w:p w14:paraId="3ECD02E3" w14:textId="77777777" w:rsidR="00221616" w:rsidRPr="00B42D88" w:rsidRDefault="00221616" w:rsidP="00D11090">
            <w:pPr>
              <w:overflowPunct w:val="0"/>
              <w:spacing w:before="40" w:after="40" w:line="240" w:lineRule="auto"/>
              <w:jc w:val="right"/>
              <w:rPr>
                <w:rFonts w:eastAsia="KaiTi"/>
                <w:bCs/>
                <w:sz w:val="20"/>
                <w:szCs w:val="20"/>
              </w:rPr>
            </w:pPr>
            <w:r w:rsidRPr="00B42D88">
              <w:rPr>
                <w:rFonts w:eastAsia="KaiTi"/>
                <w:color w:val="000000"/>
                <w:sz w:val="20"/>
                <w:szCs w:val="20"/>
                <w:lang w:val="zh-CN"/>
              </w:rPr>
              <w:t>货币</w:t>
            </w:r>
          </w:p>
        </w:tc>
        <w:tc>
          <w:tcPr>
            <w:tcW w:w="993" w:type="dxa"/>
            <w:tcBorders>
              <w:top w:val="single" w:sz="4" w:space="0" w:color="auto"/>
              <w:left w:val="nil"/>
              <w:bottom w:val="single" w:sz="12" w:space="0" w:color="auto"/>
              <w:right w:val="nil"/>
            </w:tcBorders>
            <w:vAlign w:val="bottom"/>
          </w:tcPr>
          <w:p w14:paraId="59F48FD6" w14:textId="77777777" w:rsidR="00221616" w:rsidRPr="00B42D88" w:rsidRDefault="00221616" w:rsidP="00D11090">
            <w:pPr>
              <w:overflowPunct w:val="0"/>
              <w:spacing w:before="40" w:after="40" w:line="240" w:lineRule="auto"/>
              <w:jc w:val="right"/>
              <w:rPr>
                <w:rFonts w:eastAsia="KaiTi"/>
                <w:bCs/>
                <w:sz w:val="20"/>
                <w:szCs w:val="20"/>
              </w:rPr>
            </w:pPr>
            <w:r w:rsidRPr="00B42D88">
              <w:rPr>
                <w:rFonts w:eastAsia="KaiTi"/>
                <w:color w:val="000000"/>
                <w:sz w:val="20"/>
                <w:szCs w:val="20"/>
                <w:lang w:val="zh-CN"/>
              </w:rPr>
              <w:t>数额</w:t>
            </w:r>
          </w:p>
        </w:tc>
        <w:tc>
          <w:tcPr>
            <w:tcW w:w="1644" w:type="dxa"/>
            <w:tcBorders>
              <w:top w:val="single" w:sz="4" w:space="0" w:color="auto"/>
              <w:left w:val="nil"/>
              <w:bottom w:val="single" w:sz="12" w:space="0" w:color="auto"/>
              <w:right w:val="nil"/>
            </w:tcBorders>
            <w:vAlign w:val="bottom"/>
          </w:tcPr>
          <w:p w14:paraId="163EE8A0" w14:textId="77777777" w:rsidR="00221616" w:rsidRPr="00B42D88" w:rsidRDefault="00221616" w:rsidP="00D11090">
            <w:pPr>
              <w:overflowPunct w:val="0"/>
              <w:spacing w:before="40" w:after="40" w:line="240" w:lineRule="auto"/>
              <w:jc w:val="right"/>
              <w:rPr>
                <w:rFonts w:eastAsia="KaiTi"/>
                <w:bCs/>
                <w:sz w:val="20"/>
                <w:szCs w:val="20"/>
              </w:rPr>
            </w:pPr>
            <w:r w:rsidRPr="00B42D88">
              <w:rPr>
                <w:rFonts w:eastAsia="KaiTi"/>
                <w:color w:val="000000"/>
                <w:sz w:val="20"/>
                <w:szCs w:val="20"/>
                <w:lang w:val="zh-CN"/>
              </w:rPr>
              <w:t>美元等值</w:t>
            </w:r>
          </w:p>
        </w:tc>
      </w:tr>
      <w:tr w:rsidR="00221616" w:rsidRPr="00B42D88" w14:paraId="057CEE54" w14:textId="77777777" w:rsidTr="00C572B8">
        <w:trPr>
          <w:trHeight w:val="57"/>
          <w:jc w:val="right"/>
        </w:trPr>
        <w:tc>
          <w:tcPr>
            <w:tcW w:w="3261" w:type="dxa"/>
            <w:vMerge w:val="restart"/>
            <w:tcBorders>
              <w:top w:val="single" w:sz="12" w:space="0" w:color="auto"/>
            </w:tcBorders>
          </w:tcPr>
          <w:p w14:paraId="6A8BBE35" w14:textId="77777777" w:rsidR="00221616" w:rsidRPr="00B42D88" w:rsidRDefault="00221616" w:rsidP="00D11090">
            <w:pPr>
              <w:pStyle w:val="Normal-pool-Table"/>
              <w:overflowPunct w:val="0"/>
              <w:rPr>
                <w:rFonts w:eastAsia="SimSun"/>
                <w:sz w:val="20"/>
                <w:lang w:eastAsia="zh-CN"/>
              </w:rPr>
            </w:pPr>
            <w:r w:rsidRPr="00B42D88">
              <w:rPr>
                <w:rFonts w:eastAsia="SimSun"/>
                <w:color w:val="000000"/>
                <w:sz w:val="20"/>
                <w:lang w:val="zh-CN" w:eastAsia="zh-CN"/>
              </w:rPr>
              <w:t>支持第</w:t>
            </w:r>
            <w:r w:rsidRPr="00B42D88">
              <w:rPr>
                <w:rFonts w:eastAsia="SimSun"/>
                <w:color w:val="000000"/>
                <w:sz w:val="20"/>
                <w:lang w:val="zh-CN" w:eastAsia="zh-CN"/>
              </w:rPr>
              <w:t>5</w:t>
            </w:r>
            <w:r w:rsidRPr="00B42D88">
              <w:rPr>
                <w:rFonts w:eastAsia="SimSun"/>
                <w:color w:val="000000"/>
                <w:sz w:val="20"/>
                <w:lang w:val="zh-CN" w:eastAsia="zh-CN"/>
              </w:rPr>
              <w:t>条缔约方参与蒙特利尔议定书会议</w:t>
            </w:r>
          </w:p>
        </w:tc>
        <w:tc>
          <w:tcPr>
            <w:tcW w:w="1417" w:type="dxa"/>
            <w:tcBorders>
              <w:top w:val="single" w:sz="12" w:space="0" w:color="auto"/>
            </w:tcBorders>
            <w:vAlign w:val="bottom"/>
          </w:tcPr>
          <w:p w14:paraId="0E0CF7AF" w14:textId="77777777" w:rsidR="00221616" w:rsidRPr="00B42D88" w:rsidRDefault="00221616" w:rsidP="00D11090">
            <w:pPr>
              <w:overflowPunct w:val="0"/>
              <w:spacing w:before="40" w:after="40" w:line="240" w:lineRule="auto"/>
              <w:jc w:val="right"/>
              <w:rPr>
                <w:rFonts w:eastAsia="SimSun"/>
                <w:sz w:val="20"/>
                <w:szCs w:val="20"/>
              </w:rPr>
            </w:pPr>
            <w:r w:rsidRPr="00B42D88">
              <w:rPr>
                <w:rFonts w:eastAsia="SimSun"/>
                <w:color w:val="000000"/>
                <w:sz w:val="20"/>
                <w:szCs w:val="20"/>
                <w:lang w:val="zh-CN"/>
              </w:rPr>
              <w:t>芬兰</w:t>
            </w:r>
          </w:p>
        </w:tc>
        <w:tc>
          <w:tcPr>
            <w:tcW w:w="992" w:type="dxa"/>
            <w:tcBorders>
              <w:top w:val="single" w:sz="12" w:space="0" w:color="auto"/>
            </w:tcBorders>
            <w:vAlign w:val="bottom"/>
          </w:tcPr>
          <w:p w14:paraId="2286B4CA" w14:textId="77777777" w:rsidR="00221616" w:rsidRPr="00B42D88" w:rsidRDefault="00221616" w:rsidP="00D11090">
            <w:pPr>
              <w:overflowPunct w:val="0"/>
              <w:spacing w:before="40" w:after="40" w:line="240" w:lineRule="auto"/>
              <w:jc w:val="right"/>
              <w:rPr>
                <w:rFonts w:eastAsia="SimSun"/>
                <w:sz w:val="20"/>
                <w:szCs w:val="20"/>
              </w:rPr>
            </w:pPr>
            <w:r w:rsidRPr="00B42D88">
              <w:rPr>
                <w:rFonts w:eastAsia="SimSun"/>
                <w:color w:val="000000"/>
                <w:sz w:val="20"/>
                <w:szCs w:val="20"/>
                <w:lang w:val="zh-CN"/>
              </w:rPr>
              <w:t>欧元</w:t>
            </w:r>
          </w:p>
        </w:tc>
        <w:tc>
          <w:tcPr>
            <w:tcW w:w="993" w:type="dxa"/>
            <w:tcBorders>
              <w:top w:val="single" w:sz="12" w:space="0" w:color="auto"/>
            </w:tcBorders>
            <w:vAlign w:val="bottom"/>
          </w:tcPr>
          <w:p w14:paraId="24D27669" w14:textId="77777777" w:rsidR="00221616" w:rsidRPr="00B42D88" w:rsidRDefault="00221616" w:rsidP="00D11090">
            <w:pPr>
              <w:overflowPunct w:val="0"/>
              <w:spacing w:before="40" w:after="40" w:line="240" w:lineRule="auto"/>
              <w:jc w:val="right"/>
              <w:rPr>
                <w:rFonts w:eastAsia="SimSun"/>
                <w:sz w:val="20"/>
                <w:szCs w:val="20"/>
              </w:rPr>
            </w:pPr>
            <w:r w:rsidRPr="00B42D88">
              <w:rPr>
                <w:rFonts w:eastAsia="SimSun"/>
                <w:color w:val="000000"/>
                <w:sz w:val="20"/>
                <w:szCs w:val="20"/>
                <w:lang w:val="zh-CN"/>
              </w:rPr>
              <w:t>15 000</w:t>
            </w:r>
          </w:p>
        </w:tc>
        <w:tc>
          <w:tcPr>
            <w:tcW w:w="1644" w:type="dxa"/>
            <w:tcBorders>
              <w:top w:val="single" w:sz="12" w:space="0" w:color="auto"/>
            </w:tcBorders>
            <w:vAlign w:val="bottom"/>
          </w:tcPr>
          <w:p w14:paraId="3915697F" w14:textId="77777777" w:rsidR="00221616" w:rsidRPr="00B42D88" w:rsidRDefault="00221616" w:rsidP="00D11090">
            <w:pPr>
              <w:overflowPunct w:val="0"/>
              <w:spacing w:before="40" w:after="40" w:line="240" w:lineRule="auto"/>
              <w:jc w:val="right"/>
              <w:rPr>
                <w:rFonts w:eastAsia="SimSun"/>
                <w:sz w:val="20"/>
                <w:szCs w:val="20"/>
              </w:rPr>
            </w:pPr>
            <w:r w:rsidRPr="00B42D88">
              <w:rPr>
                <w:rFonts w:eastAsia="SimSun"/>
                <w:color w:val="000000"/>
                <w:sz w:val="20"/>
                <w:szCs w:val="20"/>
                <w:lang w:val="zh-CN"/>
              </w:rPr>
              <w:t>17 341</w:t>
            </w:r>
          </w:p>
        </w:tc>
      </w:tr>
      <w:tr w:rsidR="00221616" w:rsidRPr="00B42D88" w14:paraId="74EAE3D7" w14:textId="77777777" w:rsidTr="00C572B8">
        <w:trPr>
          <w:trHeight w:val="57"/>
          <w:jc w:val="right"/>
        </w:trPr>
        <w:tc>
          <w:tcPr>
            <w:tcW w:w="3261" w:type="dxa"/>
            <w:vMerge/>
          </w:tcPr>
          <w:p w14:paraId="24CFC10B" w14:textId="77777777" w:rsidR="00221616" w:rsidRPr="00B42D88" w:rsidRDefault="00221616" w:rsidP="00D11090">
            <w:pPr>
              <w:pStyle w:val="Normal-pool-Table"/>
              <w:overflowPunct w:val="0"/>
              <w:rPr>
                <w:rFonts w:eastAsia="SimSun"/>
                <w:sz w:val="20"/>
              </w:rPr>
            </w:pPr>
          </w:p>
        </w:tc>
        <w:tc>
          <w:tcPr>
            <w:tcW w:w="1417" w:type="dxa"/>
            <w:vAlign w:val="bottom"/>
          </w:tcPr>
          <w:p w14:paraId="512D8322" w14:textId="77777777" w:rsidR="00221616" w:rsidRPr="00B42D88" w:rsidRDefault="00221616" w:rsidP="00D11090">
            <w:pPr>
              <w:overflowPunct w:val="0"/>
              <w:spacing w:before="40" w:after="40" w:line="240" w:lineRule="auto"/>
              <w:jc w:val="right"/>
              <w:rPr>
                <w:rFonts w:eastAsia="SimSun"/>
                <w:sz w:val="20"/>
                <w:szCs w:val="20"/>
              </w:rPr>
            </w:pPr>
          </w:p>
        </w:tc>
        <w:tc>
          <w:tcPr>
            <w:tcW w:w="992" w:type="dxa"/>
            <w:vAlign w:val="bottom"/>
          </w:tcPr>
          <w:p w14:paraId="5A0C9BC6" w14:textId="77777777" w:rsidR="00221616" w:rsidRPr="00B42D88" w:rsidRDefault="00221616" w:rsidP="00D11090">
            <w:pPr>
              <w:overflowPunct w:val="0"/>
              <w:spacing w:before="40" w:after="40" w:line="240" w:lineRule="auto"/>
              <w:jc w:val="right"/>
              <w:rPr>
                <w:rFonts w:eastAsia="SimSun"/>
                <w:sz w:val="20"/>
                <w:szCs w:val="20"/>
              </w:rPr>
            </w:pPr>
          </w:p>
        </w:tc>
        <w:tc>
          <w:tcPr>
            <w:tcW w:w="993" w:type="dxa"/>
            <w:vAlign w:val="bottom"/>
          </w:tcPr>
          <w:p w14:paraId="30C0CE67" w14:textId="77777777" w:rsidR="00221616" w:rsidRPr="00B42D88" w:rsidRDefault="00221616" w:rsidP="00D11090">
            <w:pPr>
              <w:overflowPunct w:val="0"/>
              <w:spacing w:before="40" w:after="40" w:line="240" w:lineRule="auto"/>
              <w:jc w:val="right"/>
              <w:rPr>
                <w:rFonts w:eastAsia="SimSun"/>
                <w:sz w:val="20"/>
                <w:szCs w:val="20"/>
              </w:rPr>
            </w:pPr>
          </w:p>
        </w:tc>
        <w:tc>
          <w:tcPr>
            <w:tcW w:w="1644" w:type="dxa"/>
            <w:vAlign w:val="bottom"/>
          </w:tcPr>
          <w:p w14:paraId="6FBB063A" w14:textId="77777777" w:rsidR="00221616" w:rsidRPr="00B42D88" w:rsidRDefault="00221616" w:rsidP="00D11090">
            <w:pPr>
              <w:overflowPunct w:val="0"/>
              <w:spacing w:before="40" w:after="40" w:line="240" w:lineRule="auto"/>
              <w:jc w:val="right"/>
              <w:rPr>
                <w:rFonts w:eastAsia="SimSun"/>
                <w:sz w:val="20"/>
                <w:szCs w:val="20"/>
              </w:rPr>
            </w:pPr>
          </w:p>
        </w:tc>
      </w:tr>
      <w:tr w:rsidR="00221616" w:rsidRPr="00B42D88" w14:paraId="1168A714" w14:textId="77777777" w:rsidTr="00C572B8">
        <w:trPr>
          <w:trHeight w:val="57"/>
          <w:jc w:val="right"/>
        </w:trPr>
        <w:tc>
          <w:tcPr>
            <w:tcW w:w="3261" w:type="dxa"/>
          </w:tcPr>
          <w:p w14:paraId="7233AA36" w14:textId="77777777" w:rsidR="00221616" w:rsidRPr="00B42D88" w:rsidRDefault="00221616" w:rsidP="00D11090">
            <w:pPr>
              <w:pStyle w:val="Normal-pool-Table"/>
              <w:overflowPunct w:val="0"/>
              <w:rPr>
                <w:rFonts w:eastAsia="SimSun"/>
                <w:sz w:val="20"/>
                <w:lang w:eastAsia="zh-CN"/>
              </w:rPr>
            </w:pPr>
            <w:r w:rsidRPr="00B42D88">
              <w:rPr>
                <w:rFonts w:ascii="SimSun" w:eastAsia="SimSun" w:hAnsi="SimSun"/>
                <w:color w:val="000000"/>
                <w:sz w:val="20"/>
                <w:lang w:val="zh-CN" w:eastAsia="zh-CN"/>
              </w:rPr>
              <w:t>“</w:t>
            </w:r>
            <w:r w:rsidRPr="00B42D88">
              <w:rPr>
                <w:rFonts w:eastAsia="SimSun"/>
                <w:color w:val="000000"/>
                <w:sz w:val="20"/>
                <w:lang w:val="zh-CN" w:eastAsia="zh-CN"/>
              </w:rPr>
              <w:t>《蒙特利尔议定书》受控物质排放区域量化</w:t>
            </w:r>
            <w:r w:rsidRPr="00B42D88">
              <w:rPr>
                <w:rFonts w:ascii="SimSun" w:eastAsia="SimSun" w:hAnsi="SimSun"/>
                <w:color w:val="000000"/>
                <w:sz w:val="20"/>
                <w:lang w:val="zh-CN" w:eastAsia="zh-CN"/>
              </w:rPr>
              <w:t>”</w:t>
            </w:r>
            <w:r w:rsidRPr="00B42D88">
              <w:rPr>
                <w:rFonts w:eastAsia="SimSun"/>
                <w:color w:val="000000"/>
                <w:sz w:val="20"/>
                <w:lang w:val="zh-CN" w:eastAsia="zh-CN"/>
              </w:rPr>
              <w:t>：</w:t>
            </w:r>
            <w:r w:rsidRPr="00B42D88">
              <w:rPr>
                <w:rFonts w:eastAsia="SimSun"/>
                <w:color w:val="000000"/>
                <w:sz w:val="20"/>
                <w:lang w:val="zh-CN" w:eastAsia="zh-CN"/>
              </w:rPr>
              <w:t>2021–2025</w:t>
            </w:r>
            <w:r w:rsidRPr="00B42D88">
              <w:rPr>
                <w:rFonts w:eastAsia="SimSun"/>
                <w:color w:val="000000"/>
                <w:sz w:val="20"/>
                <w:lang w:val="zh-CN" w:eastAsia="zh-CN"/>
              </w:rPr>
              <w:t>年期间</w:t>
            </w:r>
            <w:r w:rsidRPr="00B42D88">
              <w:rPr>
                <w:rFonts w:eastAsia="SimSun"/>
                <w:color w:val="000000"/>
                <w:sz w:val="20"/>
                <w:lang w:val="zh-CN" w:eastAsia="zh-CN"/>
              </w:rPr>
              <w:t>607 100</w:t>
            </w:r>
            <w:r w:rsidRPr="00B42D88">
              <w:rPr>
                <w:rFonts w:eastAsia="SimSun"/>
                <w:color w:val="000000"/>
                <w:sz w:val="20"/>
                <w:lang w:val="zh-CN" w:eastAsia="zh-CN"/>
              </w:rPr>
              <w:t>美元赠款总额的第三期款项</w:t>
            </w:r>
          </w:p>
        </w:tc>
        <w:tc>
          <w:tcPr>
            <w:tcW w:w="1417" w:type="dxa"/>
            <w:vAlign w:val="bottom"/>
          </w:tcPr>
          <w:p w14:paraId="4315C43E" w14:textId="77777777" w:rsidR="00221616" w:rsidRPr="00B42D88" w:rsidRDefault="00221616" w:rsidP="00D11090">
            <w:pPr>
              <w:overflowPunct w:val="0"/>
              <w:spacing w:before="40" w:after="40" w:line="240" w:lineRule="auto"/>
              <w:jc w:val="right"/>
              <w:rPr>
                <w:rFonts w:eastAsia="SimSun"/>
                <w:b/>
                <w:bCs/>
                <w:sz w:val="20"/>
                <w:szCs w:val="20"/>
              </w:rPr>
            </w:pPr>
            <w:r w:rsidRPr="00B42D88">
              <w:rPr>
                <w:rFonts w:eastAsia="SimSun"/>
                <w:color w:val="000000"/>
                <w:sz w:val="20"/>
                <w:szCs w:val="20"/>
                <w:lang w:val="zh-CN"/>
              </w:rPr>
              <w:t>欧洲联盟</w:t>
            </w:r>
          </w:p>
        </w:tc>
        <w:tc>
          <w:tcPr>
            <w:tcW w:w="992" w:type="dxa"/>
            <w:vAlign w:val="bottom"/>
          </w:tcPr>
          <w:p w14:paraId="35164448" w14:textId="77777777" w:rsidR="00221616" w:rsidRPr="00B42D88" w:rsidRDefault="00221616" w:rsidP="00D11090">
            <w:pPr>
              <w:overflowPunct w:val="0"/>
              <w:spacing w:before="40" w:after="40" w:line="240" w:lineRule="auto"/>
              <w:jc w:val="right"/>
              <w:rPr>
                <w:rFonts w:eastAsia="SimSun"/>
                <w:sz w:val="20"/>
                <w:szCs w:val="20"/>
              </w:rPr>
            </w:pPr>
            <w:r w:rsidRPr="00B42D88">
              <w:rPr>
                <w:rFonts w:eastAsia="SimSun"/>
                <w:color w:val="000000"/>
                <w:sz w:val="20"/>
                <w:szCs w:val="20"/>
                <w:lang w:val="zh-CN"/>
              </w:rPr>
              <w:t>美元</w:t>
            </w:r>
          </w:p>
        </w:tc>
        <w:tc>
          <w:tcPr>
            <w:tcW w:w="993" w:type="dxa"/>
            <w:vAlign w:val="bottom"/>
          </w:tcPr>
          <w:p w14:paraId="32465C1E" w14:textId="77777777" w:rsidR="00221616" w:rsidRPr="00B42D88" w:rsidRDefault="00221616" w:rsidP="00D11090">
            <w:pPr>
              <w:overflowPunct w:val="0"/>
              <w:spacing w:before="40" w:after="40" w:line="240" w:lineRule="auto"/>
              <w:jc w:val="right"/>
              <w:rPr>
                <w:rFonts w:eastAsia="SimSun"/>
                <w:sz w:val="20"/>
                <w:szCs w:val="20"/>
              </w:rPr>
            </w:pPr>
            <w:r w:rsidRPr="00B42D88">
              <w:rPr>
                <w:rFonts w:eastAsia="SimSun"/>
                <w:color w:val="000000"/>
                <w:sz w:val="20"/>
                <w:szCs w:val="20"/>
                <w:lang w:val="zh-CN"/>
              </w:rPr>
              <w:t>127 982</w:t>
            </w:r>
          </w:p>
        </w:tc>
        <w:tc>
          <w:tcPr>
            <w:tcW w:w="1644" w:type="dxa"/>
            <w:vAlign w:val="bottom"/>
          </w:tcPr>
          <w:p w14:paraId="5048BC32" w14:textId="77777777" w:rsidR="00221616" w:rsidRPr="00B42D88" w:rsidRDefault="00221616" w:rsidP="00D11090">
            <w:pPr>
              <w:overflowPunct w:val="0"/>
              <w:spacing w:before="40" w:after="40" w:line="240" w:lineRule="auto"/>
              <w:jc w:val="right"/>
              <w:rPr>
                <w:rFonts w:eastAsia="SimSun"/>
                <w:bCs/>
                <w:sz w:val="20"/>
                <w:szCs w:val="20"/>
              </w:rPr>
            </w:pPr>
            <w:r w:rsidRPr="00B42D88">
              <w:rPr>
                <w:rFonts w:eastAsia="SimSun"/>
                <w:color w:val="000000"/>
                <w:sz w:val="20"/>
                <w:szCs w:val="20"/>
                <w:lang w:val="zh-CN"/>
              </w:rPr>
              <w:t>127 982</w:t>
            </w:r>
          </w:p>
        </w:tc>
      </w:tr>
      <w:tr w:rsidR="00221616" w:rsidRPr="00B42D88" w14:paraId="21BC4315" w14:textId="77777777" w:rsidTr="00C572B8">
        <w:trPr>
          <w:trHeight w:val="57"/>
          <w:jc w:val="right"/>
        </w:trPr>
        <w:tc>
          <w:tcPr>
            <w:tcW w:w="3261" w:type="dxa"/>
            <w:tcBorders>
              <w:top w:val="single" w:sz="2" w:space="0" w:color="auto"/>
              <w:left w:val="nil"/>
              <w:bottom w:val="single" w:sz="12" w:space="0" w:color="auto"/>
              <w:right w:val="nil"/>
            </w:tcBorders>
          </w:tcPr>
          <w:p w14:paraId="76DE66BB" w14:textId="77777777" w:rsidR="00221616" w:rsidRPr="00B42D88" w:rsidRDefault="00221616" w:rsidP="00D11090">
            <w:pPr>
              <w:pStyle w:val="Normal-pool-Table"/>
              <w:overflowPunct w:val="0"/>
              <w:rPr>
                <w:rFonts w:eastAsia="SimHei"/>
                <w:b/>
                <w:bCs/>
                <w:sz w:val="20"/>
              </w:rPr>
            </w:pPr>
            <w:r w:rsidRPr="00B42D88">
              <w:rPr>
                <w:rFonts w:eastAsia="SimHei"/>
                <w:b/>
                <w:bCs/>
                <w:color w:val="000000"/>
                <w:sz w:val="20"/>
                <w:lang w:val="zh-CN"/>
              </w:rPr>
              <w:t>共计</w:t>
            </w:r>
          </w:p>
        </w:tc>
        <w:tc>
          <w:tcPr>
            <w:tcW w:w="1417" w:type="dxa"/>
            <w:tcBorders>
              <w:top w:val="single" w:sz="2" w:space="0" w:color="auto"/>
              <w:left w:val="nil"/>
              <w:bottom w:val="single" w:sz="12" w:space="0" w:color="auto"/>
              <w:right w:val="nil"/>
            </w:tcBorders>
            <w:vAlign w:val="bottom"/>
          </w:tcPr>
          <w:p w14:paraId="4D18042D" w14:textId="77777777" w:rsidR="00221616" w:rsidRPr="00B42D88" w:rsidRDefault="00221616" w:rsidP="00D11090">
            <w:pPr>
              <w:overflowPunct w:val="0"/>
              <w:spacing w:before="40" w:after="40" w:line="240" w:lineRule="auto"/>
              <w:jc w:val="right"/>
              <w:rPr>
                <w:rFonts w:eastAsia="SimHei"/>
                <w:b/>
                <w:bCs/>
                <w:sz w:val="20"/>
                <w:szCs w:val="20"/>
              </w:rPr>
            </w:pPr>
          </w:p>
        </w:tc>
        <w:tc>
          <w:tcPr>
            <w:tcW w:w="992" w:type="dxa"/>
            <w:tcBorders>
              <w:top w:val="single" w:sz="2" w:space="0" w:color="auto"/>
              <w:left w:val="nil"/>
              <w:bottom w:val="single" w:sz="12" w:space="0" w:color="auto"/>
              <w:right w:val="nil"/>
            </w:tcBorders>
            <w:vAlign w:val="bottom"/>
          </w:tcPr>
          <w:p w14:paraId="2D651016" w14:textId="77777777" w:rsidR="00221616" w:rsidRPr="00B42D88" w:rsidRDefault="00221616" w:rsidP="00D11090">
            <w:pPr>
              <w:overflowPunct w:val="0"/>
              <w:spacing w:before="40" w:after="40" w:line="240" w:lineRule="auto"/>
              <w:jc w:val="right"/>
              <w:rPr>
                <w:rFonts w:eastAsia="SimHei"/>
                <w:b/>
                <w:bCs/>
                <w:sz w:val="20"/>
                <w:szCs w:val="20"/>
              </w:rPr>
            </w:pPr>
          </w:p>
        </w:tc>
        <w:tc>
          <w:tcPr>
            <w:tcW w:w="993" w:type="dxa"/>
            <w:tcBorders>
              <w:top w:val="single" w:sz="2" w:space="0" w:color="auto"/>
              <w:left w:val="nil"/>
              <w:bottom w:val="single" w:sz="12" w:space="0" w:color="auto"/>
              <w:right w:val="nil"/>
            </w:tcBorders>
            <w:vAlign w:val="bottom"/>
          </w:tcPr>
          <w:p w14:paraId="1926D863" w14:textId="77777777" w:rsidR="00221616" w:rsidRPr="00B42D88" w:rsidRDefault="00221616" w:rsidP="00D11090">
            <w:pPr>
              <w:overflowPunct w:val="0"/>
              <w:spacing w:before="40" w:after="40" w:line="240" w:lineRule="auto"/>
              <w:jc w:val="right"/>
              <w:rPr>
                <w:rFonts w:eastAsia="SimHei"/>
                <w:b/>
                <w:bCs/>
                <w:sz w:val="20"/>
                <w:szCs w:val="20"/>
              </w:rPr>
            </w:pPr>
          </w:p>
        </w:tc>
        <w:tc>
          <w:tcPr>
            <w:tcW w:w="1644" w:type="dxa"/>
            <w:tcBorders>
              <w:top w:val="single" w:sz="2" w:space="0" w:color="auto"/>
              <w:left w:val="nil"/>
              <w:bottom w:val="single" w:sz="12" w:space="0" w:color="auto"/>
              <w:right w:val="nil"/>
            </w:tcBorders>
            <w:vAlign w:val="bottom"/>
          </w:tcPr>
          <w:p w14:paraId="024810E1" w14:textId="77777777" w:rsidR="00221616" w:rsidRPr="00B42D88" w:rsidRDefault="00221616" w:rsidP="00D11090">
            <w:pPr>
              <w:overflowPunct w:val="0"/>
              <w:spacing w:before="40" w:after="40" w:line="240" w:lineRule="auto"/>
              <w:jc w:val="right"/>
              <w:rPr>
                <w:rFonts w:eastAsia="SimHei"/>
                <w:b/>
                <w:bCs/>
                <w:sz w:val="20"/>
                <w:szCs w:val="20"/>
              </w:rPr>
            </w:pPr>
            <w:r w:rsidRPr="00B42D88">
              <w:rPr>
                <w:rFonts w:eastAsia="SimHei"/>
                <w:b/>
                <w:bCs/>
                <w:color w:val="000000"/>
                <w:sz w:val="20"/>
                <w:szCs w:val="20"/>
                <w:lang w:val="zh-CN"/>
              </w:rPr>
              <w:t>145 323</w:t>
            </w:r>
          </w:p>
        </w:tc>
      </w:tr>
    </w:tbl>
    <w:p w14:paraId="4E665113" w14:textId="77777777" w:rsidR="00221616" w:rsidRPr="00B42D88" w:rsidRDefault="00221616" w:rsidP="00B42D88">
      <w:pPr>
        <w:pStyle w:val="Normal-pool"/>
        <w:overflowPunct w:val="0"/>
      </w:pPr>
      <w:r w:rsidRPr="00B42D88">
        <w:br w:type="page"/>
      </w:r>
    </w:p>
    <w:p w14:paraId="46412B94" w14:textId="77777777" w:rsidR="00221616" w:rsidRPr="00B42D88" w:rsidRDefault="00221616" w:rsidP="00A56DF9">
      <w:pPr>
        <w:pStyle w:val="ZZAnxheader"/>
        <w:overflowPunct w:val="0"/>
        <w:rPr>
          <w:rFonts w:eastAsia="SimHei"/>
          <w:sz w:val="32"/>
          <w:szCs w:val="32"/>
        </w:rPr>
      </w:pPr>
      <w:r w:rsidRPr="00B42D88">
        <w:rPr>
          <w:rFonts w:eastAsia="SimHei"/>
          <w:sz w:val="32"/>
          <w:szCs w:val="32"/>
          <w:lang w:val="zh-CN"/>
        </w:rPr>
        <w:lastRenderedPageBreak/>
        <w:t>附件四</w:t>
      </w:r>
    </w:p>
    <w:p w14:paraId="4D31B943" w14:textId="3D559A50" w:rsidR="00221616" w:rsidRPr="00B42D88" w:rsidRDefault="00221616" w:rsidP="00A56DF9">
      <w:pPr>
        <w:pStyle w:val="ZZAnxtitle"/>
        <w:overflowPunct w:val="0"/>
        <w:rPr>
          <w:rFonts w:eastAsia="SimHei"/>
          <w:sz w:val="32"/>
          <w:szCs w:val="32"/>
          <w:lang w:eastAsia="zh-CN"/>
        </w:rPr>
      </w:pPr>
      <w:r w:rsidRPr="00B42D88">
        <w:rPr>
          <w:rFonts w:eastAsia="SimHei"/>
          <w:sz w:val="32"/>
          <w:szCs w:val="32"/>
          <w:lang w:val="zh-CN" w:eastAsia="zh-CN"/>
        </w:rPr>
        <w:t>截至</w:t>
      </w:r>
      <w:r w:rsidRPr="00B42D88">
        <w:rPr>
          <w:rFonts w:eastAsia="SimHei"/>
          <w:sz w:val="32"/>
          <w:szCs w:val="32"/>
          <w:lang w:val="zh-CN" w:eastAsia="zh-CN"/>
        </w:rPr>
        <w:t>2025</w:t>
      </w:r>
      <w:r w:rsidRPr="00B42D88">
        <w:rPr>
          <w:rFonts w:eastAsia="SimHei"/>
          <w:sz w:val="32"/>
          <w:szCs w:val="32"/>
          <w:lang w:val="zh-CN" w:eastAsia="zh-CN"/>
        </w:rPr>
        <w:t>年</w:t>
      </w:r>
      <w:r w:rsidRPr="00B42D88">
        <w:rPr>
          <w:rFonts w:eastAsia="SimHei"/>
          <w:sz w:val="32"/>
          <w:szCs w:val="32"/>
          <w:lang w:val="zh-CN" w:eastAsia="zh-CN"/>
        </w:rPr>
        <w:t>12</w:t>
      </w:r>
      <w:r w:rsidRPr="00B42D88">
        <w:rPr>
          <w:rFonts w:eastAsia="SimHei"/>
          <w:sz w:val="32"/>
          <w:szCs w:val="32"/>
          <w:lang w:val="zh-CN" w:eastAsia="zh-CN"/>
        </w:rPr>
        <w:t>月</w:t>
      </w:r>
      <w:r w:rsidRPr="00B42D88">
        <w:rPr>
          <w:rFonts w:eastAsia="SimHei"/>
          <w:sz w:val="32"/>
          <w:szCs w:val="32"/>
          <w:lang w:val="zh-CN" w:eastAsia="zh-CN"/>
        </w:rPr>
        <w:t>31</w:t>
      </w:r>
      <w:r w:rsidRPr="00B42D88">
        <w:rPr>
          <w:rFonts w:eastAsia="SimHei"/>
          <w:sz w:val="32"/>
          <w:szCs w:val="32"/>
          <w:lang w:val="zh-CN" w:eastAsia="zh-CN"/>
        </w:rPr>
        <w:t>日维也纳公约信托基金和蒙特利尔</w:t>
      </w:r>
      <w:r w:rsidR="00A56DF9">
        <w:rPr>
          <w:rFonts w:eastAsia="SimHei"/>
          <w:sz w:val="32"/>
          <w:szCs w:val="32"/>
          <w:lang w:val="en-US" w:eastAsia="zh-CN"/>
        </w:rPr>
        <w:br/>
      </w:r>
      <w:r w:rsidRPr="00B42D88">
        <w:rPr>
          <w:rFonts w:eastAsia="SimHei"/>
          <w:sz w:val="32"/>
          <w:szCs w:val="32"/>
          <w:lang w:val="zh-CN" w:eastAsia="zh-CN"/>
        </w:rPr>
        <w:t>议定书信托基金的</w:t>
      </w:r>
      <w:r w:rsidRPr="00B42D88">
        <w:rPr>
          <w:rFonts w:eastAsia="SimHei"/>
          <w:sz w:val="32"/>
          <w:szCs w:val="32"/>
          <w:lang w:val="zh-CN" w:eastAsia="zh-CN"/>
        </w:rPr>
        <w:t>2025</w:t>
      </w:r>
      <w:r w:rsidRPr="00B42D88">
        <w:rPr>
          <w:rFonts w:eastAsia="SimHei"/>
          <w:sz w:val="32"/>
          <w:szCs w:val="32"/>
          <w:lang w:val="zh-CN" w:eastAsia="zh-CN"/>
        </w:rPr>
        <w:t>年预算执行情况报告</w:t>
      </w:r>
      <w:r w:rsidRPr="00EA68AE">
        <w:rPr>
          <w:rFonts w:eastAsia="SimHei"/>
          <w:b w:val="0"/>
          <w:bCs w:val="0"/>
          <w:sz w:val="32"/>
          <w:szCs w:val="32"/>
          <w:lang w:val="zh-CN"/>
        </w:rPr>
        <w:footnoteReference w:id="9"/>
      </w:r>
    </w:p>
    <w:tbl>
      <w:tblPr>
        <w:tblW w:w="5075" w:type="pct"/>
        <w:jc w:val="right"/>
        <w:tblLayout w:type="fixed"/>
        <w:tblLook w:val="04A0" w:firstRow="1" w:lastRow="0" w:firstColumn="1" w:lastColumn="0" w:noHBand="0" w:noVBand="1"/>
      </w:tblPr>
      <w:tblGrid>
        <w:gridCol w:w="993"/>
        <w:gridCol w:w="3260"/>
        <w:gridCol w:w="1276"/>
        <w:gridCol w:w="1275"/>
        <w:gridCol w:w="1560"/>
        <w:gridCol w:w="1275"/>
      </w:tblGrid>
      <w:tr w:rsidR="00221616" w:rsidRPr="00A56DF9" w14:paraId="4E7E1A34" w14:textId="77777777" w:rsidTr="00BF7D00">
        <w:trPr>
          <w:trHeight w:val="57"/>
          <w:tblHeader/>
          <w:jc w:val="right"/>
        </w:trPr>
        <w:tc>
          <w:tcPr>
            <w:tcW w:w="993" w:type="dxa"/>
            <w:tcBorders>
              <w:top w:val="single" w:sz="4" w:space="0" w:color="auto"/>
            </w:tcBorders>
            <w:noWrap/>
            <w:vAlign w:val="bottom"/>
            <w:hideMark/>
          </w:tcPr>
          <w:p w14:paraId="079D19C8" w14:textId="77777777" w:rsidR="00221616" w:rsidRPr="00A56DF9" w:rsidRDefault="00221616" w:rsidP="00A56DF9">
            <w:pPr>
              <w:pStyle w:val="Normal-pool-Table"/>
              <w:overflowPunct w:val="0"/>
              <w:snapToGrid w:val="0"/>
              <w:rPr>
                <w:rFonts w:eastAsia="KaiTi"/>
                <w:sz w:val="20"/>
                <w:lang w:eastAsia="zh-CN"/>
              </w:rPr>
            </w:pPr>
            <w:bookmarkStart w:id="1" w:name="OLE_LINK1"/>
          </w:p>
        </w:tc>
        <w:tc>
          <w:tcPr>
            <w:tcW w:w="3260" w:type="dxa"/>
            <w:tcBorders>
              <w:top w:val="single" w:sz="4" w:space="0" w:color="auto"/>
            </w:tcBorders>
            <w:vAlign w:val="bottom"/>
          </w:tcPr>
          <w:p w14:paraId="30F2CA59" w14:textId="77777777" w:rsidR="00221616" w:rsidRPr="00A56DF9" w:rsidRDefault="00221616" w:rsidP="00A56DF9">
            <w:pPr>
              <w:pStyle w:val="Normal-pool-Table"/>
              <w:overflowPunct w:val="0"/>
              <w:snapToGrid w:val="0"/>
              <w:rPr>
                <w:rFonts w:eastAsia="KaiTi"/>
                <w:sz w:val="20"/>
                <w:lang w:eastAsia="zh-CN"/>
              </w:rPr>
            </w:pPr>
          </w:p>
        </w:tc>
        <w:tc>
          <w:tcPr>
            <w:tcW w:w="2551" w:type="dxa"/>
            <w:gridSpan w:val="2"/>
            <w:tcBorders>
              <w:top w:val="single" w:sz="4" w:space="0" w:color="auto"/>
              <w:bottom w:val="single" w:sz="4" w:space="0" w:color="auto"/>
            </w:tcBorders>
            <w:vAlign w:val="bottom"/>
            <w:hideMark/>
          </w:tcPr>
          <w:p w14:paraId="6D49971D" w14:textId="77777777" w:rsidR="00221616" w:rsidRPr="00A56DF9" w:rsidRDefault="00221616" w:rsidP="00A56DF9">
            <w:pPr>
              <w:pStyle w:val="Normal-pool-Table"/>
              <w:overflowPunct w:val="0"/>
              <w:snapToGrid w:val="0"/>
              <w:jc w:val="center"/>
              <w:rPr>
                <w:rFonts w:eastAsia="KaiTi"/>
                <w:sz w:val="20"/>
              </w:rPr>
            </w:pPr>
            <w:r w:rsidRPr="00A56DF9">
              <w:rPr>
                <w:rFonts w:eastAsia="KaiTi"/>
                <w:color w:val="000000"/>
                <w:sz w:val="20"/>
                <w:lang w:val="zh-CN"/>
              </w:rPr>
              <w:t>维也纳公约信托基金</w:t>
            </w:r>
          </w:p>
        </w:tc>
        <w:tc>
          <w:tcPr>
            <w:tcW w:w="2835" w:type="dxa"/>
            <w:gridSpan w:val="2"/>
            <w:tcBorders>
              <w:top w:val="single" w:sz="4" w:space="0" w:color="auto"/>
              <w:bottom w:val="single" w:sz="4" w:space="0" w:color="auto"/>
            </w:tcBorders>
            <w:vAlign w:val="bottom"/>
            <w:hideMark/>
          </w:tcPr>
          <w:p w14:paraId="3B372B1F" w14:textId="77777777" w:rsidR="00221616" w:rsidRPr="00A56DF9" w:rsidRDefault="00221616" w:rsidP="00A56DF9">
            <w:pPr>
              <w:pStyle w:val="Normal-pool-Table"/>
              <w:overflowPunct w:val="0"/>
              <w:snapToGrid w:val="0"/>
              <w:jc w:val="center"/>
              <w:rPr>
                <w:rFonts w:eastAsia="KaiTi"/>
                <w:sz w:val="20"/>
                <w:lang w:eastAsia="zh-CN"/>
              </w:rPr>
            </w:pPr>
            <w:r w:rsidRPr="00A56DF9">
              <w:rPr>
                <w:rFonts w:eastAsia="KaiTi"/>
                <w:color w:val="000000"/>
                <w:sz w:val="20"/>
                <w:lang w:val="zh-CN" w:eastAsia="zh-CN"/>
              </w:rPr>
              <w:t>蒙特利尔议定书信托基金</w:t>
            </w:r>
          </w:p>
        </w:tc>
      </w:tr>
      <w:tr w:rsidR="00221616" w:rsidRPr="00A56DF9" w14:paraId="2D638B8A" w14:textId="77777777" w:rsidTr="00BF7D00">
        <w:trPr>
          <w:trHeight w:val="57"/>
          <w:tblHeader/>
          <w:jc w:val="right"/>
        </w:trPr>
        <w:tc>
          <w:tcPr>
            <w:tcW w:w="993" w:type="dxa"/>
            <w:tcBorders>
              <w:bottom w:val="single" w:sz="12" w:space="0" w:color="auto"/>
            </w:tcBorders>
            <w:vAlign w:val="bottom"/>
            <w:hideMark/>
          </w:tcPr>
          <w:p w14:paraId="56C023D7" w14:textId="77777777" w:rsidR="00221616" w:rsidRPr="00A56DF9" w:rsidRDefault="00221616" w:rsidP="00A56DF9">
            <w:pPr>
              <w:pStyle w:val="Normal-pool-Table"/>
              <w:overflowPunct w:val="0"/>
              <w:snapToGrid w:val="0"/>
              <w:ind w:right="-57"/>
              <w:rPr>
                <w:rFonts w:eastAsia="KaiTi"/>
                <w:sz w:val="20"/>
              </w:rPr>
            </w:pPr>
            <w:r w:rsidRPr="00A56DF9">
              <w:rPr>
                <w:rFonts w:eastAsia="KaiTi"/>
                <w:color w:val="000000"/>
                <w:sz w:val="20"/>
                <w:lang w:val="zh-CN"/>
              </w:rPr>
              <w:t>预算项目</w:t>
            </w:r>
          </w:p>
        </w:tc>
        <w:tc>
          <w:tcPr>
            <w:tcW w:w="3260" w:type="dxa"/>
            <w:tcBorders>
              <w:bottom w:val="single" w:sz="12" w:space="0" w:color="auto"/>
            </w:tcBorders>
            <w:vAlign w:val="bottom"/>
          </w:tcPr>
          <w:p w14:paraId="242BDEFA" w14:textId="77777777" w:rsidR="00221616" w:rsidRPr="00A56DF9" w:rsidRDefault="00221616" w:rsidP="00A56DF9">
            <w:pPr>
              <w:pStyle w:val="Normal-pool-Table"/>
              <w:overflowPunct w:val="0"/>
              <w:snapToGrid w:val="0"/>
              <w:rPr>
                <w:rFonts w:eastAsia="KaiTi"/>
                <w:sz w:val="20"/>
              </w:rPr>
            </w:pPr>
            <w:r w:rsidRPr="00A56DF9">
              <w:rPr>
                <w:rFonts w:eastAsia="KaiTi"/>
                <w:color w:val="000000"/>
                <w:sz w:val="20"/>
                <w:lang w:val="zh-CN"/>
              </w:rPr>
              <w:t>费用类别</w:t>
            </w:r>
          </w:p>
        </w:tc>
        <w:tc>
          <w:tcPr>
            <w:tcW w:w="1276" w:type="dxa"/>
            <w:tcBorders>
              <w:top w:val="single" w:sz="4" w:space="0" w:color="auto"/>
              <w:bottom w:val="single" w:sz="12" w:space="0" w:color="auto"/>
            </w:tcBorders>
            <w:vAlign w:val="bottom"/>
            <w:hideMark/>
          </w:tcPr>
          <w:p w14:paraId="4215D790" w14:textId="77777777" w:rsidR="00221616" w:rsidRPr="00A56DF9" w:rsidRDefault="00221616" w:rsidP="00A56DF9">
            <w:pPr>
              <w:pStyle w:val="Normal-pool-Table"/>
              <w:overflowPunct w:val="0"/>
              <w:snapToGrid w:val="0"/>
              <w:ind w:right="-57"/>
              <w:jc w:val="right"/>
              <w:rPr>
                <w:rFonts w:eastAsia="KaiTi"/>
                <w:sz w:val="20"/>
              </w:rPr>
            </w:pPr>
            <w:r w:rsidRPr="00A56DF9">
              <w:rPr>
                <w:rFonts w:eastAsia="KaiTi"/>
                <w:color w:val="000000"/>
                <w:sz w:val="20"/>
                <w:lang w:val="zh-CN"/>
              </w:rPr>
              <w:t>核定预算</w:t>
            </w:r>
          </w:p>
        </w:tc>
        <w:tc>
          <w:tcPr>
            <w:tcW w:w="1275" w:type="dxa"/>
            <w:tcBorders>
              <w:top w:val="single" w:sz="4" w:space="0" w:color="auto"/>
              <w:bottom w:val="single" w:sz="12" w:space="0" w:color="auto"/>
            </w:tcBorders>
            <w:vAlign w:val="bottom"/>
            <w:hideMark/>
          </w:tcPr>
          <w:p w14:paraId="5AFB98BC" w14:textId="77777777" w:rsidR="00221616" w:rsidRPr="00A56DF9" w:rsidRDefault="00221616" w:rsidP="00A56DF9">
            <w:pPr>
              <w:pStyle w:val="Normal-pool-Table"/>
              <w:overflowPunct w:val="0"/>
              <w:snapToGrid w:val="0"/>
              <w:jc w:val="right"/>
              <w:rPr>
                <w:rFonts w:eastAsia="KaiTi"/>
                <w:sz w:val="20"/>
              </w:rPr>
            </w:pPr>
            <w:r w:rsidRPr="00A56DF9">
              <w:rPr>
                <w:rFonts w:eastAsia="KaiTi"/>
                <w:color w:val="000000"/>
                <w:sz w:val="20"/>
                <w:lang w:val="zh-CN"/>
              </w:rPr>
              <w:t>支出</w:t>
            </w:r>
          </w:p>
        </w:tc>
        <w:tc>
          <w:tcPr>
            <w:tcW w:w="1560" w:type="dxa"/>
            <w:tcBorders>
              <w:top w:val="single" w:sz="4" w:space="0" w:color="auto"/>
              <w:bottom w:val="single" w:sz="12" w:space="0" w:color="auto"/>
            </w:tcBorders>
            <w:vAlign w:val="bottom"/>
            <w:hideMark/>
          </w:tcPr>
          <w:p w14:paraId="011F53F2" w14:textId="77777777" w:rsidR="00221616" w:rsidRPr="00A56DF9" w:rsidRDefault="00221616" w:rsidP="00A56DF9">
            <w:pPr>
              <w:pStyle w:val="Normal-pool-Table"/>
              <w:overflowPunct w:val="0"/>
              <w:snapToGrid w:val="0"/>
              <w:jc w:val="right"/>
              <w:rPr>
                <w:rFonts w:eastAsia="KaiTi"/>
                <w:sz w:val="20"/>
              </w:rPr>
            </w:pPr>
            <w:r w:rsidRPr="00A56DF9">
              <w:rPr>
                <w:rFonts w:eastAsia="KaiTi"/>
                <w:color w:val="000000"/>
                <w:sz w:val="20"/>
                <w:lang w:val="zh-CN"/>
              </w:rPr>
              <w:t>核定预算</w:t>
            </w:r>
          </w:p>
        </w:tc>
        <w:tc>
          <w:tcPr>
            <w:tcW w:w="1275" w:type="dxa"/>
            <w:tcBorders>
              <w:top w:val="single" w:sz="4" w:space="0" w:color="auto"/>
              <w:bottom w:val="single" w:sz="12" w:space="0" w:color="auto"/>
            </w:tcBorders>
            <w:vAlign w:val="bottom"/>
            <w:hideMark/>
          </w:tcPr>
          <w:p w14:paraId="29E410C1" w14:textId="77777777" w:rsidR="00221616" w:rsidRPr="00A56DF9" w:rsidRDefault="00221616" w:rsidP="00A56DF9">
            <w:pPr>
              <w:pStyle w:val="Normal-pool-Table"/>
              <w:overflowPunct w:val="0"/>
              <w:snapToGrid w:val="0"/>
              <w:jc w:val="right"/>
              <w:rPr>
                <w:rFonts w:eastAsia="KaiTi"/>
                <w:sz w:val="20"/>
              </w:rPr>
            </w:pPr>
            <w:r w:rsidRPr="00A56DF9">
              <w:rPr>
                <w:rFonts w:eastAsia="KaiTi"/>
                <w:color w:val="000000"/>
                <w:sz w:val="20"/>
                <w:lang w:val="zh-CN"/>
              </w:rPr>
              <w:t>支出</w:t>
            </w:r>
          </w:p>
        </w:tc>
      </w:tr>
      <w:tr w:rsidR="00221616" w:rsidRPr="00A56DF9" w14:paraId="647FAE22" w14:textId="77777777" w:rsidTr="00BF7D00">
        <w:trPr>
          <w:trHeight w:val="57"/>
          <w:jc w:val="right"/>
        </w:trPr>
        <w:tc>
          <w:tcPr>
            <w:tcW w:w="993" w:type="dxa"/>
            <w:tcBorders>
              <w:top w:val="single" w:sz="12" w:space="0" w:color="auto"/>
              <w:bottom w:val="single" w:sz="4" w:space="0" w:color="auto"/>
            </w:tcBorders>
            <w:noWrap/>
            <w:hideMark/>
          </w:tcPr>
          <w:p w14:paraId="5EED00CA" w14:textId="77777777" w:rsidR="00221616" w:rsidRPr="00A56DF9" w:rsidRDefault="00221616" w:rsidP="00A56DF9">
            <w:pPr>
              <w:pStyle w:val="Normal-pool-Table"/>
              <w:overflowPunct w:val="0"/>
              <w:snapToGrid w:val="0"/>
              <w:rPr>
                <w:rFonts w:eastAsia="SimHei"/>
                <w:b/>
                <w:bCs/>
                <w:color w:val="002060"/>
                <w:sz w:val="20"/>
              </w:rPr>
            </w:pPr>
            <w:r w:rsidRPr="00A56DF9">
              <w:rPr>
                <w:rFonts w:eastAsia="SimHei"/>
                <w:b/>
                <w:bCs/>
                <w:color w:val="000000"/>
                <w:sz w:val="20"/>
                <w:lang w:val="zh-CN"/>
              </w:rPr>
              <w:t>1100</w:t>
            </w:r>
          </w:p>
        </w:tc>
        <w:tc>
          <w:tcPr>
            <w:tcW w:w="3260" w:type="dxa"/>
            <w:tcBorders>
              <w:top w:val="single" w:sz="12" w:space="0" w:color="auto"/>
              <w:bottom w:val="single" w:sz="4" w:space="0" w:color="auto"/>
            </w:tcBorders>
            <w:vAlign w:val="bottom"/>
            <w:hideMark/>
          </w:tcPr>
          <w:p w14:paraId="45442ACC" w14:textId="77777777" w:rsidR="00221616" w:rsidRPr="00A56DF9" w:rsidRDefault="00221616" w:rsidP="00A56DF9">
            <w:pPr>
              <w:pStyle w:val="Normal-pool-Table"/>
              <w:overflowPunct w:val="0"/>
              <w:snapToGrid w:val="0"/>
              <w:rPr>
                <w:rFonts w:eastAsia="SimHei"/>
                <w:b/>
                <w:bCs/>
                <w:sz w:val="20"/>
                <w:lang w:eastAsia="zh-CN"/>
              </w:rPr>
            </w:pPr>
            <w:bookmarkStart w:id="2" w:name="_Hlk74144197"/>
            <w:r w:rsidRPr="00A56DF9">
              <w:rPr>
                <w:rFonts w:eastAsia="SimHei"/>
                <w:b/>
                <w:bCs/>
                <w:color w:val="000000"/>
                <w:sz w:val="20"/>
                <w:lang w:val="zh-CN" w:eastAsia="zh-CN"/>
              </w:rPr>
              <w:t>雇员薪金、津贴和福利</w:t>
            </w:r>
            <w:bookmarkEnd w:id="2"/>
          </w:p>
        </w:tc>
        <w:tc>
          <w:tcPr>
            <w:tcW w:w="1276" w:type="dxa"/>
            <w:tcBorders>
              <w:top w:val="single" w:sz="12" w:space="0" w:color="auto"/>
              <w:bottom w:val="single" w:sz="4" w:space="0" w:color="auto"/>
            </w:tcBorders>
            <w:noWrap/>
            <w:vAlign w:val="bottom"/>
          </w:tcPr>
          <w:p w14:paraId="632ABB5C"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698 000</w:t>
            </w:r>
          </w:p>
        </w:tc>
        <w:tc>
          <w:tcPr>
            <w:tcW w:w="1275" w:type="dxa"/>
            <w:tcBorders>
              <w:top w:val="single" w:sz="12" w:space="0" w:color="auto"/>
              <w:bottom w:val="single" w:sz="4" w:space="0" w:color="auto"/>
            </w:tcBorders>
            <w:noWrap/>
            <w:vAlign w:val="bottom"/>
          </w:tcPr>
          <w:p w14:paraId="79629DCC"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702 126</w:t>
            </w:r>
          </w:p>
        </w:tc>
        <w:tc>
          <w:tcPr>
            <w:tcW w:w="1560" w:type="dxa"/>
            <w:tcBorders>
              <w:top w:val="single" w:sz="12" w:space="0" w:color="auto"/>
              <w:bottom w:val="single" w:sz="4" w:space="0" w:color="auto"/>
            </w:tcBorders>
            <w:noWrap/>
            <w:vAlign w:val="bottom"/>
          </w:tcPr>
          <w:p w14:paraId="574C9218"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1 795 000</w:t>
            </w:r>
          </w:p>
        </w:tc>
        <w:tc>
          <w:tcPr>
            <w:tcW w:w="1275" w:type="dxa"/>
            <w:tcBorders>
              <w:top w:val="single" w:sz="12" w:space="0" w:color="auto"/>
              <w:bottom w:val="single" w:sz="4" w:space="0" w:color="auto"/>
            </w:tcBorders>
            <w:noWrap/>
            <w:vAlign w:val="bottom"/>
          </w:tcPr>
          <w:p w14:paraId="2F8D8DA5"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1 713 556</w:t>
            </w:r>
          </w:p>
        </w:tc>
      </w:tr>
      <w:tr w:rsidR="00221616" w:rsidRPr="00A56DF9" w14:paraId="08926C44" w14:textId="77777777" w:rsidTr="00BF7D00">
        <w:trPr>
          <w:trHeight w:val="57"/>
          <w:jc w:val="right"/>
        </w:trPr>
        <w:tc>
          <w:tcPr>
            <w:tcW w:w="993" w:type="dxa"/>
            <w:tcBorders>
              <w:top w:val="single" w:sz="4" w:space="0" w:color="auto"/>
              <w:bottom w:val="single" w:sz="4" w:space="0" w:color="auto"/>
            </w:tcBorders>
            <w:noWrap/>
            <w:hideMark/>
          </w:tcPr>
          <w:p w14:paraId="11483B3A" w14:textId="77777777" w:rsidR="00221616" w:rsidRPr="00A56DF9" w:rsidRDefault="00221616" w:rsidP="00A56DF9">
            <w:pPr>
              <w:pStyle w:val="Normal-pool-Table"/>
              <w:overflowPunct w:val="0"/>
              <w:snapToGrid w:val="0"/>
              <w:rPr>
                <w:rFonts w:eastAsia="SimHei"/>
                <w:b/>
                <w:bCs/>
                <w:color w:val="002060"/>
                <w:sz w:val="20"/>
              </w:rPr>
            </w:pPr>
            <w:r w:rsidRPr="00A56DF9">
              <w:rPr>
                <w:rFonts w:eastAsia="SimHei"/>
                <w:b/>
                <w:bCs/>
                <w:color w:val="000000"/>
                <w:sz w:val="20"/>
                <w:lang w:val="zh-CN"/>
              </w:rPr>
              <w:t>1200</w:t>
            </w:r>
          </w:p>
        </w:tc>
        <w:tc>
          <w:tcPr>
            <w:tcW w:w="3260" w:type="dxa"/>
            <w:tcBorders>
              <w:top w:val="single" w:sz="4" w:space="0" w:color="auto"/>
              <w:bottom w:val="single" w:sz="4" w:space="0" w:color="auto"/>
            </w:tcBorders>
            <w:hideMark/>
          </w:tcPr>
          <w:p w14:paraId="1B14D0A0" w14:textId="77777777" w:rsidR="00221616" w:rsidRPr="00A56DF9" w:rsidRDefault="00221616" w:rsidP="00A56DF9">
            <w:pPr>
              <w:pStyle w:val="Normal-pool-Table"/>
              <w:overflowPunct w:val="0"/>
              <w:snapToGrid w:val="0"/>
              <w:rPr>
                <w:rFonts w:eastAsia="SimHei"/>
                <w:b/>
                <w:bCs/>
                <w:sz w:val="20"/>
              </w:rPr>
            </w:pPr>
            <w:r w:rsidRPr="00A56DF9">
              <w:rPr>
                <w:rFonts w:eastAsia="SimHei"/>
                <w:b/>
                <w:bCs/>
                <w:color w:val="000000"/>
                <w:sz w:val="20"/>
                <w:lang w:val="zh-CN"/>
              </w:rPr>
              <w:t>咨询人</w:t>
            </w:r>
          </w:p>
        </w:tc>
        <w:tc>
          <w:tcPr>
            <w:tcW w:w="1276" w:type="dxa"/>
            <w:tcBorders>
              <w:top w:val="single" w:sz="4" w:space="0" w:color="auto"/>
              <w:bottom w:val="single" w:sz="4" w:space="0" w:color="auto"/>
            </w:tcBorders>
            <w:noWrap/>
          </w:tcPr>
          <w:p w14:paraId="08945894" w14:textId="77777777" w:rsidR="00221616" w:rsidRPr="009E4AC5" w:rsidRDefault="00221616" w:rsidP="00A56DF9">
            <w:pPr>
              <w:pStyle w:val="Normal-pool-Table"/>
              <w:overflowPunct w:val="0"/>
              <w:snapToGrid w:val="0"/>
              <w:jc w:val="right"/>
              <w:rPr>
                <w:rFonts w:eastAsia="SimHei"/>
                <w:sz w:val="20"/>
              </w:rPr>
            </w:pPr>
            <w:r w:rsidRPr="009E4AC5">
              <w:rPr>
                <w:rFonts w:eastAsia="SimHei"/>
                <w:color w:val="000000"/>
                <w:sz w:val="20"/>
                <w:lang w:val="zh-CN"/>
              </w:rPr>
              <w:t>–</w:t>
            </w:r>
          </w:p>
        </w:tc>
        <w:tc>
          <w:tcPr>
            <w:tcW w:w="1275" w:type="dxa"/>
            <w:tcBorders>
              <w:top w:val="single" w:sz="4" w:space="0" w:color="auto"/>
              <w:bottom w:val="single" w:sz="4" w:space="0" w:color="auto"/>
            </w:tcBorders>
            <w:noWrap/>
          </w:tcPr>
          <w:p w14:paraId="3E16E00F" w14:textId="77777777" w:rsidR="00221616" w:rsidRPr="009E4AC5" w:rsidRDefault="00221616" w:rsidP="00A56DF9">
            <w:pPr>
              <w:pStyle w:val="Normal-pool-Table"/>
              <w:overflowPunct w:val="0"/>
              <w:snapToGrid w:val="0"/>
              <w:jc w:val="right"/>
              <w:rPr>
                <w:rFonts w:eastAsia="SimHei"/>
                <w:sz w:val="20"/>
              </w:rPr>
            </w:pPr>
            <w:r w:rsidRPr="009E4AC5">
              <w:rPr>
                <w:rFonts w:eastAsia="SimHei"/>
                <w:color w:val="000000"/>
                <w:sz w:val="20"/>
                <w:lang w:val="zh-CN"/>
              </w:rPr>
              <w:t>–</w:t>
            </w:r>
          </w:p>
        </w:tc>
        <w:tc>
          <w:tcPr>
            <w:tcW w:w="1560" w:type="dxa"/>
            <w:tcBorders>
              <w:top w:val="single" w:sz="4" w:space="0" w:color="auto"/>
              <w:bottom w:val="single" w:sz="4" w:space="0" w:color="auto"/>
            </w:tcBorders>
            <w:noWrap/>
          </w:tcPr>
          <w:p w14:paraId="0E9E856E"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80 000</w:t>
            </w:r>
          </w:p>
        </w:tc>
        <w:tc>
          <w:tcPr>
            <w:tcW w:w="1275" w:type="dxa"/>
            <w:tcBorders>
              <w:top w:val="single" w:sz="4" w:space="0" w:color="auto"/>
              <w:bottom w:val="single" w:sz="4" w:space="0" w:color="auto"/>
            </w:tcBorders>
            <w:noWrap/>
          </w:tcPr>
          <w:p w14:paraId="7271889A"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(9 452)</w:t>
            </w:r>
          </w:p>
        </w:tc>
      </w:tr>
      <w:tr w:rsidR="00221616" w:rsidRPr="00A56DF9" w14:paraId="4A9F51B8" w14:textId="77777777" w:rsidTr="00BF7D00">
        <w:trPr>
          <w:trHeight w:val="57"/>
          <w:jc w:val="right"/>
        </w:trPr>
        <w:tc>
          <w:tcPr>
            <w:tcW w:w="993" w:type="dxa"/>
            <w:tcBorders>
              <w:top w:val="single" w:sz="4" w:space="0" w:color="auto"/>
            </w:tcBorders>
            <w:noWrap/>
            <w:hideMark/>
          </w:tcPr>
          <w:p w14:paraId="74502AF7" w14:textId="77777777" w:rsidR="00221616" w:rsidRPr="00A56DF9" w:rsidRDefault="00221616" w:rsidP="00A56DF9">
            <w:pPr>
              <w:pStyle w:val="Normal-pool-Table"/>
              <w:tabs>
                <w:tab w:val="clear" w:pos="624"/>
                <w:tab w:val="left" w:pos="740"/>
              </w:tabs>
              <w:overflowPunct w:val="0"/>
              <w:snapToGrid w:val="0"/>
              <w:rPr>
                <w:rFonts w:eastAsia="SimHei"/>
                <w:b/>
                <w:bCs/>
                <w:iCs/>
                <w:sz w:val="20"/>
              </w:rPr>
            </w:pPr>
            <w:r w:rsidRPr="00A56DF9">
              <w:rPr>
                <w:rFonts w:eastAsia="SimHei"/>
                <w:b/>
                <w:bCs/>
                <w:color w:val="000000"/>
                <w:sz w:val="20"/>
                <w:lang w:val="zh-CN"/>
              </w:rPr>
              <w:t>1300</w:t>
            </w:r>
          </w:p>
        </w:tc>
        <w:tc>
          <w:tcPr>
            <w:tcW w:w="3260" w:type="dxa"/>
            <w:tcBorders>
              <w:top w:val="single" w:sz="4" w:space="0" w:color="auto"/>
            </w:tcBorders>
          </w:tcPr>
          <w:p w14:paraId="428D43C3" w14:textId="77777777" w:rsidR="00221616" w:rsidRPr="00A56DF9" w:rsidRDefault="00221616" w:rsidP="00A56DF9">
            <w:pPr>
              <w:pStyle w:val="Normal-pool-Table"/>
              <w:tabs>
                <w:tab w:val="left" w:pos="740"/>
              </w:tabs>
              <w:overflowPunct w:val="0"/>
              <w:snapToGrid w:val="0"/>
              <w:rPr>
                <w:rFonts w:eastAsia="SimHei"/>
                <w:b/>
                <w:bCs/>
                <w:iCs/>
                <w:sz w:val="20"/>
              </w:rPr>
            </w:pPr>
            <w:r w:rsidRPr="00A56DF9">
              <w:rPr>
                <w:rFonts w:eastAsia="SimHei"/>
                <w:b/>
                <w:bCs/>
                <w:color w:val="000000"/>
                <w:sz w:val="20"/>
                <w:lang w:val="zh-CN"/>
              </w:rPr>
              <w:t>会议事务费用</w:t>
            </w:r>
          </w:p>
        </w:tc>
        <w:tc>
          <w:tcPr>
            <w:tcW w:w="1276" w:type="dxa"/>
            <w:tcBorders>
              <w:top w:val="single" w:sz="4" w:space="0" w:color="auto"/>
            </w:tcBorders>
            <w:noWrap/>
          </w:tcPr>
          <w:p w14:paraId="406D5766" w14:textId="77777777" w:rsidR="00221616" w:rsidRPr="00A56DF9" w:rsidRDefault="00221616" w:rsidP="00A56DF9">
            <w:pPr>
              <w:pStyle w:val="Normal-pool-Table"/>
              <w:overflowPunct w:val="0"/>
              <w:snapToGrid w:val="0"/>
              <w:jc w:val="right"/>
              <w:rPr>
                <w:rFonts w:eastAsia="SimHei"/>
                <w:sz w:val="20"/>
              </w:rPr>
            </w:pPr>
          </w:p>
        </w:tc>
        <w:tc>
          <w:tcPr>
            <w:tcW w:w="1275" w:type="dxa"/>
            <w:tcBorders>
              <w:top w:val="single" w:sz="4" w:space="0" w:color="auto"/>
            </w:tcBorders>
            <w:noWrap/>
          </w:tcPr>
          <w:p w14:paraId="3DBEA970" w14:textId="77777777" w:rsidR="00221616" w:rsidRPr="00A56DF9" w:rsidRDefault="00221616" w:rsidP="00A56DF9">
            <w:pPr>
              <w:pStyle w:val="Normal-pool-Table"/>
              <w:overflowPunct w:val="0"/>
              <w:snapToGrid w:val="0"/>
              <w:jc w:val="right"/>
              <w:rPr>
                <w:rFonts w:eastAsia="SimHei"/>
                <w:sz w:val="20"/>
              </w:rPr>
            </w:pPr>
          </w:p>
        </w:tc>
        <w:tc>
          <w:tcPr>
            <w:tcW w:w="1560" w:type="dxa"/>
            <w:tcBorders>
              <w:top w:val="single" w:sz="4" w:space="0" w:color="auto"/>
            </w:tcBorders>
            <w:noWrap/>
          </w:tcPr>
          <w:p w14:paraId="56770F2B" w14:textId="77777777" w:rsidR="00221616" w:rsidRPr="00A56DF9" w:rsidRDefault="00221616" w:rsidP="00A56DF9">
            <w:pPr>
              <w:pStyle w:val="Normal-pool-Table"/>
              <w:overflowPunct w:val="0"/>
              <w:snapToGrid w:val="0"/>
              <w:jc w:val="right"/>
              <w:rPr>
                <w:rFonts w:eastAsia="SimHei"/>
                <w:sz w:val="20"/>
              </w:rPr>
            </w:pPr>
          </w:p>
        </w:tc>
        <w:tc>
          <w:tcPr>
            <w:tcW w:w="1275" w:type="dxa"/>
            <w:tcBorders>
              <w:top w:val="single" w:sz="4" w:space="0" w:color="auto"/>
            </w:tcBorders>
            <w:noWrap/>
          </w:tcPr>
          <w:p w14:paraId="308DCA86" w14:textId="77777777" w:rsidR="00221616" w:rsidRPr="00A56DF9" w:rsidRDefault="00221616" w:rsidP="00A56DF9">
            <w:pPr>
              <w:pStyle w:val="Normal-pool-Table"/>
              <w:overflowPunct w:val="0"/>
              <w:snapToGrid w:val="0"/>
              <w:jc w:val="right"/>
              <w:rPr>
                <w:rFonts w:eastAsia="SimHei"/>
                <w:sz w:val="20"/>
              </w:rPr>
            </w:pPr>
          </w:p>
        </w:tc>
      </w:tr>
      <w:tr w:rsidR="00221616" w:rsidRPr="00A56DF9" w14:paraId="6355A229" w14:textId="77777777" w:rsidTr="00BF7D00">
        <w:trPr>
          <w:trHeight w:val="57"/>
          <w:jc w:val="right"/>
        </w:trPr>
        <w:tc>
          <w:tcPr>
            <w:tcW w:w="993" w:type="dxa"/>
            <w:noWrap/>
            <w:hideMark/>
          </w:tcPr>
          <w:p w14:paraId="5D0ECDEB"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1305</w:t>
            </w:r>
          </w:p>
        </w:tc>
        <w:tc>
          <w:tcPr>
            <w:tcW w:w="3260" w:type="dxa"/>
            <w:vAlign w:val="bottom"/>
            <w:hideMark/>
          </w:tcPr>
          <w:p w14:paraId="1BFE948E"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不限成员名额工作组会议（蒙特利尔议定书缔约方不限成员名额工作组第四十七次会议，</w:t>
            </w:r>
            <w:r w:rsidRPr="00A56DF9">
              <w:rPr>
                <w:rFonts w:eastAsia="SimSun"/>
                <w:color w:val="000000"/>
                <w:sz w:val="20"/>
                <w:lang w:val="zh-CN" w:eastAsia="zh-CN"/>
              </w:rPr>
              <w:t>2025</w:t>
            </w:r>
            <w:r w:rsidRPr="00A56DF9">
              <w:rPr>
                <w:rFonts w:eastAsia="SimSun"/>
                <w:color w:val="000000"/>
                <w:sz w:val="20"/>
                <w:lang w:val="zh-CN" w:eastAsia="zh-CN"/>
              </w:rPr>
              <w:t>年</w:t>
            </w:r>
            <w:r w:rsidRPr="00A56DF9">
              <w:rPr>
                <w:rFonts w:eastAsia="SimSun"/>
                <w:color w:val="000000"/>
                <w:sz w:val="20"/>
                <w:lang w:val="zh-CN" w:eastAsia="zh-CN"/>
              </w:rPr>
              <w:t>7</w:t>
            </w:r>
            <w:r w:rsidRPr="00A56DF9">
              <w:rPr>
                <w:rFonts w:eastAsia="SimSun"/>
                <w:color w:val="000000"/>
                <w:sz w:val="20"/>
                <w:lang w:val="zh-CN" w:eastAsia="zh-CN"/>
              </w:rPr>
              <w:t>月）</w:t>
            </w:r>
          </w:p>
        </w:tc>
        <w:tc>
          <w:tcPr>
            <w:tcW w:w="1276" w:type="dxa"/>
            <w:noWrap/>
            <w:vAlign w:val="bottom"/>
          </w:tcPr>
          <w:p w14:paraId="1095B972" w14:textId="77777777" w:rsidR="00221616" w:rsidRPr="00A56DF9" w:rsidRDefault="00221616" w:rsidP="00A56DF9">
            <w:pPr>
              <w:pStyle w:val="Normal-pool-Table"/>
              <w:overflowPunct w:val="0"/>
              <w:snapToGrid w:val="0"/>
              <w:jc w:val="right"/>
              <w:rPr>
                <w:rFonts w:eastAsia="SimSun"/>
                <w:sz w:val="20"/>
              </w:rPr>
            </w:pPr>
            <w:r w:rsidRPr="00A56DF9">
              <w:rPr>
                <w:rFonts w:eastAsia="SimSun"/>
                <w:b/>
                <w:bCs/>
                <w:color w:val="000000"/>
                <w:sz w:val="20"/>
                <w:lang w:val="zh-CN"/>
              </w:rPr>
              <w:t>–</w:t>
            </w:r>
          </w:p>
        </w:tc>
        <w:tc>
          <w:tcPr>
            <w:tcW w:w="1275" w:type="dxa"/>
            <w:noWrap/>
            <w:vAlign w:val="bottom"/>
          </w:tcPr>
          <w:p w14:paraId="5AF8042F" w14:textId="77777777" w:rsidR="00221616" w:rsidRPr="00A56DF9" w:rsidRDefault="00221616" w:rsidP="00A56DF9">
            <w:pPr>
              <w:pStyle w:val="Normal-pool-Table"/>
              <w:overflowPunct w:val="0"/>
              <w:snapToGrid w:val="0"/>
              <w:jc w:val="right"/>
              <w:rPr>
                <w:rFonts w:eastAsia="SimSun"/>
                <w:sz w:val="20"/>
              </w:rPr>
            </w:pPr>
            <w:r w:rsidRPr="00A56DF9">
              <w:rPr>
                <w:rFonts w:eastAsia="SimSun"/>
                <w:b/>
                <w:bCs/>
                <w:color w:val="000000"/>
                <w:sz w:val="20"/>
                <w:lang w:val="zh-CN"/>
              </w:rPr>
              <w:t>–</w:t>
            </w:r>
          </w:p>
        </w:tc>
        <w:tc>
          <w:tcPr>
            <w:tcW w:w="1560" w:type="dxa"/>
            <w:noWrap/>
            <w:vAlign w:val="bottom"/>
          </w:tcPr>
          <w:p w14:paraId="77C55AA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730 000</w:t>
            </w:r>
          </w:p>
        </w:tc>
        <w:tc>
          <w:tcPr>
            <w:tcW w:w="1275" w:type="dxa"/>
            <w:noWrap/>
            <w:vAlign w:val="bottom"/>
          </w:tcPr>
          <w:p w14:paraId="6932F7B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622 984</w:t>
            </w:r>
          </w:p>
        </w:tc>
      </w:tr>
      <w:tr w:rsidR="00221616" w:rsidRPr="00A56DF9" w14:paraId="75A2BACA" w14:textId="77777777" w:rsidTr="00BF7D00">
        <w:trPr>
          <w:trHeight w:val="57"/>
          <w:jc w:val="right"/>
        </w:trPr>
        <w:tc>
          <w:tcPr>
            <w:tcW w:w="993" w:type="dxa"/>
            <w:noWrap/>
            <w:hideMark/>
          </w:tcPr>
          <w:p w14:paraId="673ADCB4"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1310</w:t>
            </w:r>
          </w:p>
        </w:tc>
        <w:tc>
          <w:tcPr>
            <w:tcW w:w="3260" w:type="dxa"/>
            <w:vAlign w:val="bottom"/>
            <w:hideMark/>
          </w:tcPr>
          <w:p w14:paraId="5831CF1D"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缔约方会议（蒙特利尔议定书缔约方第三十七次会议，</w:t>
            </w:r>
            <w:r w:rsidRPr="00A56DF9">
              <w:rPr>
                <w:rFonts w:eastAsia="SimSun"/>
                <w:color w:val="000000"/>
                <w:sz w:val="20"/>
                <w:lang w:val="zh-CN" w:eastAsia="zh-CN"/>
              </w:rPr>
              <w:t>2025</w:t>
            </w:r>
            <w:r w:rsidRPr="00A56DF9">
              <w:rPr>
                <w:rFonts w:eastAsia="SimSun"/>
                <w:color w:val="000000"/>
                <w:sz w:val="20"/>
                <w:lang w:val="zh-CN" w:eastAsia="zh-CN"/>
              </w:rPr>
              <w:t>年</w:t>
            </w:r>
            <w:r w:rsidRPr="00A56DF9">
              <w:rPr>
                <w:rFonts w:eastAsia="SimSun"/>
                <w:color w:val="000000"/>
                <w:sz w:val="20"/>
                <w:lang w:val="zh-CN" w:eastAsia="zh-CN"/>
              </w:rPr>
              <w:t>11</w:t>
            </w:r>
            <w:r w:rsidRPr="00A56DF9">
              <w:rPr>
                <w:rFonts w:eastAsia="SimSun"/>
                <w:color w:val="000000"/>
                <w:sz w:val="20"/>
                <w:lang w:val="zh-CN" w:eastAsia="zh-CN"/>
              </w:rPr>
              <w:t>月）</w:t>
            </w:r>
          </w:p>
        </w:tc>
        <w:tc>
          <w:tcPr>
            <w:tcW w:w="1276" w:type="dxa"/>
            <w:noWrap/>
            <w:vAlign w:val="bottom"/>
          </w:tcPr>
          <w:p w14:paraId="09E370B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7566F20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vAlign w:val="bottom"/>
          </w:tcPr>
          <w:p w14:paraId="095F7AB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655 000</w:t>
            </w:r>
          </w:p>
        </w:tc>
        <w:tc>
          <w:tcPr>
            <w:tcW w:w="1275" w:type="dxa"/>
            <w:noWrap/>
            <w:vAlign w:val="bottom"/>
          </w:tcPr>
          <w:p w14:paraId="2EF4851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670 297</w:t>
            </w:r>
          </w:p>
        </w:tc>
      </w:tr>
      <w:tr w:rsidR="00221616" w:rsidRPr="00A56DF9" w14:paraId="6A006B68" w14:textId="77777777" w:rsidTr="00BF7D00">
        <w:trPr>
          <w:trHeight w:val="57"/>
          <w:jc w:val="right"/>
        </w:trPr>
        <w:tc>
          <w:tcPr>
            <w:tcW w:w="993" w:type="dxa"/>
            <w:noWrap/>
            <w:hideMark/>
          </w:tcPr>
          <w:p w14:paraId="7EE4C5C0"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1315</w:t>
            </w:r>
          </w:p>
        </w:tc>
        <w:tc>
          <w:tcPr>
            <w:tcW w:w="3260" w:type="dxa"/>
            <w:vAlign w:val="bottom"/>
            <w:hideMark/>
          </w:tcPr>
          <w:p w14:paraId="29834605"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第</w:t>
            </w:r>
            <w:r w:rsidRPr="00A56DF9">
              <w:rPr>
                <w:rFonts w:eastAsia="SimSun"/>
                <w:color w:val="000000"/>
                <w:sz w:val="20"/>
                <w:lang w:val="zh-CN" w:eastAsia="zh-CN"/>
              </w:rPr>
              <w:t>5</w:t>
            </w:r>
            <w:r w:rsidRPr="00A56DF9">
              <w:rPr>
                <w:rFonts w:eastAsia="SimSun"/>
                <w:color w:val="000000"/>
                <w:sz w:val="20"/>
                <w:lang w:val="zh-CN" w:eastAsia="zh-CN"/>
              </w:rPr>
              <w:t>条评估小组成员的通信费用和评估小组会议组织费用</w:t>
            </w:r>
          </w:p>
        </w:tc>
        <w:tc>
          <w:tcPr>
            <w:tcW w:w="1276" w:type="dxa"/>
            <w:noWrap/>
            <w:vAlign w:val="bottom"/>
          </w:tcPr>
          <w:p w14:paraId="2C21FD9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2F0B5B0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vAlign w:val="bottom"/>
          </w:tcPr>
          <w:p w14:paraId="61B02A6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55 000</w:t>
            </w:r>
          </w:p>
        </w:tc>
        <w:tc>
          <w:tcPr>
            <w:tcW w:w="1275" w:type="dxa"/>
            <w:noWrap/>
            <w:vAlign w:val="bottom"/>
          </w:tcPr>
          <w:p w14:paraId="3E58A6B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11 952</w:t>
            </w:r>
          </w:p>
        </w:tc>
      </w:tr>
      <w:tr w:rsidR="00221616" w:rsidRPr="00A56DF9" w14:paraId="5B994002" w14:textId="77777777" w:rsidTr="00BF7D00">
        <w:trPr>
          <w:trHeight w:val="57"/>
          <w:jc w:val="right"/>
        </w:trPr>
        <w:tc>
          <w:tcPr>
            <w:tcW w:w="993" w:type="dxa"/>
            <w:noWrap/>
            <w:hideMark/>
          </w:tcPr>
          <w:p w14:paraId="2D25661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1320</w:t>
            </w:r>
          </w:p>
        </w:tc>
        <w:tc>
          <w:tcPr>
            <w:tcW w:w="3260" w:type="dxa"/>
            <w:vAlign w:val="bottom"/>
            <w:hideMark/>
          </w:tcPr>
          <w:p w14:paraId="0EC9B2F5"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主席团会议（蒙特利尔议定书缔约方第三十六次会议主席团会议，</w:t>
            </w:r>
            <w:r w:rsidRPr="00A56DF9">
              <w:rPr>
                <w:rFonts w:eastAsia="SimSun"/>
                <w:color w:val="000000"/>
                <w:sz w:val="20"/>
                <w:lang w:val="zh-CN" w:eastAsia="zh-CN"/>
              </w:rPr>
              <w:t>2025</w:t>
            </w:r>
            <w:r w:rsidRPr="00A56DF9">
              <w:rPr>
                <w:rFonts w:eastAsia="SimSun"/>
                <w:color w:val="000000"/>
                <w:sz w:val="20"/>
                <w:lang w:val="zh-CN" w:eastAsia="zh-CN"/>
              </w:rPr>
              <w:t>年</w:t>
            </w:r>
            <w:r w:rsidRPr="00A56DF9">
              <w:rPr>
                <w:rFonts w:eastAsia="SimSun"/>
                <w:color w:val="000000"/>
                <w:sz w:val="20"/>
                <w:lang w:val="zh-CN" w:eastAsia="zh-CN"/>
              </w:rPr>
              <w:t>10</w:t>
            </w:r>
            <w:r w:rsidRPr="00A56DF9">
              <w:rPr>
                <w:rFonts w:eastAsia="SimSun"/>
                <w:color w:val="000000"/>
                <w:sz w:val="20"/>
                <w:lang w:val="zh-CN" w:eastAsia="zh-CN"/>
              </w:rPr>
              <w:t>月）</w:t>
            </w:r>
          </w:p>
        </w:tc>
        <w:tc>
          <w:tcPr>
            <w:tcW w:w="1276" w:type="dxa"/>
            <w:noWrap/>
            <w:vAlign w:val="bottom"/>
          </w:tcPr>
          <w:p w14:paraId="6AE3227D" w14:textId="77777777" w:rsidR="00221616" w:rsidRPr="00A56DF9" w:rsidRDefault="00221616" w:rsidP="00A56DF9">
            <w:pPr>
              <w:pStyle w:val="Normal-pool-Table"/>
              <w:overflowPunct w:val="0"/>
              <w:snapToGrid w:val="0"/>
              <w:jc w:val="right"/>
              <w:rPr>
                <w:rFonts w:eastAsia="SimSun"/>
                <w:b/>
                <w:bCs/>
                <w:sz w:val="20"/>
              </w:rPr>
            </w:pPr>
            <w:r w:rsidRPr="00A56DF9">
              <w:rPr>
                <w:rFonts w:eastAsia="SimSun"/>
                <w:color w:val="000000"/>
                <w:sz w:val="20"/>
                <w:lang w:val="zh-CN"/>
              </w:rPr>
              <w:t>–</w:t>
            </w:r>
          </w:p>
        </w:tc>
        <w:tc>
          <w:tcPr>
            <w:tcW w:w="1275" w:type="dxa"/>
            <w:noWrap/>
            <w:vAlign w:val="bottom"/>
          </w:tcPr>
          <w:p w14:paraId="26AF0C2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vAlign w:val="bottom"/>
          </w:tcPr>
          <w:p w14:paraId="2472CA1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25 000</w:t>
            </w:r>
          </w:p>
        </w:tc>
        <w:tc>
          <w:tcPr>
            <w:tcW w:w="1275" w:type="dxa"/>
            <w:noWrap/>
            <w:vAlign w:val="bottom"/>
          </w:tcPr>
          <w:p w14:paraId="62BF2FC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17 180</w:t>
            </w:r>
          </w:p>
        </w:tc>
      </w:tr>
      <w:tr w:rsidR="00221616" w:rsidRPr="00A56DF9" w14:paraId="54C52CEF" w14:textId="77777777" w:rsidTr="00BF7D00">
        <w:trPr>
          <w:trHeight w:val="57"/>
          <w:jc w:val="right"/>
        </w:trPr>
        <w:tc>
          <w:tcPr>
            <w:tcW w:w="993" w:type="dxa"/>
            <w:noWrap/>
            <w:hideMark/>
          </w:tcPr>
          <w:p w14:paraId="21396E9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1325</w:t>
            </w:r>
          </w:p>
        </w:tc>
        <w:tc>
          <w:tcPr>
            <w:tcW w:w="3260" w:type="dxa"/>
            <w:vAlign w:val="bottom"/>
            <w:hideMark/>
          </w:tcPr>
          <w:p w14:paraId="33542C83" w14:textId="43198B4E"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履行委员会会议（履行委员会第</w:t>
            </w:r>
            <w:r w:rsidR="00F22D5D">
              <w:rPr>
                <w:rFonts w:eastAsia="SimSun"/>
                <w:color w:val="000000"/>
                <w:sz w:val="20"/>
                <w:lang w:val="en-US" w:eastAsia="zh-CN"/>
              </w:rPr>
              <w:br/>
            </w:r>
            <w:r w:rsidRPr="00A56DF9">
              <w:rPr>
                <w:rFonts w:eastAsia="SimSun"/>
                <w:color w:val="000000"/>
                <w:sz w:val="20"/>
                <w:lang w:val="zh-CN" w:eastAsia="zh-CN"/>
              </w:rPr>
              <w:t>七十四和第七十五次会议，分别于</w:t>
            </w:r>
            <w:r w:rsidRPr="00A56DF9">
              <w:rPr>
                <w:rFonts w:eastAsia="SimSun"/>
                <w:color w:val="000000"/>
                <w:sz w:val="20"/>
                <w:lang w:val="zh-CN" w:eastAsia="zh-CN"/>
              </w:rPr>
              <w:t>2025</w:t>
            </w:r>
            <w:r w:rsidRPr="00A56DF9">
              <w:rPr>
                <w:rFonts w:eastAsia="SimSun"/>
                <w:color w:val="000000"/>
                <w:sz w:val="20"/>
                <w:lang w:val="zh-CN" w:eastAsia="zh-CN"/>
              </w:rPr>
              <w:t>年</w:t>
            </w:r>
            <w:r w:rsidRPr="00A56DF9">
              <w:rPr>
                <w:rFonts w:eastAsia="SimSun"/>
                <w:color w:val="000000"/>
                <w:sz w:val="20"/>
                <w:lang w:val="zh-CN" w:eastAsia="zh-CN"/>
              </w:rPr>
              <w:t>7</w:t>
            </w:r>
            <w:r w:rsidRPr="00A56DF9">
              <w:rPr>
                <w:rFonts w:eastAsia="SimSun"/>
                <w:color w:val="000000"/>
                <w:sz w:val="20"/>
                <w:lang w:val="zh-CN" w:eastAsia="zh-CN"/>
              </w:rPr>
              <w:t>月和</w:t>
            </w:r>
            <w:r w:rsidRPr="00A56DF9">
              <w:rPr>
                <w:rFonts w:eastAsia="SimSun"/>
                <w:color w:val="000000"/>
                <w:sz w:val="20"/>
                <w:lang w:val="zh-CN" w:eastAsia="zh-CN"/>
              </w:rPr>
              <w:t>2025</w:t>
            </w:r>
            <w:r w:rsidRPr="00A56DF9">
              <w:rPr>
                <w:rFonts w:eastAsia="SimSun"/>
                <w:color w:val="000000"/>
                <w:sz w:val="20"/>
                <w:lang w:val="zh-CN" w:eastAsia="zh-CN"/>
              </w:rPr>
              <w:t>年</w:t>
            </w:r>
            <w:r w:rsidRPr="00A56DF9">
              <w:rPr>
                <w:rFonts w:eastAsia="SimSun"/>
                <w:color w:val="000000"/>
                <w:sz w:val="20"/>
                <w:lang w:val="zh-CN" w:eastAsia="zh-CN"/>
              </w:rPr>
              <w:t>10</w:t>
            </w:r>
            <w:r w:rsidRPr="00A56DF9">
              <w:rPr>
                <w:rFonts w:eastAsia="SimSun"/>
                <w:color w:val="000000"/>
                <w:sz w:val="20"/>
                <w:lang w:val="zh-CN" w:eastAsia="zh-CN"/>
              </w:rPr>
              <w:t>月举行）</w:t>
            </w:r>
          </w:p>
        </w:tc>
        <w:tc>
          <w:tcPr>
            <w:tcW w:w="1276" w:type="dxa"/>
            <w:noWrap/>
            <w:vAlign w:val="bottom"/>
          </w:tcPr>
          <w:p w14:paraId="3F3C640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0AD60A2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vAlign w:val="bottom"/>
          </w:tcPr>
          <w:p w14:paraId="504F668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165 000</w:t>
            </w:r>
          </w:p>
        </w:tc>
        <w:tc>
          <w:tcPr>
            <w:tcW w:w="1275" w:type="dxa"/>
            <w:noWrap/>
            <w:vAlign w:val="bottom"/>
          </w:tcPr>
          <w:p w14:paraId="111E5C3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254 062</w:t>
            </w:r>
          </w:p>
        </w:tc>
      </w:tr>
      <w:tr w:rsidR="00221616" w:rsidRPr="00A56DF9" w14:paraId="42F05B14" w14:textId="77777777" w:rsidTr="00BF7D00">
        <w:trPr>
          <w:trHeight w:val="57"/>
          <w:jc w:val="right"/>
        </w:trPr>
        <w:tc>
          <w:tcPr>
            <w:tcW w:w="993" w:type="dxa"/>
            <w:noWrap/>
            <w:hideMark/>
          </w:tcPr>
          <w:p w14:paraId="2B599D1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1340</w:t>
            </w:r>
          </w:p>
        </w:tc>
        <w:tc>
          <w:tcPr>
            <w:tcW w:w="3260" w:type="dxa"/>
            <w:noWrap/>
            <w:vAlign w:val="bottom"/>
            <w:hideMark/>
          </w:tcPr>
          <w:p w14:paraId="27EBA9F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保护臭氧层宣传活动</w:t>
            </w:r>
          </w:p>
        </w:tc>
        <w:tc>
          <w:tcPr>
            <w:tcW w:w="1276" w:type="dxa"/>
            <w:noWrap/>
            <w:vAlign w:val="bottom"/>
          </w:tcPr>
          <w:p w14:paraId="16E4F85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10 000</w:t>
            </w:r>
          </w:p>
        </w:tc>
        <w:tc>
          <w:tcPr>
            <w:tcW w:w="1275" w:type="dxa"/>
            <w:noWrap/>
            <w:vAlign w:val="bottom"/>
          </w:tcPr>
          <w:p w14:paraId="691832F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10 000</w:t>
            </w:r>
          </w:p>
        </w:tc>
        <w:tc>
          <w:tcPr>
            <w:tcW w:w="1560" w:type="dxa"/>
            <w:noWrap/>
            <w:vAlign w:val="bottom"/>
          </w:tcPr>
          <w:p w14:paraId="6068164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142AA45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C774438" w14:textId="77777777" w:rsidTr="00BF7D00">
        <w:trPr>
          <w:trHeight w:val="57"/>
          <w:jc w:val="right"/>
        </w:trPr>
        <w:tc>
          <w:tcPr>
            <w:tcW w:w="993" w:type="dxa"/>
            <w:noWrap/>
          </w:tcPr>
          <w:p w14:paraId="19E2D93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1350</w:t>
            </w:r>
          </w:p>
        </w:tc>
        <w:tc>
          <w:tcPr>
            <w:tcW w:w="3260" w:type="dxa"/>
            <w:noWrap/>
          </w:tcPr>
          <w:p w14:paraId="2EB31F3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招待费</w:t>
            </w:r>
          </w:p>
        </w:tc>
        <w:tc>
          <w:tcPr>
            <w:tcW w:w="1276" w:type="dxa"/>
            <w:noWrap/>
            <w:vAlign w:val="bottom"/>
          </w:tcPr>
          <w:p w14:paraId="28C168D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1EDF83C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tcPr>
          <w:p w14:paraId="7FCF3F4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tcPr>
          <w:p w14:paraId="4CBCA79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8 739</w:t>
            </w:r>
          </w:p>
        </w:tc>
      </w:tr>
      <w:tr w:rsidR="00221616" w:rsidRPr="00A56DF9" w14:paraId="52AF5402" w14:textId="77777777" w:rsidTr="00BF7D00">
        <w:trPr>
          <w:trHeight w:val="57"/>
          <w:jc w:val="right"/>
        </w:trPr>
        <w:tc>
          <w:tcPr>
            <w:tcW w:w="4253" w:type="dxa"/>
            <w:gridSpan w:val="2"/>
            <w:tcBorders>
              <w:top w:val="single" w:sz="4" w:space="0" w:color="auto"/>
              <w:bottom w:val="single" w:sz="4" w:space="0" w:color="auto"/>
            </w:tcBorders>
            <w:noWrap/>
            <w:hideMark/>
          </w:tcPr>
          <w:p w14:paraId="068100CC" w14:textId="77777777" w:rsidR="00221616" w:rsidRPr="00A56DF9" w:rsidRDefault="00221616" w:rsidP="00A56DF9">
            <w:pPr>
              <w:pStyle w:val="Normal-pool-Table"/>
              <w:overflowPunct w:val="0"/>
              <w:snapToGrid w:val="0"/>
              <w:rPr>
                <w:rFonts w:eastAsia="SimHei"/>
                <w:b/>
                <w:bCs/>
                <w:iCs/>
                <w:sz w:val="20"/>
              </w:rPr>
            </w:pPr>
            <w:r w:rsidRPr="00A56DF9">
              <w:rPr>
                <w:rFonts w:eastAsia="SimHei"/>
                <w:b/>
                <w:bCs/>
                <w:color w:val="000000"/>
                <w:sz w:val="20"/>
                <w:lang w:val="zh-CN"/>
              </w:rPr>
              <w:t>小计：会议事务费用</w:t>
            </w:r>
          </w:p>
        </w:tc>
        <w:tc>
          <w:tcPr>
            <w:tcW w:w="1276" w:type="dxa"/>
            <w:tcBorders>
              <w:top w:val="single" w:sz="4" w:space="0" w:color="auto"/>
              <w:bottom w:val="single" w:sz="4" w:space="0" w:color="auto"/>
            </w:tcBorders>
            <w:noWrap/>
          </w:tcPr>
          <w:p w14:paraId="1E084DAE"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10 000</w:t>
            </w:r>
          </w:p>
        </w:tc>
        <w:tc>
          <w:tcPr>
            <w:tcW w:w="1275" w:type="dxa"/>
            <w:tcBorders>
              <w:top w:val="single" w:sz="4" w:space="0" w:color="auto"/>
              <w:bottom w:val="single" w:sz="4" w:space="0" w:color="auto"/>
            </w:tcBorders>
            <w:noWrap/>
          </w:tcPr>
          <w:p w14:paraId="3F98CF32"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10 000</w:t>
            </w:r>
          </w:p>
        </w:tc>
        <w:tc>
          <w:tcPr>
            <w:tcW w:w="1560" w:type="dxa"/>
            <w:tcBorders>
              <w:top w:val="single" w:sz="4" w:space="0" w:color="auto"/>
              <w:bottom w:val="single" w:sz="4" w:space="0" w:color="auto"/>
            </w:tcBorders>
            <w:noWrap/>
          </w:tcPr>
          <w:p w14:paraId="645199D6" w14:textId="77777777" w:rsidR="00221616" w:rsidRPr="00A56DF9" w:rsidRDefault="00221616" w:rsidP="00A56DF9">
            <w:pPr>
              <w:pStyle w:val="Normal-pool-Table"/>
              <w:overflowPunct w:val="0"/>
              <w:snapToGrid w:val="0"/>
              <w:jc w:val="right"/>
              <w:rPr>
                <w:rFonts w:eastAsia="SimHei"/>
                <w:b/>
                <w:bCs/>
                <w:iCs/>
                <w:sz w:val="20"/>
              </w:rPr>
            </w:pPr>
            <w:r w:rsidRPr="00A56DF9">
              <w:rPr>
                <w:rFonts w:eastAsia="SimHei"/>
                <w:b/>
                <w:bCs/>
                <w:color w:val="000000"/>
                <w:sz w:val="20"/>
                <w:lang w:val="zh-CN"/>
              </w:rPr>
              <w:t>1 630 000</w:t>
            </w:r>
          </w:p>
        </w:tc>
        <w:tc>
          <w:tcPr>
            <w:tcW w:w="1275" w:type="dxa"/>
            <w:tcBorders>
              <w:top w:val="single" w:sz="4" w:space="0" w:color="auto"/>
              <w:bottom w:val="single" w:sz="4" w:space="0" w:color="auto"/>
            </w:tcBorders>
            <w:noWrap/>
          </w:tcPr>
          <w:p w14:paraId="29879D6E"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1 585 214</w:t>
            </w:r>
          </w:p>
        </w:tc>
      </w:tr>
      <w:tr w:rsidR="00221616" w:rsidRPr="00A56DF9" w14:paraId="4348B21D" w14:textId="77777777" w:rsidTr="00BF7D00">
        <w:trPr>
          <w:trHeight w:val="57"/>
          <w:jc w:val="right"/>
        </w:trPr>
        <w:tc>
          <w:tcPr>
            <w:tcW w:w="993" w:type="dxa"/>
            <w:tcBorders>
              <w:top w:val="single" w:sz="4" w:space="0" w:color="auto"/>
            </w:tcBorders>
            <w:noWrap/>
            <w:hideMark/>
          </w:tcPr>
          <w:p w14:paraId="2B36C2C5" w14:textId="77777777" w:rsidR="00221616" w:rsidRPr="00A56DF9" w:rsidRDefault="00221616" w:rsidP="00A56DF9">
            <w:pPr>
              <w:pStyle w:val="Normal-pool-Table"/>
              <w:tabs>
                <w:tab w:val="clear" w:pos="624"/>
                <w:tab w:val="left" w:pos="740"/>
              </w:tabs>
              <w:overflowPunct w:val="0"/>
              <w:snapToGrid w:val="0"/>
              <w:ind w:left="734" w:hanging="734"/>
              <w:rPr>
                <w:rFonts w:eastAsia="SimHei"/>
                <w:b/>
                <w:bCs/>
                <w:iCs/>
                <w:color w:val="002060"/>
                <w:sz w:val="20"/>
              </w:rPr>
            </w:pPr>
            <w:r w:rsidRPr="00A56DF9">
              <w:rPr>
                <w:rFonts w:eastAsia="SimHei"/>
                <w:b/>
                <w:bCs/>
                <w:color w:val="000000"/>
                <w:sz w:val="20"/>
                <w:lang w:val="zh-CN"/>
              </w:rPr>
              <w:t>3300</w:t>
            </w:r>
          </w:p>
        </w:tc>
        <w:tc>
          <w:tcPr>
            <w:tcW w:w="3260" w:type="dxa"/>
            <w:tcBorders>
              <w:top w:val="single" w:sz="4" w:space="0" w:color="auto"/>
            </w:tcBorders>
          </w:tcPr>
          <w:p w14:paraId="6EDAC493" w14:textId="77777777" w:rsidR="00221616" w:rsidRPr="00A56DF9" w:rsidRDefault="00221616" w:rsidP="00A56DF9">
            <w:pPr>
              <w:pStyle w:val="Normal-pool-Table"/>
              <w:tabs>
                <w:tab w:val="clear" w:pos="624"/>
              </w:tabs>
              <w:overflowPunct w:val="0"/>
              <w:snapToGrid w:val="0"/>
              <w:rPr>
                <w:rFonts w:eastAsia="SimHei"/>
                <w:b/>
                <w:bCs/>
                <w:iCs/>
                <w:sz w:val="20"/>
                <w:lang w:eastAsia="zh-CN"/>
              </w:rPr>
            </w:pPr>
            <w:r w:rsidRPr="00A56DF9">
              <w:rPr>
                <w:rFonts w:eastAsia="SimHei"/>
                <w:b/>
                <w:bCs/>
                <w:color w:val="000000"/>
                <w:sz w:val="20"/>
                <w:lang w:val="zh-CN" w:eastAsia="zh-CN"/>
              </w:rPr>
              <w:t>第</w:t>
            </w:r>
            <w:r w:rsidRPr="00A56DF9">
              <w:rPr>
                <w:rFonts w:eastAsia="SimHei"/>
                <w:b/>
                <w:bCs/>
                <w:color w:val="000000"/>
                <w:sz w:val="20"/>
                <w:lang w:val="zh-CN" w:eastAsia="zh-CN"/>
              </w:rPr>
              <w:t>5</w:t>
            </w:r>
            <w:r w:rsidRPr="00A56DF9">
              <w:rPr>
                <w:rFonts w:eastAsia="SimHei"/>
                <w:b/>
                <w:bCs/>
                <w:color w:val="000000"/>
                <w:sz w:val="20"/>
                <w:lang w:val="zh-CN" w:eastAsia="zh-CN"/>
              </w:rPr>
              <w:t>条缔约方和评估小组专家差旅</w:t>
            </w:r>
          </w:p>
        </w:tc>
        <w:tc>
          <w:tcPr>
            <w:tcW w:w="1276" w:type="dxa"/>
            <w:tcBorders>
              <w:top w:val="single" w:sz="4" w:space="0" w:color="auto"/>
            </w:tcBorders>
            <w:noWrap/>
            <w:vAlign w:val="bottom"/>
          </w:tcPr>
          <w:p w14:paraId="59B42068" w14:textId="77777777" w:rsidR="00221616" w:rsidRPr="00A56DF9" w:rsidRDefault="00221616" w:rsidP="00A56DF9">
            <w:pPr>
              <w:pStyle w:val="Normal-pool-Table"/>
              <w:overflowPunct w:val="0"/>
              <w:snapToGrid w:val="0"/>
              <w:jc w:val="right"/>
              <w:rPr>
                <w:rFonts w:eastAsia="SimHei"/>
                <w:sz w:val="20"/>
                <w:lang w:eastAsia="zh-CN"/>
              </w:rPr>
            </w:pPr>
          </w:p>
        </w:tc>
        <w:tc>
          <w:tcPr>
            <w:tcW w:w="1275" w:type="dxa"/>
            <w:tcBorders>
              <w:top w:val="single" w:sz="4" w:space="0" w:color="auto"/>
            </w:tcBorders>
            <w:noWrap/>
            <w:vAlign w:val="bottom"/>
          </w:tcPr>
          <w:p w14:paraId="6E4C09EC" w14:textId="77777777" w:rsidR="00221616" w:rsidRPr="00A56DF9" w:rsidRDefault="00221616" w:rsidP="00A56DF9">
            <w:pPr>
              <w:pStyle w:val="Normal-pool-Table"/>
              <w:overflowPunct w:val="0"/>
              <w:snapToGrid w:val="0"/>
              <w:jc w:val="right"/>
              <w:rPr>
                <w:rFonts w:eastAsia="SimHei"/>
                <w:sz w:val="20"/>
                <w:lang w:eastAsia="zh-CN"/>
              </w:rPr>
            </w:pPr>
          </w:p>
        </w:tc>
        <w:tc>
          <w:tcPr>
            <w:tcW w:w="1560" w:type="dxa"/>
            <w:tcBorders>
              <w:top w:val="single" w:sz="4" w:space="0" w:color="auto"/>
            </w:tcBorders>
            <w:noWrap/>
            <w:vAlign w:val="bottom"/>
          </w:tcPr>
          <w:p w14:paraId="7625A242" w14:textId="77777777" w:rsidR="00221616" w:rsidRPr="00A56DF9" w:rsidRDefault="00221616" w:rsidP="00A56DF9">
            <w:pPr>
              <w:pStyle w:val="Normal-pool-Table"/>
              <w:overflowPunct w:val="0"/>
              <w:snapToGrid w:val="0"/>
              <w:jc w:val="right"/>
              <w:rPr>
                <w:rFonts w:eastAsia="SimHei"/>
                <w:sz w:val="20"/>
                <w:lang w:eastAsia="zh-CN"/>
              </w:rPr>
            </w:pPr>
          </w:p>
        </w:tc>
        <w:tc>
          <w:tcPr>
            <w:tcW w:w="1275" w:type="dxa"/>
            <w:tcBorders>
              <w:top w:val="single" w:sz="4" w:space="0" w:color="auto"/>
            </w:tcBorders>
            <w:noWrap/>
            <w:vAlign w:val="bottom"/>
          </w:tcPr>
          <w:p w14:paraId="1CCEC42D" w14:textId="77777777" w:rsidR="00221616" w:rsidRPr="00A56DF9" w:rsidRDefault="00221616" w:rsidP="00A56DF9">
            <w:pPr>
              <w:pStyle w:val="Normal-pool-Table"/>
              <w:overflowPunct w:val="0"/>
              <w:snapToGrid w:val="0"/>
              <w:jc w:val="right"/>
              <w:rPr>
                <w:rFonts w:eastAsia="SimHei"/>
                <w:sz w:val="20"/>
                <w:lang w:eastAsia="zh-CN"/>
              </w:rPr>
            </w:pPr>
          </w:p>
        </w:tc>
      </w:tr>
      <w:tr w:rsidR="00221616" w:rsidRPr="00A56DF9" w14:paraId="14A26BD9" w14:textId="77777777" w:rsidTr="00BF7D00">
        <w:trPr>
          <w:trHeight w:val="57"/>
          <w:jc w:val="right"/>
        </w:trPr>
        <w:tc>
          <w:tcPr>
            <w:tcW w:w="993" w:type="dxa"/>
            <w:noWrap/>
            <w:hideMark/>
          </w:tcPr>
          <w:p w14:paraId="56E5CC1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3310</w:t>
            </w:r>
          </w:p>
        </w:tc>
        <w:tc>
          <w:tcPr>
            <w:tcW w:w="3260" w:type="dxa"/>
            <w:hideMark/>
          </w:tcPr>
          <w:p w14:paraId="48D45C9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评估小组会议</w:t>
            </w:r>
          </w:p>
        </w:tc>
        <w:tc>
          <w:tcPr>
            <w:tcW w:w="1276" w:type="dxa"/>
            <w:noWrap/>
            <w:vAlign w:val="bottom"/>
          </w:tcPr>
          <w:p w14:paraId="15F1B1F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74458D7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vAlign w:val="bottom"/>
          </w:tcPr>
          <w:p w14:paraId="2B514A0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350 000</w:t>
            </w:r>
          </w:p>
        </w:tc>
        <w:tc>
          <w:tcPr>
            <w:tcW w:w="1275" w:type="dxa"/>
            <w:noWrap/>
            <w:vAlign w:val="bottom"/>
          </w:tcPr>
          <w:p w14:paraId="6890C35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379 536</w:t>
            </w:r>
          </w:p>
        </w:tc>
      </w:tr>
      <w:tr w:rsidR="00221616" w:rsidRPr="00A56DF9" w14:paraId="2A9720CF" w14:textId="77777777" w:rsidTr="00BF7D00">
        <w:trPr>
          <w:trHeight w:val="57"/>
          <w:jc w:val="right"/>
        </w:trPr>
        <w:tc>
          <w:tcPr>
            <w:tcW w:w="993" w:type="dxa"/>
            <w:noWrap/>
            <w:hideMark/>
          </w:tcPr>
          <w:p w14:paraId="361020C0"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3320</w:t>
            </w:r>
          </w:p>
        </w:tc>
        <w:tc>
          <w:tcPr>
            <w:tcW w:w="3260" w:type="dxa"/>
            <w:hideMark/>
          </w:tcPr>
          <w:p w14:paraId="23C53314"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缔约方会议</w:t>
            </w:r>
          </w:p>
        </w:tc>
        <w:tc>
          <w:tcPr>
            <w:tcW w:w="1276" w:type="dxa"/>
            <w:noWrap/>
            <w:vAlign w:val="bottom"/>
          </w:tcPr>
          <w:p w14:paraId="5F454B2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005FE1B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vAlign w:val="bottom"/>
          </w:tcPr>
          <w:p w14:paraId="79621FA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525 000</w:t>
            </w:r>
          </w:p>
        </w:tc>
        <w:tc>
          <w:tcPr>
            <w:tcW w:w="1275" w:type="dxa"/>
            <w:noWrap/>
            <w:vAlign w:val="bottom"/>
          </w:tcPr>
          <w:p w14:paraId="44667B5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389 093</w:t>
            </w:r>
          </w:p>
        </w:tc>
      </w:tr>
      <w:tr w:rsidR="00221616" w:rsidRPr="00A56DF9" w14:paraId="5756F6E7" w14:textId="77777777" w:rsidTr="00BF7D00">
        <w:trPr>
          <w:trHeight w:val="57"/>
          <w:jc w:val="right"/>
        </w:trPr>
        <w:tc>
          <w:tcPr>
            <w:tcW w:w="993" w:type="dxa"/>
            <w:noWrap/>
            <w:hideMark/>
          </w:tcPr>
          <w:p w14:paraId="02D27B5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3330</w:t>
            </w:r>
          </w:p>
        </w:tc>
        <w:tc>
          <w:tcPr>
            <w:tcW w:w="3260" w:type="dxa"/>
            <w:vAlign w:val="bottom"/>
            <w:hideMark/>
          </w:tcPr>
          <w:p w14:paraId="5FD39AA4" w14:textId="77777777" w:rsidR="00221616" w:rsidRPr="00A56DF9" w:rsidRDefault="00221616" w:rsidP="00A56DF9">
            <w:pPr>
              <w:pStyle w:val="Normal-pool-Table"/>
              <w:overflowPunct w:val="0"/>
              <w:snapToGrid w:val="0"/>
              <w:ind w:right="-57"/>
              <w:rPr>
                <w:rFonts w:eastAsia="SimSun"/>
                <w:sz w:val="20"/>
                <w:lang w:eastAsia="zh-CN"/>
              </w:rPr>
            </w:pPr>
            <w:r w:rsidRPr="00A56DF9">
              <w:rPr>
                <w:rFonts w:eastAsia="SimSun"/>
                <w:color w:val="000000"/>
                <w:sz w:val="20"/>
                <w:lang w:val="zh-CN" w:eastAsia="zh-CN"/>
              </w:rPr>
              <w:t>不限成员名额工作组会议</w:t>
            </w:r>
          </w:p>
        </w:tc>
        <w:tc>
          <w:tcPr>
            <w:tcW w:w="1276" w:type="dxa"/>
            <w:noWrap/>
            <w:vAlign w:val="bottom"/>
          </w:tcPr>
          <w:p w14:paraId="53E0691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632C43D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vAlign w:val="bottom"/>
          </w:tcPr>
          <w:p w14:paraId="34344B1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475 000</w:t>
            </w:r>
          </w:p>
        </w:tc>
        <w:tc>
          <w:tcPr>
            <w:tcW w:w="1275" w:type="dxa"/>
            <w:noWrap/>
            <w:vAlign w:val="bottom"/>
          </w:tcPr>
          <w:p w14:paraId="5531174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371 999</w:t>
            </w:r>
          </w:p>
        </w:tc>
      </w:tr>
      <w:tr w:rsidR="00221616" w:rsidRPr="00A56DF9" w14:paraId="08A6D5A2" w14:textId="77777777" w:rsidTr="00BF7D00">
        <w:trPr>
          <w:trHeight w:val="57"/>
          <w:jc w:val="right"/>
        </w:trPr>
        <w:tc>
          <w:tcPr>
            <w:tcW w:w="993" w:type="dxa"/>
            <w:noWrap/>
            <w:hideMark/>
          </w:tcPr>
          <w:p w14:paraId="3E4ADC47"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3340</w:t>
            </w:r>
          </w:p>
        </w:tc>
        <w:tc>
          <w:tcPr>
            <w:tcW w:w="3260" w:type="dxa"/>
            <w:hideMark/>
          </w:tcPr>
          <w:p w14:paraId="58F159E5" w14:textId="77777777" w:rsidR="00221616" w:rsidRPr="00A56DF9" w:rsidRDefault="00221616" w:rsidP="00A56DF9">
            <w:pPr>
              <w:pStyle w:val="Normal-pool-Table"/>
              <w:overflowPunct w:val="0"/>
              <w:snapToGrid w:val="0"/>
              <w:ind w:right="-57"/>
              <w:rPr>
                <w:rFonts w:eastAsia="SimSun"/>
                <w:sz w:val="20"/>
              </w:rPr>
            </w:pPr>
            <w:r w:rsidRPr="00A56DF9">
              <w:rPr>
                <w:rFonts w:eastAsia="SimSun"/>
                <w:color w:val="000000"/>
                <w:sz w:val="20"/>
                <w:lang w:val="zh-CN"/>
              </w:rPr>
              <w:t>主席团会议</w:t>
            </w:r>
          </w:p>
        </w:tc>
        <w:tc>
          <w:tcPr>
            <w:tcW w:w="1276" w:type="dxa"/>
            <w:noWrap/>
            <w:vAlign w:val="bottom"/>
          </w:tcPr>
          <w:p w14:paraId="3E1298A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6A783A0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w:t>
            </w:r>
          </w:p>
        </w:tc>
        <w:tc>
          <w:tcPr>
            <w:tcW w:w="1560" w:type="dxa"/>
            <w:noWrap/>
            <w:vAlign w:val="bottom"/>
          </w:tcPr>
          <w:p w14:paraId="2157112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15 000</w:t>
            </w:r>
          </w:p>
        </w:tc>
        <w:tc>
          <w:tcPr>
            <w:tcW w:w="1275" w:type="dxa"/>
            <w:noWrap/>
            <w:vAlign w:val="bottom"/>
          </w:tcPr>
          <w:p w14:paraId="243B0E7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2 131</w:t>
            </w:r>
          </w:p>
        </w:tc>
      </w:tr>
      <w:tr w:rsidR="00221616" w:rsidRPr="00A56DF9" w14:paraId="3DF72DE4" w14:textId="77777777" w:rsidTr="00BF7D00">
        <w:trPr>
          <w:trHeight w:val="57"/>
          <w:jc w:val="right"/>
        </w:trPr>
        <w:tc>
          <w:tcPr>
            <w:tcW w:w="993" w:type="dxa"/>
            <w:noWrap/>
          </w:tcPr>
          <w:p w14:paraId="035E58A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3345</w:t>
            </w:r>
          </w:p>
        </w:tc>
        <w:tc>
          <w:tcPr>
            <w:tcW w:w="3260" w:type="dxa"/>
            <w:vAlign w:val="bottom"/>
          </w:tcPr>
          <w:p w14:paraId="557AFBD8" w14:textId="77777777" w:rsidR="00221616" w:rsidRPr="00A56DF9" w:rsidRDefault="00221616" w:rsidP="00A56DF9">
            <w:pPr>
              <w:pStyle w:val="Normal-pool-Table"/>
              <w:overflowPunct w:val="0"/>
              <w:snapToGrid w:val="0"/>
              <w:ind w:right="-113"/>
              <w:rPr>
                <w:rFonts w:eastAsia="SimSun"/>
                <w:sz w:val="20"/>
                <w:lang w:eastAsia="zh-CN"/>
              </w:rPr>
            </w:pPr>
            <w:r w:rsidRPr="00A56DF9">
              <w:rPr>
                <w:rFonts w:eastAsia="SimSun"/>
                <w:color w:val="000000"/>
                <w:sz w:val="20"/>
                <w:lang w:val="zh-CN" w:eastAsia="zh-CN"/>
              </w:rPr>
              <w:t>臭氧研究管理人员会议</w:t>
            </w:r>
          </w:p>
        </w:tc>
        <w:tc>
          <w:tcPr>
            <w:tcW w:w="1276" w:type="dxa"/>
            <w:noWrap/>
            <w:vAlign w:val="bottom"/>
          </w:tcPr>
          <w:p w14:paraId="6A1C61C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5DDF5CF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(651)</w:t>
            </w:r>
          </w:p>
        </w:tc>
        <w:tc>
          <w:tcPr>
            <w:tcW w:w="1560" w:type="dxa"/>
            <w:noWrap/>
            <w:vAlign w:val="bottom"/>
          </w:tcPr>
          <w:p w14:paraId="5CFD60F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7F7EC92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CC26D73" w14:textId="77777777" w:rsidTr="00BF7D00">
        <w:trPr>
          <w:trHeight w:val="57"/>
          <w:jc w:val="right"/>
        </w:trPr>
        <w:tc>
          <w:tcPr>
            <w:tcW w:w="993" w:type="dxa"/>
            <w:noWrap/>
            <w:hideMark/>
          </w:tcPr>
          <w:p w14:paraId="4EA84624"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3350</w:t>
            </w:r>
          </w:p>
        </w:tc>
        <w:tc>
          <w:tcPr>
            <w:tcW w:w="3260" w:type="dxa"/>
            <w:vAlign w:val="bottom"/>
            <w:hideMark/>
          </w:tcPr>
          <w:p w14:paraId="2897A367"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履行委员会会议</w:t>
            </w:r>
          </w:p>
        </w:tc>
        <w:tc>
          <w:tcPr>
            <w:tcW w:w="1276" w:type="dxa"/>
            <w:noWrap/>
            <w:vAlign w:val="bottom"/>
          </w:tcPr>
          <w:p w14:paraId="5C64757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14FB484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vAlign w:val="bottom"/>
          </w:tcPr>
          <w:p w14:paraId="07106A7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65 000</w:t>
            </w:r>
          </w:p>
        </w:tc>
        <w:tc>
          <w:tcPr>
            <w:tcW w:w="1275" w:type="dxa"/>
            <w:noWrap/>
            <w:vAlign w:val="bottom"/>
          </w:tcPr>
          <w:p w14:paraId="1BD02FB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64 305</w:t>
            </w:r>
          </w:p>
        </w:tc>
      </w:tr>
      <w:tr w:rsidR="00221616" w:rsidRPr="00A56DF9" w14:paraId="6FEB5AE4" w14:textId="77777777" w:rsidTr="00BF7D00">
        <w:trPr>
          <w:trHeight w:val="57"/>
          <w:jc w:val="right"/>
        </w:trPr>
        <w:tc>
          <w:tcPr>
            <w:tcW w:w="4253" w:type="dxa"/>
            <w:gridSpan w:val="2"/>
            <w:tcBorders>
              <w:top w:val="single" w:sz="4" w:space="0" w:color="auto"/>
              <w:bottom w:val="single" w:sz="4" w:space="0" w:color="auto"/>
            </w:tcBorders>
            <w:noWrap/>
            <w:vAlign w:val="bottom"/>
            <w:hideMark/>
          </w:tcPr>
          <w:p w14:paraId="69ED8794" w14:textId="77777777" w:rsidR="00221616" w:rsidRPr="00A56DF9" w:rsidRDefault="00221616" w:rsidP="00A56DF9">
            <w:pPr>
              <w:pStyle w:val="Normal-pool-Table"/>
              <w:overflowPunct w:val="0"/>
              <w:snapToGrid w:val="0"/>
              <w:ind w:right="-113"/>
              <w:rPr>
                <w:rFonts w:eastAsia="SimHei"/>
                <w:b/>
                <w:bCs/>
                <w:iCs/>
                <w:sz w:val="20"/>
                <w:lang w:eastAsia="zh-CN"/>
              </w:rPr>
            </w:pPr>
            <w:r w:rsidRPr="00A56DF9">
              <w:rPr>
                <w:rFonts w:eastAsia="SimHei"/>
                <w:b/>
                <w:bCs/>
                <w:color w:val="000000"/>
                <w:sz w:val="20"/>
                <w:lang w:val="zh-CN" w:eastAsia="zh-CN"/>
              </w:rPr>
              <w:t>小计：第</w:t>
            </w:r>
            <w:r w:rsidRPr="00A56DF9">
              <w:rPr>
                <w:rFonts w:eastAsia="SimHei"/>
                <w:b/>
                <w:bCs/>
                <w:color w:val="000000"/>
                <w:sz w:val="20"/>
                <w:lang w:val="zh-CN" w:eastAsia="zh-CN"/>
              </w:rPr>
              <w:t>5</w:t>
            </w:r>
            <w:r w:rsidRPr="00A56DF9">
              <w:rPr>
                <w:rFonts w:eastAsia="SimHei"/>
                <w:b/>
                <w:bCs/>
                <w:color w:val="000000"/>
                <w:sz w:val="20"/>
                <w:lang w:val="zh-CN" w:eastAsia="zh-CN"/>
              </w:rPr>
              <w:t>条缔约方和评估小组专家差旅</w:t>
            </w:r>
          </w:p>
        </w:tc>
        <w:tc>
          <w:tcPr>
            <w:tcW w:w="1276" w:type="dxa"/>
            <w:tcBorders>
              <w:top w:val="single" w:sz="4" w:space="0" w:color="auto"/>
              <w:bottom w:val="single" w:sz="4" w:space="0" w:color="auto"/>
            </w:tcBorders>
            <w:noWrap/>
            <w:vAlign w:val="bottom"/>
          </w:tcPr>
          <w:p w14:paraId="58771873"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color w:val="000000"/>
                <w:sz w:val="20"/>
                <w:lang w:val="zh-CN"/>
              </w:rPr>
              <w:t>–</w:t>
            </w:r>
          </w:p>
        </w:tc>
        <w:tc>
          <w:tcPr>
            <w:tcW w:w="1275" w:type="dxa"/>
            <w:tcBorders>
              <w:top w:val="single" w:sz="4" w:space="0" w:color="auto"/>
              <w:bottom w:val="single" w:sz="4" w:space="0" w:color="auto"/>
            </w:tcBorders>
            <w:noWrap/>
            <w:vAlign w:val="bottom"/>
          </w:tcPr>
          <w:p w14:paraId="6BF1CBE4"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(662)</w:t>
            </w:r>
          </w:p>
        </w:tc>
        <w:tc>
          <w:tcPr>
            <w:tcW w:w="1560" w:type="dxa"/>
            <w:tcBorders>
              <w:top w:val="single" w:sz="4" w:space="0" w:color="auto"/>
              <w:bottom w:val="single" w:sz="4" w:space="0" w:color="auto"/>
            </w:tcBorders>
            <w:noWrap/>
            <w:vAlign w:val="bottom"/>
          </w:tcPr>
          <w:p w14:paraId="3627DB0C" w14:textId="77777777" w:rsidR="00221616" w:rsidRPr="00A56DF9" w:rsidRDefault="00221616" w:rsidP="00A56DF9">
            <w:pPr>
              <w:pStyle w:val="Normal-pool-Table"/>
              <w:overflowPunct w:val="0"/>
              <w:snapToGrid w:val="0"/>
              <w:jc w:val="right"/>
              <w:rPr>
                <w:rFonts w:eastAsia="SimHei"/>
                <w:b/>
                <w:bCs/>
                <w:iCs/>
                <w:sz w:val="20"/>
              </w:rPr>
            </w:pPr>
            <w:r w:rsidRPr="00A56DF9">
              <w:rPr>
                <w:rFonts w:eastAsia="SimHei"/>
                <w:b/>
                <w:bCs/>
                <w:color w:val="000000"/>
                <w:sz w:val="20"/>
                <w:lang w:val="zh-CN"/>
              </w:rPr>
              <w:t>1 430 000</w:t>
            </w:r>
          </w:p>
        </w:tc>
        <w:tc>
          <w:tcPr>
            <w:tcW w:w="1275" w:type="dxa"/>
            <w:tcBorders>
              <w:top w:val="single" w:sz="4" w:space="0" w:color="auto"/>
              <w:bottom w:val="single" w:sz="4" w:space="0" w:color="auto"/>
            </w:tcBorders>
            <w:noWrap/>
            <w:vAlign w:val="bottom"/>
          </w:tcPr>
          <w:p w14:paraId="320B2085"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1 207 064</w:t>
            </w:r>
          </w:p>
        </w:tc>
      </w:tr>
      <w:tr w:rsidR="00221616" w:rsidRPr="00A56DF9" w14:paraId="0BF3C435" w14:textId="77777777" w:rsidTr="00BF7D00">
        <w:trPr>
          <w:trHeight w:val="57"/>
          <w:jc w:val="right"/>
        </w:trPr>
        <w:tc>
          <w:tcPr>
            <w:tcW w:w="993" w:type="dxa"/>
            <w:noWrap/>
            <w:hideMark/>
          </w:tcPr>
          <w:p w14:paraId="330ACF18" w14:textId="77777777" w:rsidR="00221616" w:rsidRPr="00A56DF9" w:rsidRDefault="00221616" w:rsidP="00A56DF9">
            <w:pPr>
              <w:pStyle w:val="Normal-pool-Table"/>
              <w:keepNext/>
              <w:tabs>
                <w:tab w:val="clear" w:pos="624"/>
                <w:tab w:val="left" w:pos="740"/>
              </w:tabs>
              <w:overflowPunct w:val="0"/>
              <w:snapToGrid w:val="0"/>
              <w:rPr>
                <w:rFonts w:eastAsia="SimHei"/>
                <w:b/>
                <w:bCs/>
                <w:iCs/>
                <w:color w:val="002060"/>
                <w:sz w:val="20"/>
              </w:rPr>
            </w:pPr>
            <w:r w:rsidRPr="00A56DF9">
              <w:rPr>
                <w:rFonts w:eastAsia="SimHei"/>
                <w:b/>
                <w:bCs/>
                <w:color w:val="000000"/>
                <w:sz w:val="20"/>
                <w:lang w:val="zh-CN"/>
              </w:rPr>
              <w:t>1600</w:t>
            </w:r>
          </w:p>
        </w:tc>
        <w:tc>
          <w:tcPr>
            <w:tcW w:w="3260" w:type="dxa"/>
          </w:tcPr>
          <w:p w14:paraId="40B7A5B5" w14:textId="77777777" w:rsidR="00221616" w:rsidRPr="00A56DF9" w:rsidRDefault="00221616" w:rsidP="00A56DF9">
            <w:pPr>
              <w:pStyle w:val="Normal-pool-Table"/>
              <w:keepNext/>
              <w:tabs>
                <w:tab w:val="clear" w:pos="624"/>
                <w:tab w:val="left" w:pos="740"/>
              </w:tabs>
              <w:overflowPunct w:val="0"/>
              <w:snapToGrid w:val="0"/>
              <w:rPr>
                <w:rFonts w:eastAsia="SimHei"/>
                <w:b/>
                <w:bCs/>
                <w:iCs/>
                <w:sz w:val="20"/>
              </w:rPr>
            </w:pPr>
            <w:r w:rsidRPr="00A56DF9">
              <w:rPr>
                <w:rFonts w:eastAsia="SimHei"/>
                <w:b/>
                <w:bCs/>
                <w:color w:val="000000"/>
                <w:sz w:val="20"/>
                <w:lang w:val="zh-CN"/>
              </w:rPr>
              <w:t>公务差旅</w:t>
            </w:r>
          </w:p>
        </w:tc>
        <w:tc>
          <w:tcPr>
            <w:tcW w:w="1276" w:type="dxa"/>
            <w:noWrap/>
          </w:tcPr>
          <w:p w14:paraId="605CF05C" w14:textId="77777777" w:rsidR="00221616" w:rsidRPr="00A56DF9" w:rsidRDefault="00221616" w:rsidP="00A56DF9">
            <w:pPr>
              <w:pStyle w:val="Normal-pool-Table"/>
              <w:keepNext/>
              <w:overflowPunct w:val="0"/>
              <w:snapToGrid w:val="0"/>
              <w:jc w:val="right"/>
              <w:rPr>
                <w:rFonts w:eastAsia="SimHei"/>
                <w:b/>
                <w:bCs/>
                <w:sz w:val="20"/>
              </w:rPr>
            </w:pPr>
          </w:p>
        </w:tc>
        <w:tc>
          <w:tcPr>
            <w:tcW w:w="1275" w:type="dxa"/>
            <w:noWrap/>
          </w:tcPr>
          <w:p w14:paraId="687DF0EE" w14:textId="77777777" w:rsidR="00221616" w:rsidRPr="00A56DF9" w:rsidRDefault="00221616" w:rsidP="00A56DF9">
            <w:pPr>
              <w:pStyle w:val="Normal-pool-Table"/>
              <w:keepNext/>
              <w:overflowPunct w:val="0"/>
              <w:snapToGrid w:val="0"/>
              <w:jc w:val="right"/>
              <w:rPr>
                <w:rFonts w:eastAsia="SimHei"/>
                <w:b/>
                <w:bCs/>
                <w:sz w:val="20"/>
              </w:rPr>
            </w:pPr>
          </w:p>
        </w:tc>
        <w:tc>
          <w:tcPr>
            <w:tcW w:w="1560" w:type="dxa"/>
            <w:noWrap/>
          </w:tcPr>
          <w:p w14:paraId="4290CFCC" w14:textId="77777777" w:rsidR="00221616" w:rsidRPr="00A56DF9" w:rsidRDefault="00221616" w:rsidP="00A56DF9">
            <w:pPr>
              <w:pStyle w:val="Normal-pool-Table"/>
              <w:keepNext/>
              <w:overflowPunct w:val="0"/>
              <w:snapToGrid w:val="0"/>
              <w:jc w:val="right"/>
              <w:rPr>
                <w:rFonts w:eastAsia="SimHei"/>
                <w:b/>
                <w:bCs/>
                <w:sz w:val="20"/>
              </w:rPr>
            </w:pPr>
          </w:p>
        </w:tc>
        <w:tc>
          <w:tcPr>
            <w:tcW w:w="1275" w:type="dxa"/>
            <w:noWrap/>
          </w:tcPr>
          <w:p w14:paraId="4880B02F" w14:textId="77777777" w:rsidR="00221616" w:rsidRPr="00A56DF9" w:rsidRDefault="00221616" w:rsidP="00A56DF9">
            <w:pPr>
              <w:pStyle w:val="Normal-pool-Table"/>
              <w:keepNext/>
              <w:overflowPunct w:val="0"/>
              <w:snapToGrid w:val="0"/>
              <w:jc w:val="right"/>
              <w:rPr>
                <w:rFonts w:eastAsia="SimHei"/>
                <w:b/>
                <w:bCs/>
                <w:sz w:val="20"/>
              </w:rPr>
            </w:pPr>
          </w:p>
        </w:tc>
      </w:tr>
      <w:tr w:rsidR="00221616" w:rsidRPr="00A56DF9" w14:paraId="1FFD38C0" w14:textId="77777777" w:rsidTr="00BF7D00">
        <w:trPr>
          <w:trHeight w:val="57"/>
          <w:jc w:val="right"/>
        </w:trPr>
        <w:tc>
          <w:tcPr>
            <w:tcW w:w="993" w:type="dxa"/>
            <w:noWrap/>
            <w:hideMark/>
          </w:tcPr>
          <w:p w14:paraId="21BAE386" w14:textId="77777777" w:rsidR="00221616" w:rsidRPr="00A56DF9" w:rsidRDefault="00221616" w:rsidP="00A56DF9">
            <w:pPr>
              <w:pStyle w:val="Normal-pool-Table"/>
              <w:keepNext/>
              <w:overflowPunct w:val="0"/>
              <w:snapToGrid w:val="0"/>
              <w:rPr>
                <w:rFonts w:eastAsia="SimSun"/>
                <w:sz w:val="20"/>
              </w:rPr>
            </w:pPr>
            <w:r w:rsidRPr="00A56DF9">
              <w:rPr>
                <w:rFonts w:eastAsia="SimSun"/>
                <w:color w:val="000000"/>
                <w:sz w:val="20"/>
                <w:lang w:val="zh-CN"/>
              </w:rPr>
              <w:t>1601</w:t>
            </w:r>
          </w:p>
        </w:tc>
        <w:tc>
          <w:tcPr>
            <w:tcW w:w="3260" w:type="dxa"/>
            <w:hideMark/>
          </w:tcPr>
          <w:p w14:paraId="19B73CFC" w14:textId="77777777" w:rsidR="00221616" w:rsidRPr="00A56DF9" w:rsidRDefault="00221616" w:rsidP="00A56DF9">
            <w:pPr>
              <w:pStyle w:val="Normal-pool-Table"/>
              <w:keepNext/>
              <w:overflowPunct w:val="0"/>
              <w:snapToGrid w:val="0"/>
              <w:rPr>
                <w:rFonts w:eastAsia="SimSun"/>
                <w:sz w:val="20"/>
              </w:rPr>
            </w:pPr>
            <w:r w:rsidRPr="00A56DF9">
              <w:rPr>
                <w:rFonts w:eastAsia="SimSun"/>
                <w:color w:val="000000"/>
                <w:sz w:val="20"/>
                <w:lang w:val="zh-CN"/>
              </w:rPr>
              <w:t>秘书处工作人员</w:t>
            </w:r>
          </w:p>
        </w:tc>
        <w:tc>
          <w:tcPr>
            <w:tcW w:w="1276" w:type="dxa"/>
            <w:noWrap/>
          </w:tcPr>
          <w:p w14:paraId="25AB56F5" w14:textId="77777777" w:rsidR="00221616" w:rsidRPr="00A56DF9" w:rsidRDefault="00221616" w:rsidP="00A56DF9">
            <w:pPr>
              <w:pStyle w:val="Normal-pool-Table"/>
              <w:keepNext/>
              <w:overflowPunct w:val="0"/>
              <w:snapToGrid w:val="0"/>
              <w:jc w:val="right"/>
              <w:rPr>
                <w:rFonts w:eastAsia="SimSun"/>
                <w:sz w:val="20"/>
              </w:rPr>
            </w:pPr>
            <w:r w:rsidRPr="00A56DF9">
              <w:rPr>
                <w:rFonts w:eastAsia="SimSun"/>
                <w:color w:val="000000"/>
                <w:sz w:val="20"/>
                <w:lang w:val="zh-CN"/>
              </w:rPr>
              <w:t>30 000</w:t>
            </w:r>
          </w:p>
        </w:tc>
        <w:tc>
          <w:tcPr>
            <w:tcW w:w="1275" w:type="dxa"/>
            <w:noWrap/>
          </w:tcPr>
          <w:p w14:paraId="3933AC74" w14:textId="77777777" w:rsidR="00221616" w:rsidRPr="00A56DF9" w:rsidRDefault="00221616" w:rsidP="00A56DF9">
            <w:pPr>
              <w:pStyle w:val="Normal-pool-Table"/>
              <w:keepNext/>
              <w:overflowPunct w:val="0"/>
              <w:snapToGrid w:val="0"/>
              <w:jc w:val="right"/>
              <w:rPr>
                <w:rFonts w:eastAsia="SimSun"/>
                <w:sz w:val="20"/>
              </w:rPr>
            </w:pPr>
            <w:r w:rsidRPr="00A56DF9">
              <w:rPr>
                <w:rFonts w:eastAsia="SimSun"/>
                <w:color w:val="000000"/>
                <w:sz w:val="20"/>
                <w:lang w:val="zh-CN"/>
              </w:rPr>
              <w:t>29 525</w:t>
            </w:r>
          </w:p>
        </w:tc>
        <w:tc>
          <w:tcPr>
            <w:tcW w:w="1560" w:type="dxa"/>
            <w:noWrap/>
          </w:tcPr>
          <w:p w14:paraId="0E6BA181" w14:textId="77777777" w:rsidR="00221616" w:rsidRPr="00A56DF9" w:rsidRDefault="00221616" w:rsidP="00A56DF9">
            <w:pPr>
              <w:pStyle w:val="Normal-pool-Table"/>
              <w:keepNext/>
              <w:overflowPunct w:val="0"/>
              <w:snapToGrid w:val="0"/>
              <w:jc w:val="right"/>
              <w:rPr>
                <w:rFonts w:eastAsia="SimSun"/>
                <w:sz w:val="20"/>
              </w:rPr>
            </w:pPr>
            <w:r w:rsidRPr="00A56DF9">
              <w:rPr>
                <w:rFonts w:eastAsia="SimSun"/>
                <w:color w:val="000000"/>
                <w:sz w:val="20"/>
                <w:lang w:val="zh-CN"/>
              </w:rPr>
              <w:t>195 000</w:t>
            </w:r>
          </w:p>
        </w:tc>
        <w:tc>
          <w:tcPr>
            <w:tcW w:w="1275" w:type="dxa"/>
            <w:noWrap/>
          </w:tcPr>
          <w:p w14:paraId="521F90A7" w14:textId="77777777" w:rsidR="00221616" w:rsidRPr="00A56DF9" w:rsidRDefault="00221616" w:rsidP="00A56DF9">
            <w:pPr>
              <w:pStyle w:val="Normal-pool-Table"/>
              <w:keepNext/>
              <w:overflowPunct w:val="0"/>
              <w:snapToGrid w:val="0"/>
              <w:jc w:val="right"/>
              <w:rPr>
                <w:rFonts w:eastAsia="SimSun"/>
                <w:sz w:val="20"/>
              </w:rPr>
            </w:pPr>
            <w:r w:rsidRPr="00A56DF9">
              <w:rPr>
                <w:rFonts w:eastAsia="SimSun"/>
                <w:color w:val="000000"/>
                <w:sz w:val="20"/>
                <w:lang w:val="zh-CN"/>
              </w:rPr>
              <w:t>92 061</w:t>
            </w:r>
          </w:p>
        </w:tc>
      </w:tr>
      <w:tr w:rsidR="00221616" w:rsidRPr="00A56DF9" w14:paraId="0DF7C9DE" w14:textId="77777777" w:rsidTr="00BF7D00">
        <w:trPr>
          <w:trHeight w:val="57"/>
          <w:jc w:val="right"/>
        </w:trPr>
        <w:tc>
          <w:tcPr>
            <w:tcW w:w="4253" w:type="dxa"/>
            <w:gridSpan w:val="2"/>
            <w:tcBorders>
              <w:top w:val="single" w:sz="4" w:space="0" w:color="auto"/>
              <w:bottom w:val="single" w:sz="4" w:space="0" w:color="auto"/>
            </w:tcBorders>
            <w:noWrap/>
            <w:hideMark/>
          </w:tcPr>
          <w:p w14:paraId="5076EEAC" w14:textId="77777777" w:rsidR="00221616" w:rsidRPr="00A56DF9" w:rsidRDefault="00221616" w:rsidP="00A56DF9">
            <w:pPr>
              <w:pStyle w:val="Normal-pool-Table"/>
              <w:overflowPunct w:val="0"/>
              <w:snapToGrid w:val="0"/>
              <w:rPr>
                <w:rFonts w:eastAsia="SimHei"/>
                <w:b/>
                <w:bCs/>
                <w:iCs/>
                <w:sz w:val="20"/>
              </w:rPr>
            </w:pPr>
            <w:r w:rsidRPr="00A56DF9">
              <w:rPr>
                <w:rFonts w:eastAsia="SimHei"/>
                <w:b/>
                <w:bCs/>
                <w:color w:val="000000"/>
                <w:sz w:val="20"/>
                <w:lang w:val="zh-CN"/>
              </w:rPr>
              <w:t>小计：公务差旅</w:t>
            </w:r>
          </w:p>
        </w:tc>
        <w:tc>
          <w:tcPr>
            <w:tcW w:w="1276" w:type="dxa"/>
            <w:tcBorders>
              <w:top w:val="single" w:sz="4" w:space="0" w:color="auto"/>
              <w:bottom w:val="single" w:sz="4" w:space="0" w:color="auto"/>
            </w:tcBorders>
            <w:noWrap/>
          </w:tcPr>
          <w:p w14:paraId="7DAF1CEA" w14:textId="77777777" w:rsidR="00221616" w:rsidRPr="00A56DF9" w:rsidRDefault="00221616" w:rsidP="00A56DF9">
            <w:pPr>
              <w:pStyle w:val="Normal-pool-Table"/>
              <w:overflowPunct w:val="0"/>
              <w:snapToGrid w:val="0"/>
              <w:jc w:val="right"/>
              <w:rPr>
                <w:rFonts w:eastAsia="SimHei"/>
                <w:b/>
                <w:bCs/>
                <w:iCs/>
                <w:sz w:val="20"/>
              </w:rPr>
            </w:pPr>
            <w:r w:rsidRPr="00A56DF9">
              <w:rPr>
                <w:rFonts w:eastAsia="SimHei"/>
                <w:b/>
                <w:bCs/>
                <w:color w:val="000000"/>
                <w:sz w:val="20"/>
                <w:lang w:val="zh-CN"/>
              </w:rPr>
              <w:t>30 000</w:t>
            </w:r>
          </w:p>
        </w:tc>
        <w:tc>
          <w:tcPr>
            <w:tcW w:w="1275" w:type="dxa"/>
            <w:tcBorders>
              <w:top w:val="single" w:sz="4" w:space="0" w:color="auto"/>
              <w:bottom w:val="single" w:sz="4" w:space="0" w:color="auto"/>
            </w:tcBorders>
            <w:noWrap/>
          </w:tcPr>
          <w:p w14:paraId="41F53472"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29 525</w:t>
            </w:r>
          </w:p>
        </w:tc>
        <w:tc>
          <w:tcPr>
            <w:tcW w:w="1560" w:type="dxa"/>
            <w:tcBorders>
              <w:top w:val="single" w:sz="4" w:space="0" w:color="auto"/>
              <w:bottom w:val="single" w:sz="4" w:space="0" w:color="auto"/>
            </w:tcBorders>
            <w:noWrap/>
          </w:tcPr>
          <w:p w14:paraId="76E9C191" w14:textId="77777777" w:rsidR="00221616" w:rsidRPr="00A56DF9" w:rsidRDefault="00221616" w:rsidP="00A56DF9">
            <w:pPr>
              <w:pStyle w:val="Normal-pool-Table"/>
              <w:overflowPunct w:val="0"/>
              <w:snapToGrid w:val="0"/>
              <w:jc w:val="right"/>
              <w:rPr>
                <w:rFonts w:eastAsia="SimHei"/>
                <w:b/>
                <w:bCs/>
                <w:iCs/>
                <w:sz w:val="20"/>
              </w:rPr>
            </w:pPr>
            <w:r w:rsidRPr="00A56DF9">
              <w:rPr>
                <w:rFonts w:eastAsia="SimHei"/>
                <w:b/>
                <w:bCs/>
                <w:color w:val="000000"/>
                <w:sz w:val="20"/>
                <w:lang w:val="zh-CN"/>
              </w:rPr>
              <w:t>195 000</w:t>
            </w:r>
          </w:p>
        </w:tc>
        <w:tc>
          <w:tcPr>
            <w:tcW w:w="1275" w:type="dxa"/>
            <w:tcBorders>
              <w:top w:val="single" w:sz="4" w:space="0" w:color="auto"/>
              <w:bottom w:val="single" w:sz="4" w:space="0" w:color="auto"/>
            </w:tcBorders>
            <w:noWrap/>
          </w:tcPr>
          <w:p w14:paraId="00B3D4CF"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92 061</w:t>
            </w:r>
          </w:p>
        </w:tc>
      </w:tr>
      <w:tr w:rsidR="00221616" w:rsidRPr="00A56DF9" w14:paraId="0C054E42" w14:textId="77777777" w:rsidTr="00BF7D00">
        <w:trPr>
          <w:trHeight w:val="57"/>
          <w:jc w:val="right"/>
        </w:trPr>
        <w:tc>
          <w:tcPr>
            <w:tcW w:w="993" w:type="dxa"/>
            <w:tcBorders>
              <w:top w:val="single" w:sz="4" w:space="0" w:color="auto"/>
            </w:tcBorders>
            <w:noWrap/>
            <w:hideMark/>
          </w:tcPr>
          <w:p w14:paraId="7607F3C2" w14:textId="22AAAD17" w:rsidR="00221616" w:rsidRPr="00BF7D00" w:rsidRDefault="00295484" w:rsidP="00A56DF9">
            <w:pPr>
              <w:pStyle w:val="Normal-pool-Table"/>
              <w:overflowPunct w:val="0"/>
              <w:snapToGrid w:val="0"/>
              <w:ind w:right="-57"/>
              <w:rPr>
                <w:rFonts w:eastAsia="SimHei"/>
                <w:b/>
                <w:bCs/>
                <w:iCs/>
                <w:szCs w:val="18"/>
              </w:rPr>
            </w:pPr>
            <w:r w:rsidRPr="00BF7D00">
              <w:rPr>
                <w:b/>
                <w:bCs/>
                <w:iCs/>
                <w:szCs w:val="18"/>
              </w:rPr>
              <w:t>4100–5300</w:t>
            </w:r>
          </w:p>
        </w:tc>
        <w:tc>
          <w:tcPr>
            <w:tcW w:w="3260" w:type="dxa"/>
            <w:tcBorders>
              <w:top w:val="single" w:sz="4" w:space="0" w:color="auto"/>
            </w:tcBorders>
          </w:tcPr>
          <w:p w14:paraId="2A1F41F7" w14:textId="77777777" w:rsidR="00221616" w:rsidRPr="00295484" w:rsidRDefault="00221616" w:rsidP="00A56DF9">
            <w:pPr>
              <w:pStyle w:val="Normal-pool-Table"/>
              <w:overflowPunct w:val="0"/>
              <w:snapToGrid w:val="0"/>
              <w:rPr>
                <w:rFonts w:eastAsia="SimHei"/>
                <w:b/>
                <w:bCs/>
                <w:iCs/>
                <w:sz w:val="20"/>
              </w:rPr>
            </w:pPr>
            <w:r w:rsidRPr="00295484">
              <w:rPr>
                <w:rFonts w:eastAsia="SimHei"/>
                <w:b/>
                <w:bCs/>
                <w:color w:val="000000"/>
                <w:sz w:val="20"/>
                <w:lang w:val="zh-CN"/>
              </w:rPr>
              <w:t>业务费用</w:t>
            </w:r>
          </w:p>
        </w:tc>
        <w:tc>
          <w:tcPr>
            <w:tcW w:w="1276" w:type="dxa"/>
            <w:tcBorders>
              <w:top w:val="single" w:sz="4" w:space="0" w:color="auto"/>
            </w:tcBorders>
            <w:noWrap/>
          </w:tcPr>
          <w:p w14:paraId="0C3272EE" w14:textId="77777777" w:rsidR="00221616" w:rsidRPr="00A56DF9" w:rsidRDefault="00221616" w:rsidP="00A56DF9">
            <w:pPr>
              <w:pStyle w:val="Normal-pool-Table"/>
              <w:overflowPunct w:val="0"/>
              <w:snapToGrid w:val="0"/>
              <w:jc w:val="right"/>
              <w:rPr>
                <w:rFonts w:eastAsia="SimHei"/>
                <w:b/>
                <w:bCs/>
                <w:sz w:val="20"/>
              </w:rPr>
            </w:pPr>
          </w:p>
        </w:tc>
        <w:tc>
          <w:tcPr>
            <w:tcW w:w="1275" w:type="dxa"/>
            <w:tcBorders>
              <w:top w:val="single" w:sz="4" w:space="0" w:color="auto"/>
            </w:tcBorders>
            <w:noWrap/>
          </w:tcPr>
          <w:p w14:paraId="066FD1E8" w14:textId="77777777" w:rsidR="00221616" w:rsidRPr="00A56DF9" w:rsidRDefault="00221616" w:rsidP="00A56DF9">
            <w:pPr>
              <w:pStyle w:val="Normal-pool-Table"/>
              <w:overflowPunct w:val="0"/>
              <w:snapToGrid w:val="0"/>
              <w:jc w:val="right"/>
              <w:rPr>
                <w:rFonts w:eastAsia="SimHei"/>
                <w:b/>
                <w:bCs/>
                <w:sz w:val="20"/>
              </w:rPr>
            </w:pPr>
          </w:p>
        </w:tc>
        <w:tc>
          <w:tcPr>
            <w:tcW w:w="1560" w:type="dxa"/>
            <w:tcBorders>
              <w:top w:val="single" w:sz="4" w:space="0" w:color="auto"/>
            </w:tcBorders>
            <w:noWrap/>
          </w:tcPr>
          <w:p w14:paraId="0AD462AA" w14:textId="77777777" w:rsidR="00221616" w:rsidRPr="00A56DF9" w:rsidRDefault="00221616" w:rsidP="00A56DF9">
            <w:pPr>
              <w:pStyle w:val="Normal-pool-Table"/>
              <w:overflowPunct w:val="0"/>
              <w:snapToGrid w:val="0"/>
              <w:jc w:val="right"/>
              <w:rPr>
                <w:rFonts w:eastAsia="SimHei"/>
                <w:b/>
                <w:bCs/>
                <w:sz w:val="20"/>
              </w:rPr>
            </w:pPr>
          </w:p>
        </w:tc>
        <w:tc>
          <w:tcPr>
            <w:tcW w:w="1275" w:type="dxa"/>
            <w:tcBorders>
              <w:top w:val="single" w:sz="4" w:space="0" w:color="auto"/>
            </w:tcBorders>
            <w:noWrap/>
          </w:tcPr>
          <w:p w14:paraId="10D9BBC6" w14:textId="77777777" w:rsidR="00221616" w:rsidRPr="00A56DF9" w:rsidRDefault="00221616" w:rsidP="00A56DF9">
            <w:pPr>
              <w:pStyle w:val="Normal-pool-Table"/>
              <w:overflowPunct w:val="0"/>
              <w:snapToGrid w:val="0"/>
              <w:jc w:val="right"/>
              <w:rPr>
                <w:rFonts w:eastAsia="SimHei"/>
                <w:b/>
                <w:bCs/>
                <w:sz w:val="20"/>
              </w:rPr>
            </w:pPr>
          </w:p>
        </w:tc>
      </w:tr>
      <w:tr w:rsidR="00221616" w:rsidRPr="00A56DF9" w14:paraId="3F725A17" w14:textId="77777777" w:rsidTr="00BF7D00">
        <w:trPr>
          <w:trHeight w:val="57"/>
          <w:jc w:val="right"/>
        </w:trPr>
        <w:tc>
          <w:tcPr>
            <w:tcW w:w="993" w:type="dxa"/>
            <w:noWrap/>
            <w:hideMark/>
          </w:tcPr>
          <w:p w14:paraId="4297FDB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4100</w:t>
            </w:r>
          </w:p>
        </w:tc>
        <w:tc>
          <w:tcPr>
            <w:tcW w:w="3260" w:type="dxa"/>
            <w:hideMark/>
          </w:tcPr>
          <w:p w14:paraId="5BED10B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消耗性设备</w:t>
            </w:r>
          </w:p>
        </w:tc>
        <w:tc>
          <w:tcPr>
            <w:tcW w:w="1276" w:type="dxa"/>
            <w:noWrap/>
          </w:tcPr>
          <w:p w14:paraId="30A8633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4 000</w:t>
            </w:r>
          </w:p>
        </w:tc>
        <w:tc>
          <w:tcPr>
            <w:tcW w:w="1275" w:type="dxa"/>
            <w:noWrap/>
          </w:tcPr>
          <w:p w14:paraId="46F37AD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2 926</w:t>
            </w:r>
          </w:p>
        </w:tc>
        <w:tc>
          <w:tcPr>
            <w:tcW w:w="1560" w:type="dxa"/>
            <w:noWrap/>
          </w:tcPr>
          <w:p w14:paraId="05BD657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5 000</w:t>
            </w:r>
          </w:p>
        </w:tc>
        <w:tc>
          <w:tcPr>
            <w:tcW w:w="1275" w:type="dxa"/>
            <w:noWrap/>
          </w:tcPr>
          <w:p w14:paraId="4DEAB01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3 568</w:t>
            </w:r>
          </w:p>
        </w:tc>
      </w:tr>
      <w:tr w:rsidR="00221616" w:rsidRPr="00A56DF9" w14:paraId="43DDE3C2" w14:textId="77777777" w:rsidTr="00BF7D00">
        <w:trPr>
          <w:trHeight w:val="57"/>
          <w:jc w:val="right"/>
        </w:trPr>
        <w:tc>
          <w:tcPr>
            <w:tcW w:w="993" w:type="dxa"/>
            <w:noWrap/>
            <w:hideMark/>
          </w:tcPr>
          <w:p w14:paraId="20F7083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4200</w:t>
            </w:r>
          </w:p>
        </w:tc>
        <w:tc>
          <w:tcPr>
            <w:tcW w:w="3260" w:type="dxa"/>
            <w:hideMark/>
          </w:tcPr>
          <w:p w14:paraId="4003C48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非消耗性设备</w:t>
            </w:r>
          </w:p>
        </w:tc>
        <w:tc>
          <w:tcPr>
            <w:tcW w:w="1276" w:type="dxa"/>
            <w:noWrap/>
          </w:tcPr>
          <w:p w14:paraId="6B96797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10 000</w:t>
            </w:r>
          </w:p>
        </w:tc>
        <w:tc>
          <w:tcPr>
            <w:tcW w:w="1275" w:type="dxa"/>
            <w:noWrap/>
          </w:tcPr>
          <w:p w14:paraId="06BF3DC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8 845</w:t>
            </w:r>
          </w:p>
        </w:tc>
        <w:tc>
          <w:tcPr>
            <w:tcW w:w="1560" w:type="dxa"/>
            <w:noWrap/>
          </w:tcPr>
          <w:p w14:paraId="71B0AF1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8 000</w:t>
            </w:r>
          </w:p>
        </w:tc>
        <w:tc>
          <w:tcPr>
            <w:tcW w:w="1275" w:type="dxa"/>
            <w:noWrap/>
          </w:tcPr>
          <w:p w14:paraId="223AC68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592</w:t>
            </w:r>
          </w:p>
        </w:tc>
      </w:tr>
      <w:tr w:rsidR="00221616" w:rsidRPr="00A56DF9" w14:paraId="3BC12081" w14:textId="77777777" w:rsidTr="00BF7D00">
        <w:trPr>
          <w:trHeight w:val="57"/>
          <w:jc w:val="right"/>
        </w:trPr>
        <w:tc>
          <w:tcPr>
            <w:tcW w:w="993" w:type="dxa"/>
            <w:noWrap/>
            <w:hideMark/>
          </w:tcPr>
          <w:p w14:paraId="3277595A"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lastRenderedPageBreak/>
              <w:t>4300</w:t>
            </w:r>
          </w:p>
        </w:tc>
        <w:tc>
          <w:tcPr>
            <w:tcW w:w="3260" w:type="dxa"/>
            <w:hideMark/>
          </w:tcPr>
          <w:p w14:paraId="27AB9D4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办公房地租金</w:t>
            </w:r>
          </w:p>
        </w:tc>
        <w:tc>
          <w:tcPr>
            <w:tcW w:w="1276" w:type="dxa"/>
            <w:noWrap/>
          </w:tcPr>
          <w:p w14:paraId="7DBE510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20 000</w:t>
            </w:r>
          </w:p>
        </w:tc>
        <w:tc>
          <w:tcPr>
            <w:tcW w:w="1275" w:type="dxa"/>
            <w:noWrap/>
          </w:tcPr>
          <w:p w14:paraId="0936C93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15 177</w:t>
            </w:r>
          </w:p>
        </w:tc>
        <w:tc>
          <w:tcPr>
            <w:tcW w:w="1560" w:type="dxa"/>
            <w:noWrap/>
          </w:tcPr>
          <w:p w14:paraId="15D216D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34 000</w:t>
            </w:r>
          </w:p>
        </w:tc>
        <w:tc>
          <w:tcPr>
            <w:tcW w:w="1275" w:type="dxa"/>
            <w:noWrap/>
          </w:tcPr>
          <w:p w14:paraId="37C2804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30 175</w:t>
            </w:r>
          </w:p>
        </w:tc>
      </w:tr>
      <w:tr w:rsidR="00221616" w:rsidRPr="00A56DF9" w14:paraId="054A088E" w14:textId="77777777" w:rsidTr="00BF7D00">
        <w:trPr>
          <w:trHeight w:val="57"/>
          <w:jc w:val="right"/>
        </w:trPr>
        <w:tc>
          <w:tcPr>
            <w:tcW w:w="993" w:type="dxa"/>
            <w:noWrap/>
            <w:hideMark/>
          </w:tcPr>
          <w:p w14:paraId="7B08CB7A"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5100</w:t>
            </w:r>
          </w:p>
        </w:tc>
        <w:tc>
          <w:tcPr>
            <w:tcW w:w="3260" w:type="dxa"/>
            <w:vAlign w:val="bottom"/>
            <w:hideMark/>
          </w:tcPr>
          <w:p w14:paraId="1B7306A0"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设备的使用和维修</w:t>
            </w:r>
          </w:p>
        </w:tc>
        <w:tc>
          <w:tcPr>
            <w:tcW w:w="1276" w:type="dxa"/>
            <w:noWrap/>
            <w:vAlign w:val="bottom"/>
          </w:tcPr>
          <w:p w14:paraId="26D1F2F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10 000</w:t>
            </w:r>
          </w:p>
        </w:tc>
        <w:tc>
          <w:tcPr>
            <w:tcW w:w="1275" w:type="dxa"/>
            <w:noWrap/>
            <w:vAlign w:val="bottom"/>
          </w:tcPr>
          <w:p w14:paraId="5F634C4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8 981</w:t>
            </w:r>
          </w:p>
        </w:tc>
        <w:tc>
          <w:tcPr>
            <w:tcW w:w="1560" w:type="dxa"/>
            <w:noWrap/>
            <w:vAlign w:val="bottom"/>
          </w:tcPr>
          <w:p w14:paraId="7F71B8A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22 000</w:t>
            </w:r>
          </w:p>
        </w:tc>
        <w:tc>
          <w:tcPr>
            <w:tcW w:w="1275" w:type="dxa"/>
            <w:noWrap/>
            <w:vAlign w:val="bottom"/>
          </w:tcPr>
          <w:p w14:paraId="48C694D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13 752</w:t>
            </w:r>
          </w:p>
        </w:tc>
      </w:tr>
      <w:tr w:rsidR="00221616" w:rsidRPr="00A56DF9" w14:paraId="4C7F7999" w14:textId="77777777" w:rsidTr="00BF7D00">
        <w:trPr>
          <w:trHeight w:val="57"/>
          <w:jc w:val="right"/>
        </w:trPr>
        <w:tc>
          <w:tcPr>
            <w:tcW w:w="993" w:type="dxa"/>
            <w:noWrap/>
            <w:hideMark/>
          </w:tcPr>
          <w:p w14:paraId="0436E56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5200</w:t>
            </w:r>
          </w:p>
        </w:tc>
        <w:tc>
          <w:tcPr>
            <w:tcW w:w="3260" w:type="dxa"/>
            <w:hideMark/>
          </w:tcPr>
          <w:p w14:paraId="490ACA7A"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报告费用</w:t>
            </w:r>
          </w:p>
        </w:tc>
        <w:tc>
          <w:tcPr>
            <w:tcW w:w="1276" w:type="dxa"/>
            <w:noWrap/>
          </w:tcPr>
          <w:p w14:paraId="3E06770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5 000</w:t>
            </w:r>
          </w:p>
        </w:tc>
        <w:tc>
          <w:tcPr>
            <w:tcW w:w="1275" w:type="dxa"/>
            <w:noWrap/>
          </w:tcPr>
          <w:p w14:paraId="1911E13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tcPr>
          <w:p w14:paraId="5DF9333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75 000</w:t>
            </w:r>
          </w:p>
        </w:tc>
        <w:tc>
          <w:tcPr>
            <w:tcW w:w="1275" w:type="dxa"/>
            <w:noWrap/>
          </w:tcPr>
          <w:p w14:paraId="3C2E04E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61 566</w:t>
            </w:r>
          </w:p>
        </w:tc>
      </w:tr>
      <w:tr w:rsidR="00221616" w:rsidRPr="00A56DF9" w14:paraId="490411C1" w14:textId="77777777" w:rsidTr="00BF7D00">
        <w:trPr>
          <w:trHeight w:val="57"/>
          <w:jc w:val="right"/>
        </w:trPr>
        <w:tc>
          <w:tcPr>
            <w:tcW w:w="993" w:type="dxa"/>
            <w:noWrap/>
          </w:tcPr>
          <w:p w14:paraId="5168AE5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5300</w:t>
            </w:r>
          </w:p>
        </w:tc>
        <w:tc>
          <w:tcPr>
            <w:tcW w:w="3260" w:type="dxa"/>
          </w:tcPr>
          <w:p w14:paraId="37F4E53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杂项费用</w:t>
            </w:r>
          </w:p>
        </w:tc>
        <w:tc>
          <w:tcPr>
            <w:tcW w:w="1276" w:type="dxa"/>
            <w:noWrap/>
          </w:tcPr>
          <w:p w14:paraId="490A763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20 000</w:t>
            </w:r>
          </w:p>
        </w:tc>
        <w:tc>
          <w:tcPr>
            <w:tcW w:w="1275" w:type="dxa"/>
            <w:noWrap/>
          </w:tcPr>
          <w:p w14:paraId="3166639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10 908</w:t>
            </w:r>
          </w:p>
        </w:tc>
        <w:tc>
          <w:tcPr>
            <w:tcW w:w="1560" w:type="dxa"/>
            <w:noWrap/>
          </w:tcPr>
          <w:p w14:paraId="40076D8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10 000</w:t>
            </w:r>
          </w:p>
        </w:tc>
        <w:tc>
          <w:tcPr>
            <w:tcW w:w="1275" w:type="dxa"/>
            <w:noWrap/>
          </w:tcPr>
          <w:p w14:paraId="7800929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(5 032)</w:t>
            </w:r>
          </w:p>
        </w:tc>
      </w:tr>
      <w:tr w:rsidR="00221616" w:rsidRPr="00A56DF9" w14:paraId="4A6B6DFE" w14:textId="77777777" w:rsidTr="00BF7D00">
        <w:trPr>
          <w:trHeight w:val="57"/>
          <w:jc w:val="right"/>
        </w:trPr>
        <w:tc>
          <w:tcPr>
            <w:tcW w:w="993" w:type="dxa"/>
            <w:noWrap/>
          </w:tcPr>
          <w:p w14:paraId="3C29F8C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5310</w:t>
            </w:r>
          </w:p>
        </w:tc>
        <w:tc>
          <w:tcPr>
            <w:tcW w:w="3260" w:type="dxa"/>
            <w:vAlign w:val="bottom"/>
          </w:tcPr>
          <w:p w14:paraId="313A823A"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增强注册系统</w:t>
            </w:r>
          </w:p>
        </w:tc>
        <w:tc>
          <w:tcPr>
            <w:tcW w:w="1276" w:type="dxa"/>
            <w:noWrap/>
            <w:vAlign w:val="bottom"/>
          </w:tcPr>
          <w:p w14:paraId="2CA2B5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792A0A2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vAlign w:val="bottom"/>
          </w:tcPr>
          <w:p w14:paraId="5CD572A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2 500</w:t>
            </w:r>
          </w:p>
        </w:tc>
        <w:tc>
          <w:tcPr>
            <w:tcW w:w="1275" w:type="dxa"/>
            <w:noWrap/>
            <w:vAlign w:val="bottom"/>
          </w:tcPr>
          <w:p w14:paraId="039D73A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2695625F" w14:textId="77777777" w:rsidTr="00BF7D00">
        <w:trPr>
          <w:trHeight w:val="57"/>
          <w:jc w:val="right"/>
        </w:trPr>
        <w:tc>
          <w:tcPr>
            <w:tcW w:w="993" w:type="dxa"/>
            <w:noWrap/>
          </w:tcPr>
          <w:p w14:paraId="1667815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5320</w:t>
            </w:r>
          </w:p>
        </w:tc>
        <w:tc>
          <w:tcPr>
            <w:tcW w:w="3260" w:type="dxa"/>
            <w:vAlign w:val="bottom"/>
          </w:tcPr>
          <w:p w14:paraId="1BD8C450"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软件和网站维护</w:t>
            </w:r>
          </w:p>
        </w:tc>
        <w:tc>
          <w:tcPr>
            <w:tcW w:w="1276" w:type="dxa"/>
            <w:noWrap/>
            <w:vAlign w:val="bottom"/>
          </w:tcPr>
          <w:p w14:paraId="65EFFA4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noWrap/>
            <w:vAlign w:val="bottom"/>
          </w:tcPr>
          <w:p w14:paraId="4260EE4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noWrap/>
            <w:vAlign w:val="bottom"/>
          </w:tcPr>
          <w:p w14:paraId="1BA2D38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10 000</w:t>
            </w:r>
          </w:p>
        </w:tc>
        <w:tc>
          <w:tcPr>
            <w:tcW w:w="1275" w:type="dxa"/>
            <w:noWrap/>
            <w:vAlign w:val="bottom"/>
          </w:tcPr>
          <w:p w14:paraId="50995D1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10 000</w:t>
            </w:r>
          </w:p>
        </w:tc>
      </w:tr>
      <w:tr w:rsidR="00221616" w:rsidRPr="00A56DF9" w14:paraId="21C71762" w14:textId="77777777" w:rsidTr="00BF7D00">
        <w:trPr>
          <w:trHeight w:val="57"/>
          <w:jc w:val="right"/>
        </w:trPr>
        <w:tc>
          <w:tcPr>
            <w:tcW w:w="993" w:type="dxa"/>
            <w:tcBorders>
              <w:bottom w:val="single" w:sz="4" w:space="0" w:color="auto"/>
            </w:tcBorders>
            <w:noWrap/>
            <w:hideMark/>
          </w:tcPr>
          <w:p w14:paraId="4BEBABA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5330</w:t>
            </w:r>
          </w:p>
        </w:tc>
        <w:tc>
          <w:tcPr>
            <w:tcW w:w="3260" w:type="dxa"/>
            <w:tcBorders>
              <w:bottom w:val="single" w:sz="4" w:space="0" w:color="auto"/>
            </w:tcBorders>
            <w:hideMark/>
          </w:tcPr>
          <w:p w14:paraId="2B242684"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网站托管</w:t>
            </w:r>
          </w:p>
        </w:tc>
        <w:tc>
          <w:tcPr>
            <w:tcW w:w="1276" w:type="dxa"/>
            <w:tcBorders>
              <w:bottom w:val="single" w:sz="4" w:space="0" w:color="auto"/>
            </w:tcBorders>
            <w:noWrap/>
          </w:tcPr>
          <w:p w14:paraId="24E6666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bottom w:val="single" w:sz="4" w:space="0" w:color="auto"/>
            </w:tcBorders>
            <w:noWrap/>
          </w:tcPr>
          <w:p w14:paraId="35F4409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tcBorders>
              <w:bottom w:val="single" w:sz="4" w:space="0" w:color="auto"/>
            </w:tcBorders>
            <w:noWrap/>
          </w:tcPr>
          <w:p w14:paraId="765E7D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5 000</w:t>
            </w:r>
          </w:p>
        </w:tc>
        <w:tc>
          <w:tcPr>
            <w:tcW w:w="1275" w:type="dxa"/>
            <w:tcBorders>
              <w:bottom w:val="single" w:sz="4" w:space="0" w:color="auto"/>
            </w:tcBorders>
            <w:noWrap/>
          </w:tcPr>
          <w:p w14:paraId="2211D93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2 376</w:t>
            </w:r>
          </w:p>
        </w:tc>
      </w:tr>
      <w:tr w:rsidR="00221616" w:rsidRPr="00A56DF9" w14:paraId="131B70B1" w14:textId="77777777" w:rsidTr="00BF7D00">
        <w:trPr>
          <w:trHeight w:val="57"/>
          <w:jc w:val="right"/>
        </w:trPr>
        <w:tc>
          <w:tcPr>
            <w:tcW w:w="4253" w:type="dxa"/>
            <w:gridSpan w:val="2"/>
            <w:tcBorders>
              <w:top w:val="single" w:sz="4" w:space="0" w:color="auto"/>
              <w:bottom w:val="single" w:sz="4" w:space="0" w:color="auto"/>
            </w:tcBorders>
            <w:noWrap/>
            <w:hideMark/>
          </w:tcPr>
          <w:p w14:paraId="6DD8BC80" w14:textId="77777777" w:rsidR="00221616" w:rsidRPr="00A56DF9" w:rsidRDefault="00221616" w:rsidP="00A56DF9">
            <w:pPr>
              <w:pStyle w:val="Normal-pool-Table"/>
              <w:overflowPunct w:val="0"/>
              <w:snapToGrid w:val="0"/>
              <w:rPr>
                <w:rFonts w:eastAsia="SimHei"/>
                <w:b/>
                <w:bCs/>
                <w:iCs/>
                <w:sz w:val="20"/>
              </w:rPr>
            </w:pPr>
            <w:r w:rsidRPr="00A56DF9">
              <w:rPr>
                <w:rFonts w:eastAsia="SimHei"/>
                <w:b/>
                <w:bCs/>
                <w:color w:val="000000"/>
                <w:sz w:val="20"/>
                <w:lang w:val="zh-CN"/>
              </w:rPr>
              <w:t>小计：业务费用</w:t>
            </w:r>
          </w:p>
        </w:tc>
        <w:tc>
          <w:tcPr>
            <w:tcW w:w="1276" w:type="dxa"/>
            <w:tcBorders>
              <w:top w:val="single" w:sz="4" w:space="0" w:color="auto"/>
              <w:bottom w:val="single" w:sz="4" w:space="0" w:color="auto"/>
            </w:tcBorders>
            <w:noWrap/>
          </w:tcPr>
          <w:p w14:paraId="2EC479A8" w14:textId="77777777" w:rsidR="00221616" w:rsidRPr="00A56DF9" w:rsidRDefault="00221616" w:rsidP="00A56DF9">
            <w:pPr>
              <w:pStyle w:val="Normal-pool-Table"/>
              <w:overflowPunct w:val="0"/>
              <w:snapToGrid w:val="0"/>
              <w:jc w:val="right"/>
              <w:rPr>
                <w:rFonts w:eastAsia="SimHei"/>
                <w:b/>
                <w:bCs/>
                <w:iCs/>
                <w:sz w:val="20"/>
              </w:rPr>
            </w:pPr>
            <w:r w:rsidRPr="00A56DF9">
              <w:rPr>
                <w:rFonts w:eastAsia="SimHei"/>
                <w:b/>
                <w:bCs/>
                <w:color w:val="000000"/>
                <w:sz w:val="20"/>
                <w:lang w:val="zh-CN"/>
              </w:rPr>
              <w:t>69 000</w:t>
            </w:r>
          </w:p>
        </w:tc>
        <w:tc>
          <w:tcPr>
            <w:tcW w:w="1275" w:type="dxa"/>
            <w:tcBorders>
              <w:top w:val="single" w:sz="4" w:space="0" w:color="auto"/>
              <w:bottom w:val="single" w:sz="4" w:space="0" w:color="auto"/>
            </w:tcBorders>
            <w:noWrap/>
          </w:tcPr>
          <w:p w14:paraId="427BDEF3" w14:textId="77777777" w:rsidR="00221616" w:rsidRPr="00A56DF9" w:rsidRDefault="00221616" w:rsidP="00A56DF9">
            <w:pPr>
              <w:pStyle w:val="Normal-pool-Table"/>
              <w:overflowPunct w:val="0"/>
              <w:snapToGrid w:val="0"/>
              <w:jc w:val="right"/>
              <w:rPr>
                <w:rFonts w:eastAsia="SimHei"/>
                <w:b/>
                <w:bCs/>
                <w:iCs/>
                <w:sz w:val="20"/>
              </w:rPr>
            </w:pPr>
            <w:r w:rsidRPr="00A56DF9">
              <w:rPr>
                <w:rFonts w:eastAsia="SimHei"/>
                <w:b/>
                <w:bCs/>
                <w:color w:val="000000"/>
                <w:sz w:val="20"/>
                <w:lang w:val="zh-CN"/>
              </w:rPr>
              <w:t>46 837</w:t>
            </w:r>
          </w:p>
        </w:tc>
        <w:tc>
          <w:tcPr>
            <w:tcW w:w="1560" w:type="dxa"/>
            <w:tcBorders>
              <w:top w:val="single" w:sz="4" w:space="0" w:color="auto"/>
              <w:bottom w:val="single" w:sz="4" w:space="0" w:color="auto"/>
            </w:tcBorders>
            <w:noWrap/>
          </w:tcPr>
          <w:p w14:paraId="2524DD9B" w14:textId="77777777" w:rsidR="00221616" w:rsidRPr="00A56DF9" w:rsidRDefault="00221616" w:rsidP="00A56DF9">
            <w:pPr>
              <w:pStyle w:val="Normal-pool-Table"/>
              <w:overflowPunct w:val="0"/>
              <w:snapToGrid w:val="0"/>
              <w:jc w:val="right"/>
              <w:rPr>
                <w:rFonts w:eastAsia="SimHei"/>
                <w:b/>
                <w:bCs/>
                <w:iCs/>
                <w:sz w:val="20"/>
              </w:rPr>
            </w:pPr>
            <w:r w:rsidRPr="00A56DF9">
              <w:rPr>
                <w:rFonts w:eastAsia="SimHei"/>
                <w:b/>
                <w:bCs/>
                <w:color w:val="000000"/>
                <w:sz w:val="20"/>
                <w:lang w:val="zh-CN"/>
              </w:rPr>
              <w:t>171 500</w:t>
            </w:r>
          </w:p>
        </w:tc>
        <w:tc>
          <w:tcPr>
            <w:tcW w:w="1275" w:type="dxa"/>
            <w:tcBorders>
              <w:top w:val="single" w:sz="4" w:space="0" w:color="auto"/>
              <w:bottom w:val="single" w:sz="4" w:space="0" w:color="auto"/>
            </w:tcBorders>
            <w:noWrap/>
          </w:tcPr>
          <w:p w14:paraId="1256482C" w14:textId="77777777" w:rsidR="00221616" w:rsidRPr="00A56DF9" w:rsidRDefault="00221616" w:rsidP="00A56DF9">
            <w:pPr>
              <w:pStyle w:val="Normal-pool-Table"/>
              <w:overflowPunct w:val="0"/>
              <w:snapToGrid w:val="0"/>
              <w:jc w:val="right"/>
              <w:rPr>
                <w:rFonts w:eastAsia="SimHei"/>
                <w:b/>
                <w:bCs/>
                <w:iCs/>
                <w:sz w:val="20"/>
              </w:rPr>
            </w:pPr>
            <w:r w:rsidRPr="00A56DF9">
              <w:rPr>
                <w:rFonts w:eastAsia="SimHei"/>
                <w:b/>
                <w:bCs/>
                <w:color w:val="000000"/>
                <w:sz w:val="20"/>
                <w:lang w:val="zh-CN"/>
              </w:rPr>
              <w:t>116 997</w:t>
            </w:r>
          </w:p>
        </w:tc>
      </w:tr>
      <w:tr w:rsidR="00221616" w:rsidRPr="00A56DF9" w14:paraId="2B8E11EF" w14:textId="77777777" w:rsidTr="00BF7D00">
        <w:trPr>
          <w:trHeight w:val="57"/>
          <w:jc w:val="right"/>
        </w:trPr>
        <w:tc>
          <w:tcPr>
            <w:tcW w:w="993" w:type="dxa"/>
            <w:tcBorders>
              <w:top w:val="single" w:sz="4" w:space="0" w:color="auto"/>
            </w:tcBorders>
            <w:noWrap/>
          </w:tcPr>
          <w:p w14:paraId="1EBEEC54" w14:textId="77777777" w:rsidR="00221616" w:rsidRPr="00A56DF9" w:rsidRDefault="00221616" w:rsidP="00A56DF9">
            <w:pPr>
              <w:pStyle w:val="Normal-pool-Table"/>
              <w:overflowPunct w:val="0"/>
              <w:snapToGrid w:val="0"/>
              <w:rPr>
                <w:rFonts w:eastAsia="SimHei"/>
                <w:color w:val="002060"/>
                <w:sz w:val="20"/>
              </w:rPr>
            </w:pPr>
            <w:r w:rsidRPr="00A56DF9">
              <w:rPr>
                <w:rFonts w:eastAsia="SimHei"/>
                <w:b/>
                <w:bCs/>
                <w:color w:val="000000"/>
                <w:sz w:val="20"/>
                <w:lang w:val="zh-CN"/>
              </w:rPr>
              <w:t>5201</w:t>
            </w:r>
          </w:p>
        </w:tc>
        <w:tc>
          <w:tcPr>
            <w:tcW w:w="3260" w:type="dxa"/>
            <w:tcBorders>
              <w:top w:val="single" w:sz="4" w:space="0" w:color="auto"/>
            </w:tcBorders>
            <w:vAlign w:val="bottom"/>
          </w:tcPr>
          <w:p w14:paraId="1D7D0492" w14:textId="77777777" w:rsidR="00221616" w:rsidRPr="00A56DF9" w:rsidRDefault="00221616" w:rsidP="00A56DF9">
            <w:pPr>
              <w:pStyle w:val="Normal-pool-Table"/>
              <w:overflowPunct w:val="0"/>
              <w:snapToGrid w:val="0"/>
              <w:rPr>
                <w:rFonts w:eastAsia="SimHei"/>
                <w:sz w:val="20"/>
              </w:rPr>
            </w:pPr>
            <w:r w:rsidRPr="00A56DF9">
              <w:rPr>
                <w:rFonts w:eastAsia="SimHei"/>
                <w:b/>
                <w:bCs/>
                <w:color w:val="000000"/>
                <w:sz w:val="20"/>
                <w:lang w:val="zh-CN"/>
              </w:rPr>
              <w:t>提高公众认识和传播</w:t>
            </w:r>
          </w:p>
        </w:tc>
        <w:tc>
          <w:tcPr>
            <w:tcW w:w="1276" w:type="dxa"/>
            <w:tcBorders>
              <w:top w:val="single" w:sz="4" w:space="0" w:color="auto"/>
            </w:tcBorders>
            <w:noWrap/>
            <w:vAlign w:val="bottom"/>
          </w:tcPr>
          <w:p w14:paraId="60251567" w14:textId="77777777" w:rsidR="00221616" w:rsidRPr="00A56DF9" w:rsidDel="008B67D8" w:rsidRDefault="00221616" w:rsidP="00A56DF9">
            <w:pPr>
              <w:pStyle w:val="Normal-pool-Table"/>
              <w:overflowPunct w:val="0"/>
              <w:snapToGrid w:val="0"/>
              <w:jc w:val="right"/>
              <w:rPr>
                <w:rFonts w:eastAsia="SimHei"/>
                <w:sz w:val="20"/>
              </w:rPr>
            </w:pPr>
            <w:r w:rsidRPr="00A56DF9">
              <w:rPr>
                <w:rFonts w:eastAsia="SimHei"/>
                <w:color w:val="000000"/>
                <w:sz w:val="20"/>
                <w:lang w:val="zh-CN"/>
              </w:rPr>
              <w:t>–</w:t>
            </w:r>
          </w:p>
        </w:tc>
        <w:tc>
          <w:tcPr>
            <w:tcW w:w="1275" w:type="dxa"/>
            <w:tcBorders>
              <w:top w:val="single" w:sz="4" w:space="0" w:color="auto"/>
            </w:tcBorders>
            <w:noWrap/>
            <w:vAlign w:val="bottom"/>
          </w:tcPr>
          <w:p w14:paraId="09B2EB62" w14:textId="77777777" w:rsidR="00221616" w:rsidRPr="00A56DF9" w:rsidDel="00650FF6" w:rsidRDefault="00221616" w:rsidP="00A56DF9">
            <w:pPr>
              <w:pStyle w:val="Normal-pool-Table"/>
              <w:overflowPunct w:val="0"/>
              <w:snapToGrid w:val="0"/>
              <w:jc w:val="right"/>
              <w:rPr>
                <w:rFonts w:eastAsia="SimHei"/>
                <w:sz w:val="20"/>
              </w:rPr>
            </w:pPr>
            <w:r w:rsidRPr="00A56DF9">
              <w:rPr>
                <w:rFonts w:eastAsia="SimHei"/>
                <w:color w:val="000000"/>
                <w:sz w:val="20"/>
                <w:lang w:val="zh-CN"/>
              </w:rPr>
              <w:t>–</w:t>
            </w:r>
          </w:p>
        </w:tc>
        <w:tc>
          <w:tcPr>
            <w:tcW w:w="1560" w:type="dxa"/>
            <w:tcBorders>
              <w:top w:val="single" w:sz="4" w:space="0" w:color="auto"/>
              <w:left w:val="nil"/>
              <w:right w:val="nil"/>
            </w:tcBorders>
            <w:noWrap/>
            <w:vAlign w:val="bottom"/>
          </w:tcPr>
          <w:p w14:paraId="2FFCD5B6"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50 000</w:t>
            </w:r>
          </w:p>
        </w:tc>
        <w:tc>
          <w:tcPr>
            <w:tcW w:w="1275" w:type="dxa"/>
            <w:tcBorders>
              <w:top w:val="single" w:sz="4" w:space="0" w:color="auto"/>
              <w:left w:val="nil"/>
              <w:right w:val="nil"/>
            </w:tcBorders>
            <w:noWrap/>
            <w:vAlign w:val="bottom"/>
          </w:tcPr>
          <w:p w14:paraId="119F690F" w14:textId="77777777" w:rsidR="00221616" w:rsidRPr="00A56DF9" w:rsidDel="00842155"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49 824</w:t>
            </w:r>
          </w:p>
        </w:tc>
      </w:tr>
      <w:tr w:rsidR="00221616" w:rsidRPr="00A56DF9" w14:paraId="33CBC1FB" w14:textId="77777777" w:rsidTr="00BF7D00">
        <w:trPr>
          <w:trHeight w:val="57"/>
          <w:jc w:val="right"/>
        </w:trPr>
        <w:tc>
          <w:tcPr>
            <w:tcW w:w="4253" w:type="dxa"/>
            <w:gridSpan w:val="2"/>
            <w:tcBorders>
              <w:top w:val="single" w:sz="4" w:space="0" w:color="auto"/>
              <w:bottom w:val="single" w:sz="4" w:space="0" w:color="auto"/>
            </w:tcBorders>
            <w:noWrap/>
            <w:hideMark/>
          </w:tcPr>
          <w:p w14:paraId="0452BB1F" w14:textId="77777777" w:rsidR="00221616" w:rsidRPr="00A56DF9" w:rsidRDefault="00221616" w:rsidP="00A56DF9">
            <w:pPr>
              <w:pStyle w:val="Normal-pool-Table"/>
              <w:overflowPunct w:val="0"/>
              <w:snapToGrid w:val="0"/>
              <w:rPr>
                <w:rFonts w:eastAsia="SimHei"/>
                <w:b/>
                <w:bCs/>
                <w:sz w:val="20"/>
              </w:rPr>
            </w:pPr>
            <w:r w:rsidRPr="00A56DF9">
              <w:rPr>
                <w:rFonts w:eastAsia="SimHei"/>
                <w:b/>
                <w:bCs/>
                <w:color w:val="000000"/>
                <w:sz w:val="20"/>
                <w:lang w:val="zh-CN"/>
              </w:rPr>
              <w:t>直接费用共计</w:t>
            </w:r>
          </w:p>
        </w:tc>
        <w:tc>
          <w:tcPr>
            <w:tcW w:w="1276" w:type="dxa"/>
            <w:tcBorders>
              <w:top w:val="single" w:sz="4" w:space="0" w:color="auto"/>
              <w:bottom w:val="single" w:sz="4" w:space="0" w:color="auto"/>
            </w:tcBorders>
            <w:noWrap/>
          </w:tcPr>
          <w:p w14:paraId="74E137B3"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807 000</w:t>
            </w:r>
          </w:p>
        </w:tc>
        <w:tc>
          <w:tcPr>
            <w:tcW w:w="1275" w:type="dxa"/>
            <w:tcBorders>
              <w:top w:val="single" w:sz="4" w:space="0" w:color="auto"/>
              <w:bottom w:val="single" w:sz="4" w:space="0" w:color="auto"/>
            </w:tcBorders>
            <w:noWrap/>
          </w:tcPr>
          <w:p w14:paraId="7F22CB01"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787 826</w:t>
            </w:r>
          </w:p>
        </w:tc>
        <w:tc>
          <w:tcPr>
            <w:tcW w:w="1560" w:type="dxa"/>
            <w:tcBorders>
              <w:top w:val="single" w:sz="4" w:space="0" w:color="auto"/>
              <w:bottom w:val="single" w:sz="4" w:space="0" w:color="auto"/>
            </w:tcBorders>
            <w:noWrap/>
          </w:tcPr>
          <w:p w14:paraId="74D2E4AA"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5 351 500</w:t>
            </w:r>
          </w:p>
        </w:tc>
        <w:tc>
          <w:tcPr>
            <w:tcW w:w="1275" w:type="dxa"/>
            <w:tcBorders>
              <w:top w:val="single" w:sz="4" w:space="0" w:color="auto"/>
              <w:bottom w:val="single" w:sz="4" w:space="0" w:color="auto"/>
            </w:tcBorders>
            <w:noWrap/>
          </w:tcPr>
          <w:p w14:paraId="599B3EF9"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4 755 264</w:t>
            </w:r>
          </w:p>
        </w:tc>
      </w:tr>
      <w:tr w:rsidR="00221616" w:rsidRPr="00A56DF9" w14:paraId="5892241E" w14:textId="77777777" w:rsidTr="00BF7D00">
        <w:trPr>
          <w:trHeight w:val="57"/>
          <w:jc w:val="right"/>
        </w:trPr>
        <w:tc>
          <w:tcPr>
            <w:tcW w:w="4253" w:type="dxa"/>
            <w:gridSpan w:val="2"/>
            <w:tcBorders>
              <w:bottom w:val="single" w:sz="4" w:space="0" w:color="auto"/>
            </w:tcBorders>
            <w:noWrap/>
            <w:hideMark/>
          </w:tcPr>
          <w:p w14:paraId="2ADD86C3" w14:textId="77777777" w:rsidR="00221616" w:rsidRPr="00A56DF9" w:rsidRDefault="00221616" w:rsidP="00A56DF9">
            <w:pPr>
              <w:pStyle w:val="Normal-pool-Table"/>
              <w:overflowPunct w:val="0"/>
              <w:snapToGrid w:val="0"/>
              <w:rPr>
                <w:rFonts w:eastAsia="SimSun"/>
                <w:iCs/>
                <w:sz w:val="20"/>
              </w:rPr>
            </w:pPr>
            <w:r w:rsidRPr="00A56DF9">
              <w:rPr>
                <w:rFonts w:eastAsia="SimSun"/>
                <w:color w:val="000000"/>
                <w:sz w:val="20"/>
                <w:lang w:val="zh-CN"/>
              </w:rPr>
              <w:t>方案支助费用</w:t>
            </w:r>
          </w:p>
        </w:tc>
        <w:tc>
          <w:tcPr>
            <w:tcW w:w="1276" w:type="dxa"/>
            <w:tcBorders>
              <w:bottom w:val="single" w:sz="4" w:space="0" w:color="auto"/>
            </w:tcBorders>
            <w:noWrap/>
          </w:tcPr>
          <w:p w14:paraId="0F87B2B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104 910</w:t>
            </w:r>
          </w:p>
        </w:tc>
        <w:tc>
          <w:tcPr>
            <w:tcW w:w="1275" w:type="dxa"/>
            <w:tcBorders>
              <w:bottom w:val="single" w:sz="4" w:space="0" w:color="auto"/>
            </w:tcBorders>
            <w:noWrap/>
          </w:tcPr>
          <w:p w14:paraId="63E0FCE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102 449</w:t>
            </w:r>
          </w:p>
        </w:tc>
        <w:tc>
          <w:tcPr>
            <w:tcW w:w="1560" w:type="dxa"/>
            <w:tcBorders>
              <w:bottom w:val="single" w:sz="4" w:space="0" w:color="auto"/>
            </w:tcBorders>
            <w:noWrap/>
          </w:tcPr>
          <w:p w14:paraId="49545BD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695 695</w:t>
            </w:r>
          </w:p>
        </w:tc>
        <w:tc>
          <w:tcPr>
            <w:tcW w:w="1275" w:type="dxa"/>
            <w:tcBorders>
              <w:bottom w:val="single" w:sz="4" w:space="0" w:color="auto"/>
            </w:tcBorders>
            <w:noWrap/>
          </w:tcPr>
          <w:p w14:paraId="4453A94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618 968</w:t>
            </w:r>
          </w:p>
        </w:tc>
      </w:tr>
      <w:tr w:rsidR="00221616" w:rsidRPr="00A56DF9" w14:paraId="68842143" w14:textId="77777777" w:rsidTr="00BF7D00">
        <w:trPr>
          <w:trHeight w:val="57"/>
          <w:jc w:val="right"/>
        </w:trPr>
        <w:tc>
          <w:tcPr>
            <w:tcW w:w="4253" w:type="dxa"/>
            <w:gridSpan w:val="2"/>
            <w:tcBorders>
              <w:top w:val="single" w:sz="4" w:space="0" w:color="auto"/>
            </w:tcBorders>
            <w:noWrap/>
            <w:hideMark/>
          </w:tcPr>
          <w:p w14:paraId="7980817D" w14:textId="77777777" w:rsidR="00221616" w:rsidRPr="00A56DF9" w:rsidRDefault="00221616" w:rsidP="00A56DF9">
            <w:pPr>
              <w:pStyle w:val="Normal-pool-Table"/>
              <w:overflowPunct w:val="0"/>
              <w:snapToGrid w:val="0"/>
              <w:rPr>
                <w:rFonts w:eastAsia="SimHei"/>
                <w:b/>
                <w:bCs/>
                <w:sz w:val="20"/>
                <w:lang w:eastAsia="zh-CN"/>
              </w:rPr>
            </w:pPr>
            <w:r w:rsidRPr="00A56DF9">
              <w:rPr>
                <w:rFonts w:eastAsia="SimHei"/>
                <w:b/>
                <w:bCs/>
                <w:color w:val="000000"/>
                <w:sz w:val="20"/>
                <w:lang w:val="zh-CN" w:eastAsia="zh-CN"/>
              </w:rPr>
              <w:t>直接费用共计（包括方案支助费用）</w:t>
            </w:r>
          </w:p>
        </w:tc>
        <w:tc>
          <w:tcPr>
            <w:tcW w:w="1276" w:type="dxa"/>
            <w:tcBorders>
              <w:top w:val="single" w:sz="4" w:space="0" w:color="auto"/>
            </w:tcBorders>
            <w:noWrap/>
            <w:vAlign w:val="bottom"/>
          </w:tcPr>
          <w:p w14:paraId="51F49C82"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911 910</w:t>
            </w:r>
          </w:p>
        </w:tc>
        <w:tc>
          <w:tcPr>
            <w:tcW w:w="1275" w:type="dxa"/>
            <w:tcBorders>
              <w:top w:val="single" w:sz="4" w:space="0" w:color="auto"/>
            </w:tcBorders>
            <w:noWrap/>
            <w:vAlign w:val="bottom"/>
          </w:tcPr>
          <w:p w14:paraId="30250A0F"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890 275</w:t>
            </w:r>
          </w:p>
        </w:tc>
        <w:tc>
          <w:tcPr>
            <w:tcW w:w="1560" w:type="dxa"/>
            <w:tcBorders>
              <w:top w:val="single" w:sz="4" w:space="0" w:color="auto"/>
            </w:tcBorders>
            <w:noWrap/>
            <w:vAlign w:val="bottom"/>
          </w:tcPr>
          <w:p w14:paraId="17FFAB55"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6 047 195</w:t>
            </w:r>
          </w:p>
        </w:tc>
        <w:tc>
          <w:tcPr>
            <w:tcW w:w="1275" w:type="dxa"/>
            <w:tcBorders>
              <w:top w:val="single" w:sz="4" w:space="0" w:color="auto"/>
            </w:tcBorders>
            <w:noWrap/>
            <w:vAlign w:val="bottom"/>
          </w:tcPr>
          <w:p w14:paraId="465C931A"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5 374 232</w:t>
            </w:r>
          </w:p>
        </w:tc>
      </w:tr>
      <w:tr w:rsidR="00221616" w:rsidRPr="00A56DF9" w14:paraId="1954CB07" w14:textId="77777777" w:rsidTr="00BF7D00">
        <w:trPr>
          <w:trHeight w:val="57"/>
          <w:jc w:val="right"/>
        </w:trPr>
        <w:tc>
          <w:tcPr>
            <w:tcW w:w="4253" w:type="dxa"/>
            <w:gridSpan w:val="2"/>
            <w:tcBorders>
              <w:top w:val="single" w:sz="4" w:space="0" w:color="auto"/>
              <w:bottom w:val="single" w:sz="4" w:space="0" w:color="auto"/>
            </w:tcBorders>
            <w:noWrap/>
          </w:tcPr>
          <w:p w14:paraId="2FFCF8DC" w14:textId="77777777" w:rsidR="00221616" w:rsidRPr="00A56DF9" w:rsidRDefault="00221616" w:rsidP="00A56DF9">
            <w:pPr>
              <w:pStyle w:val="Normal-pool-Table"/>
              <w:overflowPunct w:val="0"/>
              <w:snapToGrid w:val="0"/>
              <w:ind w:right="-113"/>
              <w:rPr>
                <w:rFonts w:eastAsia="SimHei"/>
                <w:b/>
                <w:bCs/>
                <w:sz w:val="20"/>
                <w:lang w:eastAsia="zh-CN"/>
              </w:rPr>
            </w:pPr>
            <w:r w:rsidRPr="00A56DF9">
              <w:rPr>
                <w:rFonts w:eastAsia="SimHei"/>
                <w:b/>
                <w:bCs/>
                <w:color w:val="000000"/>
                <w:sz w:val="20"/>
                <w:lang w:val="zh-CN" w:eastAsia="zh-CN"/>
              </w:rPr>
              <w:t>由现金余额供资的额外活动</w:t>
            </w:r>
          </w:p>
        </w:tc>
        <w:tc>
          <w:tcPr>
            <w:tcW w:w="1276" w:type="dxa"/>
            <w:tcBorders>
              <w:top w:val="single" w:sz="4" w:space="0" w:color="auto"/>
              <w:bottom w:val="single" w:sz="4" w:space="0" w:color="auto"/>
            </w:tcBorders>
            <w:noWrap/>
          </w:tcPr>
          <w:p w14:paraId="16E3CA85" w14:textId="77777777" w:rsidR="00221616" w:rsidRPr="00A56DF9" w:rsidDel="008B67D8" w:rsidRDefault="00221616" w:rsidP="00A56DF9">
            <w:pPr>
              <w:pStyle w:val="Normal-pool-Table"/>
              <w:overflowPunct w:val="0"/>
              <w:snapToGrid w:val="0"/>
              <w:jc w:val="right"/>
              <w:rPr>
                <w:rFonts w:eastAsia="SimHei"/>
                <w:b/>
                <w:bCs/>
                <w:sz w:val="20"/>
                <w:lang w:eastAsia="zh-CN"/>
              </w:rPr>
            </w:pPr>
          </w:p>
        </w:tc>
        <w:tc>
          <w:tcPr>
            <w:tcW w:w="1275" w:type="dxa"/>
            <w:tcBorders>
              <w:top w:val="single" w:sz="4" w:space="0" w:color="auto"/>
              <w:bottom w:val="single" w:sz="4" w:space="0" w:color="auto"/>
            </w:tcBorders>
            <w:noWrap/>
          </w:tcPr>
          <w:p w14:paraId="3BDD0571" w14:textId="77777777" w:rsidR="00221616" w:rsidRPr="00A56DF9" w:rsidDel="00650FF6" w:rsidRDefault="00221616" w:rsidP="00A56DF9">
            <w:pPr>
              <w:pStyle w:val="Normal-pool-Table"/>
              <w:overflowPunct w:val="0"/>
              <w:snapToGrid w:val="0"/>
              <w:jc w:val="right"/>
              <w:rPr>
                <w:rFonts w:eastAsia="SimHei"/>
                <w:b/>
                <w:bCs/>
                <w:sz w:val="20"/>
                <w:lang w:eastAsia="zh-CN"/>
              </w:rPr>
            </w:pPr>
          </w:p>
        </w:tc>
        <w:tc>
          <w:tcPr>
            <w:tcW w:w="1560" w:type="dxa"/>
            <w:tcBorders>
              <w:top w:val="single" w:sz="4" w:space="0" w:color="auto"/>
              <w:bottom w:val="single" w:sz="4" w:space="0" w:color="auto"/>
            </w:tcBorders>
            <w:noWrap/>
          </w:tcPr>
          <w:p w14:paraId="29269193" w14:textId="77777777" w:rsidR="00221616" w:rsidRPr="00A56DF9" w:rsidRDefault="00221616" w:rsidP="00A56DF9">
            <w:pPr>
              <w:pStyle w:val="Normal-pool-Table"/>
              <w:overflowPunct w:val="0"/>
              <w:snapToGrid w:val="0"/>
              <w:jc w:val="right"/>
              <w:rPr>
                <w:rFonts w:eastAsia="SimHei"/>
                <w:b/>
                <w:bCs/>
                <w:sz w:val="20"/>
                <w:lang w:eastAsia="zh-CN"/>
              </w:rPr>
            </w:pPr>
          </w:p>
        </w:tc>
        <w:tc>
          <w:tcPr>
            <w:tcW w:w="1275" w:type="dxa"/>
            <w:tcBorders>
              <w:top w:val="single" w:sz="4" w:space="0" w:color="auto"/>
              <w:bottom w:val="single" w:sz="4" w:space="0" w:color="auto"/>
            </w:tcBorders>
            <w:noWrap/>
          </w:tcPr>
          <w:p w14:paraId="47AB7FDB" w14:textId="77777777" w:rsidR="00221616" w:rsidRPr="00A56DF9" w:rsidDel="00842155" w:rsidRDefault="00221616" w:rsidP="00A56DF9">
            <w:pPr>
              <w:pStyle w:val="Normal-pool-Table"/>
              <w:overflowPunct w:val="0"/>
              <w:snapToGrid w:val="0"/>
              <w:jc w:val="right"/>
              <w:rPr>
                <w:rFonts w:eastAsia="SimHei"/>
                <w:b/>
                <w:bCs/>
                <w:sz w:val="20"/>
                <w:lang w:eastAsia="zh-CN"/>
              </w:rPr>
            </w:pPr>
          </w:p>
        </w:tc>
      </w:tr>
      <w:tr w:rsidR="00221616" w:rsidRPr="00A56DF9" w14:paraId="7421806F" w14:textId="77777777" w:rsidTr="00BF7D00">
        <w:trPr>
          <w:trHeight w:val="57"/>
          <w:jc w:val="right"/>
        </w:trPr>
        <w:tc>
          <w:tcPr>
            <w:tcW w:w="993" w:type="dxa"/>
            <w:tcBorders>
              <w:top w:val="single" w:sz="4" w:space="0" w:color="auto"/>
            </w:tcBorders>
            <w:noWrap/>
          </w:tcPr>
          <w:p w14:paraId="64FD968B" w14:textId="77777777" w:rsidR="00221616" w:rsidRPr="00A56DF9" w:rsidRDefault="00221616" w:rsidP="00A56DF9">
            <w:pPr>
              <w:pStyle w:val="Normal-pool-Table"/>
              <w:overflowPunct w:val="0"/>
              <w:snapToGrid w:val="0"/>
              <w:rPr>
                <w:rFonts w:eastAsia="SimSun"/>
                <w:sz w:val="20"/>
              </w:rPr>
            </w:pPr>
            <w:bookmarkStart w:id="3" w:name="_Hlk195691176"/>
            <w:r w:rsidRPr="00A56DF9">
              <w:rPr>
                <w:rFonts w:eastAsia="SimSun"/>
                <w:color w:val="000000"/>
                <w:sz w:val="20"/>
                <w:lang w:val="zh-CN"/>
              </w:rPr>
              <w:t>5202</w:t>
            </w:r>
          </w:p>
        </w:tc>
        <w:tc>
          <w:tcPr>
            <w:tcW w:w="3260" w:type="dxa"/>
            <w:tcBorders>
              <w:top w:val="single" w:sz="4" w:space="0" w:color="auto"/>
            </w:tcBorders>
          </w:tcPr>
          <w:p w14:paraId="6F854BE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宣传活动</w:t>
            </w:r>
          </w:p>
        </w:tc>
        <w:tc>
          <w:tcPr>
            <w:tcW w:w="1276" w:type="dxa"/>
            <w:tcBorders>
              <w:top w:val="single" w:sz="4" w:space="0" w:color="auto"/>
            </w:tcBorders>
            <w:noWrap/>
          </w:tcPr>
          <w:p w14:paraId="67BCDA77" w14:textId="77777777" w:rsidR="00221616" w:rsidRPr="00A56DF9" w:rsidDel="008B67D8"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top w:val="single" w:sz="4" w:space="0" w:color="auto"/>
            </w:tcBorders>
            <w:noWrap/>
          </w:tcPr>
          <w:p w14:paraId="5315FE71" w14:textId="77777777" w:rsidR="00221616" w:rsidRPr="00A56DF9" w:rsidDel="00650FF6"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tcBorders>
              <w:top w:val="single" w:sz="4" w:space="0" w:color="auto"/>
              <w:left w:val="nil"/>
              <w:right w:val="nil"/>
            </w:tcBorders>
            <w:noWrap/>
          </w:tcPr>
          <w:p w14:paraId="0DCF0E8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50 000</w:t>
            </w:r>
          </w:p>
        </w:tc>
        <w:tc>
          <w:tcPr>
            <w:tcW w:w="1275" w:type="dxa"/>
            <w:tcBorders>
              <w:top w:val="single" w:sz="4" w:space="0" w:color="auto"/>
              <w:left w:val="nil"/>
              <w:right w:val="nil"/>
            </w:tcBorders>
            <w:noWrap/>
          </w:tcPr>
          <w:p w14:paraId="5B6CB325" w14:textId="77777777" w:rsidR="00221616" w:rsidRPr="00A56DF9" w:rsidDel="00842155" w:rsidRDefault="00221616" w:rsidP="00A56DF9">
            <w:pPr>
              <w:pStyle w:val="Normal-pool-Table"/>
              <w:overflowPunct w:val="0"/>
              <w:snapToGrid w:val="0"/>
              <w:jc w:val="right"/>
              <w:rPr>
                <w:rFonts w:eastAsia="SimSun"/>
                <w:sz w:val="20"/>
              </w:rPr>
            </w:pPr>
            <w:r w:rsidRPr="00A56DF9">
              <w:rPr>
                <w:rFonts w:eastAsia="SimSun"/>
                <w:color w:val="000000"/>
                <w:sz w:val="20"/>
                <w:lang w:val="zh-CN"/>
              </w:rPr>
              <w:t>48 109</w:t>
            </w:r>
          </w:p>
        </w:tc>
      </w:tr>
      <w:bookmarkEnd w:id="3"/>
      <w:tr w:rsidR="00221616" w:rsidRPr="00A56DF9" w14:paraId="04F73E8A" w14:textId="77777777" w:rsidTr="00BF7D00">
        <w:trPr>
          <w:trHeight w:val="57"/>
          <w:jc w:val="right"/>
        </w:trPr>
        <w:tc>
          <w:tcPr>
            <w:tcW w:w="993" w:type="dxa"/>
            <w:tcBorders>
              <w:top w:val="single" w:sz="4" w:space="0" w:color="auto"/>
            </w:tcBorders>
            <w:noWrap/>
          </w:tcPr>
          <w:p w14:paraId="4449150A"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5203</w:t>
            </w:r>
          </w:p>
        </w:tc>
        <w:tc>
          <w:tcPr>
            <w:tcW w:w="3260" w:type="dxa"/>
            <w:tcBorders>
              <w:top w:val="single" w:sz="4" w:space="0" w:color="auto"/>
            </w:tcBorders>
          </w:tcPr>
          <w:p w14:paraId="42B8FE1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数字工具：增强功能</w:t>
            </w:r>
          </w:p>
        </w:tc>
        <w:tc>
          <w:tcPr>
            <w:tcW w:w="1276" w:type="dxa"/>
            <w:tcBorders>
              <w:top w:val="single" w:sz="4" w:space="0" w:color="auto"/>
            </w:tcBorders>
            <w:noWrap/>
            <w:vAlign w:val="bottom"/>
          </w:tcPr>
          <w:p w14:paraId="4DF7BF6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top w:val="single" w:sz="4" w:space="0" w:color="auto"/>
            </w:tcBorders>
            <w:noWrap/>
            <w:vAlign w:val="bottom"/>
          </w:tcPr>
          <w:p w14:paraId="347765A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tcBorders>
              <w:top w:val="single" w:sz="4" w:space="0" w:color="auto"/>
              <w:left w:val="nil"/>
              <w:right w:val="nil"/>
            </w:tcBorders>
            <w:noWrap/>
            <w:vAlign w:val="bottom"/>
          </w:tcPr>
          <w:p w14:paraId="6382B1B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top w:val="single" w:sz="4" w:space="0" w:color="auto"/>
              <w:left w:val="nil"/>
              <w:right w:val="nil"/>
            </w:tcBorders>
            <w:noWrap/>
            <w:vAlign w:val="bottom"/>
          </w:tcPr>
          <w:p w14:paraId="27E7DC3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36</w:t>
            </w:r>
          </w:p>
        </w:tc>
      </w:tr>
      <w:tr w:rsidR="00221616" w:rsidRPr="00A56DF9" w14:paraId="523CC11A" w14:textId="77777777" w:rsidTr="00BF7D00">
        <w:trPr>
          <w:trHeight w:val="57"/>
          <w:jc w:val="right"/>
        </w:trPr>
        <w:tc>
          <w:tcPr>
            <w:tcW w:w="993" w:type="dxa"/>
            <w:tcBorders>
              <w:top w:val="single" w:sz="4" w:space="0" w:color="auto"/>
            </w:tcBorders>
            <w:noWrap/>
          </w:tcPr>
          <w:p w14:paraId="1C26D57A"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3311</w:t>
            </w:r>
          </w:p>
        </w:tc>
        <w:tc>
          <w:tcPr>
            <w:tcW w:w="3260" w:type="dxa"/>
            <w:tcBorders>
              <w:top w:val="single" w:sz="4" w:space="0" w:color="auto"/>
            </w:tcBorders>
          </w:tcPr>
          <w:p w14:paraId="18D87CA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缔约方非正式会议</w:t>
            </w:r>
          </w:p>
        </w:tc>
        <w:tc>
          <w:tcPr>
            <w:tcW w:w="1276" w:type="dxa"/>
            <w:tcBorders>
              <w:top w:val="single" w:sz="4" w:space="0" w:color="auto"/>
            </w:tcBorders>
            <w:noWrap/>
          </w:tcPr>
          <w:p w14:paraId="443278D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top w:val="single" w:sz="4" w:space="0" w:color="auto"/>
            </w:tcBorders>
            <w:noWrap/>
          </w:tcPr>
          <w:p w14:paraId="5F51D09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tcBorders>
              <w:top w:val="single" w:sz="4" w:space="0" w:color="auto"/>
              <w:left w:val="nil"/>
              <w:right w:val="nil"/>
            </w:tcBorders>
            <w:noWrap/>
            <w:vAlign w:val="bottom"/>
          </w:tcPr>
          <w:p w14:paraId="60BB91C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80 000</w:t>
            </w:r>
          </w:p>
        </w:tc>
        <w:tc>
          <w:tcPr>
            <w:tcW w:w="1275" w:type="dxa"/>
            <w:tcBorders>
              <w:top w:val="single" w:sz="4" w:space="0" w:color="auto"/>
              <w:left w:val="nil"/>
              <w:right w:val="nil"/>
            </w:tcBorders>
            <w:noWrap/>
            <w:vAlign w:val="bottom"/>
          </w:tcPr>
          <w:p w14:paraId="16D3B11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33 035</w:t>
            </w:r>
          </w:p>
        </w:tc>
      </w:tr>
      <w:tr w:rsidR="00221616" w:rsidRPr="00A56DF9" w14:paraId="204CEDA6" w14:textId="77777777" w:rsidTr="00BF7D00">
        <w:trPr>
          <w:trHeight w:val="57"/>
          <w:jc w:val="right"/>
        </w:trPr>
        <w:tc>
          <w:tcPr>
            <w:tcW w:w="993" w:type="dxa"/>
            <w:tcBorders>
              <w:top w:val="single" w:sz="4" w:space="0" w:color="auto"/>
            </w:tcBorders>
            <w:noWrap/>
          </w:tcPr>
          <w:p w14:paraId="7FC8D9C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2201</w:t>
            </w:r>
          </w:p>
        </w:tc>
        <w:tc>
          <w:tcPr>
            <w:tcW w:w="3260" w:type="dxa"/>
            <w:tcBorders>
              <w:top w:val="single" w:sz="4" w:space="0" w:color="auto"/>
            </w:tcBorders>
          </w:tcPr>
          <w:p w14:paraId="5758D27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大气监测</w:t>
            </w:r>
          </w:p>
        </w:tc>
        <w:tc>
          <w:tcPr>
            <w:tcW w:w="1276" w:type="dxa"/>
            <w:tcBorders>
              <w:top w:val="single" w:sz="4" w:space="0" w:color="auto"/>
            </w:tcBorders>
            <w:noWrap/>
          </w:tcPr>
          <w:p w14:paraId="058EC0E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top w:val="single" w:sz="4" w:space="0" w:color="auto"/>
            </w:tcBorders>
            <w:noWrap/>
          </w:tcPr>
          <w:p w14:paraId="508A1A3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tcBorders>
              <w:top w:val="single" w:sz="4" w:space="0" w:color="auto"/>
              <w:left w:val="nil"/>
              <w:right w:val="nil"/>
            </w:tcBorders>
            <w:noWrap/>
            <w:vAlign w:val="bottom"/>
          </w:tcPr>
          <w:p w14:paraId="5D1C2C0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400 000</w:t>
            </w:r>
          </w:p>
        </w:tc>
        <w:tc>
          <w:tcPr>
            <w:tcW w:w="1275" w:type="dxa"/>
            <w:tcBorders>
              <w:top w:val="single" w:sz="4" w:space="0" w:color="auto"/>
              <w:left w:val="nil"/>
              <w:right w:val="nil"/>
            </w:tcBorders>
            <w:noWrap/>
            <w:vAlign w:val="bottom"/>
          </w:tcPr>
          <w:p w14:paraId="1CD130E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60 600</w:t>
            </w:r>
          </w:p>
        </w:tc>
      </w:tr>
      <w:tr w:rsidR="00221616" w:rsidRPr="00A56DF9" w14:paraId="31BD96C3" w14:textId="77777777" w:rsidTr="00BF7D00">
        <w:trPr>
          <w:trHeight w:val="57"/>
          <w:jc w:val="right"/>
        </w:trPr>
        <w:tc>
          <w:tcPr>
            <w:tcW w:w="993" w:type="dxa"/>
            <w:tcBorders>
              <w:top w:val="single" w:sz="4" w:space="0" w:color="auto"/>
            </w:tcBorders>
            <w:noWrap/>
          </w:tcPr>
          <w:p w14:paraId="4245BED7"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3308</w:t>
            </w:r>
          </w:p>
        </w:tc>
        <w:tc>
          <w:tcPr>
            <w:tcW w:w="3260" w:type="dxa"/>
            <w:tcBorders>
              <w:top w:val="single" w:sz="4" w:space="0" w:color="auto"/>
            </w:tcBorders>
            <w:vAlign w:val="bottom"/>
          </w:tcPr>
          <w:p w14:paraId="08B7072A"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应急</w:t>
            </w:r>
            <w:r w:rsidRPr="00A56DF9">
              <w:rPr>
                <w:rFonts w:eastAsia="SimSun"/>
                <w:color w:val="000000"/>
                <w:sz w:val="20"/>
                <w:lang w:val="zh-CN" w:eastAsia="zh-CN"/>
              </w:rPr>
              <w:t>——</w:t>
            </w:r>
            <w:r w:rsidRPr="00A56DF9">
              <w:rPr>
                <w:rFonts w:eastAsia="SimSun"/>
                <w:color w:val="000000"/>
                <w:sz w:val="20"/>
                <w:lang w:val="zh-CN" w:eastAsia="zh-CN"/>
              </w:rPr>
              <w:t>第</w:t>
            </w:r>
            <w:r w:rsidRPr="00A56DF9">
              <w:rPr>
                <w:rFonts w:eastAsia="SimSun"/>
                <w:color w:val="000000"/>
                <w:sz w:val="20"/>
                <w:lang w:val="zh-CN" w:eastAsia="zh-CN"/>
              </w:rPr>
              <w:t>5</w:t>
            </w:r>
            <w:r w:rsidRPr="00A56DF9">
              <w:rPr>
                <w:rFonts w:eastAsia="SimSun"/>
                <w:color w:val="000000"/>
                <w:sz w:val="20"/>
                <w:lang w:val="zh-CN" w:eastAsia="zh-CN"/>
              </w:rPr>
              <w:t>条缔约方差旅：预备会议和缔约方会议</w:t>
            </w:r>
          </w:p>
        </w:tc>
        <w:tc>
          <w:tcPr>
            <w:tcW w:w="1276" w:type="dxa"/>
            <w:tcBorders>
              <w:top w:val="single" w:sz="4" w:space="0" w:color="auto"/>
            </w:tcBorders>
            <w:noWrap/>
            <w:vAlign w:val="bottom"/>
          </w:tcPr>
          <w:p w14:paraId="709A8D8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top w:val="single" w:sz="4" w:space="0" w:color="auto"/>
            </w:tcBorders>
            <w:noWrap/>
            <w:vAlign w:val="bottom"/>
          </w:tcPr>
          <w:p w14:paraId="74355C5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tcBorders>
              <w:top w:val="single" w:sz="4" w:space="0" w:color="auto"/>
              <w:left w:val="nil"/>
              <w:right w:val="nil"/>
            </w:tcBorders>
            <w:noWrap/>
            <w:vAlign w:val="bottom"/>
          </w:tcPr>
          <w:p w14:paraId="3E2595F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top w:val="single" w:sz="4" w:space="0" w:color="auto"/>
              <w:left w:val="nil"/>
              <w:right w:val="nil"/>
            </w:tcBorders>
            <w:noWrap/>
            <w:vAlign w:val="bottom"/>
          </w:tcPr>
          <w:p w14:paraId="42F7A68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(2 148)</w:t>
            </w:r>
          </w:p>
        </w:tc>
      </w:tr>
      <w:tr w:rsidR="00221616" w:rsidRPr="00A56DF9" w14:paraId="7E8294F9" w14:textId="77777777" w:rsidTr="00BF7D00">
        <w:trPr>
          <w:trHeight w:val="57"/>
          <w:jc w:val="right"/>
        </w:trPr>
        <w:tc>
          <w:tcPr>
            <w:tcW w:w="993" w:type="dxa"/>
            <w:tcBorders>
              <w:top w:val="single" w:sz="4" w:space="0" w:color="auto"/>
            </w:tcBorders>
            <w:noWrap/>
          </w:tcPr>
          <w:p w14:paraId="514D965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3310</w:t>
            </w:r>
          </w:p>
        </w:tc>
        <w:tc>
          <w:tcPr>
            <w:tcW w:w="3260" w:type="dxa"/>
            <w:tcBorders>
              <w:top w:val="single" w:sz="4" w:space="0" w:color="auto"/>
            </w:tcBorders>
            <w:vAlign w:val="bottom"/>
          </w:tcPr>
          <w:p w14:paraId="288EAB0E"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会议事务费用和第</w:t>
            </w:r>
            <w:r w:rsidRPr="00A56DF9">
              <w:rPr>
                <w:rFonts w:eastAsia="SimSun"/>
                <w:color w:val="000000"/>
                <w:sz w:val="20"/>
                <w:lang w:val="zh-CN" w:eastAsia="zh-CN"/>
              </w:rPr>
              <w:t>5</w:t>
            </w:r>
            <w:r w:rsidRPr="00A56DF9">
              <w:rPr>
                <w:rFonts w:eastAsia="SimSun"/>
                <w:color w:val="000000"/>
                <w:sz w:val="20"/>
                <w:lang w:val="zh-CN" w:eastAsia="zh-CN"/>
              </w:rPr>
              <w:t>条缔约方差旅</w:t>
            </w:r>
            <w:r w:rsidRPr="00A56DF9">
              <w:rPr>
                <w:rFonts w:eastAsia="SimSun"/>
                <w:color w:val="000000"/>
                <w:sz w:val="20"/>
                <w:lang w:val="zh-CN" w:eastAsia="zh-CN"/>
              </w:rPr>
              <w:t>——</w:t>
            </w:r>
            <w:r w:rsidRPr="00A56DF9">
              <w:rPr>
                <w:rFonts w:eastAsia="SimSun"/>
                <w:color w:val="000000"/>
                <w:sz w:val="20"/>
                <w:lang w:val="zh-CN" w:eastAsia="zh-CN"/>
              </w:rPr>
              <w:t>制冷剂生命周期管理讲习班</w:t>
            </w:r>
          </w:p>
        </w:tc>
        <w:tc>
          <w:tcPr>
            <w:tcW w:w="1276" w:type="dxa"/>
            <w:tcBorders>
              <w:top w:val="single" w:sz="4" w:space="0" w:color="auto"/>
            </w:tcBorders>
            <w:noWrap/>
            <w:vAlign w:val="bottom"/>
          </w:tcPr>
          <w:p w14:paraId="04450B2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top w:val="single" w:sz="4" w:space="0" w:color="auto"/>
            </w:tcBorders>
            <w:noWrap/>
            <w:vAlign w:val="bottom"/>
          </w:tcPr>
          <w:p w14:paraId="67CACE6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tcBorders>
              <w:top w:val="single" w:sz="4" w:space="0" w:color="auto"/>
              <w:left w:val="nil"/>
              <w:right w:val="nil"/>
            </w:tcBorders>
            <w:noWrap/>
            <w:vAlign w:val="bottom"/>
          </w:tcPr>
          <w:p w14:paraId="6A5D5EC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top w:val="single" w:sz="4" w:space="0" w:color="auto"/>
              <w:left w:val="nil"/>
              <w:right w:val="nil"/>
            </w:tcBorders>
            <w:noWrap/>
            <w:vAlign w:val="bottom"/>
          </w:tcPr>
          <w:p w14:paraId="1B0A8AF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(749)</w:t>
            </w:r>
          </w:p>
        </w:tc>
      </w:tr>
      <w:tr w:rsidR="00221616" w:rsidRPr="00A56DF9" w14:paraId="77F2A1B1" w14:textId="77777777" w:rsidTr="00BF7D00">
        <w:trPr>
          <w:trHeight w:val="57"/>
          <w:jc w:val="right"/>
        </w:trPr>
        <w:tc>
          <w:tcPr>
            <w:tcW w:w="4253" w:type="dxa"/>
            <w:gridSpan w:val="2"/>
            <w:tcBorders>
              <w:top w:val="single" w:sz="4" w:space="0" w:color="auto"/>
              <w:bottom w:val="single" w:sz="4" w:space="0" w:color="auto"/>
            </w:tcBorders>
            <w:noWrap/>
          </w:tcPr>
          <w:p w14:paraId="729A13D5" w14:textId="77777777" w:rsidR="00221616" w:rsidRPr="00A56DF9" w:rsidRDefault="00221616" w:rsidP="00A56DF9">
            <w:pPr>
              <w:pStyle w:val="Normal-pool-Table"/>
              <w:overflowPunct w:val="0"/>
              <w:snapToGrid w:val="0"/>
              <w:rPr>
                <w:rFonts w:eastAsia="SimHei"/>
                <w:b/>
                <w:bCs/>
                <w:sz w:val="20"/>
                <w:lang w:eastAsia="zh-CN"/>
              </w:rPr>
            </w:pPr>
            <w:r w:rsidRPr="00A56DF9">
              <w:rPr>
                <w:rFonts w:eastAsia="SimHei"/>
                <w:b/>
                <w:bCs/>
                <w:color w:val="000000"/>
                <w:sz w:val="20"/>
                <w:lang w:val="zh-CN" w:eastAsia="zh-CN"/>
              </w:rPr>
              <w:t>直接费用共计</w:t>
            </w:r>
            <w:r w:rsidRPr="00A56DF9">
              <w:rPr>
                <w:rFonts w:eastAsia="SimHei"/>
                <w:b/>
                <w:bCs/>
                <w:color w:val="000000"/>
                <w:sz w:val="20"/>
                <w:lang w:val="zh-CN" w:eastAsia="zh-CN"/>
              </w:rPr>
              <w:t>——</w:t>
            </w:r>
            <w:r w:rsidRPr="00A56DF9">
              <w:rPr>
                <w:rFonts w:eastAsia="SimHei"/>
                <w:b/>
                <w:bCs/>
                <w:color w:val="000000"/>
                <w:sz w:val="20"/>
                <w:lang w:val="zh-CN" w:eastAsia="zh-CN"/>
              </w:rPr>
              <w:t>由现金余额供资的额外活动</w:t>
            </w:r>
          </w:p>
        </w:tc>
        <w:tc>
          <w:tcPr>
            <w:tcW w:w="1276" w:type="dxa"/>
            <w:tcBorders>
              <w:top w:val="single" w:sz="4" w:space="0" w:color="auto"/>
              <w:bottom w:val="single" w:sz="4" w:space="0" w:color="auto"/>
            </w:tcBorders>
            <w:noWrap/>
            <w:vAlign w:val="bottom"/>
          </w:tcPr>
          <w:p w14:paraId="1BF7CA7E" w14:textId="77777777" w:rsidR="00221616" w:rsidRPr="00A56DF9" w:rsidDel="008B67D8" w:rsidRDefault="00221616" w:rsidP="00A56DF9">
            <w:pPr>
              <w:pStyle w:val="Normal-pool-Table"/>
              <w:overflowPunct w:val="0"/>
              <w:snapToGrid w:val="0"/>
              <w:jc w:val="right"/>
              <w:rPr>
                <w:rFonts w:eastAsia="SimHei"/>
                <w:sz w:val="20"/>
              </w:rPr>
            </w:pPr>
            <w:r w:rsidRPr="00A56DF9">
              <w:rPr>
                <w:rFonts w:eastAsia="SimHei"/>
                <w:color w:val="000000"/>
                <w:sz w:val="20"/>
                <w:lang w:val="zh-CN"/>
              </w:rPr>
              <w:t>–</w:t>
            </w:r>
          </w:p>
        </w:tc>
        <w:tc>
          <w:tcPr>
            <w:tcW w:w="1275" w:type="dxa"/>
            <w:tcBorders>
              <w:top w:val="single" w:sz="4" w:space="0" w:color="auto"/>
              <w:bottom w:val="single" w:sz="4" w:space="0" w:color="auto"/>
            </w:tcBorders>
            <w:noWrap/>
            <w:vAlign w:val="bottom"/>
          </w:tcPr>
          <w:p w14:paraId="0C1FFDD9" w14:textId="77777777" w:rsidR="00221616" w:rsidRPr="00A56DF9" w:rsidDel="00650FF6" w:rsidRDefault="00221616" w:rsidP="00A56DF9">
            <w:pPr>
              <w:pStyle w:val="Normal-pool-Table"/>
              <w:overflowPunct w:val="0"/>
              <w:snapToGrid w:val="0"/>
              <w:jc w:val="right"/>
              <w:rPr>
                <w:rFonts w:eastAsia="SimHei"/>
                <w:sz w:val="20"/>
              </w:rPr>
            </w:pPr>
            <w:r w:rsidRPr="00A56DF9">
              <w:rPr>
                <w:rFonts w:eastAsia="SimHei"/>
                <w:color w:val="000000"/>
                <w:sz w:val="20"/>
                <w:lang w:val="zh-CN"/>
              </w:rPr>
              <w:t>–</w:t>
            </w:r>
          </w:p>
        </w:tc>
        <w:tc>
          <w:tcPr>
            <w:tcW w:w="1560" w:type="dxa"/>
            <w:tcBorders>
              <w:top w:val="single" w:sz="4" w:space="0" w:color="auto"/>
              <w:left w:val="nil"/>
              <w:bottom w:val="single" w:sz="4" w:space="0" w:color="auto"/>
              <w:right w:val="nil"/>
            </w:tcBorders>
            <w:noWrap/>
            <w:vAlign w:val="bottom"/>
          </w:tcPr>
          <w:p w14:paraId="425A188B"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530 000</w:t>
            </w:r>
          </w:p>
        </w:tc>
        <w:tc>
          <w:tcPr>
            <w:tcW w:w="1275" w:type="dxa"/>
            <w:tcBorders>
              <w:top w:val="single" w:sz="4" w:space="0" w:color="auto"/>
              <w:left w:val="nil"/>
              <w:bottom w:val="single" w:sz="4" w:space="0" w:color="auto"/>
              <w:right w:val="nil"/>
            </w:tcBorders>
            <w:noWrap/>
            <w:vAlign w:val="bottom"/>
          </w:tcPr>
          <w:p w14:paraId="156C5481" w14:textId="77777777" w:rsidR="00221616" w:rsidRPr="00A56DF9" w:rsidDel="00842155"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138 883</w:t>
            </w:r>
          </w:p>
        </w:tc>
      </w:tr>
      <w:tr w:rsidR="00221616" w:rsidRPr="00A56DF9" w14:paraId="3E773022" w14:textId="77777777" w:rsidTr="00BF7D00">
        <w:trPr>
          <w:trHeight w:val="57"/>
          <w:jc w:val="right"/>
        </w:trPr>
        <w:tc>
          <w:tcPr>
            <w:tcW w:w="4253" w:type="dxa"/>
            <w:gridSpan w:val="2"/>
            <w:tcBorders>
              <w:top w:val="single" w:sz="4" w:space="0" w:color="auto"/>
              <w:bottom w:val="single" w:sz="4" w:space="0" w:color="auto"/>
            </w:tcBorders>
            <w:noWrap/>
          </w:tcPr>
          <w:p w14:paraId="3231F26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方案支助费用</w:t>
            </w:r>
          </w:p>
        </w:tc>
        <w:tc>
          <w:tcPr>
            <w:tcW w:w="1276" w:type="dxa"/>
            <w:tcBorders>
              <w:top w:val="single" w:sz="4" w:space="0" w:color="auto"/>
              <w:bottom w:val="single" w:sz="4" w:space="0" w:color="auto"/>
            </w:tcBorders>
            <w:noWrap/>
          </w:tcPr>
          <w:p w14:paraId="412DDB19" w14:textId="77777777" w:rsidR="00221616" w:rsidRPr="00A56DF9" w:rsidDel="008B67D8"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275" w:type="dxa"/>
            <w:tcBorders>
              <w:top w:val="single" w:sz="4" w:space="0" w:color="auto"/>
              <w:bottom w:val="single" w:sz="4" w:space="0" w:color="auto"/>
            </w:tcBorders>
            <w:noWrap/>
          </w:tcPr>
          <w:p w14:paraId="173B1AF6" w14:textId="77777777" w:rsidR="00221616" w:rsidRPr="00A56DF9" w:rsidDel="00650FF6"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60" w:type="dxa"/>
            <w:tcBorders>
              <w:top w:val="single" w:sz="4" w:space="0" w:color="auto"/>
              <w:bottom w:val="single" w:sz="4" w:space="0" w:color="auto"/>
            </w:tcBorders>
            <w:noWrap/>
          </w:tcPr>
          <w:p w14:paraId="518610C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68 900</w:t>
            </w:r>
          </w:p>
        </w:tc>
        <w:tc>
          <w:tcPr>
            <w:tcW w:w="1275" w:type="dxa"/>
            <w:tcBorders>
              <w:top w:val="single" w:sz="4" w:space="0" w:color="auto"/>
              <w:bottom w:val="single" w:sz="4" w:space="0" w:color="auto"/>
            </w:tcBorders>
            <w:noWrap/>
          </w:tcPr>
          <w:p w14:paraId="1F3E9217" w14:textId="77777777" w:rsidR="00221616" w:rsidRPr="00A56DF9" w:rsidDel="00842155" w:rsidRDefault="00221616" w:rsidP="00A56DF9">
            <w:pPr>
              <w:pStyle w:val="Normal-pool-Table"/>
              <w:overflowPunct w:val="0"/>
              <w:snapToGrid w:val="0"/>
              <w:jc w:val="right"/>
              <w:rPr>
                <w:rFonts w:eastAsia="SimSun"/>
                <w:sz w:val="20"/>
              </w:rPr>
            </w:pPr>
            <w:r w:rsidRPr="00A56DF9">
              <w:rPr>
                <w:rFonts w:eastAsia="SimSun"/>
                <w:color w:val="000000"/>
                <w:sz w:val="20"/>
                <w:lang w:val="zh-CN"/>
              </w:rPr>
              <w:t>18 055</w:t>
            </w:r>
          </w:p>
        </w:tc>
      </w:tr>
      <w:tr w:rsidR="00221616" w:rsidRPr="00A56DF9" w14:paraId="0FE27EC3" w14:textId="77777777" w:rsidTr="00BF7D00">
        <w:trPr>
          <w:trHeight w:val="57"/>
          <w:jc w:val="right"/>
        </w:trPr>
        <w:tc>
          <w:tcPr>
            <w:tcW w:w="4253" w:type="dxa"/>
            <w:gridSpan w:val="2"/>
            <w:tcBorders>
              <w:top w:val="single" w:sz="4" w:space="0" w:color="auto"/>
              <w:bottom w:val="single" w:sz="4" w:space="0" w:color="auto"/>
            </w:tcBorders>
            <w:noWrap/>
          </w:tcPr>
          <w:p w14:paraId="7D7E4F88" w14:textId="77777777" w:rsidR="00221616" w:rsidRPr="00A56DF9" w:rsidRDefault="00221616" w:rsidP="00A56DF9">
            <w:pPr>
              <w:pStyle w:val="Normal-pool-Table"/>
              <w:overflowPunct w:val="0"/>
              <w:snapToGrid w:val="0"/>
              <w:rPr>
                <w:rFonts w:eastAsia="SimHei"/>
                <w:b/>
                <w:bCs/>
                <w:sz w:val="20"/>
                <w:lang w:eastAsia="zh-CN"/>
              </w:rPr>
            </w:pPr>
            <w:r w:rsidRPr="00A56DF9">
              <w:rPr>
                <w:rFonts w:eastAsia="SimHei"/>
                <w:b/>
                <w:bCs/>
                <w:color w:val="000000"/>
                <w:sz w:val="20"/>
                <w:lang w:val="zh-CN" w:eastAsia="zh-CN"/>
              </w:rPr>
              <w:t>额外活动共计（包括方案支助费用）</w:t>
            </w:r>
          </w:p>
        </w:tc>
        <w:tc>
          <w:tcPr>
            <w:tcW w:w="1276" w:type="dxa"/>
            <w:tcBorders>
              <w:top w:val="single" w:sz="4" w:space="0" w:color="auto"/>
              <w:bottom w:val="single" w:sz="4" w:space="0" w:color="auto"/>
            </w:tcBorders>
            <w:noWrap/>
            <w:vAlign w:val="bottom"/>
          </w:tcPr>
          <w:p w14:paraId="71BE03AC" w14:textId="77777777" w:rsidR="00221616" w:rsidRPr="00A56DF9" w:rsidDel="008B67D8" w:rsidRDefault="00221616" w:rsidP="00A56DF9">
            <w:pPr>
              <w:pStyle w:val="Normal-pool-Table"/>
              <w:overflowPunct w:val="0"/>
              <w:snapToGrid w:val="0"/>
              <w:jc w:val="right"/>
              <w:rPr>
                <w:rFonts w:eastAsia="SimHei"/>
                <w:sz w:val="20"/>
              </w:rPr>
            </w:pPr>
            <w:r w:rsidRPr="00A56DF9">
              <w:rPr>
                <w:rFonts w:eastAsia="SimHei"/>
                <w:color w:val="000000"/>
                <w:sz w:val="20"/>
                <w:lang w:val="zh-CN"/>
              </w:rPr>
              <w:t>–</w:t>
            </w:r>
          </w:p>
        </w:tc>
        <w:tc>
          <w:tcPr>
            <w:tcW w:w="1275" w:type="dxa"/>
            <w:tcBorders>
              <w:top w:val="single" w:sz="4" w:space="0" w:color="auto"/>
              <w:bottom w:val="single" w:sz="4" w:space="0" w:color="auto"/>
            </w:tcBorders>
            <w:noWrap/>
            <w:vAlign w:val="bottom"/>
          </w:tcPr>
          <w:p w14:paraId="219FD3A6" w14:textId="77777777" w:rsidR="00221616" w:rsidRPr="00A56DF9" w:rsidDel="00650FF6" w:rsidRDefault="00221616" w:rsidP="00A56DF9">
            <w:pPr>
              <w:pStyle w:val="Normal-pool-Table"/>
              <w:overflowPunct w:val="0"/>
              <w:snapToGrid w:val="0"/>
              <w:jc w:val="right"/>
              <w:rPr>
                <w:rFonts w:eastAsia="SimHei"/>
                <w:sz w:val="20"/>
              </w:rPr>
            </w:pPr>
            <w:r w:rsidRPr="00A56DF9">
              <w:rPr>
                <w:rFonts w:eastAsia="SimHei"/>
                <w:color w:val="000000"/>
                <w:sz w:val="20"/>
                <w:lang w:val="zh-CN"/>
              </w:rPr>
              <w:t>–</w:t>
            </w:r>
          </w:p>
        </w:tc>
        <w:tc>
          <w:tcPr>
            <w:tcW w:w="1560" w:type="dxa"/>
            <w:tcBorders>
              <w:top w:val="single" w:sz="4" w:space="0" w:color="auto"/>
              <w:bottom w:val="single" w:sz="4" w:space="0" w:color="auto"/>
            </w:tcBorders>
            <w:noWrap/>
            <w:vAlign w:val="bottom"/>
          </w:tcPr>
          <w:p w14:paraId="0B874C04"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598 900</w:t>
            </w:r>
          </w:p>
        </w:tc>
        <w:tc>
          <w:tcPr>
            <w:tcW w:w="1275" w:type="dxa"/>
            <w:tcBorders>
              <w:top w:val="single" w:sz="4" w:space="0" w:color="auto"/>
              <w:bottom w:val="single" w:sz="4" w:space="0" w:color="auto"/>
            </w:tcBorders>
            <w:noWrap/>
            <w:vAlign w:val="bottom"/>
          </w:tcPr>
          <w:p w14:paraId="607BFE95" w14:textId="77777777" w:rsidR="00221616" w:rsidRPr="00A56DF9" w:rsidDel="00842155"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156 938</w:t>
            </w:r>
          </w:p>
        </w:tc>
      </w:tr>
      <w:tr w:rsidR="00221616" w:rsidRPr="00A56DF9" w14:paraId="55FA41E8" w14:textId="77777777" w:rsidTr="00BF7D00">
        <w:trPr>
          <w:trHeight w:val="57"/>
          <w:jc w:val="right"/>
        </w:trPr>
        <w:tc>
          <w:tcPr>
            <w:tcW w:w="4253" w:type="dxa"/>
            <w:gridSpan w:val="2"/>
            <w:tcBorders>
              <w:top w:val="single" w:sz="4" w:space="0" w:color="auto"/>
              <w:bottom w:val="single" w:sz="4" w:space="0" w:color="auto"/>
            </w:tcBorders>
            <w:noWrap/>
          </w:tcPr>
          <w:p w14:paraId="7F25B024" w14:textId="77777777" w:rsidR="00221616" w:rsidRPr="00A56DF9" w:rsidRDefault="00221616" w:rsidP="00A56DF9">
            <w:pPr>
              <w:pStyle w:val="Normal-pool-Table"/>
              <w:overflowPunct w:val="0"/>
              <w:snapToGrid w:val="0"/>
              <w:rPr>
                <w:rFonts w:eastAsia="SimHei"/>
                <w:b/>
                <w:bCs/>
                <w:sz w:val="20"/>
              </w:rPr>
            </w:pPr>
            <w:r w:rsidRPr="00A56DF9">
              <w:rPr>
                <w:rFonts w:eastAsia="SimHei"/>
                <w:b/>
                <w:bCs/>
                <w:color w:val="000000"/>
                <w:sz w:val="20"/>
                <w:lang w:val="zh-CN"/>
              </w:rPr>
              <w:t>直接费用共计</w:t>
            </w:r>
          </w:p>
        </w:tc>
        <w:tc>
          <w:tcPr>
            <w:tcW w:w="1276" w:type="dxa"/>
            <w:tcBorders>
              <w:top w:val="single" w:sz="4" w:space="0" w:color="auto"/>
              <w:bottom w:val="single" w:sz="4" w:space="0" w:color="auto"/>
            </w:tcBorders>
            <w:noWrap/>
          </w:tcPr>
          <w:p w14:paraId="63E342D9"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807 000</w:t>
            </w:r>
          </w:p>
        </w:tc>
        <w:tc>
          <w:tcPr>
            <w:tcW w:w="1275" w:type="dxa"/>
            <w:tcBorders>
              <w:top w:val="single" w:sz="4" w:space="0" w:color="auto"/>
              <w:bottom w:val="single" w:sz="4" w:space="0" w:color="auto"/>
            </w:tcBorders>
            <w:noWrap/>
          </w:tcPr>
          <w:p w14:paraId="20885CB8"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787 826</w:t>
            </w:r>
          </w:p>
        </w:tc>
        <w:tc>
          <w:tcPr>
            <w:tcW w:w="1560" w:type="dxa"/>
            <w:tcBorders>
              <w:top w:val="single" w:sz="4" w:space="0" w:color="auto"/>
              <w:bottom w:val="single" w:sz="4" w:space="0" w:color="auto"/>
            </w:tcBorders>
            <w:noWrap/>
          </w:tcPr>
          <w:p w14:paraId="2A59C92D"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5 881 500</w:t>
            </w:r>
          </w:p>
        </w:tc>
        <w:tc>
          <w:tcPr>
            <w:tcW w:w="1275" w:type="dxa"/>
            <w:tcBorders>
              <w:top w:val="single" w:sz="4" w:space="0" w:color="auto"/>
              <w:bottom w:val="single" w:sz="4" w:space="0" w:color="auto"/>
            </w:tcBorders>
            <w:noWrap/>
          </w:tcPr>
          <w:p w14:paraId="51877E04"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4 894 147</w:t>
            </w:r>
          </w:p>
        </w:tc>
      </w:tr>
      <w:tr w:rsidR="00221616" w:rsidRPr="00A56DF9" w14:paraId="3218E255" w14:textId="77777777" w:rsidTr="00BF7D00">
        <w:trPr>
          <w:trHeight w:val="57"/>
          <w:jc w:val="right"/>
        </w:trPr>
        <w:tc>
          <w:tcPr>
            <w:tcW w:w="4253" w:type="dxa"/>
            <w:gridSpan w:val="2"/>
            <w:tcBorders>
              <w:top w:val="single" w:sz="4" w:space="0" w:color="auto"/>
              <w:bottom w:val="single" w:sz="4" w:space="0" w:color="auto"/>
            </w:tcBorders>
            <w:noWrap/>
          </w:tcPr>
          <w:p w14:paraId="7CBF550B" w14:textId="77777777" w:rsidR="00221616" w:rsidRPr="00A56DF9" w:rsidRDefault="00221616" w:rsidP="00A56DF9">
            <w:pPr>
              <w:pStyle w:val="Normal-pool-Table"/>
              <w:overflowPunct w:val="0"/>
              <w:snapToGrid w:val="0"/>
              <w:rPr>
                <w:rFonts w:eastAsia="SimHei"/>
                <w:b/>
                <w:bCs/>
                <w:sz w:val="20"/>
              </w:rPr>
            </w:pPr>
            <w:r w:rsidRPr="00A56DF9">
              <w:rPr>
                <w:rFonts w:eastAsia="SimHei"/>
                <w:b/>
                <w:bCs/>
                <w:color w:val="000000"/>
                <w:sz w:val="20"/>
                <w:lang w:val="zh-CN"/>
              </w:rPr>
              <w:t>方案支助费用总额</w:t>
            </w:r>
          </w:p>
        </w:tc>
        <w:tc>
          <w:tcPr>
            <w:tcW w:w="1276" w:type="dxa"/>
            <w:tcBorders>
              <w:top w:val="single" w:sz="4" w:space="0" w:color="auto"/>
              <w:bottom w:val="single" w:sz="4" w:space="0" w:color="auto"/>
            </w:tcBorders>
            <w:noWrap/>
          </w:tcPr>
          <w:p w14:paraId="532E7930"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104 910</w:t>
            </w:r>
          </w:p>
        </w:tc>
        <w:tc>
          <w:tcPr>
            <w:tcW w:w="1275" w:type="dxa"/>
            <w:tcBorders>
              <w:top w:val="single" w:sz="4" w:space="0" w:color="auto"/>
              <w:bottom w:val="single" w:sz="4" w:space="0" w:color="auto"/>
            </w:tcBorders>
            <w:noWrap/>
          </w:tcPr>
          <w:p w14:paraId="38EBF962"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102 449</w:t>
            </w:r>
          </w:p>
        </w:tc>
        <w:tc>
          <w:tcPr>
            <w:tcW w:w="1560" w:type="dxa"/>
            <w:tcBorders>
              <w:top w:val="single" w:sz="4" w:space="0" w:color="auto"/>
              <w:bottom w:val="single" w:sz="4" w:space="0" w:color="auto"/>
            </w:tcBorders>
            <w:noWrap/>
          </w:tcPr>
          <w:p w14:paraId="4FCB015D"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764 595</w:t>
            </w:r>
          </w:p>
        </w:tc>
        <w:tc>
          <w:tcPr>
            <w:tcW w:w="1275" w:type="dxa"/>
            <w:tcBorders>
              <w:top w:val="single" w:sz="4" w:space="0" w:color="auto"/>
              <w:bottom w:val="single" w:sz="4" w:space="0" w:color="auto"/>
            </w:tcBorders>
            <w:noWrap/>
          </w:tcPr>
          <w:p w14:paraId="3A0021AE"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637 023</w:t>
            </w:r>
          </w:p>
        </w:tc>
      </w:tr>
      <w:tr w:rsidR="00221616" w:rsidRPr="00A56DF9" w14:paraId="447283C1" w14:textId="77777777" w:rsidTr="00BF7D00">
        <w:trPr>
          <w:trHeight w:val="57"/>
          <w:jc w:val="right"/>
        </w:trPr>
        <w:tc>
          <w:tcPr>
            <w:tcW w:w="4253" w:type="dxa"/>
            <w:gridSpan w:val="2"/>
            <w:tcBorders>
              <w:top w:val="single" w:sz="4" w:space="0" w:color="auto"/>
              <w:bottom w:val="single" w:sz="4" w:space="0" w:color="auto"/>
            </w:tcBorders>
            <w:noWrap/>
          </w:tcPr>
          <w:p w14:paraId="7FAFB3B6" w14:textId="77777777" w:rsidR="00221616" w:rsidRPr="00A56DF9" w:rsidRDefault="00221616" w:rsidP="00A56DF9">
            <w:pPr>
              <w:pStyle w:val="Normal-pool-Table"/>
              <w:overflowPunct w:val="0"/>
              <w:snapToGrid w:val="0"/>
              <w:rPr>
                <w:rFonts w:eastAsia="SimHei"/>
                <w:b/>
                <w:bCs/>
                <w:sz w:val="20"/>
              </w:rPr>
            </w:pPr>
            <w:r w:rsidRPr="00A56DF9">
              <w:rPr>
                <w:rFonts w:eastAsia="SimHei"/>
                <w:b/>
                <w:bCs/>
                <w:color w:val="000000"/>
                <w:sz w:val="20"/>
                <w:lang w:val="zh-CN"/>
              </w:rPr>
              <w:t>总计</w:t>
            </w:r>
          </w:p>
        </w:tc>
        <w:tc>
          <w:tcPr>
            <w:tcW w:w="1276" w:type="dxa"/>
            <w:tcBorders>
              <w:top w:val="single" w:sz="4" w:space="0" w:color="auto"/>
              <w:bottom w:val="single" w:sz="4" w:space="0" w:color="auto"/>
            </w:tcBorders>
            <w:noWrap/>
          </w:tcPr>
          <w:p w14:paraId="128E4F58" w14:textId="77777777" w:rsidR="00221616" w:rsidRPr="00A56DF9" w:rsidDel="008B67D8"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911 910</w:t>
            </w:r>
          </w:p>
        </w:tc>
        <w:tc>
          <w:tcPr>
            <w:tcW w:w="1275" w:type="dxa"/>
            <w:tcBorders>
              <w:top w:val="single" w:sz="4" w:space="0" w:color="auto"/>
              <w:bottom w:val="single" w:sz="4" w:space="0" w:color="auto"/>
            </w:tcBorders>
            <w:noWrap/>
          </w:tcPr>
          <w:p w14:paraId="7886B11E" w14:textId="77777777" w:rsidR="00221616" w:rsidRPr="00A56DF9" w:rsidDel="00650FF6"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890 275</w:t>
            </w:r>
          </w:p>
        </w:tc>
        <w:tc>
          <w:tcPr>
            <w:tcW w:w="1560" w:type="dxa"/>
            <w:tcBorders>
              <w:top w:val="single" w:sz="4" w:space="0" w:color="auto"/>
              <w:bottom w:val="single" w:sz="4" w:space="0" w:color="auto"/>
            </w:tcBorders>
            <w:noWrap/>
          </w:tcPr>
          <w:p w14:paraId="6245B70B" w14:textId="77777777" w:rsidR="00221616" w:rsidRPr="00A56DF9"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6 646 095</w:t>
            </w:r>
          </w:p>
        </w:tc>
        <w:tc>
          <w:tcPr>
            <w:tcW w:w="1275" w:type="dxa"/>
            <w:tcBorders>
              <w:top w:val="single" w:sz="4" w:space="0" w:color="auto"/>
              <w:bottom w:val="single" w:sz="4" w:space="0" w:color="auto"/>
            </w:tcBorders>
            <w:noWrap/>
          </w:tcPr>
          <w:p w14:paraId="278C179C" w14:textId="77777777" w:rsidR="00221616" w:rsidRPr="00A56DF9" w:rsidDel="00842155" w:rsidRDefault="00221616" w:rsidP="00A56DF9">
            <w:pPr>
              <w:pStyle w:val="Normal-pool-Table"/>
              <w:overflowPunct w:val="0"/>
              <w:snapToGrid w:val="0"/>
              <w:jc w:val="right"/>
              <w:rPr>
                <w:rFonts w:eastAsia="SimHei"/>
                <w:b/>
                <w:bCs/>
                <w:sz w:val="20"/>
              </w:rPr>
            </w:pPr>
            <w:r w:rsidRPr="00A56DF9">
              <w:rPr>
                <w:rFonts w:eastAsia="SimHei"/>
                <w:b/>
                <w:bCs/>
                <w:color w:val="000000"/>
                <w:sz w:val="20"/>
                <w:lang w:val="zh-CN"/>
              </w:rPr>
              <w:t>5 531 170</w:t>
            </w:r>
          </w:p>
        </w:tc>
      </w:tr>
      <w:tr w:rsidR="00221616" w:rsidRPr="00A56DF9" w14:paraId="3300B132" w14:textId="77777777" w:rsidTr="00BF7D00">
        <w:trPr>
          <w:trHeight w:val="57"/>
          <w:jc w:val="right"/>
        </w:trPr>
        <w:tc>
          <w:tcPr>
            <w:tcW w:w="4253" w:type="dxa"/>
            <w:gridSpan w:val="2"/>
            <w:tcBorders>
              <w:top w:val="single" w:sz="4" w:space="0" w:color="auto"/>
              <w:bottom w:val="single" w:sz="12" w:space="0" w:color="auto"/>
            </w:tcBorders>
            <w:noWrap/>
          </w:tcPr>
          <w:p w14:paraId="783552E9"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预算利用率</w:t>
            </w:r>
          </w:p>
        </w:tc>
        <w:tc>
          <w:tcPr>
            <w:tcW w:w="2551" w:type="dxa"/>
            <w:gridSpan w:val="2"/>
            <w:tcBorders>
              <w:top w:val="single" w:sz="4" w:space="0" w:color="auto"/>
              <w:bottom w:val="single" w:sz="12" w:space="0" w:color="auto"/>
            </w:tcBorders>
            <w:noWrap/>
          </w:tcPr>
          <w:p w14:paraId="30BA9FA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98%</w:t>
            </w:r>
          </w:p>
        </w:tc>
        <w:tc>
          <w:tcPr>
            <w:tcW w:w="2835" w:type="dxa"/>
            <w:gridSpan w:val="2"/>
            <w:tcBorders>
              <w:top w:val="single" w:sz="4" w:space="0" w:color="auto"/>
              <w:bottom w:val="single" w:sz="12" w:space="0" w:color="auto"/>
            </w:tcBorders>
            <w:noWrap/>
          </w:tcPr>
          <w:p w14:paraId="028B3F1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83%</w:t>
            </w:r>
          </w:p>
        </w:tc>
      </w:tr>
    </w:tbl>
    <w:bookmarkEnd w:id="1"/>
    <w:p w14:paraId="3C9AA275" w14:textId="77777777" w:rsidR="00221616" w:rsidRPr="00B42D88" w:rsidRDefault="00221616" w:rsidP="00B42D88">
      <w:pPr>
        <w:pStyle w:val="NormalNonumber"/>
        <w:overflowPunct w:val="0"/>
        <w:spacing w:before="60"/>
        <w:rPr>
          <w:rFonts w:eastAsia="SimSun"/>
        </w:rPr>
      </w:pPr>
      <w:r w:rsidRPr="00B42D88">
        <w:rPr>
          <w:rFonts w:eastAsia="SimSun"/>
          <w:lang w:val="zh-CN"/>
        </w:rPr>
        <w:tab/>
      </w:r>
    </w:p>
    <w:p w14:paraId="13574470" w14:textId="77777777" w:rsidR="00221616" w:rsidRPr="00B42D88" w:rsidRDefault="00221616" w:rsidP="00B42D88">
      <w:pPr>
        <w:overflowPunct w:val="0"/>
        <w:spacing w:before="40" w:line="240" w:lineRule="auto"/>
        <w:ind w:firstLine="624"/>
        <w:rPr>
          <w:sz w:val="18"/>
          <w:szCs w:val="18"/>
        </w:rPr>
        <w:sectPr w:rsidR="00221616" w:rsidRPr="00B42D88" w:rsidSect="00D31592">
          <w:headerReference w:type="first" r:id="rId26"/>
          <w:footerReference w:type="first" r:id="rId27"/>
          <w:footnotePr>
            <w:numFmt w:val="chicago"/>
            <w:numRestart w:val="eachSect"/>
          </w:footnotePr>
          <w:pgSz w:w="11907" w:h="16840" w:code="9"/>
          <w:pgMar w:top="907" w:right="992" w:bottom="1418" w:left="1418" w:header="539" w:footer="975" w:gutter="0"/>
          <w:cols w:space="539"/>
          <w:docGrid w:linePitch="360"/>
        </w:sectPr>
      </w:pPr>
    </w:p>
    <w:p w14:paraId="15E93FAD" w14:textId="77777777" w:rsidR="00221616" w:rsidRPr="00B42D88" w:rsidRDefault="00221616" w:rsidP="00A56DF9">
      <w:pPr>
        <w:pStyle w:val="ZZAnxheader"/>
        <w:overflowPunct w:val="0"/>
        <w:rPr>
          <w:rFonts w:eastAsia="SimHei"/>
          <w:sz w:val="32"/>
          <w:szCs w:val="32"/>
        </w:rPr>
      </w:pPr>
      <w:r w:rsidRPr="00B42D88">
        <w:rPr>
          <w:rFonts w:eastAsia="SimHei"/>
          <w:sz w:val="32"/>
          <w:szCs w:val="32"/>
          <w:lang w:val="zh-CN"/>
        </w:rPr>
        <w:lastRenderedPageBreak/>
        <w:t>附件五</w:t>
      </w:r>
    </w:p>
    <w:p w14:paraId="303C9229" w14:textId="77777777" w:rsidR="00221616" w:rsidRPr="00B42D88" w:rsidRDefault="00221616" w:rsidP="00A56DF9">
      <w:pPr>
        <w:pStyle w:val="ZZAnxtitle"/>
        <w:overflowPunct w:val="0"/>
        <w:rPr>
          <w:rFonts w:eastAsia="SimHei"/>
          <w:sz w:val="32"/>
          <w:szCs w:val="32"/>
          <w:lang w:eastAsia="zh-CN"/>
        </w:rPr>
      </w:pPr>
      <w:r w:rsidRPr="00B42D88">
        <w:rPr>
          <w:rFonts w:eastAsia="SimHei"/>
          <w:sz w:val="32"/>
          <w:szCs w:val="32"/>
          <w:lang w:val="zh-CN" w:eastAsia="zh-CN"/>
        </w:rPr>
        <w:t>提高公众认识和数字平台</w:t>
      </w:r>
    </w:p>
    <w:p w14:paraId="1EBFFF38" w14:textId="0B1279E1" w:rsidR="00221616" w:rsidRPr="00B42D88" w:rsidRDefault="00221616" w:rsidP="00DF7DF8">
      <w:pPr>
        <w:pStyle w:val="CH2"/>
        <w:numPr>
          <w:ilvl w:val="1"/>
          <w:numId w:val="34"/>
        </w:numPr>
        <w:overflowPunct w:val="0"/>
        <w:ind w:left="3180" w:right="0" w:hanging="2471"/>
        <w:rPr>
          <w:rFonts w:eastAsia="SimHei"/>
          <w:sz w:val="28"/>
          <w:szCs w:val="28"/>
        </w:rPr>
      </w:pPr>
      <w:r w:rsidRPr="00B42D88">
        <w:rPr>
          <w:rFonts w:eastAsia="SimHei"/>
          <w:bCs/>
          <w:sz w:val="28"/>
          <w:szCs w:val="28"/>
          <w:lang w:val="zh-CN"/>
        </w:rPr>
        <w:t>传播和提高认识活动</w:t>
      </w:r>
    </w:p>
    <w:p w14:paraId="46AED665" w14:textId="273D0A3C" w:rsidR="00221616" w:rsidRPr="00B42D88" w:rsidRDefault="00221616" w:rsidP="00A56DF9">
      <w:pPr>
        <w:pStyle w:val="Normalnumber"/>
        <w:numPr>
          <w:ilvl w:val="0"/>
          <w:numId w:val="26"/>
        </w:numPr>
        <w:tabs>
          <w:tab w:val="clear" w:pos="1247"/>
          <w:tab w:val="clear" w:pos="1814"/>
          <w:tab w:val="clear" w:pos="2381"/>
          <w:tab w:val="clear" w:pos="2948"/>
          <w:tab w:val="clear" w:pos="3515"/>
        </w:tabs>
        <w:overflowPunct w:val="0"/>
        <w:spacing w:line="240" w:lineRule="auto"/>
        <w:ind w:left="1247"/>
        <w:rPr>
          <w:rFonts w:eastAsia="SimSun"/>
          <w:sz w:val="24"/>
          <w:szCs w:val="24"/>
        </w:rPr>
      </w:pPr>
      <w:r w:rsidRPr="00B42D88">
        <w:rPr>
          <w:rFonts w:eastAsia="SimSun"/>
          <w:sz w:val="24"/>
          <w:szCs w:val="24"/>
          <w:lang w:val="zh-CN"/>
        </w:rPr>
        <w:t>2025</w:t>
      </w:r>
      <w:r w:rsidRPr="00B42D88">
        <w:rPr>
          <w:rFonts w:eastAsia="SimSun"/>
          <w:sz w:val="24"/>
          <w:szCs w:val="24"/>
          <w:lang w:val="zh-CN"/>
        </w:rPr>
        <w:t>年的传播目标侧重于纪念《维也纳公约》通过四十周年，通过在全年（包括在世界臭氧日等活动期间）开展相关纪念活动，突出</w:t>
      </w:r>
      <w:r w:rsidR="000E4D5C" w:rsidRPr="00B42D88">
        <w:rPr>
          <w:rFonts w:eastAsia="SimSun"/>
          <w:sz w:val="24"/>
          <w:szCs w:val="24"/>
          <w:lang w:val="zh-CN"/>
        </w:rPr>
        <w:t>该公约所促成</w:t>
      </w:r>
      <w:r w:rsidR="000E4D5C" w:rsidRPr="00B42D88">
        <w:rPr>
          <w:rFonts w:eastAsia="SimSun" w:hint="eastAsia"/>
          <w:sz w:val="24"/>
          <w:szCs w:val="24"/>
          <w:lang w:val="zh-CN"/>
        </w:rPr>
        <w:t>的</w:t>
      </w:r>
      <w:r w:rsidR="000E4D5C" w:rsidRPr="00B42D88">
        <w:rPr>
          <w:rFonts w:eastAsia="SimSun"/>
          <w:sz w:val="24"/>
          <w:szCs w:val="24"/>
          <w:lang w:val="zh-CN"/>
        </w:rPr>
        <w:t>成就</w:t>
      </w:r>
      <w:r w:rsidRPr="00B42D88">
        <w:rPr>
          <w:rFonts w:eastAsia="SimSun"/>
          <w:sz w:val="24"/>
          <w:szCs w:val="24"/>
          <w:lang w:val="zh-CN"/>
        </w:rPr>
        <w:t>并引起公众对</w:t>
      </w:r>
      <w:r w:rsidR="00025DC5" w:rsidRPr="00B42D88">
        <w:rPr>
          <w:rFonts w:eastAsia="SimSun" w:hint="eastAsia"/>
          <w:sz w:val="24"/>
          <w:szCs w:val="24"/>
          <w:lang w:val="zh-CN"/>
        </w:rPr>
        <w:t>这些成就</w:t>
      </w:r>
      <w:r w:rsidRPr="00B42D88">
        <w:rPr>
          <w:rFonts w:eastAsia="SimSun"/>
          <w:sz w:val="24"/>
          <w:szCs w:val="24"/>
          <w:lang w:val="zh-CN"/>
        </w:rPr>
        <w:t>的关注。</w:t>
      </w:r>
    </w:p>
    <w:p w14:paraId="3C63AC5F" w14:textId="77777777" w:rsidR="00221616" w:rsidRPr="00B42D88" w:rsidRDefault="00221616" w:rsidP="00A56DF9">
      <w:pPr>
        <w:pStyle w:val="Normalnumber"/>
        <w:numPr>
          <w:ilvl w:val="0"/>
          <w:numId w:val="26"/>
        </w:numPr>
        <w:tabs>
          <w:tab w:val="clear" w:pos="1247"/>
          <w:tab w:val="clear" w:pos="1814"/>
          <w:tab w:val="clear" w:pos="2381"/>
          <w:tab w:val="clear" w:pos="2948"/>
          <w:tab w:val="clear" w:pos="3515"/>
        </w:tabs>
        <w:overflowPunct w:val="0"/>
        <w:spacing w:line="240" w:lineRule="auto"/>
        <w:ind w:left="1247"/>
        <w:rPr>
          <w:rFonts w:eastAsia="SimSun"/>
          <w:sz w:val="24"/>
          <w:szCs w:val="24"/>
        </w:rPr>
      </w:pPr>
      <w:r w:rsidRPr="00B42D88">
        <w:rPr>
          <w:rFonts w:eastAsia="SimSun"/>
          <w:sz w:val="24"/>
          <w:szCs w:val="24"/>
          <w:lang w:val="zh-CN"/>
        </w:rPr>
        <w:t>秘书处全年还继续确保其网站保持相关性、信息量丰富、总体符合目的，并且更容易访问。这项工作包括将资源译成其他语言，以扩大为促进《蒙特利尔议定书》下的工作而创造的资产的使用和覆盖范围。</w:t>
      </w:r>
    </w:p>
    <w:p w14:paraId="56D87D85" w14:textId="77777777" w:rsidR="00221616" w:rsidRPr="00B42D88" w:rsidRDefault="00221616" w:rsidP="00A56DF9">
      <w:pPr>
        <w:pStyle w:val="Normalnumber"/>
        <w:numPr>
          <w:ilvl w:val="0"/>
          <w:numId w:val="26"/>
        </w:numPr>
        <w:tabs>
          <w:tab w:val="clear" w:pos="1247"/>
          <w:tab w:val="clear" w:pos="1814"/>
          <w:tab w:val="clear" w:pos="2381"/>
          <w:tab w:val="clear" w:pos="2948"/>
          <w:tab w:val="clear" w:pos="3515"/>
        </w:tabs>
        <w:overflowPunct w:val="0"/>
        <w:spacing w:line="240" w:lineRule="auto"/>
        <w:ind w:left="1247"/>
        <w:rPr>
          <w:rFonts w:eastAsia="SimSun"/>
          <w:sz w:val="24"/>
          <w:szCs w:val="24"/>
        </w:rPr>
      </w:pPr>
      <w:bookmarkStart w:id="4" w:name="_Hlk169774648"/>
      <w:r w:rsidRPr="00B42D88">
        <w:rPr>
          <w:rFonts w:eastAsia="SimSun"/>
          <w:sz w:val="24"/>
          <w:szCs w:val="24"/>
          <w:lang w:val="zh-CN"/>
        </w:rPr>
        <w:t>为了让更多人能够使用专为中小学设计的</w:t>
      </w:r>
      <w:r w:rsidRPr="00B42D88">
        <w:rPr>
          <w:rFonts w:ascii="SimSun" w:eastAsia="SimSun" w:hAnsi="SimSun"/>
          <w:sz w:val="24"/>
          <w:szCs w:val="24"/>
          <w:lang w:val="zh-CN"/>
        </w:rPr>
        <w:t>“重置地球”</w:t>
      </w:r>
      <w:r w:rsidRPr="00B42D88">
        <w:rPr>
          <w:rFonts w:eastAsia="SimSun"/>
          <w:sz w:val="24"/>
          <w:szCs w:val="24"/>
          <w:lang w:val="zh-CN"/>
        </w:rPr>
        <w:t>教育门户网站，</w:t>
      </w:r>
      <w:r w:rsidR="007A0DF7" w:rsidRPr="00B42D88">
        <w:rPr>
          <w:rFonts w:eastAsia="SimSun"/>
          <w:sz w:val="24"/>
          <w:szCs w:val="24"/>
          <w:vertAlign w:val="superscript"/>
          <w:lang w:val="zh-CN"/>
        </w:rPr>
        <w:footnoteReference w:id="10"/>
      </w:r>
      <w:r w:rsidRPr="00B42D88">
        <w:rPr>
          <w:rFonts w:eastAsia="SimSun"/>
          <w:sz w:val="24"/>
          <w:szCs w:val="24"/>
          <w:lang w:val="zh-CN"/>
        </w:rPr>
        <w:t xml:space="preserve"> </w:t>
      </w:r>
      <w:r w:rsidRPr="00B42D88">
        <w:rPr>
          <w:rFonts w:eastAsia="SimSun"/>
          <w:sz w:val="24"/>
          <w:szCs w:val="24"/>
          <w:lang w:val="zh-CN"/>
        </w:rPr>
        <w:t>整个</w:t>
      </w:r>
      <w:r w:rsidRPr="00B42D88">
        <w:rPr>
          <w:rFonts w:ascii="SimSun" w:eastAsia="SimSun" w:hAnsi="SimSun"/>
          <w:sz w:val="24"/>
          <w:szCs w:val="24"/>
          <w:lang w:val="zh-CN"/>
        </w:rPr>
        <w:t>“重置地球”</w:t>
      </w:r>
      <w:r w:rsidRPr="00B42D88">
        <w:rPr>
          <w:rFonts w:eastAsia="SimSun"/>
          <w:sz w:val="24"/>
          <w:szCs w:val="24"/>
          <w:lang w:val="zh-CN"/>
        </w:rPr>
        <w:t>网站（包括所有动画、科普视频、学校资源和教师指南）均已译成法文和西班牙文。</w:t>
      </w:r>
      <w:r w:rsidRPr="00B42D88">
        <w:rPr>
          <w:rFonts w:eastAsia="SimSun"/>
          <w:sz w:val="24"/>
          <w:szCs w:val="24"/>
          <w:lang w:val="zh-CN"/>
        </w:rPr>
        <w:t>2025</w:t>
      </w:r>
      <w:r w:rsidRPr="00B42D88">
        <w:rPr>
          <w:rFonts w:eastAsia="SimSun"/>
          <w:sz w:val="24"/>
          <w:szCs w:val="24"/>
          <w:lang w:val="zh-CN"/>
        </w:rPr>
        <w:t>年，还继续开发</w:t>
      </w:r>
      <w:r w:rsidRPr="00B42D88">
        <w:rPr>
          <w:rFonts w:ascii="SimSun" w:eastAsia="SimSun" w:hAnsi="SimSun"/>
          <w:sz w:val="24"/>
          <w:szCs w:val="24"/>
          <w:lang w:val="zh-CN"/>
        </w:rPr>
        <w:t>“重置地球”</w:t>
      </w:r>
      <w:r w:rsidRPr="00B42D88">
        <w:rPr>
          <w:rFonts w:eastAsia="SimSun"/>
          <w:sz w:val="24"/>
          <w:szCs w:val="24"/>
          <w:lang w:val="zh-CN"/>
        </w:rPr>
        <w:t>教育门户网站第三级，供本科生和学术机构使用，以宣传《蒙特利尔议定书》及其各评估小组的工作并提供相关信息；</w:t>
      </w:r>
      <w:bookmarkEnd w:id="4"/>
    </w:p>
    <w:p w14:paraId="4A543C52" w14:textId="77777777" w:rsidR="00221616" w:rsidRPr="00B42D88" w:rsidRDefault="00221616" w:rsidP="00A56DF9">
      <w:pPr>
        <w:pStyle w:val="Normalnumber"/>
        <w:numPr>
          <w:ilvl w:val="0"/>
          <w:numId w:val="26"/>
        </w:numPr>
        <w:tabs>
          <w:tab w:val="clear" w:pos="1247"/>
          <w:tab w:val="clear" w:pos="1814"/>
          <w:tab w:val="clear" w:pos="2381"/>
          <w:tab w:val="clear" w:pos="2948"/>
          <w:tab w:val="clear" w:pos="3515"/>
        </w:tabs>
        <w:overflowPunct w:val="0"/>
        <w:spacing w:line="240" w:lineRule="auto"/>
        <w:ind w:left="1247"/>
        <w:rPr>
          <w:rFonts w:eastAsia="SimSun"/>
          <w:sz w:val="24"/>
          <w:szCs w:val="24"/>
        </w:rPr>
      </w:pPr>
      <w:r w:rsidRPr="00B42D88">
        <w:rPr>
          <w:rFonts w:eastAsia="SimSun"/>
          <w:sz w:val="24"/>
          <w:szCs w:val="24"/>
          <w:lang w:val="zh-CN"/>
        </w:rPr>
        <w:t>2025</w:t>
      </w:r>
      <w:r w:rsidRPr="00B42D88">
        <w:rPr>
          <w:rFonts w:eastAsia="SimSun"/>
          <w:sz w:val="24"/>
          <w:szCs w:val="24"/>
          <w:lang w:val="zh-CN"/>
        </w:rPr>
        <w:t>年开展的其他活动包括：</w:t>
      </w:r>
    </w:p>
    <w:p w14:paraId="1C9AE9F0" w14:textId="6BBE5D8A" w:rsidR="00106FD6" w:rsidRPr="00B42D88" w:rsidRDefault="00106FD6" w:rsidP="00A56DF9">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ascii="KaiTi" w:eastAsia="KaiTi" w:hAnsi="KaiTi"/>
          <w:sz w:val="24"/>
          <w:szCs w:val="24"/>
          <w:lang w:val="zh-CN"/>
        </w:rPr>
        <w:t>为世界臭氧层日编制一份全面的宣传资产清单。</w:t>
      </w:r>
      <w:r w:rsidRPr="00B42D88">
        <w:rPr>
          <w:rFonts w:eastAsia="SimSun"/>
          <w:sz w:val="24"/>
          <w:szCs w:val="24"/>
          <w:lang w:val="zh-CN"/>
        </w:rPr>
        <w:t>秘书处以联合国所有六种正式语文创建了一个内容广泛的宣传工具包，以支持计划在</w:t>
      </w:r>
      <w:r w:rsidRPr="00B42D88">
        <w:rPr>
          <w:rFonts w:eastAsia="SimSun"/>
          <w:sz w:val="24"/>
          <w:szCs w:val="24"/>
          <w:lang w:val="zh-CN"/>
        </w:rPr>
        <w:t>2025</w:t>
      </w:r>
      <w:r w:rsidRPr="00B42D88">
        <w:rPr>
          <w:rFonts w:eastAsia="SimSun"/>
          <w:sz w:val="24"/>
          <w:szCs w:val="24"/>
          <w:lang w:val="zh-CN"/>
        </w:rPr>
        <w:t>年世界臭氧层日举行的纪念活动。除海报外，该工具包还包括一个社交媒体包，其中包含许多图像，比如循环播放的轮播图，还有为各种社交媒体平台设计的拟议文案和排版，以便最终用户能够创建</w:t>
      </w:r>
      <w:r w:rsidR="00AD50D1" w:rsidRPr="00B42D88">
        <w:rPr>
          <w:rFonts w:eastAsia="SimSun" w:hint="eastAsia"/>
          <w:sz w:val="24"/>
          <w:szCs w:val="24"/>
          <w:lang w:val="zh-CN"/>
        </w:rPr>
        <w:t>大量</w:t>
      </w:r>
      <w:r w:rsidRPr="00B42D88">
        <w:rPr>
          <w:rFonts w:eastAsia="SimSun"/>
          <w:sz w:val="24"/>
          <w:szCs w:val="24"/>
          <w:lang w:val="zh-CN"/>
        </w:rPr>
        <w:t>不同的帖子。此外，围绕</w:t>
      </w:r>
      <w:r w:rsidRPr="00B42D88">
        <w:rPr>
          <w:rFonts w:ascii="SimSun" w:eastAsia="SimSun" w:hAnsi="SimSun"/>
          <w:sz w:val="24"/>
          <w:szCs w:val="24"/>
          <w:lang w:val="zh-CN"/>
        </w:rPr>
        <w:t>“从科学到全球行动”</w:t>
      </w:r>
      <w:r w:rsidRPr="00B42D88">
        <w:rPr>
          <w:rFonts w:eastAsia="SimSun"/>
          <w:sz w:val="24"/>
          <w:szCs w:val="24"/>
          <w:lang w:val="zh-CN"/>
        </w:rPr>
        <w:t>这一主题，从纪念《维也纳公约》四十周年的纪录片（见下文）中共剪辑出九段短视频。</w:t>
      </w:r>
      <w:r w:rsidR="00453BE2" w:rsidRPr="00B42D88">
        <w:rPr>
          <w:rFonts w:eastAsia="SimSun"/>
          <w:sz w:val="24"/>
          <w:szCs w:val="24"/>
          <w:vertAlign w:val="superscript"/>
          <w:lang w:val="zh-CN"/>
        </w:rPr>
        <w:footnoteReference w:id="11"/>
      </w:r>
    </w:p>
    <w:p w14:paraId="7E0D4EFC" w14:textId="00B9EEFE" w:rsidR="00B0051C" w:rsidRPr="00B42D88" w:rsidRDefault="00B0051C" w:rsidP="00A56DF9">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为纪念《维也纳公约》四十周年，秘书处制作了一部短片，</w:t>
      </w:r>
      <w:r w:rsidR="00453BE2" w:rsidRPr="00B42D88">
        <w:rPr>
          <w:rFonts w:eastAsia="SimSun"/>
          <w:sz w:val="24"/>
          <w:szCs w:val="24"/>
          <w:vertAlign w:val="superscript"/>
          <w:lang w:val="zh-CN"/>
        </w:rPr>
        <w:footnoteReference w:id="12"/>
      </w:r>
      <w:r w:rsidRPr="00B42D88">
        <w:rPr>
          <w:rFonts w:eastAsia="SimSun"/>
          <w:sz w:val="24"/>
          <w:szCs w:val="24"/>
          <w:lang w:val="zh-CN"/>
        </w:rPr>
        <w:t xml:space="preserve"> </w:t>
      </w:r>
      <w:r w:rsidRPr="00B42D88">
        <w:rPr>
          <w:rFonts w:eastAsia="SimSun"/>
          <w:sz w:val="24"/>
          <w:szCs w:val="24"/>
          <w:lang w:val="zh-CN"/>
        </w:rPr>
        <w:t>记录了从科学发现使用全氯氟烃造成的臭氧消耗到《公约》通过的全过程。还制作了较短的片段和预告片，</w:t>
      </w:r>
      <w:r w:rsidR="00453BE2" w:rsidRPr="00B42D88">
        <w:rPr>
          <w:rFonts w:eastAsia="SimSun"/>
          <w:sz w:val="24"/>
          <w:szCs w:val="24"/>
          <w:vertAlign w:val="superscript"/>
          <w:lang w:val="zh-CN"/>
        </w:rPr>
        <w:footnoteReference w:id="13"/>
      </w:r>
      <w:r w:rsidRPr="00B42D88">
        <w:rPr>
          <w:rFonts w:eastAsia="SimSun"/>
          <w:sz w:val="24"/>
          <w:szCs w:val="24"/>
          <w:lang w:val="zh-CN"/>
        </w:rPr>
        <w:t xml:space="preserve"> </w:t>
      </w:r>
      <w:r w:rsidRPr="00B42D88">
        <w:rPr>
          <w:rFonts w:eastAsia="SimSun"/>
          <w:sz w:val="24"/>
          <w:szCs w:val="24"/>
          <w:lang w:val="zh-CN"/>
        </w:rPr>
        <w:t>以宣传《维也纳公约》周年纪念日。该纪录片的预告片于</w:t>
      </w:r>
      <w:r w:rsidRPr="00B42D88">
        <w:rPr>
          <w:rFonts w:eastAsia="SimSun"/>
          <w:sz w:val="24"/>
          <w:szCs w:val="24"/>
          <w:lang w:val="zh-CN"/>
        </w:rPr>
        <w:t>2025</w:t>
      </w:r>
      <w:r w:rsidRPr="00B42D88">
        <w:rPr>
          <w:rFonts w:eastAsia="SimSun"/>
          <w:sz w:val="24"/>
          <w:szCs w:val="24"/>
          <w:lang w:val="zh-CN"/>
        </w:rPr>
        <w:t>年</w:t>
      </w:r>
      <w:r w:rsidRPr="00B42D88">
        <w:rPr>
          <w:rFonts w:eastAsia="SimSun"/>
          <w:sz w:val="24"/>
          <w:szCs w:val="24"/>
          <w:lang w:val="zh-CN"/>
        </w:rPr>
        <w:t>3</w:t>
      </w:r>
      <w:r w:rsidRPr="00B42D88">
        <w:rPr>
          <w:rFonts w:eastAsia="SimSun"/>
          <w:sz w:val="24"/>
          <w:szCs w:val="24"/>
          <w:lang w:val="zh-CN"/>
        </w:rPr>
        <w:t>月在联合国环境规划署全体会议期间播出，以纪念</w:t>
      </w:r>
      <w:r w:rsidRPr="00B42D88">
        <w:rPr>
          <w:rFonts w:eastAsia="SimSun"/>
          <w:sz w:val="24"/>
          <w:szCs w:val="24"/>
          <w:lang w:val="zh-CN"/>
        </w:rPr>
        <w:t>1985</w:t>
      </w:r>
      <w:r w:rsidRPr="00B42D88">
        <w:rPr>
          <w:rFonts w:eastAsia="SimSun"/>
          <w:sz w:val="24"/>
          <w:szCs w:val="24"/>
          <w:lang w:val="zh-CN"/>
        </w:rPr>
        <w:t>年</w:t>
      </w:r>
      <w:r w:rsidRPr="00B42D88">
        <w:rPr>
          <w:rFonts w:eastAsia="SimSun"/>
          <w:sz w:val="24"/>
          <w:szCs w:val="24"/>
          <w:lang w:val="zh-CN"/>
        </w:rPr>
        <w:t>3</w:t>
      </w:r>
      <w:r w:rsidRPr="00B42D88">
        <w:rPr>
          <w:rFonts w:eastAsia="SimSun"/>
          <w:sz w:val="24"/>
          <w:szCs w:val="24"/>
          <w:lang w:val="zh-CN"/>
        </w:rPr>
        <w:t>月</w:t>
      </w:r>
      <w:r w:rsidRPr="00B42D88">
        <w:rPr>
          <w:rFonts w:eastAsia="SimSun"/>
          <w:sz w:val="24"/>
          <w:szCs w:val="24"/>
          <w:lang w:val="zh-CN"/>
        </w:rPr>
        <w:t>22</w:t>
      </w:r>
      <w:r w:rsidRPr="00B42D88">
        <w:rPr>
          <w:rFonts w:eastAsia="SimSun"/>
          <w:sz w:val="24"/>
          <w:szCs w:val="24"/>
          <w:lang w:val="zh-CN"/>
        </w:rPr>
        <w:t>日这一通过日期，而短片片段则用于</w:t>
      </w:r>
      <w:r w:rsidRPr="00B42D88">
        <w:rPr>
          <w:rFonts w:eastAsia="SimSun"/>
          <w:sz w:val="24"/>
          <w:szCs w:val="24"/>
          <w:lang w:val="zh-CN"/>
        </w:rPr>
        <w:t>2025</w:t>
      </w:r>
      <w:r w:rsidRPr="00B42D88">
        <w:rPr>
          <w:rFonts w:eastAsia="SimSun"/>
          <w:sz w:val="24"/>
          <w:szCs w:val="24"/>
          <w:lang w:val="zh-CN"/>
        </w:rPr>
        <w:t>年世界臭氧日活动。纪录片全片是在内罗毕举行的缔约方第三十</w:t>
      </w:r>
      <w:r w:rsidR="0020654A">
        <w:rPr>
          <w:rFonts w:eastAsia="SimSun" w:hint="eastAsia"/>
          <w:sz w:val="24"/>
          <w:szCs w:val="24"/>
          <w:lang w:val="zh-CN"/>
        </w:rPr>
        <w:t>七</w:t>
      </w:r>
      <w:r w:rsidRPr="00B42D88">
        <w:rPr>
          <w:rFonts w:eastAsia="SimSun"/>
          <w:sz w:val="24"/>
          <w:szCs w:val="24"/>
          <w:lang w:val="zh-CN"/>
        </w:rPr>
        <w:t>次会议期间，于一场特别召开的科学小组活动中放映的。</w:t>
      </w:r>
    </w:p>
    <w:p w14:paraId="5F9C1F98" w14:textId="77777777" w:rsidR="00B0051C" w:rsidRPr="00B42D88" w:rsidRDefault="00515AA0" w:rsidP="00A56DF9">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制作了一段</w:t>
      </w:r>
      <w:r w:rsidRPr="00B42D88">
        <w:rPr>
          <w:rFonts w:ascii="SimSun" w:eastAsia="SimSun" w:hAnsi="SimSun"/>
          <w:sz w:val="24"/>
          <w:szCs w:val="24"/>
          <w:lang w:val="zh-CN"/>
        </w:rPr>
        <w:t>“年度回顾”</w:t>
      </w:r>
      <w:r w:rsidRPr="00B42D88">
        <w:rPr>
          <w:rFonts w:eastAsia="SimSun"/>
          <w:sz w:val="24"/>
          <w:szCs w:val="24"/>
          <w:lang w:val="zh-CN"/>
        </w:rPr>
        <w:t>视频，并发布在秘书处网站主页上，以展示</w:t>
      </w:r>
      <w:r w:rsidRPr="00B42D88">
        <w:rPr>
          <w:rFonts w:eastAsia="SimSun"/>
          <w:sz w:val="24"/>
          <w:szCs w:val="24"/>
          <w:lang w:val="zh-CN"/>
        </w:rPr>
        <w:t>2025</w:t>
      </w:r>
      <w:r w:rsidRPr="00B42D88">
        <w:rPr>
          <w:rFonts w:eastAsia="SimSun"/>
          <w:sz w:val="24"/>
          <w:szCs w:val="24"/>
          <w:lang w:val="zh-CN"/>
        </w:rPr>
        <w:t>年臭氧条约下的活动、里程碑和成就。</w:t>
      </w:r>
    </w:p>
    <w:p w14:paraId="0374E26A" w14:textId="77777777" w:rsidR="00221616" w:rsidRPr="00B42D88" w:rsidRDefault="00B0051C" w:rsidP="00A56DF9">
      <w:pPr>
        <w:pStyle w:val="Normalnumber"/>
        <w:numPr>
          <w:ilvl w:val="1"/>
          <w:numId w:val="18"/>
        </w:numPr>
        <w:tabs>
          <w:tab w:val="clear" w:pos="568"/>
          <w:tab w:val="clear" w:pos="1247"/>
          <w:tab w:val="clear" w:pos="1814"/>
          <w:tab w:val="clear" w:pos="2381"/>
          <w:tab w:val="clear" w:pos="2948"/>
          <w:tab w:val="clear" w:pos="3515"/>
          <w:tab w:val="left" w:pos="624"/>
        </w:tabs>
        <w:overflowPunct w:val="0"/>
        <w:spacing w:line="240" w:lineRule="auto"/>
        <w:ind w:left="1247" w:firstLine="624"/>
        <w:rPr>
          <w:rFonts w:eastAsia="SimSun"/>
          <w:sz w:val="24"/>
          <w:szCs w:val="24"/>
        </w:rPr>
      </w:pPr>
      <w:r w:rsidRPr="00B42D88">
        <w:rPr>
          <w:rFonts w:eastAsia="SimSun"/>
          <w:sz w:val="24"/>
          <w:szCs w:val="24"/>
          <w:lang w:val="zh-CN"/>
        </w:rPr>
        <w:t>为了支持并提高公众对《维也纳公约》周年纪念日的关注度，委托制作了一款纪念徽标，并在全年各类资产和传播产品中使用，同时也用于世界臭氧日活动。</w:t>
      </w:r>
    </w:p>
    <w:p w14:paraId="361EA7F8" w14:textId="77777777" w:rsidR="00221616" w:rsidRPr="00B42D88" w:rsidRDefault="00221616" w:rsidP="00B42D88">
      <w:pPr>
        <w:pStyle w:val="Normal-pool"/>
        <w:overflowPunct w:val="0"/>
        <w:jc w:val="both"/>
        <w:rPr>
          <w:rFonts w:eastAsia="SimSun"/>
          <w:sz w:val="24"/>
          <w:szCs w:val="24"/>
          <w:lang w:eastAsia="zh-CN"/>
        </w:rPr>
      </w:pPr>
      <w:r w:rsidRPr="00B42D88">
        <w:rPr>
          <w:rFonts w:eastAsia="SimSun"/>
          <w:sz w:val="24"/>
          <w:szCs w:val="24"/>
          <w:lang w:eastAsia="zh-CN"/>
        </w:rPr>
        <w:br w:type="page"/>
      </w:r>
    </w:p>
    <w:p w14:paraId="511E960E" w14:textId="5CBBCBB4" w:rsidR="00221616" w:rsidRPr="00B42D88" w:rsidRDefault="0014667F" w:rsidP="00A56DF9">
      <w:pPr>
        <w:pStyle w:val="CH2"/>
        <w:overflowPunct w:val="0"/>
        <w:ind w:left="1248" w:hanging="397"/>
        <w:rPr>
          <w:rFonts w:eastAsia="SimHei"/>
          <w:sz w:val="28"/>
          <w:szCs w:val="28"/>
          <w:lang w:eastAsia="zh-CN"/>
        </w:rPr>
      </w:pPr>
      <w:r>
        <w:rPr>
          <w:rFonts w:eastAsia="SimHei"/>
          <w:bCs/>
          <w:sz w:val="28"/>
          <w:szCs w:val="28"/>
          <w:lang w:val="en-US" w:eastAsia="zh-CN"/>
        </w:rPr>
        <w:lastRenderedPageBreak/>
        <w:tab/>
      </w:r>
      <w:r w:rsidR="00221616" w:rsidRPr="00B42D88">
        <w:rPr>
          <w:rFonts w:eastAsia="SimHei"/>
          <w:bCs/>
          <w:sz w:val="28"/>
          <w:szCs w:val="28"/>
          <w:lang w:val="zh-CN" w:eastAsia="zh-CN"/>
        </w:rPr>
        <w:t>B.</w:t>
      </w:r>
      <w:r w:rsidR="00221616" w:rsidRPr="00B42D88">
        <w:rPr>
          <w:rFonts w:eastAsia="SimHei"/>
          <w:sz w:val="28"/>
          <w:szCs w:val="28"/>
          <w:lang w:val="zh-CN" w:eastAsia="zh-CN"/>
        </w:rPr>
        <w:tab/>
      </w:r>
      <w:r w:rsidR="00221616" w:rsidRPr="00B42D88">
        <w:rPr>
          <w:rFonts w:eastAsia="SimHei"/>
          <w:bCs/>
          <w:sz w:val="28"/>
          <w:szCs w:val="28"/>
          <w:lang w:val="zh-CN" w:eastAsia="zh-CN"/>
        </w:rPr>
        <w:t>增强数字平台和网络：自</w:t>
      </w:r>
      <w:r w:rsidR="00221616" w:rsidRPr="00B42D88">
        <w:rPr>
          <w:rFonts w:eastAsia="SimHei"/>
          <w:bCs/>
          <w:sz w:val="28"/>
          <w:szCs w:val="28"/>
          <w:lang w:val="zh-CN" w:eastAsia="zh-CN"/>
        </w:rPr>
        <w:t>2018</w:t>
      </w:r>
      <w:r w:rsidR="00221616" w:rsidRPr="00B42D88">
        <w:rPr>
          <w:rFonts w:eastAsia="SimHei"/>
          <w:bCs/>
          <w:sz w:val="28"/>
          <w:szCs w:val="28"/>
          <w:lang w:val="zh-CN" w:eastAsia="zh-CN"/>
        </w:rPr>
        <w:t>年以来的活动进展</w:t>
      </w:r>
    </w:p>
    <w:tbl>
      <w:tblPr>
        <w:tblW w:w="5000" w:type="pct"/>
        <w:jc w:val="right"/>
        <w:shd w:val="clear" w:color="auto" w:fill="FFFFFF" w:themeFill="background1"/>
        <w:tblLayout w:type="fixed"/>
        <w:tblLook w:val="04A0" w:firstRow="1" w:lastRow="0" w:firstColumn="1" w:lastColumn="0" w:noHBand="0" w:noVBand="1"/>
      </w:tblPr>
      <w:tblGrid>
        <w:gridCol w:w="2694"/>
        <w:gridCol w:w="3544"/>
        <w:gridCol w:w="3259"/>
      </w:tblGrid>
      <w:tr w:rsidR="00221616" w:rsidRPr="00B42D88" w14:paraId="578BFA50" w14:textId="77777777" w:rsidTr="00E73CF3">
        <w:trPr>
          <w:trHeight w:val="57"/>
          <w:tblHeader/>
          <w:jc w:val="right"/>
        </w:trPr>
        <w:tc>
          <w:tcPr>
            <w:tcW w:w="2695" w:type="dxa"/>
            <w:tcBorders>
              <w:top w:val="single" w:sz="4" w:space="0" w:color="auto"/>
              <w:left w:val="nil"/>
              <w:bottom w:val="single" w:sz="12" w:space="0" w:color="auto"/>
              <w:right w:val="nil"/>
            </w:tcBorders>
            <w:shd w:val="clear" w:color="auto" w:fill="FFFFFF" w:themeFill="background1"/>
            <w:vAlign w:val="bottom"/>
            <w:hideMark/>
          </w:tcPr>
          <w:p w14:paraId="1D6F836F" w14:textId="77777777" w:rsidR="00221616" w:rsidRPr="00A56DF9" w:rsidRDefault="00221616" w:rsidP="00A56DF9">
            <w:pPr>
              <w:pStyle w:val="Normal-pool-Table"/>
              <w:overflowPunct w:val="0"/>
              <w:snapToGrid w:val="0"/>
              <w:rPr>
                <w:rFonts w:eastAsia="KaiTi"/>
                <w:sz w:val="20"/>
              </w:rPr>
            </w:pPr>
            <w:bookmarkStart w:id="5" w:name="RANGE!C3"/>
            <w:bookmarkStart w:id="6" w:name="_Hlk44361511" w:colFirst="1" w:colLast="2"/>
            <w:r w:rsidRPr="00A56DF9">
              <w:rPr>
                <w:rFonts w:eastAsia="KaiTi"/>
                <w:color w:val="000000"/>
                <w:sz w:val="20"/>
                <w:lang w:val="zh-CN"/>
              </w:rPr>
              <w:t>网站板块或数字工具</w:t>
            </w:r>
            <w:bookmarkEnd w:id="5"/>
          </w:p>
        </w:tc>
        <w:tc>
          <w:tcPr>
            <w:tcW w:w="3545" w:type="dxa"/>
            <w:tcBorders>
              <w:top w:val="single" w:sz="4" w:space="0" w:color="auto"/>
              <w:left w:val="nil"/>
              <w:bottom w:val="single" w:sz="12" w:space="0" w:color="auto"/>
              <w:right w:val="nil"/>
            </w:tcBorders>
            <w:shd w:val="clear" w:color="auto" w:fill="FFFFFF" w:themeFill="background1"/>
            <w:vAlign w:val="bottom"/>
            <w:hideMark/>
          </w:tcPr>
          <w:p w14:paraId="5A1205D3" w14:textId="77777777" w:rsidR="00221616" w:rsidRPr="00A56DF9" w:rsidRDefault="00221616" w:rsidP="00A56DF9">
            <w:pPr>
              <w:pStyle w:val="Normal-pool-Table"/>
              <w:overflowPunct w:val="0"/>
              <w:snapToGrid w:val="0"/>
              <w:rPr>
                <w:rFonts w:eastAsia="KaiTi"/>
                <w:sz w:val="20"/>
              </w:rPr>
            </w:pPr>
            <w:r w:rsidRPr="00A56DF9">
              <w:rPr>
                <w:rFonts w:eastAsia="KaiTi"/>
                <w:color w:val="000000"/>
                <w:sz w:val="20"/>
                <w:lang w:val="zh-CN"/>
              </w:rPr>
              <w:t>说明</w:t>
            </w:r>
          </w:p>
        </w:tc>
        <w:tc>
          <w:tcPr>
            <w:tcW w:w="3257" w:type="dxa"/>
            <w:tcBorders>
              <w:top w:val="single" w:sz="4" w:space="0" w:color="auto"/>
              <w:left w:val="nil"/>
              <w:bottom w:val="single" w:sz="12" w:space="0" w:color="auto"/>
              <w:right w:val="nil"/>
            </w:tcBorders>
            <w:shd w:val="clear" w:color="auto" w:fill="FFFFFF" w:themeFill="background1"/>
            <w:vAlign w:val="bottom"/>
            <w:hideMark/>
          </w:tcPr>
          <w:p w14:paraId="00765AF4" w14:textId="77777777" w:rsidR="00221616" w:rsidRPr="00A56DF9" w:rsidRDefault="00221616" w:rsidP="00A56DF9">
            <w:pPr>
              <w:pStyle w:val="Normal-pool-Table"/>
              <w:overflowPunct w:val="0"/>
              <w:snapToGrid w:val="0"/>
              <w:rPr>
                <w:rFonts w:eastAsia="KaiTi"/>
                <w:sz w:val="20"/>
              </w:rPr>
            </w:pPr>
            <w:r w:rsidRPr="00A56DF9">
              <w:rPr>
                <w:rFonts w:eastAsia="KaiTi"/>
                <w:color w:val="000000"/>
                <w:sz w:val="20"/>
                <w:lang w:val="zh-CN"/>
              </w:rPr>
              <w:t>链接</w:t>
            </w:r>
          </w:p>
        </w:tc>
      </w:tr>
      <w:bookmarkEnd w:id="6"/>
      <w:tr w:rsidR="00221616" w:rsidRPr="00B42D88" w14:paraId="6153D1C1" w14:textId="77777777" w:rsidTr="00E73CF3">
        <w:trPr>
          <w:trHeight w:val="57"/>
          <w:jc w:val="right"/>
        </w:trPr>
        <w:tc>
          <w:tcPr>
            <w:tcW w:w="6240" w:type="dxa"/>
            <w:gridSpan w:val="2"/>
            <w:tcBorders>
              <w:top w:val="single" w:sz="4" w:space="0" w:color="auto"/>
              <w:left w:val="nil"/>
              <w:bottom w:val="single" w:sz="4" w:space="0" w:color="auto"/>
              <w:right w:val="nil"/>
            </w:tcBorders>
            <w:shd w:val="clear" w:color="auto" w:fill="FFFFFF" w:themeFill="background1"/>
            <w:vAlign w:val="bottom"/>
            <w:hideMark/>
          </w:tcPr>
          <w:p w14:paraId="300EA755" w14:textId="77777777" w:rsidR="00221616" w:rsidRPr="00A56DF9" w:rsidRDefault="00221616" w:rsidP="00A56DF9">
            <w:pPr>
              <w:pStyle w:val="Normal-pool-Table"/>
              <w:overflowPunct w:val="0"/>
              <w:snapToGrid w:val="0"/>
              <w:rPr>
                <w:rFonts w:eastAsia="SimHei"/>
                <w:b/>
                <w:bCs/>
                <w:sz w:val="20"/>
                <w:lang w:eastAsia="zh-CN"/>
              </w:rPr>
            </w:pPr>
            <w:r w:rsidRPr="00A56DF9">
              <w:rPr>
                <w:rFonts w:eastAsia="SimHei"/>
                <w:b/>
                <w:bCs/>
                <w:color w:val="000000"/>
                <w:sz w:val="20"/>
                <w:lang w:val="zh-CN" w:eastAsia="zh-CN"/>
              </w:rPr>
              <w:t>2026</w:t>
            </w:r>
            <w:r w:rsidRPr="00A56DF9">
              <w:rPr>
                <w:rFonts w:eastAsia="SimHei"/>
                <w:b/>
                <w:bCs/>
                <w:color w:val="000000"/>
                <w:sz w:val="20"/>
                <w:lang w:val="zh-CN" w:eastAsia="zh-CN"/>
              </w:rPr>
              <w:t>年已规划、执行中或已完成</w:t>
            </w:r>
          </w:p>
        </w:tc>
        <w:tc>
          <w:tcPr>
            <w:tcW w:w="3257" w:type="dxa"/>
            <w:tcBorders>
              <w:top w:val="single" w:sz="4" w:space="0" w:color="auto"/>
              <w:left w:val="nil"/>
              <w:bottom w:val="single" w:sz="4" w:space="0" w:color="auto"/>
              <w:right w:val="nil"/>
            </w:tcBorders>
            <w:shd w:val="clear" w:color="auto" w:fill="FFFFFF" w:themeFill="background1"/>
            <w:vAlign w:val="bottom"/>
            <w:hideMark/>
          </w:tcPr>
          <w:p w14:paraId="3D3625C5" w14:textId="77777777" w:rsidR="00221616" w:rsidRPr="00A56DF9" w:rsidRDefault="00221616" w:rsidP="00A56DF9">
            <w:pPr>
              <w:pStyle w:val="Normal-pool-Table"/>
              <w:overflowPunct w:val="0"/>
              <w:snapToGrid w:val="0"/>
              <w:rPr>
                <w:rFonts w:eastAsia="SimHei"/>
                <w:sz w:val="20"/>
                <w:lang w:eastAsia="zh-CN"/>
              </w:rPr>
            </w:pPr>
          </w:p>
        </w:tc>
      </w:tr>
      <w:tr w:rsidR="00221616" w:rsidRPr="00B42D88" w14:paraId="46EA703F" w14:textId="77777777" w:rsidTr="00E73CF3">
        <w:trPr>
          <w:trHeight w:val="57"/>
          <w:jc w:val="right"/>
        </w:trPr>
        <w:tc>
          <w:tcPr>
            <w:tcW w:w="2695" w:type="dxa"/>
          </w:tcPr>
          <w:p w14:paraId="67A2B520" w14:textId="77777777" w:rsidR="00221616" w:rsidRPr="00A56DF9" w:rsidRDefault="00221616" w:rsidP="00A56DF9">
            <w:pPr>
              <w:overflowPunct w:val="0"/>
              <w:snapToGrid w:val="0"/>
              <w:spacing w:before="40" w:after="40" w:line="240" w:lineRule="auto"/>
              <w:rPr>
                <w:rFonts w:eastAsia="SimSun"/>
                <w:sz w:val="20"/>
                <w:szCs w:val="20"/>
              </w:rPr>
            </w:pPr>
            <w:r w:rsidRPr="00A56DF9">
              <w:rPr>
                <w:rFonts w:eastAsia="SimSun"/>
                <w:color w:val="000000"/>
                <w:sz w:val="20"/>
                <w:szCs w:val="20"/>
              </w:rPr>
              <w:t>OzoneGPT</w:t>
            </w:r>
            <w:r w:rsidRPr="00A56DF9">
              <w:rPr>
                <w:rFonts w:eastAsia="SimSun"/>
                <w:color w:val="000000"/>
                <w:sz w:val="20"/>
                <w:szCs w:val="20"/>
              </w:rPr>
              <w:t>（</w:t>
            </w:r>
            <w:r w:rsidRPr="00A56DF9">
              <w:rPr>
                <w:rFonts w:eastAsia="SimSun"/>
                <w:color w:val="000000"/>
                <w:sz w:val="20"/>
                <w:szCs w:val="20"/>
                <w:lang w:val="zh-CN"/>
              </w:rPr>
              <w:t>版本</w:t>
            </w:r>
            <w:r w:rsidRPr="00A56DF9">
              <w:rPr>
                <w:rFonts w:eastAsia="SimSun"/>
                <w:color w:val="000000"/>
                <w:sz w:val="20"/>
                <w:szCs w:val="20"/>
              </w:rPr>
              <w:t>1</w:t>
            </w:r>
            <w:r w:rsidRPr="00A56DF9">
              <w:rPr>
                <w:rFonts w:eastAsia="SimSun"/>
                <w:color w:val="000000"/>
                <w:sz w:val="20"/>
                <w:szCs w:val="20"/>
              </w:rPr>
              <w:t>）</w:t>
            </w:r>
          </w:p>
        </w:tc>
        <w:tc>
          <w:tcPr>
            <w:tcW w:w="3545" w:type="dxa"/>
            <w:tcBorders>
              <w:top w:val="single" w:sz="4" w:space="0" w:color="auto"/>
              <w:left w:val="nil"/>
              <w:bottom w:val="single" w:sz="4" w:space="0" w:color="auto"/>
              <w:right w:val="nil"/>
            </w:tcBorders>
            <w:shd w:val="clear" w:color="auto" w:fill="FFFFFF" w:themeFill="background1"/>
            <w:hideMark/>
          </w:tcPr>
          <w:p w14:paraId="680B688F" w14:textId="01175B64"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正在开发的人工智能平台，旨在实现对维也纳公约缔约方大会和蒙特利尔议定书缔约方会议的一千多份决定以及维也纳公约缔约方大会、蒙特利尔议定书缔约方会议、蒙特利尔议定书缔约方不限成员名额工作组、蒙特利尔议定书不遵守情事程序下设履行委员会和维也纳公约缔约方臭氧研究管理人员会议的会议报告进行基于文件的高效检索；该平台将辅以一个</w:t>
            </w:r>
            <w:r w:rsidR="00C1551F" w:rsidRPr="00A56DF9">
              <w:rPr>
                <w:rFonts w:eastAsia="SimSun" w:hint="eastAsia"/>
                <w:color w:val="000000"/>
                <w:sz w:val="20"/>
                <w:lang w:val="zh-CN" w:eastAsia="zh-CN"/>
              </w:rPr>
              <w:t>智能体</w:t>
            </w:r>
            <w:r w:rsidRPr="00A56DF9">
              <w:rPr>
                <w:rFonts w:eastAsia="SimSun"/>
                <w:color w:val="000000"/>
                <w:sz w:val="20"/>
                <w:lang w:val="zh-CN" w:eastAsia="zh-CN"/>
              </w:rPr>
              <w:t>式人工智能框架，该框架支持对机构知识进行高级的询证分析，并有助于获得更深入的见解。</w:t>
            </w:r>
          </w:p>
        </w:tc>
        <w:tc>
          <w:tcPr>
            <w:tcW w:w="3257" w:type="dxa"/>
            <w:tcBorders>
              <w:top w:val="single" w:sz="4" w:space="0" w:color="auto"/>
              <w:left w:val="nil"/>
              <w:bottom w:val="single" w:sz="4" w:space="0" w:color="auto"/>
              <w:right w:val="nil"/>
            </w:tcBorders>
            <w:shd w:val="clear" w:color="auto" w:fill="FFFFFF" w:themeFill="background1"/>
            <w:hideMark/>
          </w:tcPr>
          <w:p w14:paraId="18B73149"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开发中</w:t>
            </w:r>
          </w:p>
        </w:tc>
      </w:tr>
      <w:tr w:rsidR="00221616" w:rsidRPr="00B42D88" w14:paraId="1E48BE32"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2AE0F99A"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蒙特利尔议定书缔约方不限成员名额工作组第四十八次会议和蒙特利尔议定书缔约方第三十八次会议的移动应用程序</w:t>
            </w:r>
          </w:p>
        </w:tc>
        <w:tc>
          <w:tcPr>
            <w:tcW w:w="3545" w:type="dxa"/>
            <w:tcBorders>
              <w:top w:val="single" w:sz="4" w:space="0" w:color="auto"/>
              <w:left w:val="nil"/>
              <w:bottom w:val="single" w:sz="4" w:space="0" w:color="auto"/>
              <w:right w:val="nil"/>
            </w:tcBorders>
            <w:shd w:val="clear" w:color="auto" w:fill="FFFFFF" w:themeFill="background1"/>
            <w:hideMark/>
          </w:tcPr>
          <w:p w14:paraId="13D4652F"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这些应用程序将使与会者能够在会议期间实时获取会议信息和会期文件。</w:t>
            </w:r>
          </w:p>
        </w:tc>
        <w:tc>
          <w:tcPr>
            <w:tcW w:w="3257" w:type="dxa"/>
            <w:tcBorders>
              <w:top w:val="single" w:sz="4" w:space="0" w:color="auto"/>
              <w:left w:val="nil"/>
              <w:bottom w:val="single" w:sz="4" w:space="0" w:color="auto"/>
              <w:right w:val="nil"/>
            </w:tcBorders>
            <w:shd w:val="clear" w:color="auto" w:fill="FFFFFF" w:themeFill="background1"/>
            <w:hideMark/>
          </w:tcPr>
          <w:p w14:paraId="563A868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开发中</w:t>
            </w:r>
          </w:p>
        </w:tc>
      </w:tr>
      <w:tr w:rsidR="00221616" w:rsidRPr="00B42D88" w14:paraId="0CD902D2"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67B5380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性别网页</w:t>
            </w:r>
          </w:p>
        </w:tc>
        <w:tc>
          <w:tcPr>
            <w:tcW w:w="3545" w:type="dxa"/>
            <w:tcBorders>
              <w:top w:val="single" w:sz="4" w:space="0" w:color="auto"/>
              <w:left w:val="nil"/>
              <w:bottom w:val="single" w:sz="4" w:space="0" w:color="auto"/>
              <w:right w:val="nil"/>
            </w:tcBorders>
            <w:shd w:val="clear" w:color="auto" w:fill="FFFFFF" w:themeFill="background1"/>
            <w:hideMark/>
          </w:tcPr>
          <w:p w14:paraId="2E32BF9B"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该网页将就臭氧条约的工作提供有关性别问题的资料。</w:t>
            </w:r>
          </w:p>
        </w:tc>
        <w:tc>
          <w:tcPr>
            <w:tcW w:w="3257" w:type="dxa"/>
            <w:tcBorders>
              <w:top w:val="single" w:sz="4" w:space="0" w:color="auto"/>
              <w:left w:val="nil"/>
              <w:bottom w:val="single" w:sz="4" w:space="0" w:color="auto"/>
              <w:right w:val="nil"/>
            </w:tcBorders>
            <w:shd w:val="clear" w:color="auto" w:fill="FFFFFF" w:themeFill="background1"/>
            <w:hideMark/>
          </w:tcPr>
          <w:p w14:paraId="6BED6217"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开发中</w:t>
            </w:r>
          </w:p>
        </w:tc>
      </w:tr>
      <w:tr w:rsidR="00221616" w:rsidRPr="00B42D88" w14:paraId="58940AAD"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7C4DEC81"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利益披露数据收集和管理系统</w:t>
            </w:r>
          </w:p>
        </w:tc>
        <w:tc>
          <w:tcPr>
            <w:tcW w:w="3545" w:type="dxa"/>
            <w:tcBorders>
              <w:top w:val="single" w:sz="4" w:space="0" w:color="auto"/>
              <w:left w:val="nil"/>
              <w:bottom w:val="single" w:sz="4" w:space="0" w:color="auto"/>
              <w:right w:val="nil"/>
            </w:tcBorders>
            <w:shd w:val="clear" w:color="auto" w:fill="FFFFFF" w:themeFill="background1"/>
            <w:hideMark/>
          </w:tcPr>
          <w:p w14:paraId="5477163C" w14:textId="7819C04D"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该系统</w:t>
            </w:r>
            <w:r w:rsidR="0004065F" w:rsidRPr="00A56DF9">
              <w:rPr>
                <w:rFonts w:eastAsia="SimSun" w:hint="eastAsia"/>
                <w:color w:val="000000"/>
                <w:sz w:val="20"/>
                <w:lang w:val="zh-CN" w:eastAsia="zh-CN"/>
              </w:rPr>
              <w:t>会</w:t>
            </w:r>
            <w:r w:rsidRPr="00A56DF9">
              <w:rPr>
                <w:rFonts w:eastAsia="SimSun"/>
                <w:color w:val="000000"/>
                <w:sz w:val="20"/>
                <w:lang w:val="zh-CN" w:eastAsia="zh-CN"/>
              </w:rPr>
              <w:t>提高技术和经济评估小组共同主席利益披露核准流程的效率。</w:t>
            </w:r>
          </w:p>
        </w:tc>
        <w:tc>
          <w:tcPr>
            <w:tcW w:w="3257" w:type="dxa"/>
            <w:tcBorders>
              <w:top w:val="single" w:sz="4" w:space="0" w:color="auto"/>
              <w:left w:val="nil"/>
              <w:bottom w:val="single" w:sz="4" w:space="0" w:color="auto"/>
              <w:right w:val="nil"/>
            </w:tcBorders>
            <w:shd w:val="clear" w:color="auto" w:fill="FFFFFF" w:themeFill="background1"/>
            <w:hideMark/>
          </w:tcPr>
          <w:p w14:paraId="779CE1EC" w14:textId="1469586C" w:rsidR="00221616" w:rsidRPr="00A56DF9" w:rsidRDefault="002F787F" w:rsidP="00A56DF9">
            <w:pPr>
              <w:pStyle w:val="Normal-pool-Table"/>
              <w:overflowPunct w:val="0"/>
              <w:snapToGrid w:val="0"/>
              <w:rPr>
                <w:rFonts w:eastAsia="SimSun"/>
                <w:sz w:val="20"/>
                <w:lang w:eastAsia="zh-CN"/>
              </w:rPr>
            </w:pPr>
            <w:hyperlink r:id="rId28">
              <w:r w:rsidRPr="00A56DF9">
                <w:rPr>
                  <w:rStyle w:val="Hyperlink"/>
                  <w:sz w:val="20"/>
                </w:rPr>
                <w:t>https://ozone.unep.org/doi</w:t>
              </w:r>
            </w:hyperlink>
          </w:p>
        </w:tc>
      </w:tr>
      <w:tr w:rsidR="00221616" w:rsidRPr="00B42D88" w14:paraId="0FF41D3C"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426A7713"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蒙特利尔议定书名人录</w:t>
            </w:r>
          </w:p>
        </w:tc>
        <w:tc>
          <w:tcPr>
            <w:tcW w:w="3545" w:type="dxa"/>
            <w:tcBorders>
              <w:top w:val="single" w:sz="4" w:space="0" w:color="auto"/>
              <w:left w:val="nil"/>
              <w:bottom w:val="single" w:sz="4" w:space="0" w:color="auto"/>
              <w:right w:val="nil"/>
            </w:tcBorders>
            <w:shd w:val="clear" w:color="auto" w:fill="FFFFFF" w:themeFill="background1"/>
            <w:hideMark/>
          </w:tcPr>
          <w:p w14:paraId="0966E0C8"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继承自臭氧行动的综合在线目录，已重新开发并有待更新，以提供《蒙特利尔议定书》进程中知名人物的资料。</w:t>
            </w:r>
          </w:p>
        </w:tc>
        <w:tc>
          <w:tcPr>
            <w:tcW w:w="3257" w:type="dxa"/>
            <w:tcBorders>
              <w:top w:val="single" w:sz="4" w:space="0" w:color="auto"/>
              <w:left w:val="nil"/>
              <w:bottom w:val="single" w:sz="4" w:space="0" w:color="auto"/>
              <w:right w:val="nil"/>
            </w:tcBorders>
            <w:shd w:val="clear" w:color="auto" w:fill="FFFFFF" w:themeFill="background1"/>
            <w:hideMark/>
          </w:tcPr>
          <w:p w14:paraId="4ACA1A11" w14:textId="243A391D" w:rsidR="00221616" w:rsidRPr="00A56DF9" w:rsidRDefault="002F787F" w:rsidP="00A56DF9">
            <w:pPr>
              <w:pStyle w:val="Normal-pool-Table"/>
              <w:overflowPunct w:val="0"/>
              <w:snapToGrid w:val="0"/>
              <w:rPr>
                <w:rFonts w:eastAsia="SimSun"/>
                <w:sz w:val="20"/>
                <w:lang w:eastAsia="zh-CN"/>
              </w:rPr>
            </w:pPr>
            <w:hyperlink r:id="rId29" w:history="1">
              <w:r w:rsidRPr="00A56DF9">
                <w:rPr>
                  <w:rStyle w:val="Hyperlink"/>
                  <w:sz w:val="20"/>
                  <w:lang w:eastAsia="zh-CN"/>
                </w:rPr>
                <w:t>https://ozone.unep.org/mpwhoswho</w:t>
              </w:r>
            </w:hyperlink>
            <w:r w:rsidRPr="00A56DF9">
              <w:rPr>
                <w:rFonts w:eastAsia="SimSun" w:hint="eastAsia"/>
                <w:sz w:val="20"/>
                <w:lang w:eastAsia="zh-CN"/>
              </w:rPr>
              <w:t xml:space="preserve"> </w:t>
            </w:r>
          </w:p>
          <w:p w14:paraId="4656EDF8"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该目录的内容目前正在更新。</w:t>
            </w:r>
          </w:p>
        </w:tc>
      </w:tr>
      <w:tr w:rsidR="00221616" w:rsidRPr="00B42D88" w14:paraId="7627744B"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23124DFB"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ascii="SimSun" w:eastAsia="SimSun" w:hAnsi="SimSun"/>
                <w:color w:val="000000"/>
                <w:sz w:val="20"/>
                <w:lang w:val="zh-CN" w:eastAsia="zh-CN"/>
              </w:rPr>
              <w:t>“重置地球”</w:t>
            </w:r>
            <w:r w:rsidRPr="00A56DF9">
              <w:rPr>
                <w:rFonts w:eastAsia="SimSun"/>
                <w:color w:val="000000"/>
                <w:sz w:val="20"/>
                <w:lang w:val="zh-CN" w:eastAsia="zh-CN"/>
              </w:rPr>
              <w:t>教育门户网站</w:t>
            </w:r>
            <w:r w:rsidRPr="00A56DF9">
              <w:rPr>
                <w:rFonts w:eastAsia="SimSun"/>
                <w:color w:val="000000"/>
                <w:sz w:val="20"/>
                <w:lang w:val="zh-CN" w:eastAsia="zh-CN"/>
              </w:rPr>
              <w:t>——</w:t>
            </w:r>
            <w:r w:rsidRPr="00A56DF9">
              <w:rPr>
                <w:rFonts w:eastAsia="SimSun"/>
                <w:color w:val="000000"/>
                <w:sz w:val="20"/>
                <w:lang w:val="zh-CN" w:eastAsia="zh-CN"/>
              </w:rPr>
              <w:t>第三级资源</w:t>
            </w:r>
          </w:p>
        </w:tc>
        <w:tc>
          <w:tcPr>
            <w:tcW w:w="3545" w:type="dxa"/>
            <w:tcBorders>
              <w:top w:val="single" w:sz="4" w:space="0" w:color="auto"/>
              <w:left w:val="nil"/>
              <w:bottom w:val="single" w:sz="4" w:space="0" w:color="auto"/>
              <w:right w:val="nil"/>
            </w:tcBorders>
            <w:shd w:val="clear" w:color="auto" w:fill="FFFFFF" w:themeFill="background1"/>
            <w:hideMark/>
          </w:tcPr>
          <w:p w14:paraId="10465F18"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正在开发的供本科生和学术机构使用的科学资源和学术材料第三级资料库，用以宣传《蒙特利尔议定书》及其科学评估小组的工作和提供相关信息。</w:t>
            </w:r>
          </w:p>
        </w:tc>
        <w:tc>
          <w:tcPr>
            <w:tcW w:w="3257" w:type="dxa"/>
            <w:tcBorders>
              <w:top w:val="single" w:sz="4" w:space="0" w:color="auto"/>
              <w:left w:val="nil"/>
              <w:bottom w:val="single" w:sz="4" w:space="0" w:color="auto"/>
              <w:right w:val="nil"/>
            </w:tcBorders>
            <w:shd w:val="clear" w:color="auto" w:fill="FFFFFF" w:themeFill="background1"/>
            <w:hideMark/>
          </w:tcPr>
          <w:p w14:paraId="76BAC51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开发中</w:t>
            </w:r>
          </w:p>
        </w:tc>
      </w:tr>
      <w:tr w:rsidR="00221616" w:rsidRPr="00B42D88" w14:paraId="4217F02B"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62A54DF7"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用于估算监测台站建立和运营费用的在线工具</w:t>
            </w:r>
            <w:r w:rsidRPr="00A56DF9">
              <w:rPr>
                <w:rFonts w:eastAsia="SimSun"/>
                <w:color w:val="000000"/>
                <w:sz w:val="20"/>
                <w:vertAlign w:val="superscript"/>
                <w:lang w:val="zh-CN" w:eastAsia="zh-CN"/>
              </w:rPr>
              <w:t>a</w:t>
            </w:r>
          </w:p>
        </w:tc>
        <w:tc>
          <w:tcPr>
            <w:tcW w:w="3545" w:type="dxa"/>
            <w:tcBorders>
              <w:top w:val="single" w:sz="4" w:space="0" w:color="auto"/>
              <w:left w:val="nil"/>
              <w:bottom w:val="single" w:sz="4" w:space="0" w:color="auto"/>
              <w:right w:val="nil"/>
            </w:tcBorders>
            <w:shd w:val="clear" w:color="auto" w:fill="FFFFFF" w:themeFill="background1"/>
            <w:hideMark/>
          </w:tcPr>
          <w:p w14:paraId="7AACEC25"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在线费用估算工具，将推动就建立和运营更多的《蒙特利尔议定书》受控物质大气监测地点作出决定。</w:t>
            </w:r>
          </w:p>
        </w:tc>
        <w:tc>
          <w:tcPr>
            <w:tcW w:w="3257" w:type="dxa"/>
            <w:tcBorders>
              <w:top w:val="single" w:sz="4" w:space="0" w:color="auto"/>
              <w:left w:val="nil"/>
              <w:bottom w:val="single" w:sz="4" w:space="0" w:color="auto"/>
              <w:right w:val="nil"/>
            </w:tcBorders>
            <w:shd w:val="clear" w:color="auto" w:fill="FFFFFF" w:themeFill="background1"/>
            <w:hideMark/>
          </w:tcPr>
          <w:p w14:paraId="56EC4B77"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开发中</w:t>
            </w:r>
          </w:p>
        </w:tc>
      </w:tr>
      <w:tr w:rsidR="00221616" w:rsidRPr="00B42D88" w14:paraId="3FD1B7A1" w14:textId="77777777" w:rsidTr="00E73CF3">
        <w:trPr>
          <w:trHeight w:val="57"/>
          <w:jc w:val="right"/>
        </w:trPr>
        <w:tc>
          <w:tcPr>
            <w:tcW w:w="6240" w:type="dxa"/>
            <w:gridSpan w:val="2"/>
            <w:tcBorders>
              <w:top w:val="single" w:sz="4" w:space="0" w:color="auto"/>
              <w:left w:val="nil"/>
              <w:bottom w:val="single" w:sz="4" w:space="0" w:color="auto"/>
              <w:right w:val="nil"/>
            </w:tcBorders>
            <w:shd w:val="clear" w:color="auto" w:fill="FFFFFF" w:themeFill="background1"/>
            <w:vAlign w:val="bottom"/>
            <w:hideMark/>
          </w:tcPr>
          <w:p w14:paraId="2B657697" w14:textId="77777777" w:rsidR="00221616" w:rsidRPr="00A56DF9" w:rsidRDefault="00221616" w:rsidP="00A56DF9">
            <w:pPr>
              <w:pStyle w:val="Normal-pool-Table"/>
              <w:overflowPunct w:val="0"/>
              <w:snapToGrid w:val="0"/>
              <w:rPr>
                <w:rFonts w:eastAsia="SimHei"/>
                <w:b/>
                <w:bCs/>
                <w:sz w:val="20"/>
              </w:rPr>
            </w:pPr>
            <w:r w:rsidRPr="00A56DF9">
              <w:rPr>
                <w:rFonts w:eastAsia="SimHei"/>
                <w:b/>
                <w:bCs/>
                <w:color w:val="000000"/>
                <w:sz w:val="20"/>
                <w:lang w:val="zh-CN"/>
              </w:rPr>
              <w:t>2025</w:t>
            </w:r>
            <w:r w:rsidRPr="00A56DF9">
              <w:rPr>
                <w:rFonts w:eastAsia="SimHei"/>
                <w:b/>
                <w:bCs/>
                <w:color w:val="000000"/>
                <w:sz w:val="20"/>
                <w:lang w:val="zh-CN"/>
              </w:rPr>
              <w:t>年已完成</w:t>
            </w:r>
          </w:p>
        </w:tc>
        <w:tc>
          <w:tcPr>
            <w:tcW w:w="3257" w:type="dxa"/>
            <w:tcBorders>
              <w:top w:val="single" w:sz="4" w:space="0" w:color="auto"/>
              <w:left w:val="nil"/>
              <w:bottom w:val="single" w:sz="4" w:space="0" w:color="auto"/>
              <w:right w:val="nil"/>
            </w:tcBorders>
            <w:shd w:val="clear" w:color="auto" w:fill="FFFFFF" w:themeFill="background1"/>
            <w:vAlign w:val="bottom"/>
            <w:hideMark/>
          </w:tcPr>
          <w:p w14:paraId="6E8357F1" w14:textId="77777777" w:rsidR="00221616" w:rsidRPr="00A56DF9" w:rsidRDefault="00221616" w:rsidP="00A56DF9">
            <w:pPr>
              <w:pStyle w:val="Normal-pool-Table"/>
              <w:overflowPunct w:val="0"/>
              <w:snapToGrid w:val="0"/>
              <w:rPr>
                <w:rFonts w:eastAsia="SimHei"/>
                <w:sz w:val="20"/>
              </w:rPr>
            </w:pPr>
            <w:r w:rsidRPr="00A56DF9">
              <w:rPr>
                <w:rFonts w:eastAsia="SimHei"/>
                <w:color w:val="000000"/>
                <w:sz w:val="20"/>
              </w:rPr>
              <w:t xml:space="preserve"> </w:t>
            </w:r>
          </w:p>
        </w:tc>
      </w:tr>
      <w:tr w:rsidR="00221616" w:rsidRPr="00B42D88" w14:paraId="491AEC8C" w14:textId="77777777" w:rsidTr="00E73CF3">
        <w:trPr>
          <w:trHeight w:val="57"/>
          <w:jc w:val="right"/>
        </w:trPr>
        <w:tc>
          <w:tcPr>
            <w:tcW w:w="2695" w:type="dxa"/>
            <w:tcBorders>
              <w:top w:val="single" w:sz="4" w:space="0" w:color="auto"/>
              <w:left w:val="nil"/>
              <w:right w:val="nil"/>
            </w:tcBorders>
            <w:shd w:val="clear" w:color="auto" w:fill="FFFFFF" w:themeFill="background1"/>
            <w:hideMark/>
          </w:tcPr>
          <w:p w14:paraId="6B7E77B9"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《蒙特利尔议定书》手册中各项决定的人工智能辅助交叉链接</w:t>
            </w:r>
          </w:p>
        </w:tc>
        <w:tc>
          <w:tcPr>
            <w:tcW w:w="3545" w:type="dxa"/>
            <w:tcBorders>
              <w:top w:val="single" w:sz="4" w:space="0" w:color="auto"/>
              <w:left w:val="nil"/>
              <w:right w:val="nil"/>
            </w:tcBorders>
            <w:shd w:val="clear" w:color="auto" w:fill="FFFFFF" w:themeFill="background1"/>
            <w:hideMark/>
          </w:tcPr>
          <w:p w14:paraId="6DC3E50C"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使用人工智能工具，以每种联合国正式语文识别一千多项决定并嵌入超链接，通过提供对《蒙特利尔议定书》手册所有六种语文版本中相互关联内容的直观访问，增强用户体验。</w:t>
            </w:r>
          </w:p>
        </w:tc>
        <w:tc>
          <w:tcPr>
            <w:tcW w:w="3257" w:type="dxa"/>
            <w:tcBorders>
              <w:top w:val="single" w:sz="4" w:space="0" w:color="auto"/>
              <w:left w:val="nil"/>
              <w:right w:val="nil"/>
            </w:tcBorders>
            <w:shd w:val="clear" w:color="auto" w:fill="FFFFFF" w:themeFill="background1"/>
            <w:hideMark/>
          </w:tcPr>
          <w:p w14:paraId="0F36EC7B" w14:textId="60998681" w:rsidR="00221616" w:rsidRPr="00A56DF9" w:rsidRDefault="002F787F" w:rsidP="00A56DF9">
            <w:pPr>
              <w:pStyle w:val="Normal-pool-Table"/>
              <w:overflowPunct w:val="0"/>
              <w:snapToGrid w:val="0"/>
              <w:rPr>
                <w:rFonts w:eastAsia="SimSun"/>
                <w:sz w:val="20"/>
                <w:lang w:eastAsia="zh-CN"/>
              </w:rPr>
            </w:pPr>
            <w:hyperlink r:id="rId30" w:history="1">
              <w:r w:rsidRPr="00A56DF9">
                <w:rPr>
                  <w:rStyle w:val="Hyperlink"/>
                  <w:rFonts w:eastAsia="SimSun"/>
                  <w:sz w:val="20"/>
                </w:rPr>
                <w:t>https://ozone.unep.org/treaties/montreal-protocol</w:t>
              </w:r>
            </w:hyperlink>
          </w:p>
        </w:tc>
      </w:tr>
      <w:tr w:rsidR="00221616" w:rsidRPr="00B42D88" w14:paraId="48E7B404" w14:textId="77777777" w:rsidTr="00E73CF3">
        <w:trPr>
          <w:trHeight w:val="57"/>
          <w:jc w:val="right"/>
        </w:trPr>
        <w:tc>
          <w:tcPr>
            <w:tcW w:w="2695" w:type="dxa"/>
            <w:shd w:val="clear" w:color="auto" w:fill="FFFFFF" w:themeFill="background1"/>
            <w:hideMark/>
          </w:tcPr>
          <w:p w14:paraId="28F183BD"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蒙特利尔议定书缔约方不限成员名额工作组第四十七次会议和蒙特利尔议定书缔约方第三十七次会议的移动应用程序</w:t>
            </w:r>
          </w:p>
        </w:tc>
        <w:tc>
          <w:tcPr>
            <w:tcW w:w="3545" w:type="dxa"/>
            <w:shd w:val="clear" w:color="auto" w:fill="FFFFFF" w:themeFill="background1"/>
            <w:hideMark/>
          </w:tcPr>
          <w:p w14:paraId="5457AB12"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这些应用程序使与会者能够在会议期间实时获取会议信息和会期文件。</w:t>
            </w:r>
          </w:p>
        </w:tc>
        <w:tc>
          <w:tcPr>
            <w:tcW w:w="3257" w:type="dxa"/>
            <w:shd w:val="clear" w:color="auto" w:fill="FFFFFF" w:themeFill="background1"/>
            <w:hideMark/>
          </w:tcPr>
          <w:p w14:paraId="424AC15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已在会议中使用</w:t>
            </w:r>
          </w:p>
        </w:tc>
      </w:tr>
      <w:tr w:rsidR="00221616" w:rsidRPr="00B42D88" w14:paraId="0C534D44" w14:textId="77777777" w:rsidTr="00E73CF3">
        <w:trPr>
          <w:trHeight w:val="57"/>
          <w:jc w:val="right"/>
        </w:trPr>
        <w:tc>
          <w:tcPr>
            <w:tcW w:w="2695" w:type="dxa"/>
            <w:shd w:val="clear" w:color="auto" w:fill="FFFFFF" w:themeFill="background1"/>
            <w:hideMark/>
          </w:tcPr>
          <w:p w14:paraId="7BF1EAF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lastRenderedPageBreak/>
              <w:t>联系人管理系统</w:t>
            </w:r>
          </w:p>
        </w:tc>
        <w:tc>
          <w:tcPr>
            <w:tcW w:w="3545" w:type="dxa"/>
            <w:shd w:val="clear" w:color="auto" w:fill="FFFFFF" w:themeFill="background1"/>
            <w:hideMark/>
          </w:tcPr>
          <w:p w14:paraId="0AD127E9"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该系统有助于对与会者联系信息进行综合管理，以用于邮件发送和数据报告。</w:t>
            </w:r>
          </w:p>
        </w:tc>
        <w:tc>
          <w:tcPr>
            <w:tcW w:w="3257" w:type="dxa"/>
            <w:shd w:val="clear" w:color="auto" w:fill="FFFFFF" w:themeFill="background1"/>
            <w:hideMark/>
          </w:tcPr>
          <w:p w14:paraId="14F4BF1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内部使用</w:t>
            </w:r>
          </w:p>
        </w:tc>
      </w:tr>
      <w:tr w:rsidR="00221616" w:rsidRPr="00B42D88" w14:paraId="343DA50F" w14:textId="77777777" w:rsidTr="00E73CF3">
        <w:trPr>
          <w:trHeight w:val="57"/>
          <w:jc w:val="right"/>
        </w:trPr>
        <w:tc>
          <w:tcPr>
            <w:tcW w:w="2695" w:type="dxa"/>
            <w:shd w:val="clear" w:color="auto" w:fill="FFFFFF" w:themeFill="background1"/>
            <w:hideMark/>
          </w:tcPr>
          <w:p w14:paraId="72C7EBD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注册系统</w:t>
            </w:r>
          </w:p>
        </w:tc>
        <w:tc>
          <w:tcPr>
            <w:tcW w:w="3545" w:type="dxa"/>
            <w:shd w:val="clear" w:color="auto" w:fill="FFFFFF" w:themeFill="background1"/>
            <w:hideMark/>
          </w:tcPr>
          <w:p w14:paraId="7AB06608"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该系统有助于秘书处管理与会者注册。预计与该系统的设计和运行有关的一次性费用将在未来几年内为缔约方节省成本，因为秘书处不再依赖产生经常性费用的外部系统。</w:t>
            </w:r>
          </w:p>
        </w:tc>
        <w:tc>
          <w:tcPr>
            <w:tcW w:w="3257" w:type="dxa"/>
            <w:shd w:val="clear" w:color="auto" w:fill="FFFFFF" w:themeFill="background1"/>
            <w:hideMark/>
          </w:tcPr>
          <w:p w14:paraId="5C473EB6" w14:textId="29B0674D" w:rsidR="00221616" w:rsidRPr="00A56DF9" w:rsidRDefault="002F787F" w:rsidP="00A56DF9">
            <w:pPr>
              <w:pStyle w:val="Normal-pool-Table"/>
              <w:overflowPunct w:val="0"/>
              <w:snapToGrid w:val="0"/>
              <w:rPr>
                <w:rFonts w:eastAsia="SimSun"/>
                <w:sz w:val="20"/>
                <w:lang w:eastAsia="zh-CN"/>
              </w:rPr>
            </w:pPr>
            <w:hyperlink r:id="rId31" w:history="1">
              <w:r w:rsidRPr="00A56DF9">
                <w:rPr>
                  <w:rStyle w:val="Hyperlink"/>
                  <w:rFonts w:eastAsia="SimSun"/>
                  <w:sz w:val="20"/>
                </w:rPr>
                <w:t>https://rcs.ozone.unep.org/</w:t>
              </w:r>
            </w:hyperlink>
          </w:p>
        </w:tc>
      </w:tr>
      <w:tr w:rsidR="00221616" w:rsidRPr="00B42D88" w14:paraId="1D0961F2" w14:textId="77777777" w:rsidTr="00E73CF3">
        <w:trPr>
          <w:trHeight w:val="57"/>
          <w:jc w:val="right"/>
        </w:trPr>
        <w:tc>
          <w:tcPr>
            <w:tcW w:w="2695" w:type="dxa"/>
            <w:shd w:val="clear" w:color="auto" w:fill="FFFFFF" w:themeFill="background1"/>
          </w:tcPr>
          <w:p w14:paraId="3BF1FB3A"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可持续冷链虚拟展览扩展</w:t>
            </w:r>
          </w:p>
        </w:tc>
        <w:tc>
          <w:tcPr>
            <w:tcW w:w="3545" w:type="dxa"/>
            <w:shd w:val="clear" w:color="auto" w:fill="FFFFFF" w:themeFill="background1"/>
          </w:tcPr>
          <w:p w14:paraId="4D3FC48C"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与粮农组织、清凉联盟以及减少短期气候污染物的气候与清洁空气联盟协作，将冷链虚拟展览网站扩展为可持续冷链图集，以创建一个详细和可供查阅的可持续冷链解决方案储存库，用于支持《关于蒙特利尔议定书对通过可持续冷链发展减少粮食损失的贡献的罗马宣言》。</w:t>
            </w:r>
          </w:p>
        </w:tc>
        <w:tc>
          <w:tcPr>
            <w:tcW w:w="3257" w:type="dxa"/>
            <w:shd w:val="clear" w:color="auto" w:fill="FFFFFF" w:themeFill="background1"/>
          </w:tcPr>
          <w:p w14:paraId="22641EF4" w14:textId="3401CEF5" w:rsidR="00221616" w:rsidRPr="00A56DF9" w:rsidRDefault="002F787F" w:rsidP="00A56DF9">
            <w:pPr>
              <w:pStyle w:val="Normal-pool-Table"/>
              <w:overflowPunct w:val="0"/>
              <w:snapToGrid w:val="0"/>
              <w:ind w:right="-57"/>
              <w:rPr>
                <w:rFonts w:eastAsia="SimSun"/>
                <w:sz w:val="20"/>
                <w:lang w:eastAsia="zh-CN"/>
              </w:rPr>
            </w:pPr>
            <w:hyperlink r:id="rId32" w:history="1">
              <w:r w:rsidRPr="00A56DF9">
                <w:rPr>
                  <w:rStyle w:val="Hyperlink"/>
                  <w:rFonts w:eastAsia="SimSun"/>
                  <w:sz w:val="20"/>
                </w:rPr>
                <w:t>https://ozone.unep.org/coldchainexhibition</w:t>
              </w:r>
            </w:hyperlink>
          </w:p>
          <w:p w14:paraId="76044649" w14:textId="77777777" w:rsidR="00221616" w:rsidRPr="00A56DF9" w:rsidRDefault="00B10869" w:rsidP="00A56DF9">
            <w:pPr>
              <w:pStyle w:val="Normal-pool-Table"/>
              <w:overflowPunct w:val="0"/>
              <w:snapToGrid w:val="0"/>
              <w:ind w:right="-57"/>
              <w:rPr>
                <w:rFonts w:eastAsia="SimSun"/>
                <w:sz w:val="20"/>
                <w:lang w:eastAsia="zh-CN"/>
              </w:rPr>
            </w:pPr>
            <w:r w:rsidRPr="00A56DF9">
              <w:rPr>
                <w:rFonts w:eastAsia="SimSun"/>
                <w:color w:val="000000"/>
                <w:sz w:val="20"/>
                <w:lang w:val="zh-CN" w:eastAsia="zh-CN"/>
              </w:rPr>
              <w:t>目前正在进行进一步的改进。</w:t>
            </w:r>
          </w:p>
        </w:tc>
      </w:tr>
      <w:tr w:rsidR="00221616" w:rsidRPr="00B42D88" w14:paraId="4953E001" w14:textId="77777777" w:rsidTr="00E73CF3">
        <w:trPr>
          <w:trHeight w:val="57"/>
          <w:jc w:val="right"/>
        </w:trPr>
        <w:tc>
          <w:tcPr>
            <w:tcW w:w="2695" w:type="dxa"/>
            <w:shd w:val="clear" w:color="auto" w:fill="FFFFFF" w:themeFill="background1"/>
          </w:tcPr>
          <w:p w14:paraId="0BFF4B79"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缔约方根据第</w:t>
            </w:r>
            <w:r w:rsidRPr="00A56DF9">
              <w:rPr>
                <w:rFonts w:eastAsia="SimSun"/>
                <w:color w:val="000000"/>
                <w:sz w:val="20"/>
                <w:lang w:val="zh-CN" w:eastAsia="zh-CN"/>
              </w:rPr>
              <w:t>XXXVI/4</w:t>
            </w:r>
            <w:r w:rsidRPr="00A56DF9">
              <w:rPr>
                <w:rFonts w:eastAsia="SimSun"/>
                <w:color w:val="000000"/>
                <w:sz w:val="20"/>
                <w:lang w:val="zh-CN" w:eastAsia="zh-CN"/>
              </w:rPr>
              <w:t>号决定提交的关于寿命极短物质的材料</w:t>
            </w:r>
          </w:p>
        </w:tc>
        <w:tc>
          <w:tcPr>
            <w:tcW w:w="3545" w:type="dxa"/>
            <w:shd w:val="clear" w:color="auto" w:fill="FFFFFF" w:themeFill="background1"/>
          </w:tcPr>
          <w:p w14:paraId="5BFF0A2B"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该页面提供了各缔约方根据第</w:t>
            </w:r>
            <w:r w:rsidRPr="00A56DF9">
              <w:rPr>
                <w:rFonts w:eastAsia="SimSun"/>
                <w:color w:val="000000"/>
                <w:sz w:val="20"/>
                <w:lang w:val="zh-CN" w:eastAsia="zh-CN"/>
              </w:rPr>
              <w:t>XXXVI/4</w:t>
            </w:r>
            <w:r w:rsidRPr="00A56DF9">
              <w:rPr>
                <w:rFonts w:eastAsia="SimSun"/>
                <w:color w:val="000000"/>
                <w:sz w:val="20"/>
                <w:lang w:val="zh-CN" w:eastAsia="zh-CN"/>
              </w:rPr>
              <w:t>号决定提交的与极短寿命物质的使用和（或）排放有关的国家措施信息简编。这些信息按主题呈现，可访问缔约方提交的原始材料以供参考。</w:t>
            </w:r>
          </w:p>
        </w:tc>
        <w:tc>
          <w:tcPr>
            <w:tcW w:w="3257" w:type="dxa"/>
            <w:shd w:val="clear" w:color="auto" w:fill="FFFFFF" w:themeFill="background1"/>
          </w:tcPr>
          <w:p w14:paraId="6235E9B6" w14:textId="4C21E51F" w:rsidR="00221616" w:rsidRPr="00A56DF9" w:rsidRDefault="002F787F" w:rsidP="00A56DF9">
            <w:pPr>
              <w:pStyle w:val="Normal-pool-Table"/>
              <w:overflowPunct w:val="0"/>
              <w:snapToGrid w:val="0"/>
              <w:rPr>
                <w:rFonts w:eastAsia="SimSun"/>
                <w:sz w:val="20"/>
                <w:lang w:eastAsia="zh-CN"/>
              </w:rPr>
            </w:pPr>
            <w:hyperlink r:id="rId33" w:history="1">
              <w:r w:rsidRPr="00A56DF9">
                <w:rPr>
                  <w:rStyle w:val="Hyperlink"/>
                  <w:rFonts w:eastAsia="SimSun"/>
                  <w:sz w:val="20"/>
                </w:rPr>
                <w:t>https://ozone.unep.org/countries/submissions-parties-very-short-lived-substances-under-decision-xxxvi4</w:t>
              </w:r>
            </w:hyperlink>
          </w:p>
        </w:tc>
      </w:tr>
      <w:tr w:rsidR="00221616" w:rsidRPr="00B42D88" w14:paraId="1BE66201" w14:textId="77777777" w:rsidTr="00E73CF3">
        <w:trPr>
          <w:trHeight w:val="57"/>
          <w:jc w:val="right"/>
        </w:trPr>
        <w:tc>
          <w:tcPr>
            <w:tcW w:w="2695" w:type="dxa"/>
            <w:shd w:val="clear" w:color="auto" w:fill="FFFFFF" w:themeFill="background1"/>
          </w:tcPr>
          <w:p w14:paraId="31C56DFE"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制冷剂生命周期管理</w:t>
            </w:r>
          </w:p>
        </w:tc>
        <w:tc>
          <w:tcPr>
            <w:tcW w:w="3545" w:type="dxa"/>
            <w:shd w:val="clear" w:color="auto" w:fill="FFFFFF" w:themeFill="background1"/>
          </w:tcPr>
          <w:p w14:paraId="7E1964C3"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该页面提供根据第</w:t>
            </w:r>
            <w:r w:rsidRPr="00A56DF9">
              <w:rPr>
                <w:rFonts w:eastAsia="SimSun"/>
                <w:color w:val="000000"/>
                <w:sz w:val="20"/>
                <w:lang w:val="zh-CN" w:eastAsia="zh-CN"/>
              </w:rPr>
              <w:t>XXXVI/2</w:t>
            </w:r>
            <w:r w:rsidRPr="00A56DF9">
              <w:rPr>
                <w:rFonts w:eastAsia="SimSun"/>
                <w:color w:val="000000"/>
                <w:sz w:val="20"/>
                <w:lang w:val="zh-CN" w:eastAsia="zh-CN"/>
              </w:rPr>
              <w:t>号决定提交的制冷剂生命周期管理方面的信息，包括秘书处汇编的支持制冷剂生命周期管理工作的现有方案以及缔约方就其制冷剂生命周期管理做法提交的材料。</w:t>
            </w:r>
          </w:p>
        </w:tc>
        <w:tc>
          <w:tcPr>
            <w:tcW w:w="3257" w:type="dxa"/>
            <w:shd w:val="clear" w:color="auto" w:fill="FFFFFF" w:themeFill="background1"/>
          </w:tcPr>
          <w:p w14:paraId="2F3B9596" w14:textId="14CCB480" w:rsidR="00221616" w:rsidRPr="00A56DF9" w:rsidRDefault="002F787F" w:rsidP="00A56DF9">
            <w:pPr>
              <w:pStyle w:val="Normal-pool-Table"/>
              <w:overflowPunct w:val="0"/>
              <w:snapToGrid w:val="0"/>
              <w:rPr>
                <w:rFonts w:eastAsia="SimSun"/>
                <w:sz w:val="20"/>
                <w:lang w:eastAsia="zh-CN"/>
              </w:rPr>
            </w:pPr>
            <w:hyperlink r:id="rId34" w:history="1">
              <w:r w:rsidRPr="00A56DF9">
                <w:rPr>
                  <w:rStyle w:val="Hyperlink"/>
                  <w:rFonts w:eastAsia="SimSun"/>
                  <w:sz w:val="20"/>
                </w:rPr>
                <w:t>https://ozone.unep.org/countries/additional-reported-information/life-cycle-refrigerant-management-decision-xxxvi2</w:t>
              </w:r>
            </w:hyperlink>
          </w:p>
        </w:tc>
      </w:tr>
      <w:tr w:rsidR="00221616" w:rsidRPr="00B42D88" w14:paraId="3FB91ED6" w14:textId="77777777" w:rsidTr="00E73CF3">
        <w:trPr>
          <w:trHeight w:val="57"/>
          <w:jc w:val="right"/>
        </w:trPr>
        <w:tc>
          <w:tcPr>
            <w:tcW w:w="2695" w:type="dxa"/>
            <w:tcBorders>
              <w:bottom w:val="single" w:sz="4" w:space="0" w:color="000000"/>
            </w:tcBorders>
            <w:shd w:val="clear" w:color="auto" w:fill="FFFFFF" w:themeFill="background1"/>
          </w:tcPr>
          <w:p w14:paraId="704A70EA"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在线工具包的能效和制冷剂生命周期管理政策备选方案</w:t>
            </w:r>
          </w:p>
        </w:tc>
        <w:tc>
          <w:tcPr>
            <w:tcW w:w="3545" w:type="dxa"/>
            <w:tcBorders>
              <w:bottom w:val="single" w:sz="4" w:space="0" w:color="000000"/>
            </w:tcBorders>
            <w:shd w:val="clear" w:color="auto" w:fill="FFFFFF" w:themeFill="background1"/>
          </w:tcPr>
          <w:p w14:paraId="72DAB5D1" w14:textId="77777777" w:rsidR="00221616" w:rsidRPr="00A56DF9" w:rsidRDefault="007E5947" w:rsidP="00A56DF9">
            <w:pPr>
              <w:pStyle w:val="Normal-pool-Table"/>
              <w:overflowPunct w:val="0"/>
              <w:snapToGrid w:val="0"/>
              <w:rPr>
                <w:rFonts w:eastAsia="SimSun"/>
                <w:sz w:val="20"/>
                <w:lang w:eastAsia="zh-CN"/>
              </w:rPr>
            </w:pPr>
            <w:r w:rsidRPr="00A56DF9">
              <w:rPr>
                <w:rFonts w:eastAsia="SimSun"/>
                <w:color w:val="000000"/>
                <w:sz w:val="20"/>
                <w:lang w:val="zh-CN" w:eastAsia="zh-CN"/>
              </w:rPr>
              <w:t>汇编由缔约方和其他各方提供并由秘书处收集的信息，并为清凉联盟开发的制冷执行工具包制定关于能效和制冷剂生命周期管理的组成部分（除工作人员费用外，秘书处无需承担任何额外费用）。</w:t>
            </w:r>
          </w:p>
        </w:tc>
        <w:tc>
          <w:tcPr>
            <w:tcW w:w="3257" w:type="dxa"/>
            <w:tcBorders>
              <w:bottom w:val="single" w:sz="4" w:space="0" w:color="000000"/>
            </w:tcBorders>
            <w:shd w:val="clear" w:color="auto" w:fill="FFFFFF" w:themeFill="background1"/>
          </w:tcPr>
          <w:p w14:paraId="4B7E1A05" w14:textId="5F7A1AFB" w:rsidR="00221616" w:rsidRPr="00A56DF9" w:rsidRDefault="002F787F" w:rsidP="00A56DF9">
            <w:pPr>
              <w:pStyle w:val="Normal-pool-Table"/>
              <w:overflowPunct w:val="0"/>
              <w:snapToGrid w:val="0"/>
              <w:rPr>
                <w:rFonts w:eastAsia="SimSun"/>
                <w:sz w:val="20"/>
                <w:lang w:eastAsia="zh-CN"/>
              </w:rPr>
            </w:pPr>
            <w:hyperlink r:id="rId35" w:history="1">
              <w:r w:rsidRPr="00A56DF9">
                <w:rPr>
                  <w:rStyle w:val="Hyperlink"/>
                  <w:rFonts w:eastAsia="SimSun"/>
                  <w:sz w:val="20"/>
                </w:rPr>
                <w:t>https://coolcoalition.org/toolkits/sustainable-cooling</w:t>
              </w:r>
            </w:hyperlink>
          </w:p>
        </w:tc>
      </w:tr>
      <w:tr w:rsidR="00E73CF3" w:rsidRPr="00B42D88" w14:paraId="43EEC951" w14:textId="77777777" w:rsidTr="00E73CF3">
        <w:trPr>
          <w:trHeight w:val="57"/>
          <w:jc w:val="right"/>
        </w:trPr>
        <w:tc>
          <w:tcPr>
            <w:tcW w:w="2694" w:type="dxa"/>
            <w:tcBorders>
              <w:top w:val="single" w:sz="4" w:space="0" w:color="000000"/>
              <w:bottom w:val="single" w:sz="4" w:space="0" w:color="000000"/>
            </w:tcBorders>
            <w:shd w:val="clear" w:color="auto" w:fill="FFFFFF" w:themeFill="background1"/>
            <w:hideMark/>
          </w:tcPr>
          <w:p w14:paraId="3BE0DC99" w14:textId="77777777" w:rsidR="00E73CF3" w:rsidRPr="00A56DF9" w:rsidRDefault="00E73CF3" w:rsidP="00A56DF9">
            <w:pPr>
              <w:pStyle w:val="Normal-pool-Table"/>
              <w:overflowPunct w:val="0"/>
              <w:snapToGrid w:val="0"/>
              <w:rPr>
                <w:rFonts w:eastAsia="SimHei"/>
                <w:b/>
                <w:bCs/>
                <w:sz w:val="20"/>
              </w:rPr>
            </w:pPr>
            <w:r w:rsidRPr="00A56DF9">
              <w:rPr>
                <w:rFonts w:eastAsia="SimHei"/>
                <w:b/>
                <w:bCs/>
                <w:color w:val="000000"/>
                <w:sz w:val="20"/>
                <w:lang w:val="zh-CN"/>
              </w:rPr>
              <w:t>2024</w:t>
            </w:r>
            <w:r w:rsidRPr="00A56DF9">
              <w:rPr>
                <w:rFonts w:eastAsia="SimHei"/>
                <w:b/>
                <w:bCs/>
                <w:color w:val="000000"/>
                <w:sz w:val="20"/>
                <w:lang w:val="zh-CN"/>
              </w:rPr>
              <w:t>年已完成</w:t>
            </w:r>
          </w:p>
        </w:tc>
        <w:tc>
          <w:tcPr>
            <w:tcW w:w="3543" w:type="dxa"/>
            <w:tcBorders>
              <w:top w:val="single" w:sz="4" w:space="0" w:color="000000"/>
              <w:bottom w:val="single" w:sz="4" w:space="0" w:color="000000"/>
            </w:tcBorders>
            <w:shd w:val="clear" w:color="auto" w:fill="FFFFFF" w:themeFill="background1"/>
          </w:tcPr>
          <w:p w14:paraId="3C7B9FCA" w14:textId="77777777" w:rsidR="00E73CF3" w:rsidRPr="00A56DF9" w:rsidRDefault="00E73CF3" w:rsidP="00A56DF9">
            <w:pPr>
              <w:pStyle w:val="Normal-pool-Table"/>
              <w:overflowPunct w:val="0"/>
              <w:snapToGrid w:val="0"/>
              <w:rPr>
                <w:rFonts w:eastAsia="SimHei"/>
                <w:b/>
                <w:bCs/>
                <w:sz w:val="20"/>
              </w:rPr>
            </w:pPr>
          </w:p>
        </w:tc>
        <w:tc>
          <w:tcPr>
            <w:tcW w:w="3260" w:type="dxa"/>
            <w:tcBorders>
              <w:top w:val="single" w:sz="4" w:space="0" w:color="000000"/>
              <w:bottom w:val="single" w:sz="4" w:space="0" w:color="000000"/>
            </w:tcBorders>
            <w:shd w:val="clear" w:color="auto" w:fill="FFFFFF" w:themeFill="background1"/>
          </w:tcPr>
          <w:p w14:paraId="6DADE9CA" w14:textId="77777777" w:rsidR="00E73CF3" w:rsidRPr="00A56DF9" w:rsidRDefault="00E73CF3" w:rsidP="00A56DF9">
            <w:pPr>
              <w:pStyle w:val="Normal-pool-Table"/>
              <w:overflowPunct w:val="0"/>
              <w:snapToGrid w:val="0"/>
              <w:rPr>
                <w:rFonts w:eastAsia="SimHei"/>
                <w:b/>
                <w:bCs/>
                <w:sz w:val="20"/>
              </w:rPr>
            </w:pPr>
          </w:p>
        </w:tc>
      </w:tr>
      <w:tr w:rsidR="00221616" w:rsidRPr="00B42D88" w14:paraId="68DAF586" w14:textId="77777777" w:rsidTr="00E73CF3">
        <w:trPr>
          <w:trHeight w:val="57"/>
          <w:jc w:val="right"/>
        </w:trPr>
        <w:tc>
          <w:tcPr>
            <w:tcW w:w="2695" w:type="dxa"/>
            <w:tcBorders>
              <w:top w:val="single" w:sz="4" w:space="0" w:color="000000"/>
            </w:tcBorders>
            <w:shd w:val="clear" w:color="auto" w:fill="FFFFFF" w:themeFill="background1"/>
            <w:hideMark/>
          </w:tcPr>
          <w:p w14:paraId="3AAE07A9"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蒙特利尔议定书缔约方不限成员名额工作组第四十六次会议和维也纳公约缔约方大会第十三次会议</w:t>
            </w:r>
            <w:r w:rsidRPr="00A56DF9">
              <w:rPr>
                <w:rFonts w:eastAsia="SimSun"/>
                <w:color w:val="000000"/>
                <w:sz w:val="20"/>
                <w:lang w:val="zh-CN" w:eastAsia="zh-CN"/>
              </w:rPr>
              <w:t>/</w:t>
            </w:r>
            <w:r w:rsidRPr="00A56DF9">
              <w:rPr>
                <w:rFonts w:eastAsia="SimSun"/>
                <w:color w:val="000000"/>
                <w:sz w:val="20"/>
                <w:lang w:val="zh-CN" w:eastAsia="zh-CN"/>
              </w:rPr>
              <w:t>蒙特利尔议定书缔约方第三十六次会议的移动应用程序</w:t>
            </w:r>
          </w:p>
        </w:tc>
        <w:tc>
          <w:tcPr>
            <w:tcW w:w="3545" w:type="dxa"/>
            <w:tcBorders>
              <w:top w:val="single" w:sz="4" w:space="0" w:color="000000"/>
            </w:tcBorders>
            <w:shd w:val="clear" w:color="auto" w:fill="FFFFFF" w:themeFill="background1"/>
            <w:hideMark/>
          </w:tcPr>
          <w:p w14:paraId="4168B310"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这些应用程序使与会者能够在会议期间实时获取会议信息。</w:t>
            </w:r>
          </w:p>
        </w:tc>
        <w:tc>
          <w:tcPr>
            <w:tcW w:w="3257" w:type="dxa"/>
            <w:tcBorders>
              <w:top w:val="single" w:sz="4" w:space="0" w:color="000000"/>
            </w:tcBorders>
            <w:shd w:val="clear" w:color="auto" w:fill="FFFFFF" w:themeFill="background1"/>
            <w:hideMark/>
          </w:tcPr>
          <w:p w14:paraId="68AA5064"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已在会议中使用</w:t>
            </w:r>
          </w:p>
        </w:tc>
      </w:tr>
      <w:tr w:rsidR="00221616" w:rsidRPr="00B42D88" w14:paraId="2C2B522F" w14:textId="77777777" w:rsidTr="00E73CF3">
        <w:trPr>
          <w:trHeight w:val="57"/>
          <w:jc w:val="right"/>
        </w:trPr>
        <w:tc>
          <w:tcPr>
            <w:tcW w:w="2695" w:type="dxa"/>
            <w:tcBorders>
              <w:left w:val="nil"/>
              <w:right w:val="nil"/>
            </w:tcBorders>
            <w:shd w:val="clear" w:color="auto" w:fill="FFFFFF" w:themeFill="background1"/>
          </w:tcPr>
          <w:p w14:paraId="330A16C8"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已避免的二氧化碳当量排放量移动应用程序和网页</w:t>
            </w:r>
          </w:p>
        </w:tc>
        <w:tc>
          <w:tcPr>
            <w:tcW w:w="3545" w:type="dxa"/>
            <w:tcBorders>
              <w:left w:val="nil"/>
              <w:right w:val="nil"/>
            </w:tcBorders>
            <w:shd w:val="clear" w:color="auto" w:fill="FFFFFF" w:themeFill="background1"/>
          </w:tcPr>
          <w:p w14:paraId="2518CF39"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该应用程序让用户可以查到已逐步淘汰的臭氧消耗物质以及氢氟碳化物的二氧化碳当量（氢氟碳化物是正在逐步减少的强效温室气体）。</w:t>
            </w:r>
          </w:p>
        </w:tc>
        <w:tc>
          <w:tcPr>
            <w:tcW w:w="3257" w:type="dxa"/>
            <w:tcBorders>
              <w:left w:val="nil"/>
              <w:right w:val="nil"/>
            </w:tcBorders>
            <w:shd w:val="clear" w:color="auto" w:fill="FFFFFF" w:themeFill="background1"/>
          </w:tcPr>
          <w:p w14:paraId="43D28C02" w14:textId="1CB9E03E" w:rsidR="00221616" w:rsidRPr="00A56DF9" w:rsidRDefault="002F787F" w:rsidP="00A56DF9">
            <w:pPr>
              <w:pStyle w:val="Normal-pool-Table"/>
              <w:overflowPunct w:val="0"/>
              <w:snapToGrid w:val="0"/>
              <w:rPr>
                <w:rFonts w:eastAsia="SimSun"/>
                <w:sz w:val="20"/>
                <w:lang w:eastAsia="zh-CN"/>
              </w:rPr>
            </w:pPr>
            <w:hyperlink r:id="rId36" w:history="1">
              <w:r w:rsidRPr="00A56DF9">
                <w:rPr>
                  <w:rStyle w:val="Hyperlink"/>
                  <w:rFonts w:eastAsia="SimSun"/>
                  <w:sz w:val="20"/>
                </w:rPr>
                <w:t>https://apps.apple.com/th/app/avoided-co2e/id6473017652</w:t>
              </w:r>
            </w:hyperlink>
          </w:p>
          <w:p w14:paraId="7F51FB72" w14:textId="711E9C39" w:rsidR="00221616" w:rsidRPr="00A56DF9" w:rsidRDefault="002F787F" w:rsidP="00A56DF9">
            <w:pPr>
              <w:pStyle w:val="Normal-pool-Table"/>
              <w:overflowPunct w:val="0"/>
              <w:snapToGrid w:val="0"/>
              <w:rPr>
                <w:rFonts w:eastAsia="SimSun"/>
                <w:sz w:val="20"/>
                <w:lang w:eastAsia="zh-CN"/>
              </w:rPr>
            </w:pPr>
            <w:hyperlink r:id="rId37" w:history="1">
              <w:r w:rsidRPr="00A56DF9">
                <w:rPr>
                  <w:rStyle w:val="Hyperlink"/>
                  <w:rFonts w:eastAsia="SimSun"/>
                  <w:sz w:val="20"/>
                </w:rPr>
                <w:t>https://play.google.com/store/apps/details?id=org.unep.ozone.co2e</w:t>
              </w:r>
            </w:hyperlink>
          </w:p>
          <w:p w14:paraId="072832A3" w14:textId="4859B044" w:rsidR="00221616" w:rsidRPr="00A56DF9" w:rsidRDefault="002F787F" w:rsidP="00A56DF9">
            <w:pPr>
              <w:pStyle w:val="Normal-pool-Table"/>
              <w:overflowPunct w:val="0"/>
              <w:snapToGrid w:val="0"/>
              <w:rPr>
                <w:rFonts w:eastAsia="SimSun"/>
                <w:sz w:val="20"/>
                <w:lang w:eastAsia="zh-CN"/>
              </w:rPr>
            </w:pPr>
            <w:hyperlink r:id="rId38" w:history="1">
              <w:r w:rsidRPr="00A56DF9">
                <w:rPr>
                  <w:rStyle w:val="Hyperlink"/>
                  <w:rFonts w:eastAsia="SimSun"/>
                  <w:sz w:val="20"/>
                </w:rPr>
                <w:t>https://ozone.unep.org/avoided-co2e/</w:t>
              </w:r>
            </w:hyperlink>
          </w:p>
        </w:tc>
      </w:tr>
      <w:tr w:rsidR="00221616" w:rsidRPr="00B42D88" w14:paraId="782DA119" w14:textId="77777777" w:rsidTr="00E73CF3">
        <w:trPr>
          <w:trHeight w:val="57"/>
          <w:jc w:val="right"/>
        </w:trPr>
        <w:tc>
          <w:tcPr>
            <w:tcW w:w="2695" w:type="dxa"/>
            <w:tcBorders>
              <w:left w:val="nil"/>
              <w:right w:val="nil"/>
            </w:tcBorders>
            <w:shd w:val="clear" w:color="auto" w:fill="FFFFFF" w:themeFill="background1"/>
          </w:tcPr>
          <w:p w14:paraId="14FCAD0B"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世界臭氧日网页</w:t>
            </w:r>
          </w:p>
        </w:tc>
        <w:tc>
          <w:tcPr>
            <w:tcW w:w="3545" w:type="dxa"/>
            <w:tcBorders>
              <w:left w:val="nil"/>
              <w:right w:val="nil"/>
            </w:tcBorders>
            <w:shd w:val="clear" w:color="auto" w:fill="FFFFFF" w:themeFill="background1"/>
          </w:tcPr>
          <w:p w14:paraId="3C873BEA" w14:textId="18339B35"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更新了世界臭氧日数字资产的外观和体验并提高了其可获得性</w:t>
            </w:r>
            <w:r w:rsidR="007F707F">
              <w:rPr>
                <w:rFonts w:eastAsia="SimSun" w:hint="eastAsia"/>
                <w:color w:val="000000"/>
                <w:sz w:val="20"/>
                <w:lang w:val="zh-CN" w:eastAsia="zh-CN"/>
              </w:rPr>
              <w:t>。</w:t>
            </w:r>
          </w:p>
        </w:tc>
        <w:tc>
          <w:tcPr>
            <w:tcW w:w="3257" w:type="dxa"/>
            <w:tcBorders>
              <w:left w:val="nil"/>
              <w:right w:val="nil"/>
            </w:tcBorders>
            <w:shd w:val="clear" w:color="auto" w:fill="FFFFFF" w:themeFill="background1"/>
          </w:tcPr>
          <w:p w14:paraId="2B124D56" w14:textId="77777777" w:rsidR="00221616" w:rsidRPr="00A56DF9" w:rsidRDefault="00221616" w:rsidP="00A56DF9">
            <w:pPr>
              <w:pStyle w:val="Normal-pool-Table"/>
              <w:overflowPunct w:val="0"/>
              <w:snapToGrid w:val="0"/>
              <w:rPr>
                <w:rFonts w:eastAsia="SimSun"/>
                <w:sz w:val="20"/>
              </w:rPr>
            </w:pPr>
            <w:proofErr w:type="spellStart"/>
            <w:r w:rsidRPr="00A56DF9">
              <w:rPr>
                <w:rFonts w:eastAsia="SimSun"/>
                <w:color w:val="000000"/>
                <w:sz w:val="20"/>
                <w:lang w:val="zh-CN"/>
              </w:rPr>
              <w:t>已完成</w:t>
            </w:r>
            <w:proofErr w:type="spellEnd"/>
          </w:p>
        </w:tc>
      </w:tr>
      <w:tr w:rsidR="00221616" w:rsidRPr="00B42D88" w14:paraId="03A9AD4F" w14:textId="77777777" w:rsidTr="00E73CF3">
        <w:trPr>
          <w:trHeight w:val="57"/>
          <w:jc w:val="right"/>
        </w:trPr>
        <w:tc>
          <w:tcPr>
            <w:tcW w:w="2695" w:type="dxa"/>
            <w:tcBorders>
              <w:top w:val="single" w:sz="4" w:space="0" w:color="auto"/>
              <w:left w:val="nil"/>
              <w:bottom w:val="single" w:sz="4" w:space="0" w:color="000000" w:themeColor="text1"/>
              <w:right w:val="nil"/>
            </w:tcBorders>
            <w:shd w:val="clear" w:color="auto" w:fill="FFFFFF" w:themeFill="background1"/>
          </w:tcPr>
          <w:p w14:paraId="098A3984" w14:textId="77777777" w:rsidR="00221616" w:rsidRPr="00A56DF9" w:rsidRDefault="00221616" w:rsidP="007F707F">
            <w:pPr>
              <w:pStyle w:val="Normal-pool-Table"/>
              <w:keepNext/>
              <w:keepLines/>
              <w:overflowPunct w:val="0"/>
              <w:snapToGrid w:val="0"/>
              <w:rPr>
                <w:rFonts w:eastAsia="SimHei"/>
                <w:b/>
                <w:bCs/>
                <w:sz w:val="20"/>
              </w:rPr>
            </w:pPr>
            <w:r w:rsidRPr="00A56DF9">
              <w:rPr>
                <w:rFonts w:eastAsia="SimHei"/>
                <w:b/>
                <w:bCs/>
                <w:color w:val="000000"/>
                <w:sz w:val="20"/>
                <w:lang w:val="zh-CN"/>
              </w:rPr>
              <w:lastRenderedPageBreak/>
              <w:t>2023</w:t>
            </w:r>
            <w:r w:rsidRPr="00A56DF9">
              <w:rPr>
                <w:rFonts w:eastAsia="SimHei"/>
                <w:b/>
                <w:bCs/>
                <w:color w:val="000000"/>
                <w:sz w:val="20"/>
                <w:lang w:val="zh-CN"/>
              </w:rPr>
              <w:t>年已完成</w:t>
            </w:r>
          </w:p>
        </w:tc>
        <w:tc>
          <w:tcPr>
            <w:tcW w:w="3545" w:type="dxa"/>
            <w:tcBorders>
              <w:top w:val="single" w:sz="4" w:space="0" w:color="auto"/>
              <w:left w:val="nil"/>
              <w:bottom w:val="single" w:sz="4" w:space="0" w:color="000000" w:themeColor="text1"/>
              <w:right w:val="nil"/>
            </w:tcBorders>
            <w:shd w:val="clear" w:color="auto" w:fill="FFFFFF" w:themeFill="background1"/>
          </w:tcPr>
          <w:p w14:paraId="16CD3321" w14:textId="77777777" w:rsidR="00221616" w:rsidRPr="00A56DF9" w:rsidRDefault="00221616" w:rsidP="007F707F">
            <w:pPr>
              <w:pStyle w:val="Normal-pool-Table"/>
              <w:keepNext/>
              <w:keepLines/>
              <w:overflowPunct w:val="0"/>
              <w:snapToGrid w:val="0"/>
              <w:rPr>
                <w:rFonts w:eastAsia="SimHei"/>
                <w:b/>
                <w:bCs/>
                <w:sz w:val="20"/>
              </w:rPr>
            </w:pPr>
          </w:p>
        </w:tc>
        <w:tc>
          <w:tcPr>
            <w:tcW w:w="3257" w:type="dxa"/>
            <w:tcBorders>
              <w:top w:val="single" w:sz="4" w:space="0" w:color="auto"/>
              <w:left w:val="nil"/>
              <w:bottom w:val="single" w:sz="4" w:space="0" w:color="000000" w:themeColor="text1"/>
              <w:right w:val="nil"/>
            </w:tcBorders>
            <w:shd w:val="clear" w:color="auto" w:fill="FFFFFF" w:themeFill="background1"/>
          </w:tcPr>
          <w:p w14:paraId="592F38FA" w14:textId="77777777" w:rsidR="00221616" w:rsidRPr="00A56DF9" w:rsidRDefault="00221616" w:rsidP="007F707F">
            <w:pPr>
              <w:pStyle w:val="Normal-pool-Table"/>
              <w:keepNext/>
              <w:keepLines/>
              <w:overflowPunct w:val="0"/>
              <w:snapToGrid w:val="0"/>
              <w:rPr>
                <w:rFonts w:eastAsia="SimHei"/>
                <w:b/>
                <w:bCs/>
                <w:sz w:val="20"/>
              </w:rPr>
            </w:pPr>
          </w:p>
        </w:tc>
      </w:tr>
      <w:tr w:rsidR="00221616" w:rsidRPr="00B42D88" w14:paraId="3D47288C" w14:textId="77777777" w:rsidTr="00E73CF3">
        <w:trPr>
          <w:trHeight w:val="57"/>
          <w:jc w:val="right"/>
        </w:trPr>
        <w:tc>
          <w:tcPr>
            <w:tcW w:w="2695" w:type="dxa"/>
            <w:tcBorders>
              <w:top w:val="single" w:sz="4" w:space="0" w:color="000000" w:themeColor="text1"/>
              <w:left w:val="nil"/>
              <w:right w:val="nil"/>
            </w:tcBorders>
            <w:shd w:val="clear" w:color="auto" w:fill="FFFFFF" w:themeFill="background1"/>
          </w:tcPr>
          <w:p w14:paraId="1F6A650D" w14:textId="77777777" w:rsidR="00221616" w:rsidRPr="00A56DF9" w:rsidRDefault="00221616" w:rsidP="007F707F">
            <w:pPr>
              <w:pStyle w:val="Normal-pool-Table"/>
              <w:keepNext/>
              <w:keepLines/>
              <w:overflowPunct w:val="0"/>
              <w:snapToGrid w:val="0"/>
              <w:rPr>
                <w:rFonts w:eastAsia="SimSun"/>
                <w:b/>
                <w:bCs/>
                <w:sz w:val="20"/>
              </w:rPr>
            </w:pPr>
            <w:r w:rsidRPr="00A56DF9">
              <w:rPr>
                <w:rFonts w:eastAsia="SimSun"/>
                <w:color w:val="000000"/>
                <w:sz w:val="20"/>
                <w:lang w:val="zh-CN"/>
              </w:rPr>
              <w:t>资金捐助</w:t>
            </w:r>
          </w:p>
        </w:tc>
        <w:tc>
          <w:tcPr>
            <w:tcW w:w="3545" w:type="dxa"/>
            <w:tcBorders>
              <w:top w:val="single" w:sz="4" w:space="0" w:color="000000" w:themeColor="text1"/>
              <w:left w:val="nil"/>
              <w:right w:val="nil"/>
            </w:tcBorders>
            <w:shd w:val="clear" w:color="auto" w:fill="FFFFFF" w:themeFill="background1"/>
          </w:tcPr>
          <w:p w14:paraId="4FB363C9" w14:textId="77777777" w:rsidR="00221616" w:rsidRPr="00A56DF9" w:rsidRDefault="00221616" w:rsidP="007F707F">
            <w:pPr>
              <w:pStyle w:val="Normal-pool-Table"/>
              <w:keepNext/>
              <w:keepLines/>
              <w:overflowPunct w:val="0"/>
              <w:snapToGrid w:val="0"/>
              <w:rPr>
                <w:rFonts w:eastAsia="SimSun"/>
                <w:b/>
                <w:bCs/>
                <w:sz w:val="20"/>
                <w:lang w:eastAsia="zh-CN"/>
              </w:rPr>
            </w:pPr>
            <w:r w:rsidRPr="00A56DF9">
              <w:rPr>
                <w:rFonts w:eastAsia="SimSun"/>
                <w:color w:val="000000"/>
                <w:sz w:val="20"/>
                <w:lang w:val="zh-CN" w:eastAsia="zh-CN"/>
              </w:rPr>
              <w:t>旨在使各缔约方能够方便地搜索和查看捐款状况。</w:t>
            </w:r>
          </w:p>
        </w:tc>
        <w:tc>
          <w:tcPr>
            <w:tcW w:w="3257" w:type="dxa"/>
            <w:tcBorders>
              <w:top w:val="single" w:sz="4" w:space="0" w:color="000000" w:themeColor="text1"/>
              <w:left w:val="nil"/>
              <w:right w:val="nil"/>
            </w:tcBorders>
            <w:shd w:val="clear" w:color="auto" w:fill="FFFFFF" w:themeFill="background1"/>
          </w:tcPr>
          <w:p w14:paraId="3007FB79" w14:textId="157DBE7A" w:rsidR="00221616" w:rsidRPr="00A56DF9" w:rsidRDefault="002F787F" w:rsidP="007F707F">
            <w:pPr>
              <w:pStyle w:val="Normal-pool-Table"/>
              <w:keepNext/>
              <w:keepLines/>
              <w:overflowPunct w:val="0"/>
              <w:snapToGrid w:val="0"/>
              <w:rPr>
                <w:rFonts w:eastAsia="SimSun"/>
                <w:b/>
                <w:bCs/>
                <w:sz w:val="20"/>
                <w:lang w:eastAsia="zh-CN"/>
              </w:rPr>
            </w:pPr>
            <w:hyperlink r:id="rId39" w:history="1">
              <w:r w:rsidRPr="00A56DF9">
                <w:rPr>
                  <w:rStyle w:val="Hyperlink"/>
                  <w:rFonts w:eastAsia="SimSun"/>
                  <w:sz w:val="20"/>
                </w:rPr>
                <w:t>https://ozone.unep.org/fund-contributions</w:t>
              </w:r>
            </w:hyperlink>
          </w:p>
        </w:tc>
      </w:tr>
      <w:tr w:rsidR="00221616" w:rsidRPr="00B42D88" w14:paraId="624FF61E" w14:textId="77777777" w:rsidTr="00E73CF3">
        <w:trPr>
          <w:trHeight w:val="57"/>
          <w:jc w:val="right"/>
        </w:trPr>
        <w:tc>
          <w:tcPr>
            <w:tcW w:w="2695" w:type="dxa"/>
            <w:tcBorders>
              <w:left w:val="nil"/>
              <w:right w:val="nil"/>
            </w:tcBorders>
            <w:shd w:val="clear" w:color="auto" w:fill="FFFFFF" w:themeFill="background1"/>
          </w:tcPr>
          <w:p w14:paraId="6DEB69A9" w14:textId="77777777" w:rsidR="00221616" w:rsidRPr="00A56DF9" w:rsidRDefault="00221616" w:rsidP="007F707F">
            <w:pPr>
              <w:pStyle w:val="Normal-pool-Table"/>
              <w:keepNext/>
              <w:keepLines/>
              <w:overflowPunct w:val="0"/>
              <w:snapToGrid w:val="0"/>
              <w:rPr>
                <w:rFonts w:eastAsia="SimSun"/>
                <w:b/>
                <w:bCs/>
                <w:sz w:val="20"/>
                <w:lang w:eastAsia="zh-CN"/>
              </w:rPr>
            </w:pPr>
            <w:r w:rsidRPr="00A56DF9">
              <w:rPr>
                <w:rFonts w:eastAsia="SimSun"/>
                <w:color w:val="000000"/>
                <w:sz w:val="20"/>
                <w:lang w:val="zh-CN" w:eastAsia="zh-CN"/>
              </w:rPr>
              <w:t>蒙特利尔议定书缔约方不限成员名额工作组第四十五次会议和蒙特利尔议定书缔约方第三十五次会议的移动应用程序</w:t>
            </w:r>
          </w:p>
        </w:tc>
        <w:tc>
          <w:tcPr>
            <w:tcW w:w="3545" w:type="dxa"/>
            <w:tcBorders>
              <w:left w:val="nil"/>
              <w:right w:val="nil"/>
            </w:tcBorders>
            <w:shd w:val="clear" w:color="auto" w:fill="FFFFFF" w:themeFill="background1"/>
          </w:tcPr>
          <w:p w14:paraId="7B415A53" w14:textId="77777777" w:rsidR="00221616" w:rsidRPr="00A56DF9" w:rsidRDefault="00221616" w:rsidP="007F707F">
            <w:pPr>
              <w:pStyle w:val="Normal-pool-Table"/>
              <w:keepNext/>
              <w:keepLines/>
              <w:overflowPunct w:val="0"/>
              <w:snapToGrid w:val="0"/>
              <w:rPr>
                <w:rFonts w:eastAsia="SimSun"/>
                <w:b/>
                <w:bCs/>
                <w:sz w:val="20"/>
                <w:lang w:eastAsia="zh-CN"/>
              </w:rPr>
            </w:pPr>
            <w:r w:rsidRPr="00A56DF9">
              <w:rPr>
                <w:rFonts w:eastAsia="SimSun"/>
                <w:color w:val="000000"/>
                <w:sz w:val="20"/>
                <w:lang w:val="zh-CN" w:eastAsia="zh-CN"/>
              </w:rPr>
              <w:t>这些应用程序使与会者能够在会议期间实时获取会议信息。</w:t>
            </w:r>
          </w:p>
        </w:tc>
        <w:tc>
          <w:tcPr>
            <w:tcW w:w="3257" w:type="dxa"/>
            <w:tcBorders>
              <w:left w:val="nil"/>
              <w:right w:val="nil"/>
            </w:tcBorders>
            <w:shd w:val="clear" w:color="auto" w:fill="FFFFFF" w:themeFill="background1"/>
          </w:tcPr>
          <w:p w14:paraId="15330B94" w14:textId="77777777" w:rsidR="00221616" w:rsidRPr="00A56DF9" w:rsidRDefault="00221616" w:rsidP="007F707F">
            <w:pPr>
              <w:pStyle w:val="Normal-pool-Table"/>
              <w:keepNext/>
              <w:keepLines/>
              <w:overflowPunct w:val="0"/>
              <w:snapToGrid w:val="0"/>
              <w:rPr>
                <w:rFonts w:eastAsia="SimSun"/>
                <w:sz w:val="20"/>
              </w:rPr>
            </w:pPr>
            <w:r w:rsidRPr="00A56DF9">
              <w:rPr>
                <w:rFonts w:eastAsia="SimSun"/>
                <w:color w:val="000000"/>
                <w:sz w:val="20"/>
                <w:lang w:val="zh-CN"/>
              </w:rPr>
              <w:t>已在会议中使用</w:t>
            </w:r>
          </w:p>
        </w:tc>
      </w:tr>
      <w:tr w:rsidR="00221616" w:rsidRPr="00B42D88" w14:paraId="46C46715" w14:textId="77777777" w:rsidTr="00E73CF3">
        <w:trPr>
          <w:trHeight w:val="57"/>
          <w:jc w:val="right"/>
        </w:trPr>
        <w:tc>
          <w:tcPr>
            <w:tcW w:w="2695" w:type="dxa"/>
            <w:tcBorders>
              <w:left w:val="nil"/>
              <w:bottom w:val="single" w:sz="4" w:space="0" w:color="000000" w:themeColor="text1"/>
              <w:right w:val="nil"/>
            </w:tcBorders>
            <w:shd w:val="clear" w:color="auto" w:fill="FFFFFF" w:themeFill="background1"/>
          </w:tcPr>
          <w:p w14:paraId="30A1D66F" w14:textId="77777777" w:rsidR="00221616" w:rsidRPr="00A56DF9" w:rsidRDefault="00221616" w:rsidP="00A56DF9">
            <w:pPr>
              <w:pStyle w:val="Normal-pool-Table"/>
              <w:overflowPunct w:val="0"/>
              <w:snapToGrid w:val="0"/>
              <w:rPr>
                <w:rFonts w:eastAsia="SimSun"/>
                <w:b/>
                <w:bCs/>
                <w:sz w:val="20"/>
              </w:rPr>
            </w:pPr>
            <w:r w:rsidRPr="00A56DF9">
              <w:rPr>
                <w:rFonts w:eastAsia="SimSun"/>
                <w:color w:val="000000"/>
                <w:sz w:val="20"/>
                <w:lang w:val="zh-CN"/>
              </w:rPr>
              <w:t>绿化我们的会议</w:t>
            </w:r>
          </w:p>
        </w:tc>
        <w:tc>
          <w:tcPr>
            <w:tcW w:w="3545" w:type="dxa"/>
            <w:tcBorders>
              <w:left w:val="nil"/>
              <w:bottom w:val="single" w:sz="4" w:space="0" w:color="000000" w:themeColor="text1"/>
              <w:right w:val="nil"/>
            </w:tcBorders>
            <w:shd w:val="clear" w:color="auto" w:fill="FFFFFF" w:themeFill="background1"/>
          </w:tcPr>
          <w:p w14:paraId="4BAC2BA0"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在网站上提高对秘书处年度碳排放跟踪记录和环境管理系统下可持续性努力的认知度，包括关于身体</w:t>
            </w:r>
            <w:r w:rsidRPr="00A56DF9">
              <w:rPr>
                <w:rFonts w:eastAsia="SimSun"/>
                <w:color w:val="000000"/>
                <w:sz w:val="20"/>
                <w:lang w:val="zh-CN" w:eastAsia="zh-CN"/>
              </w:rPr>
              <w:t>/</w:t>
            </w:r>
            <w:r w:rsidRPr="00A56DF9">
              <w:rPr>
                <w:rFonts w:eastAsia="SimSun"/>
                <w:color w:val="000000"/>
                <w:sz w:val="20"/>
                <w:lang w:val="zh-CN" w:eastAsia="zh-CN"/>
              </w:rPr>
              <w:t>认知障碍者获取信息和参加会议的信息。</w:t>
            </w:r>
          </w:p>
        </w:tc>
        <w:tc>
          <w:tcPr>
            <w:tcW w:w="3257" w:type="dxa"/>
            <w:tcBorders>
              <w:left w:val="nil"/>
              <w:bottom w:val="single" w:sz="4" w:space="0" w:color="000000" w:themeColor="text1"/>
              <w:right w:val="nil"/>
            </w:tcBorders>
            <w:shd w:val="clear" w:color="auto" w:fill="FFFFFF" w:themeFill="background1"/>
          </w:tcPr>
          <w:p w14:paraId="27128805" w14:textId="5152DD3D" w:rsidR="00221616" w:rsidRPr="00A56DF9" w:rsidRDefault="002F787F" w:rsidP="00A56DF9">
            <w:pPr>
              <w:pStyle w:val="Normal-pool-Table"/>
              <w:overflowPunct w:val="0"/>
              <w:snapToGrid w:val="0"/>
              <w:rPr>
                <w:rFonts w:eastAsia="SimSun"/>
                <w:sz w:val="20"/>
                <w:lang w:eastAsia="zh-CN"/>
              </w:rPr>
            </w:pPr>
            <w:hyperlink r:id="rId40" w:history="1">
              <w:r w:rsidRPr="00A56DF9">
                <w:rPr>
                  <w:rStyle w:val="Hyperlink"/>
                  <w:rFonts w:eastAsia="SimSun"/>
                  <w:sz w:val="20"/>
                </w:rPr>
                <w:t>https://ozone.unep.org/greening-our-meetings</w:t>
              </w:r>
            </w:hyperlink>
          </w:p>
          <w:p w14:paraId="0CF8FB11" w14:textId="56B8A130" w:rsidR="00221616" w:rsidRPr="00A56DF9" w:rsidRDefault="002F787F" w:rsidP="00A56DF9">
            <w:pPr>
              <w:pStyle w:val="Normal-pool-Table"/>
              <w:overflowPunct w:val="0"/>
              <w:snapToGrid w:val="0"/>
              <w:rPr>
                <w:rFonts w:eastAsia="SimSun"/>
                <w:b/>
                <w:bCs/>
                <w:sz w:val="20"/>
                <w:lang w:eastAsia="zh-CN"/>
              </w:rPr>
            </w:pPr>
            <w:hyperlink r:id="rId41" w:history="1">
              <w:r w:rsidRPr="00A56DF9">
                <w:rPr>
                  <w:rStyle w:val="Hyperlink"/>
                  <w:rFonts w:eastAsia="SimSun"/>
                  <w:sz w:val="20"/>
                </w:rPr>
                <w:t>https://ozone.unep.org/ems</w:t>
              </w:r>
            </w:hyperlink>
          </w:p>
        </w:tc>
      </w:tr>
      <w:tr w:rsidR="00221616" w:rsidRPr="00B42D88" w14:paraId="2222DDC5" w14:textId="77777777" w:rsidTr="00E73CF3">
        <w:trPr>
          <w:trHeight w:val="57"/>
          <w:jc w:val="right"/>
        </w:trPr>
        <w:tc>
          <w:tcPr>
            <w:tcW w:w="2695" w:type="dxa"/>
            <w:tcBorders>
              <w:top w:val="single" w:sz="4" w:space="0" w:color="auto"/>
              <w:left w:val="nil"/>
              <w:bottom w:val="single" w:sz="4" w:space="0" w:color="000000" w:themeColor="text1"/>
              <w:right w:val="nil"/>
            </w:tcBorders>
            <w:shd w:val="clear" w:color="auto" w:fill="FFFFFF" w:themeFill="background1"/>
          </w:tcPr>
          <w:p w14:paraId="77B37B66" w14:textId="77777777" w:rsidR="00221616" w:rsidRPr="00A56DF9" w:rsidRDefault="00221616" w:rsidP="00A56DF9">
            <w:pPr>
              <w:pStyle w:val="Normal-pool-Table"/>
              <w:keepNext/>
              <w:keepLines/>
              <w:overflowPunct w:val="0"/>
              <w:snapToGrid w:val="0"/>
              <w:rPr>
                <w:rFonts w:eastAsia="SimHei"/>
                <w:b/>
                <w:bCs/>
                <w:sz w:val="20"/>
              </w:rPr>
            </w:pPr>
            <w:r w:rsidRPr="00A56DF9">
              <w:rPr>
                <w:rFonts w:eastAsia="SimHei"/>
                <w:b/>
                <w:bCs/>
                <w:color w:val="000000"/>
                <w:sz w:val="20"/>
                <w:lang w:val="zh-CN"/>
              </w:rPr>
              <w:t>2022</w:t>
            </w:r>
            <w:r w:rsidRPr="00A56DF9">
              <w:rPr>
                <w:rFonts w:eastAsia="SimHei"/>
                <w:b/>
                <w:bCs/>
                <w:color w:val="000000"/>
                <w:sz w:val="20"/>
                <w:lang w:val="zh-CN"/>
              </w:rPr>
              <w:t>年已完成</w:t>
            </w:r>
          </w:p>
        </w:tc>
        <w:tc>
          <w:tcPr>
            <w:tcW w:w="3545" w:type="dxa"/>
            <w:tcBorders>
              <w:top w:val="single" w:sz="4" w:space="0" w:color="auto"/>
              <w:left w:val="nil"/>
              <w:bottom w:val="single" w:sz="4" w:space="0" w:color="000000" w:themeColor="text1"/>
              <w:right w:val="nil"/>
            </w:tcBorders>
            <w:shd w:val="clear" w:color="auto" w:fill="FFFFFF" w:themeFill="background1"/>
          </w:tcPr>
          <w:p w14:paraId="3B91F20A" w14:textId="77777777" w:rsidR="00221616" w:rsidRPr="00A56DF9" w:rsidRDefault="00221616" w:rsidP="00A56DF9">
            <w:pPr>
              <w:pStyle w:val="Normal-pool-Table"/>
              <w:keepNext/>
              <w:keepLines/>
              <w:overflowPunct w:val="0"/>
              <w:snapToGrid w:val="0"/>
              <w:rPr>
                <w:rFonts w:eastAsia="SimHei"/>
                <w:b/>
                <w:bCs/>
                <w:sz w:val="20"/>
              </w:rPr>
            </w:pPr>
          </w:p>
        </w:tc>
        <w:tc>
          <w:tcPr>
            <w:tcW w:w="3257" w:type="dxa"/>
            <w:tcBorders>
              <w:top w:val="single" w:sz="4" w:space="0" w:color="auto"/>
              <w:left w:val="nil"/>
              <w:bottom w:val="single" w:sz="4" w:space="0" w:color="000000" w:themeColor="text1"/>
              <w:right w:val="nil"/>
            </w:tcBorders>
            <w:shd w:val="clear" w:color="auto" w:fill="FFFFFF" w:themeFill="background1"/>
          </w:tcPr>
          <w:p w14:paraId="68FF3861" w14:textId="77777777" w:rsidR="00221616" w:rsidRPr="00A56DF9" w:rsidRDefault="00221616" w:rsidP="00A56DF9">
            <w:pPr>
              <w:pStyle w:val="Normal-pool-Table"/>
              <w:overflowPunct w:val="0"/>
              <w:snapToGrid w:val="0"/>
              <w:rPr>
                <w:rFonts w:eastAsia="SimHei"/>
                <w:b/>
                <w:bCs/>
                <w:sz w:val="20"/>
              </w:rPr>
            </w:pPr>
          </w:p>
        </w:tc>
      </w:tr>
      <w:tr w:rsidR="00221616" w:rsidRPr="00B42D88" w14:paraId="415999DF" w14:textId="77777777" w:rsidTr="00E73CF3">
        <w:trPr>
          <w:trHeight w:val="57"/>
          <w:jc w:val="right"/>
        </w:trPr>
        <w:tc>
          <w:tcPr>
            <w:tcW w:w="2695" w:type="dxa"/>
            <w:tcBorders>
              <w:top w:val="single" w:sz="4" w:space="0" w:color="000000" w:themeColor="text1"/>
            </w:tcBorders>
            <w:shd w:val="clear" w:color="auto" w:fill="FFFFFF" w:themeFill="background1"/>
          </w:tcPr>
          <w:p w14:paraId="2EA2A410" w14:textId="77777777" w:rsidR="00221616" w:rsidRPr="00A56DF9" w:rsidRDefault="00221616" w:rsidP="00A56DF9">
            <w:pPr>
              <w:pStyle w:val="Normal-pool-Table"/>
              <w:keepNext/>
              <w:keepLines/>
              <w:overflowPunct w:val="0"/>
              <w:snapToGrid w:val="0"/>
              <w:rPr>
                <w:rFonts w:eastAsia="SimSun"/>
                <w:sz w:val="20"/>
              </w:rPr>
            </w:pPr>
            <w:r w:rsidRPr="00A56DF9">
              <w:rPr>
                <w:rFonts w:eastAsia="SimSun"/>
                <w:color w:val="000000"/>
                <w:sz w:val="20"/>
                <w:lang w:val="zh-CN"/>
              </w:rPr>
              <w:t>可持续冷链虚拟展览</w:t>
            </w:r>
          </w:p>
        </w:tc>
        <w:tc>
          <w:tcPr>
            <w:tcW w:w="3545" w:type="dxa"/>
            <w:tcBorders>
              <w:top w:val="single" w:sz="4" w:space="0" w:color="000000" w:themeColor="text1"/>
            </w:tcBorders>
            <w:shd w:val="clear" w:color="auto" w:fill="FFFFFF" w:themeFill="background1"/>
          </w:tcPr>
          <w:p w14:paraId="307CB6F5" w14:textId="77777777" w:rsidR="00221616" w:rsidRPr="00A56DF9" w:rsidRDefault="00221616" w:rsidP="00A56DF9">
            <w:pPr>
              <w:pStyle w:val="Normal-pool-Table"/>
              <w:keepNext/>
              <w:keepLines/>
              <w:overflowPunct w:val="0"/>
              <w:snapToGrid w:val="0"/>
              <w:rPr>
                <w:rFonts w:eastAsia="SimSun"/>
                <w:sz w:val="20"/>
              </w:rPr>
            </w:pPr>
            <w:r w:rsidRPr="00A56DF9">
              <w:rPr>
                <w:rFonts w:eastAsia="SimSun"/>
                <w:color w:val="000000"/>
                <w:sz w:val="20"/>
                <w:lang w:val="zh-CN" w:eastAsia="zh-CN"/>
              </w:rPr>
              <w:t>与臭氧行动合作的一项伙伴关系举措，展示商业上可获得的冷链技术，并推广变革性的系统性办法、相关举措和非同类冷链解决方案。该平台便于提交虚拟展览提名供组织者审查，并在平台上展示获得批准的技术。</w:t>
            </w:r>
            <w:r w:rsidRPr="00A56DF9">
              <w:rPr>
                <w:rFonts w:eastAsia="SimSun"/>
                <w:color w:val="000000"/>
                <w:sz w:val="20"/>
                <w:lang w:val="zh-CN"/>
              </w:rPr>
              <w:t>目标是展示可持续冷链技术。</w:t>
            </w:r>
          </w:p>
        </w:tc>
        <w:tc>
          <w:tcPr>
            <w:tcW w:w="3257" w:type="dxa"/>
            <w:tcBorders>
              <w:top w:val="single" w:sz="4" w:space="0" w:color="000000" w:themeColor="text1"/>
            </w:tcBorders>
            <w:shd w:val="clear" w:color="auto" w:fill="FFFFFF" w:themeFill="background1"/>
          </w:tcPr>
          <w:p w14:paraId="3B8390DF" w14:textId="2A5CA0C5" w:rsidR="00221616" w:rsidRPr="00A56DF9" w:rsidRDefault="008A64E9" w:rsidP="00A56DF9">
            <w:pPr>
              <w:pStyle w:val="Normal-pool-Table"/>
              <w:overflowPunct w:val="0"/>
              <w:snapToGrid w:val="0"/>
              <w:rPr>
                <w:rFonts w:eastAsia="SimSun"/>
                <w:sz w:val="20"/>
                <w:lang w:eastAsia="zh-CN"/>
              </w:rPr>
            </w:pPr>
            <w:hyperlink r:id="rId42" w:history="1">
              <w:r w:rsidRPr="00A56DF9">
                <w:rPr>
                  <w:rStyle w:val="Hyperlink"/>
                  <w:rFonts w:eastAsia="SimSun"/>
                  <w:sz w:val="20"/>
                </w:rPr>
                <w:t>https://ozone.unep.org/coldchainexhibition</w:t>
              </w:r>
            </w:hyperlink>
          </w:p>
        </w:tc>
      </w:tr>
      <w:tr w:rsidR="00221616" w:rsidRPr="00B42D88" w14:paraId="39B2E879" w14:textId="77777777" w:rsidTr="00E73CF3">
        <w:trPr>
          <w:trHeight w:val="57"/>
          <w:jc w:val="right"/>
        </w:trPr>
        <w:tc>
          <w:tcPr>
            <w:tcW w:w="2695" w:type="dxa"/>
            <w:shd w:val="clear" w:color="auto" w:fill="FFFFFF" w:themeFill="background1"/>
          </w:tcPr>
          <w:p w14:paraId="2570D834"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教育门户网站</w:t>
            </w:r>
            <w:r w:rsidRPr="00A56DF9">
              <w:rPr>
                <w:rFonts w:eastAsia="SimSun"/>
                <w:color w:val="000000"/>
                <w:sz w:val="20"/>
                <w:lang w:val="zh-CN" w:eastAsia="zh-CN"/>
              </w:rPr>
              <w:t>——</w:t>
            </w:r>
            <w:r w:rsidRPr="00A56DF9">
              <w:rPr>
                <w:rFonts w:eastAsia="SimSun"/>
                <w:color w:val="000000"/>
                <w:sz w:val="20"/>
                <w:lang w:val="zh-CN" w:eastAsia="zh-CN"/>
              </w:rPr>
              <w:t>阿波罗版</w:t>
            </w:r>
          </w:p>
        </w:tc>
        <w:tc>
          <w:tcPr>
            <w:tcW w:w="3545" w:type="dxa"/>
            <w:shd w:val="clear" w:color="auto" w:fill="FFFFFF" w:themeFill="background1"/>
          </w:tcPr>
          <w:p w14:paraId="752314B6"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一个专门页面，提供互动资源，激励学习者并使其有机会练习所学知识。</w:t>
            </w:r>
          </w:p>
        </w:tc>
        <w:tc>
          <w:tcPr>
            <w:tcW w:w="3257" w:type="dxa"/>
            <w:shd w:val="clear" w:color="auto" w:fill="FFFFFF" w:themeFill="background1"/>
          </w:tcPr>
          <w:p w14:paraId="5DDE7171" w14:textId="0C13E4AA" w:rsidR="00221616" w:rsidRPr="00A56DF9" w:rsidRDefault="008A64E9" w:rsidP="00A56DF9">
            <w:pPr>
              <w:pStyle w:val="Normal-pool-Table"/>
              <w:overflowPunct w:val="0"/>
              <w:snapToGrid w:val="0"/>
              <w:rPr>
                <w:rFonts w:eastAsia="SimSun"/>
                <w:sz w:val="20"/>
                <w:lang w:eastAsia="zh-CN"/>
              </w:rPr>
            </w:pPr>
            <w:hyperlink r:id="rId43" w:history="1">
              <w:r w:rsidRPr="00A56DF9">
                <w:rPr>
                  <w:rStyle w:val="Hyperlink"/>
                  <w:rFonts w:eastAsia="SimSun"/>
                  <w:sz w:val="20"/>
                </w:rPr>
                <w:t>https://ozone.unep.org/apollo-edition</w:t>
              </w:r>
            </w:hyperlink>
          </w:p>
        </w:tc>
      </w:tr>
      <w:tr w:rsidR="00221616" w:rsidRPr="00B42D88" w14:paraId="29B44D5A" w14:textId="77777777" w:rsidTr="00E73CF3">
        <w:trPr>
          <w:trHeight w:val="57"/>
          <w:jc w:val="right"/>
        </w:trPr>
        <w:tc>
          <w:tcPr>
            <w:tcW w:w="2695" w:type="dxa"/>
            <w:shd w:val="clear" w:color="auto" w:fill="FFFFFF" w:themeFill="background1"/>
          </w:tcPr>
          <w:p w14:paraId="1F8D3D6E" w14:textId="77777777" w:rsidR="00221616" w:rsidRPr="00A56DF9" w:rsidRDefault="00221616" w:rsidP="00A56DF9">
            <w:pPr>
              <w:pStyle w:val="Normal-pool-Table"/>
              <w:overflowPunct w:val="0"/>
              <w:snapToGrid w:val="0"/>
              <w:rPr>
                <w:rFonts w:ascii="SimSun" w:eastAsia="SimSun" w:hAnsi="SimSun"/>
                <w:color w:val="002060"/>
                <w:sz w:val="20"/>
              </w:rPr>
            </w:pPr>
            <w:r w:rsidRPr="00A56DF9">
              <w:rPr>
                <w:rFonts w:ascii="SimSun" w:eastAsia="SimSun" w:hAnsi="SimSun"/>
                <w:color w:val="000000"/>
                <w:sz w:val="20"/>
                <w:lang w:val="zh-CN"/>
              </w:rPr>
              <w:t>“重置地球”</w:t>
            </w:r>
          </w:p>
        </w:tc>
        <w:tc>
          <w:tcPr>
            <w:tcW w:w="3545" w:type="dxa"/>
            <w:shd w:val="clear" w:color="auto" w:fill="FFFFFF" w:themeFill="background1"/>
          </w:tcPr>
          <w:p w14:paraId="087A65C7" w14:textId="77777777" w:rsidR="00221616" w:rsidRPr="00A56DF9" w:rsidRDefault="00221616" w:rsidP="00A56DF9">
            <w:pPr>
              <w:pStyle w:val="Normal-pool-Table"/>
              <w:overflowPunct w:val="0"/>
              <w:snapToGrid w:val="0"/>
              <w:rPr>
                <w:rFonts w:ascii="SimSun" w:eastAsia="SimSun" w:hAnsi="SimSun"/>
                <w:sz w:val="20"/>
                <w:lang w:eastAsia="zh-CN"/>
              </w:rPr>
            </w:pPr>
            <w:r w:rsidRPr="00A56DF9">
              <w:rPr>
                <w:rFonts w:ascii="SimSun" w:eastAsia="SimSun" w:hAnsi="SimSun"/>
                <w:color w:val="000000"/>
                <w:sz w:val="20"/>
                <w:lang w:val="zh-CN" w:eastAsia="zh-CN"/>
              </w:rPr>
              <w:t>“重置地球”游戏信息和沉浸式网络动画系列的专门页面。</w:t>
            </w:r>
          </w:p>
        </w:tc>
        <w:tc>
          <w:tcPr>
            <w:tcW w:w="3257" w:type="dxa"/>
            <w:shd w:val="clear" w:color="auto" w:fill="FFFFFF" w:themeFill="background1"/>
          </w:tcPr>
          <w:p w14:paraId="5A9F3B57" w14:textId="34355F12" w:rsidR="00221616" w:rsidRPr="00A56DF9" w:rsidRDefault="008A64E9" w:rsidP="00A56DF9">
            <w:pPr>
              <w:pStyle w:val="Normal-pool-Table"/>
              <w:overflowPunct w:val="0"/>
              <w:snapToGrid w:val="0"/>
              <w:rPr>
                <w:rFonts w:eastAsia="SimSun"/>
                <w:sz w:val="20"/>
                <w:lang w:eastAsia="zh-CN"/>
              </w:rPr>
            </w:pPr>
            <w:hyperlink r:id="rId44" w:history="1">
              <w:r w:rsidRPr="00A56DF9">
                <w:rPr>
                  <w:rStyle w:val="Hyperlink"/>
                  <w:rFonts w:eastAsia="SimSun"/>
                  <w:sz w:val="20"/>
                </w:rPr>
                <w:t>https://ozone.unep.org/reset-earth</w:t>
              </w:r>
            </w:hyperlink>
          </w:p>
        </w:tc>
      </w:tr>
      <w:tr w:rsidR="00221616" w:rsidRPr="00B42D88" w14:paraId="262A3AFC" w14:textId="77777777" w:rsidTr="00E73CF3">
        <w:trPr>
          <w:trHeight w:val="57"/>
          <w:jc w:val="right"/>
        </w:trPr>
        <w:tc>
          <w:tcPr>
            <w:tcW w:w="2695" w:type="dxa"/>
            <w:shd w:val="clear" w:color="auto" w:fill="FFFFFF" w:themeFill="background1"/>
          </w:tcPr>
          <w:p w14:paraId="050839E2" w14:textId="77777777" w:rsidR="00221616" w:rsidRPr="00A56DF9" w:rsidRDefault="00221616" w:rsidP="00A56DF9">
            <w:pPr>
              <w:pStyle w:val="Normal-pool-Table"/>
              <w:overflowPunct w:val="0"/>
              <w:snapToGrid w:val="0"/>
              <w:rPr>
                <w:rFonts w:eastAsia="SimSun"/>
                <w:color w:val="002060"/>
                <w:sz w:val="20"/>
              </w:rPr>
            </w:pPr>
            <w:r w:rsidRPr="00A56DF9">
              <w:rPr>
                <w:rFonts w:ascii="SimSun" w:eastAsia="SimSun" w:hAnsi="SimSun"/>
                <w:color w:val="000000"/>
                <w:sz w:val="20"/>
                <w:lang w:val="zh-CN"/>
              </w:rPr>
              <w:t>“重置地球”</w:t>
            </w:r>
            <w:r w:rsidRPr="00A56DF9">
              <w:rPr>
                <w:rFonts w:eastAsia="SimSun"/>
                <w:color w:val="000000"/>
                <w:sz w:val="20"/>
                <w:lang w:val="zh-CN"/>
              </w:rPr>
              <w:t>游戏</w:t>
            </w:r>
          </w:p>
        </w:tc>
        <w:tc>
          <w:tcPr>
            <w:tcW w:w="3545" w:type="dxa"/>
            <w:shd w:val="clear" w:color="auto" w:fill="FFFFFF" w:themeFill="background1"/>
          </w:tcPr>
          <w:p w14:paraId="27A151D1"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一款手机游戏，旨在为</w:t>
            </w:r>
            <w:r w:rsidRPr="00A56DF9">
              <w:rPr>
                <w:rFonts w:eastAsia="SimSun"/>
                <w:color w:val="000000"/>
                <w:sz w:val="20"/>
                <w:lang w:val="zh-CN" w:eastAsia="zh-CN"/>
              </w:rPr>
              <w:t>Z</w:t>
            </w:r>
            <w:r w:rsidRPr="00A56DF9">
              <w:rPr>
                <w:rFonts w:eastAsia="SimSun"/>
                <w:color w:val="000000"/>
                <w:sz w:val="20"/>
                <w:lang w:val="zh-CN" w:eastAsia="zh-CN"/>
              </w:rPr>
              <w:t>世代带来希望，向其展示</w:t>
            </w:r>
            <w:r w:rsidRPr="00A56DF9">
              <w:rPr>
                <w:rFonts w:eastAsia="SimSun"/>
                <w:color w:val="000000"/>
                <w:sz w:val="20"/>
                <w:lang w:val="zh-CN" w:eastAsia="zh-CN"/>
              </w:rPr>
              <w:t>1985</w:t>
            </w:r>
            <w:r w:rsidRPr="00A56DF9">
              <w:rPr>
                <w:rFonts w:eastAsia="SimSun"/>
                <w:color w:val="000000"/>
                <w:sz w:val="20"/>
                <w:lang w:val="zh-CN" w:eastAsia="zh-CN"/>
              </w:rPr>
              <w:t>年世界各国通过《维也纳公约》以共同应对臭氧危机后取得的成就。这款游戏可在安卓和</w:t>
            </w:r>
            <w:r w:rsidRPr="00A56DF9">
              <w:rPr>
                <w:rFonts w:eastAsia="SimSun"/>
                <w:color w:val="000000"/>
                <w:sz w:val="20"/>
                <w:lang w:val="zh-CN" w:eastAsia="zh-CN"/>
              </w:rPr>
              <w:t>iOS</w:t>
            </w:r>
            <w:r w:rsidRPr="00A56DF9">
              <w:rPr>
                <w:rFonts w:eastAsia="SimSun"/>
                <w:color w:val="000000"/>
                <w:sz w:val="20"/>
                <w:lang w:val="zh-CN" w:eastAsia="zh-CN"/>
              </w:rPr>
              <w:t>系统上免费使用。</w:t>
            </w:r>
          </w:p>
        </w:tc>
        <w:tc>
          <w:tcPr>
            <w:tcW w:w="3257" w:type="dxa"/>
            <w:shd w:val="clear" w:color="auto" w:fill="FFFFFF" w:themeFill="background1"/>
          </w:tcPr>
          <w:p w14:paraId="72CC9A09" w14:textId="25C82295" w:rsidR="00221616" w:rsidRPr="00A56DF9" w:rsidRDefault="008A64E9" w:rsidP="00A56DF9">
            <w:pPr>
              <w:pStyle w:val="Normal-pool-Table"/>
              <w:overflowPunct w:val="0"/>
              <w:snapToGrid w:val="0"/>
              <w:rPr>
                <w:rFonts w:eastAsia="SimSun"/>
                <w:sz w:val="20"/>
                <w:lang w:eastAsia="zh-CN"/>
              </w:rPr>
            </w:pPr>
            <w:hyperlink r:id="rId45" w:history="1">
              <w:r w:rsidRPr="00A56DF9">
                <w:rPr>
                  <w:rStyle w:val="Hyperlink"/>
                  <w:rFonts w:eastAsia="SimSun"/>
                  <w:sz w:val="20"/>
                </w:rPr>
                <w:t>https://apps.apple.com/us/app/reset-earth/id1535965317</w:t>
              </w:r>
            </w:hyperlink>
          </w:p>
          <w:p w14:paraId="2E3E46AE" w14:textId="5D073561" w:rsidR="00221616" w:rsidRPr="00A56DF9" w:rsidRDefault="008A64E9" w:rsidP="00A56DF9">
            <w:pPr>
              <w:pStyle w:val="Normal-pool-Table"/>
              <w:overflowPunct w:val="0"/>
              <w:snapToGrid w:val="0"/>
              <w:rPr>
                <w:rFonts w:eastAsia="SimSun"/>
                <w:sz w:val="20"/>
                <w:lang w:eastAsia="zh-CN"/>
              </w:rPr>
            </w:pPr>
            <w:hyperlink r:id="rId46" w:history="1">
              <w:r w:rsidRPr="00A56DF9">
                <w:rPr>
                  <w:rStyle w:val="Hyperlink"/>
                  <w:rFonts w:eastAsia="SimSun"/>
                  <w:sz w:val="20"/>
                </w:rPr>
                <w:t>https://play.google.com/store/apps/details?id=com.UNEP.ResetEarth&amp;hl=en&amp;gl=US</w:t>
              </w:r>
            </w:hyperlink>
          </w:p>
        </w:tc>
      </w:tr>
      <w:tr w:rsidR="00221616" w:rsidRPr="00B42D88" w14:paraId="5EC2CD61" w14:textId="77777777" w:rsidTr="00E73CF3">
        <w:trPr>
          <w:trHeight w:val="57"/>
          <w:jc w:val="right"/>
        </w:trPr>
        <w:tc>
          <w:tcPr>
            <w:tcW w:w="2695" w:type="dxa"/>
            <w:shd w:val="clear" w:color="auto" w:fill="FFFFFF" w:themeFill="background1"/>
          </w:tcPr>
          <w:p w14:paraId="3D258ABF" w14:textId="77777777" w:rsidR="00221616" w:rsidRPr="00A56DF9" w:rsidRDefault="00221616" w:rsidP="00A56DF9">
            <w:pPr>
              <w:pStyle w:val="Normal-pool-Table"/>
              <w:overflowPunct w:val="0"/>
              <w:snapToGrid w:val="0"/>
              <w:rPr>
                <w:rFonts w:eastAsia="SimSun"/>
                <w:color w:val="002060"/>
                <w:sz w:val="20"/>
              </w:rPr>
            </w:pPr>
            <w:r w:rsidRPr="00A56DF9">
              <w:rPr>
                <w:rFonts w:ascii="SimSun" w:eastAsia="SimSun" w:hAnsi="SimSun"/>
                <w:color w:val="000000"/>
                <w:sz w:val="20"/>
                <w:lang w:val="zh-CN"/>
              </w:rPr>
              <w:t>“地球模拟”</w:t>
            </w:r>
            <w:r w:rsidRPr="00A56DF9">
              <w:rPr>
                <w:rFonts w:eastAsia="SimSun"/>
                <w:color w:val="000000"/>
                <w:sz w:val="20"/>
                <w:lang w:val="zh-CN"/>
              </w:rPr>
              <w:t>游戏</w:t>
            </w:r>
          </w:p>
        </w:tc>
        <w:tc>
          <w:tcPr>
            <w:tcW w:w="3545" w:type="dxa"/>
            <w:shd w:val="clear" w:color="auto" w:fill="FFFFFF" w:themeFill="background1"/>
          </w:tcPr>
          <w:p w14:paraId="644899E0" w14:textId="6EE73ADA"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一款模拟游戏，旨在让人们了解气候相关主题的决定及其后果</w:t>
            </w:r>
            <w:r w:rsidR="004A4AE0">
              <w:rPr>
                <w:rFonts w:eastAsia="SimSun" w:hint="eastAsia"/>
                <w:color w:val="000000"/>
                <w:sz w:val="20"/>
                <w:lang w:val="zh-CN" w:eastAsia="zh-CN"/>
              </w:rPr>
              <w:t>。</w:t>
            </w:r>
          </w:p>
        </w:tc>
        <w:tc>
          <w:tcPr>
            <w:tcW w:w="3257" w:type="dxa"/>
            <w:shd w:val="clear" w:color="auto" w:fill="FFFFFF" w:themeFill="background1"/>
          </w:tcPr>
          <w:p w14:paraId="50441412" w14:textId="2EA42AD3" w:rsidR="00221616" w:rsidRPr="00A56DF9" w:rsidRDefault="008A64E9" w:rsidP="00A56DF9">
            <w:pPr>
              <w:pStyle w:val="Normal-pool-Table"/>
              <w:overflowPunct w:val="0"/>
              <w:snapToGrid w:val="0"/>
              <w:rPr>
                <w:rFonts w:eastAsia="SimSun"/>
                <w:sz w:val="20"/>
                <w:lang w:eastAsia="zh-CN"/>
              </w:rPr>
            </w:pPr>
            <w:hyperlink r:id="rId47" w:history="1">
              <w:r w:rsidRPr="00A56DF9">
                <w:rPr>
                  <w:rStyle w:val="Hyperlink"/>
                  <w:rFonts w:eastAsia="SimSun"/>
                  <w:sz w:val="20"/>
                </w:rPr>
                <w:t>https://ozone.unep.org/apollo-edition-impact-simulator</w:t>
              </w:r>
            </w:hyperlink>
          </w:p>
        </w:tc>
      </w:tr>
      <w:tr w:rsidR="00221616" w:rsidRPr="00B42D88" w14:paraId="09F81071" w14:textId="77777777" w:rsidTr="00E73CF3">
        <w:trPr>
          <w:trHeight w:val="57"/>
          <w:jc w:val="right"/>
        </w:trPr>
        <w:tc>
          <w:tcPr>
            <w:tcW w:w="2695" w:type="dxa"/>
            <w:shd w:val="clear" w:color="auto" w:fill="FFFFFF" w:themeFill="background1"/>
          </w:tcPr>
          <w:p w14:paraId="724DF015"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教育门户网站和资源</w:t>
            </w:r>
          </w:p>
        </w:tc>
        <w:tc>
          <w:tcPr>
            <w:tcW w:w="3545" w:type="dxa"/>
            <w:shd w:val="clear" w:color="auto" w:fill="FFFFFF" w:themeFill="background1"/>
          </w:tcPr>
          <w:p w14:paraId="33003A69" w14:textId="38F88822" w:rsidR="00221616" w:rsidRPr="00A56DF9" w:rsidRDefault="00221616" w:rsidP="00A56DF9">
            <w:pPr>
              <w:overflowPunct w:val="0"/>
              <w:snapToGrid w:val="0"/>
              <w:spacing w:before="40" w:after="40" w:line="240" w:lineRule="auto"/>
              <w:rPr>
                <w:rFonts w:eastAsia="SimSun"/>
                <w:sz w:val="20"/>
                <w:szCs w:val="20"/>
              </w:rPr>
            </w:pPr>
            <w:r w:rsidRPr="00A56DF9">
              <w:rPr>
                <w:rFonts w:eastAsia="SimSun"/>
                <w:color w:val="000000"/>
                <w:sz w:val="20"/>
                <w:szCs w:val="20"/>
                <w:lang w:val="zh-CN"/>
              </w:rPr>
              <w:t>一个专门网站，旨在为教师提供有助于学生了解臭氧层的资源</w:t>
            </w:r>
            <w:r w:rsidR="004A4AE0">
              <w:rPr>
                <w:rFonts w:eastAsia="SimSun" w:hint="eastAsia"/>
                <w:color w:val="000000"/>
                <w:sz w:val="20"/>
                <w:szCs w:val="20"/>
                <w:lang w:val="zh-CN"/>
              </w:rPr>
              <w:t>。</w:t>
            </w:r>
          </w:p>
        </w:tc>
        <w:tc>
          <w:tcPr>
            <w:tcW w:w="3257" w:type="dxa"/>
            <w:shd w:val="clear" w:color="auto" w:fill="FFFFFF" w:themeFill="background1"/>
          </w:tcPr>
          <w:p w14:paraId="2AB8AE00" w14:textId="147F9D97" w:rsidR="00221616" w:rsidRPr="00A56DF9" w:rsidRDefault="008A64E9" w:rsidP="00A56DF9">
            <w:pPr>
              <w:pStyle w:val="Normal-pool-Table"/>
              <w:overflowPunct w:val="0"/>
              <w:snapToGrid w:val="0"/>
              <w:rPr>
                <w:rFonts w:eastAsia="SimSun"/>
                <w:sz w:val="20"/>
                <w:lang w:eastAsia="zh-CN"/>
              </w:rPr>
            </w:pPr>
            <w:hyperlink r:id="rId48" w:history="1">
              <w:r w:rsidRPr="00A56DF9">
                <w:rPr>
                  <w:rStyle w:val="Hyperlink"/>
                  <w:rFonts w:eastAsia="SimSun"/>
                  <w:sz w:val="20"/>
                </w:rPr>
                <w:t>https://ozone.unep.org/reset-earth-education-resources</w:t>
              </w:r>
            </w:hyperlink>
            <w:r w:rsidRPr="00A56DF9">
              <w:rPr>
                <w:rFonts w:eastAsia="SimSun" w:hint="eastAsia"/>
                <w:color w:val="000000"/>
                <w:sz w:val="20"/>
                <w:lang w:eastAsia="zh-CN"/>
              </w:rPr>
              <w:t xml:space="preserve"> </w:t>
            </w:r>
            <w:hyperlink r:id="rId49" w:history="1">
              <w:r w:rsidRPr="00A56DF9">
                <w:rPr>
                  <w:rStyle w:val="Hyperlink"/>
                  <w:rFonts w:eastAsia="SimSun"/>
                  <w:sz w:val="20"/>
                </w:rPr>
                <w:t>https://ozone.unep.org/education-portal</w:t>
              </w:r>
            </w:hyperlink>
            <w:r w:rsidRPr="00A56DF9">
              <w:rPr>
                <w:rFonts w:eastAsia="SimSun" w:hint="eastAsia"/>
                <w:color w:val="000000"/>
                <w:sz w:val="20"/>
                <w:lang w:eastAsia="zh-CN"/>
              </w:rPr>
              <w:t xml:space="preserve"> </w:t>
            </w:r>
          </w:p>
        </w:tc>
      </w:tr>
      <w:tr w:rsidR="00221616" w:rsidRPr="00B42D88" w14:paraId="559F792D" w14:textId="77777777" w:rsidTr="00E73CF3">
        <w:trPr>
          <w:trHeight w:val="57"/>
          <w:jc w:val="right"/>
        </w:trPr>
        <w:tc>
          <w:tcPr>
            <w:tcW w:w="2695" w:type="dxa"/>
            <w:tcBorders>
              <w:left w:val="nil"/>
              <w:right w:val="nil"/>
            </w:tcBorders>
            <w:shd w:val="clear" w:color="auto" w:fill="FFFFFF" w:themeFill="background1"/>
          </w:tcPr>
          <w:p w14:paraId="0C9B7BBF"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技术和经济评估小组初级读物</w:t>
            </w:r>
          </w:p>
        </w:tc>
        <w:tc>
          <w:tcPr>
            <w:tcW w:w="3545" w:type="dxa"/>
            <w:tcBorders>
              <w:left w:val="nil"/>
              <w:right w:val="nil"/>
            </w:tcBorders>
            <w:shd w:val="clear" w:color="auto" w:fill="FFFFFF" w:themeFill="background1"/>
          </w:tcPr>
          <w:p w14:paraId="43E706CF" w14:textId="40781E13"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与技经评估组有关的在线问答简编</w:t>
            </w:r>
            <w:r w:rsidR="004A4AE0">
              <w:rPr>
                <w:rFonts w:eastAsia="SimSun" w:hint="eastAsia"/>
                <w:color w:val="000000"/>
                <w:sz w:val="20"/>
                <w:lang w:val="zh-CN" w:eastAsia="zh-CN"/>
              </w:rPr>
              <w:t>。</w:t>
            </w:r>
          </w:p>
        </w:tc>
        <w:tc>
          <w:tcPr>
            <w:tcW w:w="3257" w:type="dxa"/>
            <w:tcBorders>
              <w:left w:val="nil"/>
              <w:right w:val="nil"/>
            </w:tcBorders>
            <w:shd w:val="clear" w:color="auto" w:fill="FFFFFF" w:themeFill="background1"/>
          </w:tcPr>
          <w:p w14:paraId="10FD046D" w14:textId="5AC6493C" w:rsidR="00221616" w:rsidRPr="00A56DF9" w:rsidRDefault="008A64E9" w:rsidP="00A56DF9">
            <w:pPr>
              <w:pStyle w:val="Normal-pool-Table"/>
              <w:overflowPunct w:val="0"/>
              <w:snapToGrid w:val="0"/>
              <w:rPr>
                <w:rFonts w:eastAsia="SimSun"/>
                <w:sz w:val="20"/>
                <w:lang w:eastAsia="zh-CN"/>
              </w:rPr>
            </w:pPr>
            <w:hyperlink r:id="rId50" w:history="1">
              <w:r w:rsidRPr="00A56DF9">
                <w:rPr>
                  <w:rStyle w:val="Hyperlink"/>
                  <w:rFonts w:eastAsia="SimSun"/>
                  <w:sz w:val="20"/>
                </w:rPr>
                <w:t>https://ozone.unep.org/teap-primer</w:t>
              </w:r>
            </w:hyperlink>
          </w:p>
        </w:tc>
      </w:tr>
      <w:tr w:rsidR="00221616" w:rsidRPr="00B42D88" w14:paraId="4E105105" w14:textId="77777777" w:rsidTr="00E73CF3">
        <w:trPr>
          <w:trHeight w:val="57"/>
          <w:jc w:val="right"/>
        </w:trPr>
        <w:tc>
          <w:tcPr>
            <w:tcW w:w="2695" w:type="dxa"/>
            <w:tcBorders>
              <w:left w:val="nil"/>
              <w:bottom w:val="single" w:sz="4" w:space="0" w:color="auto"/>
              <w:right w:val="nil"/>
            </w:tcBorders>
            <w:shd w:val="clear" w:color="auto" w:fill="FFFFFF" w:themeFill="background1"/>
          </w:tcPr>
          <w:p w14:paraId="61F89A4C"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保护臭氧层</w:t>
            </w:r>
          </w:p>
        </w:tc>
        <w:tc>
          <w:tcPr>
            <w:tcW w:w="3545" w:type="dxa"/>
            <w:tcBorders>
              <w:left w:val="nil"/>
              <w:bottom w:val="single" w:sz="4" w:space="0" w:color="auto"/>
              <w:right w:val="nil"/>
            </w:tcBorders>
            <w:shd w:val="clear" w:color="auto" w:fill="FFFFFF" w:themeFill="background1"/>
          </w:tcPr>
          <w:p w14:paraId="1944457B"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与世界环境情况室合作，在世界环境情况室网站上反映与臭氧条约有关的信息。</w:t>
            </w:r>
          </w:p>
        </w:tc>
        <w:tc>
          <w:tcPr>
            <w:tcW w:w="3257" w:type="dxa"/>
            <w:tcBorders>
              <w:left w:val="nil"/>
              <w:bottom w:val="single" w:sz="4" w:space="0" w:color="auto"/>
              <w:right w:val="nil"/>
            </w:tcBorders>
            <w:shd w:val="clear" w:color="auto" w:fill="FFFFFF" w:themeFill="background1"/>
          </w:tcPr>
          <w:p w14:paraId="6B2A3A6D" w14:textId="488EE70A" w:rsidR="00221616" w:rsidRPr="00A56DF9" w:rsidRDefault="008A64E9" w:rsidP="00A56DF9">
            <w:pPr>
              <w:pStyle w:val="Normal-pool-Table"/>
              <w:overflowPunct w:val="0"/>
              <w:snapToGrid w:val="0"/>
              <w:rPr>
                <w:rFonts w:eastAsia="SimSun"/>
                <w:sz w:val="20"/>
                <w:lang w:eastAsia="zh-CN"/>
              </w:rPr>
            </w:pPr>
            <w:hyperlink r:id="rId51" w:history="1">
              <w:r w:rsidRPr="00A56DF9">
                <w:rPr>
                  <w:rStyle w:val="Hyperlink"/>
                  <w:rFonts w:eastAsia="SimSun"/>
                  <w:sz w:val="20"/>
                </w:rPr>
                <w:t>https://wesr.unep.org/article/ozone-layer-protection</w:t>
              </w:r>
            </w:hyperlink>
          </w:p>
        </w:tc>
      </w:tr>
      <w:tr w:rsidR="00221616" w:rsidRPr="00B42D88" w14:paraId="31E91817" w14:textId="77777777" w:rsidTr="00E73CF3">
        <w:trPr>
          <w:trHeight w:val="57"/>
          <w:jc w:val="right"/>
        </w:trPr>
        <w:tc>
          <w:tcPr>
            <w:tcW w:w="2695" w:type="dxa"/>
            <w:tcBorders>
              <w:top w:val="single" w:sz="4" w:space="0" w:color="auto"/>
              <w:left w:val="nil"/>
              <w:bottom w:val="single" w:sz="2" w:space="0" w:color="auto"/>
              <w:right w:val="nil"/>
            </w:tcBorders>
            <w:shd w:val="clear" w:color="auto" w:fill="FFFFFF" w:themeFill="background1"/>
          </w:tcPr>
          <w:p w14:paraId="63011C88" w14:textId="77777777" w:rsidR="00221616" w:rsidRPr="00A56DF9" w:rsidRDefault="00221616" w:rsidP="00A56DF9">
            <w:pPr>
              <w:pStyle w:val="Normal-pool-Table"/>
              <w:keepNext/>
              <w:keepLines/>
              <w:overflowPunct w:val="0"/>
              <w:snapToGrid w:val="0"/>
              <w:rPr>
                <w:rFonts w:eastAsia="SimHei"/>
                <w:b/>
                <w:bCs/>
                <w:sz w:val="20"/>
              </w:rPr>
            </w:pPr>
            <w:bookmarkStart w:id="7" w:name="_Hlk133242250"/>
            <w:r w:rsidRPr="00A56DF9">
              <w:rPr>
                <w:rFonts w:eastAsia="SimHei"/>
                <w:b/>
                <w:bCs/>
                <w:color w:val="000000"/>
                <w:sz w:val="20"/>
                <w:lang w:val="zh-CN"/>
              </w:rPr>
              <w:t>2021</w:t>
            </w:r>
            <w:r w:rsidRPr="00A56DF9">
              <w:rPr>
                <w:rFonts w:eastAsia="SimHei"/>
                <w:b/>
                <w:bCs/>
                <w:color w:val="000000"/>
                <w:sz w:val="20"/>
                <w:lang w:val="zh-CN"/>
              </w:rPr>
              <w:t>年已完成</w:t>
            </w:r>
          </w:p>
        </w:tc>
        <w:tc>
          <w:tcPr>
            <w:tcW w:w="3545" w:type="dxa"/>
            <w:tcBorders>
              <w:top w:val="single" w:sz="4" w:space="0" w:color="auto"/>
              <w:left w:val="nil"/>
              <w:bottom w:val="single" w:sz="2" w:space="0" w:color="auto"/>
              <w:right w:val="nil"/>
            </w:tcBorders>
            <w:shd w:val="clear" w:color="auto" w:fill="FFFFFF" w:themeFill="background1"/>
          </w:tcPr>
          <w:p w14:paraId="3CB086F1" w14:textId="77777777" w:rsidR="00221616" w:rsidRPr="00A56DF9" w:rsidRDefault="00221616" w:rsidP="00A56DF9">
            <w:pPr>
              <w:pStyle w:val="Normal-pool-Table"/>
              <w:keepNext/>
              <w:keepLines/>
              <w:overflowPunct w:val="0"/>
              <w:snapToGrid w:val="0"/>
              <w:rPr>
                <w:rFonts w:eastAsia="SimHei"/>
                <w:b/>
                <w:bCs/>
                <w:sz w:val="20"/>
              </w:rPr>
            </w:pPr>
          </w:p>
        </w:tc>
        <w:tc>
          <w:tcPr>
            <w:tcW w:w="3257" w:type="dxa"/>
            <w:tcBorders>
              <w:top w:val="single" w:sz="4" w:space="0" w:color="auto"/>
              <w:left w:val="nil"/>
              <w:bottom w:val="single" w:sz="2" w:space="0" w:color="auto"/>
              <w:right w:val="nil"/>
            </w:tcBorders>
            <w:shd w:val="clear" w:color="auto" w:fill="FFFFFF" w:themeFill="background1"/>
          </w:tcPr>
          <w:p w14:paraId="5B3596DA" w14:textId="77777777" w:rsidR="00221616" w:rsidRPr="00A56DF9" w:rsidRDefault="00221616" w:rsidP="00A56DF9">
            <w:pPr>
              <w:pStyle w:val="Normal-pool-Table"/>
              <w:keepNext/>
              <w:keepLines/>
              <w:overflowPunct w:val="0"/>
              <w:snapToGrid w:val="0"/>
              <w:rPr>
                <w:rFonts w:eastAsia="SimHei"/>
                <w:b/>
                <w:bCs/>
                <w:sz w:val="20"/>
              </w:rPr>
            </w:pPr>
          </w:p>
        </w:tc>
      </w:tr>
      <w:tr w:rsidR="00221616" w:rsidRPr="00B42D88" w14:paraId="23F4CEBC" w14:textId="77777777" w:rsidTr="00E73CF3">
        <w:trPr>
          <w:trHeight w:val="57"/>
          <w:jc w:val="right"/>
        </w:trPr>
        <w:tc>
          <w:tcPr>
            <w:tcW w:w="2695" w:type="dxa"/>
            <w:tcBorders>
              <w:top w:val="single" w:sz="2" w:space="0" w:color="auto"/>
              <w:left w:val="nil"/>
              <w:right w:val="nil"/>
            </w:tcBorders>
            <w:shd w:val="clear" w:color="auto" w:fill="FFFFFF" w:themeFill="background1"/>
          </w:tcPr>
          <w:p w14:paraId="564DFD9A" w14:textId="77777777" w:rsidR="00221616" w:rsidRPr="00A56DF9" w:rsidRDefault="00221616" w:rsidP="00A56DF9">
            <w:pPr>
              <w:pStyle w:val="Normal-pool-Table"/>
              <w:keepNext/>
              <w:keepLines/>
              <w:overflowPunct w:val="0"/>
              <w:snapToGrid w:val="0"/>
              <w:rPr>
                <w:rFonts w:eastAsia="SimSun"/>
                <w:color w:val="002060"/>
                <w:sz w:val="20"/>
              </w:rPr>
            </w:pPr>
            <w:r w:rsidRPr="00A56DF9">
              <w:rPr>
                <w:rFonts w:eastAsia="SimSun"/>
                <w:color w:val="000000"/>
                <w:sz w:val="20"/>
                <w:lang w:val="zh-CN"/>
              </w:rPr>
              <w:t>利益披露</w:t>
            </w:r>
          </w:p>
        </w:tc>
        <w:tc>
          <w:tcPr>
            <w:tcW w:w="3545" w:type="dxa"/>
            <w:tcBorders>
              <w:top w:val="single" w:sz="2" w:space="0" w:color="auto"/>
              <w:left w:val="nil"/>
              <w:right w:val="nil"/>
            </w:tcBorders>
            <w:shd w:val="clear" w:color="auto" w:fill="FFFFFF" w:themeFill="background1"/>
          </w:tcPr>
          <w:p w14:paraId="0906CF38" w14:textId="77777777" w:rsidR="00221616" w:rsidRPr="00A56DF9" w:rsidRDefault="00221616" w:rsidP="00A56DF9">
            <w:pPr>
              <w:pStyle w:val="Normal-pool-Table"/>
              <w:keepNext/>
              <w:keepLines/>
              <w:overflowPunct w:val="0"/>
              <w:snapToGrid w:val="0"/>
              <w:rPr>
                <w:rFonts w:eastAsia="SimSun"/>
                <w:sz w:val="20"/>
                <w:lang w:eastAsia="zh-CN"/>
              </w:rPr>
            </w:pPr>
            <w:r w:rsidRPr="00A56DF9">
              <w:rPr>
                <w:rFonts w:eastAsia="SimSun"/>
                <w:color w:val="000000"/>
                <w:sz w:val="20"/>
                <w:lang w:val="zh-CN" w:eastAsia="zh-CN"/>
              </w:rPr>
              <w:t>为技经评估组、技术选择委员会和临时附属机构成员收集、核准和发布年度利益披露而开发的新在线平台。</w:t>
            </w:r>
          </w:p>
        </w:tc>
        <w:tc>
          <w:tcPr>
            <w:tcW w:w="3257" w:type="dxa"/>
            <w:tcBorders>
              <w:top w:val="single" w:sz="2" w:space="0" w:color="auto"/>
              <w:left w:val="nil"/>
              <w:right w:val="nil"/>
            </w:tcBorders>
            <w:shd w:val="clear" w:color="auto" w:fill="FFFFFF" w:themeFill="background1"/>
          </w:tcPr>
          <w:p w14:paraId="65485BC0" w14:textId="77777777" w:rsidR="00221616" w:rsidRPr="00A56DF9" w:rsidRDefault="00221616" w:rsidP="00A56DF9">
            <w:pPr>
              <w:pStyle w:val="Normal-pool-Table"/>
              <w:keepNext/>
              <w:keepLines/>
              <w:overflowPunct w:val="0"/>
              <w:snapToGrid w:val="0"/>
              <w:rPr>
                <w:rFonts w:eastAsia="SimSun"/>
                <w:sz w:val="20"/>
                <w:lang w:eastAsia="zh-CN"/>
              </w:rPr>
            </w:pPr>
            <w:r w:rsidRPr="00A56DF9">
              <w:rPr>
                <w:rFonts w:eastAsia="SimSun"/>
                <w:color w:val="000000"/>
                <w:sz w:val="20"/>
                <w:lang w:val="zh-CN" w:eastAsia="zh-CN"/>
              </w:rPr>
              <w:t>与相关成员共享的链接</w:t>
            </w:r>
          </w:p>
        </w:tc>
      </w:tr>
      <w:tr w:rsidR="00221616" w:rsidRPr="00B42D88" w14:paraId="4F3E9947" w14:textId="77777777" w:rsidTr="00E73CF3">
        <w:trPr>
          <w:trHeight w:val="57"/>
          <w:jc w:val="right"/>
        </w:trPr>
        <w:tc>
          <w:tcPr>
            <w:tcW w:w="2695" w:type="dxa"/>
            <w:tcBorders>
              <w:left w:val="nil"/>
              <w:bottom w:val="single" w:sz="4" w:space="0" w:color="auto"/>
              <w:right w:val="nil"/>
            </w:tcBorders>
            <w:shd w:val="clear" w:color="auto" w:fill="FFFFFF" w:themeFill="background1"/>
          </w:tcPr>
          <w:p w14:paraId="01ABD10D"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数据中心</w:t>
            </w:r>
          </w:p>
        </w:tc>
        <w:tc>
          <w:tcPr>
            <w:tcW w:w="3545" w:type="dxa"/>
            <w:tcBorders>
              <w:left w:val="nil"/>
              <w:bottom w:val="single" w:sz="4" w:space="0" w:color="auto"/>
              <w:right w:val="nil"/>
            </w:tcBorders>
            <w:shd w:val="clear" w:color="auto" w:fill="FFFFFF" w:themeFill="background1"/>
          </w:tcPr>
          <w:p w14:paraId="377F8F87"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通过地图提供可视化数据的其他方式。</w:t>
            </w:r>
          </w:p>
        </w:tc>
        <w:tc>
          <w:tcPr>
            <w:tcW w:w="3257" w:type="dxa"/>
            <w:tcBorders>
              <w:left w:val="nil"/>
              <w:bottom w:val="single" w:sz="4" w:space="0" w:color="auto"/>
              <w:right w:val="nil"/>
            </w:tcBorders>
            <w:shd w:val="clear" w:color="auto" w:fill="FFFFFF" w:themeFill="background1"/>
          </w:tcPr>
          <w:p w14:paraId="33B2038A" w14:textId="7395FE6A"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eastAsia="zh-CN"/>
              </w:rPr>
              <w:t xml:space="preserve"> </w:t>
            </w:r>
            <w:hyperlink r:id="rId52" w:history="1">
              <w:r w:rsidR="008A64E9" w:rsidRPr="00A56DF9">
                <w:rPr>
                  <w:rStyle w:val="Hyperlink"/>
                  <w:rFonts w:eastAsia="SimSun"/>
                  <w:sz w:val="20"/>
                  <w:lang w:eastAsia="zh-CN"/>
                </w:rPr>
                <w:t>https://ozone.unep.org/countries</w:t>
              </w:r>
            </w:hyperlink>
            <w:hyperlink r:id="rId53" w:history="1"/>
          </w:p>
        </w:tc>
      </w:tr>
      <w:tr w:rsidR="00221616" w:rsidRPr="00B42D88" w14:paraId="404A56F1" w14:textId="77777777" w:rsidTr="00E73CF3">
        <w:trPr>
          <w:trHeight w:val="57"/>
          <w:jc w:val="right"/>
        </w:trPr>
        <w:tc>
          <w:tcPr>
            <w:tcW w:w="2695" w:type="dxa"/>
            <w:tcBorders>
              <w:top w:val="single" w:sz="4" w:space="0" w:color="auto"/>
              <w:left w:val="nil"/>
              <w:bottom w:val="single" w:sz="2" w:space="0" w:color="auto"/>
              <w:right w:val="nil"/>
            </w:tcBorders>
            <w:shd w:val="clear" w:color="auto" w:fill="FFFFFF" w:themeFill="background1"/>
            <w:hideMark/>
          </w:tcPr>
          <w:p w14:paraId="2F8B11F5" w14:textId="77777777" w:rsidR="00221616" w:rsidRPr="00A56DF9" w:rsidRDefault="00221616" w:rsidP="00A56DF9">
            <w:pPr>
              <w:pStyle w:val="Normal-pool-Table"/>
              <w:keepNext/>
              <w:keepLines/>
              <w:overflowPunct w:val="0"/>
              <w:snapToGrid w:val="0"/>
              <w:rPr>
                <w:rFonts w:eastAsia="SimHei"/>
                <w:b/>
                <w:bCs/>
                <w:sz w:val="20"/>
              </w:rPr>
            </w:pPr>
            <w:r w:rsidRPr="00A56DF9">
              <w:rPr>
                <w:rFonts w:eastAsia="SimHei"/>
                <w:b/>
                <w:bCs/>
                <w:color w:val="000000"/>
                <w:sz w:val="20"/>
                <w:lang w:val="zh-CN"/>
              </w:rPr>
              <w:lastRenderedPageBreak/>
              <w:t>2020</w:t>
            </w:r>
            <w:r w:rsidRPr="00A56DF9">
              <w:rPr>
                <w:rFonts w:eastAsia="SimHei"/>
                <w:b/>
                <w:bCs/>
                <w:color w:val="000000"/>
                <w:sz w:val="20"/>
                <w:lang w:val="zh-CN"/>
              </w:rPr>
              <w:t>年已完成</w:t>
            </w:r>
          </w:p>
        </w:tc>
        <w:tc>
          <w:tcPr>
            <w:tcW w:w="3545" w:type="dxa"/>
            <w:tcBorders>
              <w:top w:val="single" w:sz="4" w:space="0" w:color="auto"/>
              <w:left w:val="nil"/>
              <w:bottom w:val="single" w:sz="2" w:space="0" w:color="auto"/>
              <w:right w:val="nil"/>
            </w:tcBorders>
            <w:shd w:val="clear" w:color="auto" w:fill="FFFFFF" w:themeFill="background1"/>
            <w:hideMark/>
          </w:tcPr>
          <w:p w14:paraId="053CC3B1" w14:textId="77777777" w:rsidR="00221616" w:rsidRPr="00A56DF9" w:rsidRDefault="00221616" w:rsidP="00A56DF9">
            <w:pPr>
              <w:pStyle w:val="Normal-pool-Table"/>
              <w:keepNext/>
              <w:keepLines/>
              <w:overflowPunct w:val="0"/>
              <w:snapToGrid w:val="0"/>
              <w:rPr>
                <w:rFonts w:eastAsia="SimHei"/>
                <w:b/>
                <w:bCs/>
                <w:sz w:val="20"/>
              </w:rPr>
            </w:pPr>
          </w:p>
        </w:tc>
        <w:tc>
          <w:tcPr>
            <w:tcW w:w="3257" w:type="dxa"/>
            <w:tcBorders>
              <w:top w:val="single" w:sz="4" w:space="0" w:color="auto"/>
              <w:left w:val="nil"/>
              <w:bottom w:val="single" w:sz="2" w:space="0" w:color="auto"/>
              <w:right w:val="nil"/>
            </w:tcBorders>
            <w:shd w:val="clear" w:color="auto" w:fill="FFFFFF" w:themeFill="background1"/>
            <w:hideMark/>
          </w:tcPr>
          <w:p w14:paraId="072C0F0F" w14:textId="77777777" w:rsidR="00221616" w:rsidRPr="00A56DF9" w:rsidRDefault="00221616" w:rsidP="00A56DF9">
            <w:pPr>
              <w:pStyle w:val="Normal-pool-Table"/>
              <w:keepNext/>
              <w:keepLines/>
              <w:overflowPunct w:val="0"/>
              <w:snapToGrid w:val="0"/>
              <w:rPr>
                <w:rFonts w:eastAsia="SimHei"/>
                <w:b/>
                <w:bCs/>
                <w:sz w:val="20"/>
              </w:rPr>
            </w:pPr>
          </w:p>
        </w:tc>
      </w:tr>
      <w:tr w:rsidR="00221616" w:rsidRPr="00B42D88" w14:paraId="4A8E7E42" w14:textId="77777777" w:rsidTr="00E73CF3">
        <w:trPr>
          <w:trHeight w:val="57"/>
          <w:jc w:val="right"/>
        </w:trPr>
        <w:tc>
          <w:tcPr>
            <w:tcW w:w="2695" w:type="dxa"/>
            <w:tcBorders>
              <w:top w:val="single" w:sz="2" w:space="0" w:color="auto"/>
              <w:left w:val="nil"/>
              <w:bottom w:val="nil"/>
              <w:right w:val="nil"/>
            </w:tcBorders>
            <w:shd w:val="clear" w:color="auto" w:fill="FFFFFF" w:themeFill="background1"/>
          </w:tcPr>
          <w:p w14:paraId="7EF620A2" w14:textId="77777777" w:rsidR="00221616" w:rsidRPr="00A56DF9" w:rsidRDefault="00221616" w:rsidP="00A56DF9">
            <w:pPr>
              <w:pStyle w:val="Normal-pool-Table"/>
              <w:keepNext/>
              <w:keepLines/>
              <w:overflowPunct w:val="0"/>
              <w:snapToGrid w:val="0"/>
              <w:rPr>
                <w:rFonts w:eastAsia="SimSun"/>
                <w:color w:val="002060"/>
                <w:sz w:val="20"/>
                <w:lang w:eastAsia="zh-CN"/>
              </w:rPr>
            </w:pPr>
            <w:r w:rsidRPr="00A56DF9">
              <w:rPr>
                <w:rFonts w:eastAsia="SimSun"/>
                <w:color w:val="000000"/>
                <w:sz w:val="20"/>
                <w:lang w:val="zh-CN" w:eastAsia="zh-CN"/>
              </w:rPr>
              <w:t>取代现有会议门户网站的新会议门户网站</w:t>
            </w:r>
          </w:p>
        </w:tc>
        <w:tc>
          <w:tcPr>
            <w:tcW w:w="3545" w:type="dxa"/>
            <w:tcBorders>
              <w:top w:val="single" w:sz="2" w:space="0" w:color="auto"/>
              <w:left w:val="nil"/>
              <w:bottom w:val="nil"/>
              <w:right w:val="nil"/>
            </w:tcBorders>
            <w:shd w:val="clear" w:color="auto" w:fill="FFFFFF" w:themeFill="background1"/>
          </w:tcPr>
          <w:p w14:paraId="434ED2D3" w14:textId="77777777" w:rsidR="00221616" w:rsidRPr="00A56DF9" w:rsidRDefault="00221616" w:rsidP="00A56DF9">
            <w:pPr>
              <w:pStyle w:val="Normal-pool-Table"/>
              <w:keepNext/>
              <w:keepLines/>
              <w:overflowPunct w:val="0"/>
              <w:snapToGrid w:val="0"/>
              <w:rPr>
                <w:rFonts w:eastAsia="SimSun"/>
                <w:sz w:val="20"/>
                <w:lang w:eastAsia="zh-CN"/>
              </w:rPr>
            </w:pPr>
            <w:r w:rsidRPr="00A56DF9">
              <w:rPr>
                <w:rFonts w:eastAsia="SimSun"/>
                <w:color w:val="000000"/>
                <w:sz w:val="20"/>
                <w:lang w:val="zh-CN" w:eastAsia="zh-CN"/>
              </w:rPr>
              <w:t>一个经改进的平台，用于管理秘书处组织的会议</w:t>
            </w:r>
          </w:p>
        </w:tc>
        <w:tc>
          <w:tcPr>
            <w:tcW w:w="3257" w:type="dxa"/>
            <w:tcBorders>
              <w:top w:val="single" w:sz="2" w:space="0" w:color="auto"/>
              <w:left w:val="nil"/>
              <w:bottom w:val="nil"/>
              <w:right w:val="nil"/>
            </w:tcBorders>
            <w:shd w:val="clear" w:color="auto" w:fill="FFFFFF" w:themeFill="background1"/>
          </w:tcPr>
          <w:p w14:paraId="41FAB8C0" w14:textId="7E7D11E3" w:rsidR="00221616" w:rsidRPr="00A56DF9" w:rsidRDefault="00302012" w:rsidP="00A56DF9">
            <w:pPr>
              <w:pStyle w:val="Normal-pool-Table"/>
              <w:keepNext/>
              <w:keepLines/>
              <w:overflowPunct w:val="0"/>
              <w:snapToGrid w:val="0"/>
              <w:rPr>
                <w:rFonts w:eastAsia="SimSun"/>
                <w:sz w:val="20"/>
                <w:lang w:eastAsia="zh-CN"/>
              </w:rPr>
            </w:pPr>
            <w:hyperlink r:id="rId54" w:history="1">
              <w:r w:rsidRPr="00A56DF9">
                <w:rPr>
                  <w:rStyle w:val="Hyperlink"/>
                  <w:rFonts w:eastAsia="SimSun"/>
                  <w:sz w:val="20"/>
                </w:rPr>
                <w:t>https://ozone.unep.org/meetings</w:t>
              </w:r>
            </w:hyperlink>
          </w:p>
        </w:tc>
      </w:tr>
      <w:tr w:rsidR="00221616" w:rsidRPr="00B42D88" w14:paraId="050C91D2" w14:textId="77777777" w:rsidTr="00E73CF3">
        <w:trPr>
          <w:trHeight w:val="57"/>
          <w:jc w:val="right"/>
        </w:trPr>
        <w:tc>
          <w:tcPr>
            <w:tcW w:w="2695" w:type="dxa"/>
            <w:tcBorders>
              <w:left w:val="nil"/>
              <w:right w:val="nil"/>
            </w:tcBorders>
            <w:shd w:val="clear" w:color="auto" w:fill="FFFFFF" w:themeFill="background1"/>
          </w:tcPr>
          <w:p w14:paraId="578E8204"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在线论坛</w:t>
            </w:r>
          </w:p>
        </w:tc>
        <w:tc>
          <w:tcPr>
            <w:tcW w:w="3545" w:type="dxa"/>
            <w:tcBorders>
              <w:left w:val="nil"/>
              <w:right w:val="nil"/>
            </w:tcBorders>
            <w:shd w:val="clear" w:color="auto" w:fill="FFFFFF" w:themeFill="background1"/>
          </w:tcPr>
          <w:p w14:paraId="111EBDB4"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一个使缔约方能够在会议前审查会议文件并提供评论意见的平台。</w:t>
            </w:r>
          </w:p>
        </w:tc>
        <w:tc>
          <w:tcPr>
            <w:tcW w:w="3257" w:type="dxa"/>
            <w:tcBorders>
              <w:left w:val="nil"/>
              <w:right w:val="nil"/>
            </w:tcBorders>
            <w:shd w:val="clear" w:color="auto" w:fill="FFFFFF" w:themeFill="background1"/>
          </w:tcPr>
          <w:p w14:paraId="63606B98" w14:textId="78F4DD2B" w:rsidR="00221616" w:rsidRPr="00A56DF9" w:rsidRDefault="00302012" w:rsidP="00A56DF9">
            <w:pPr>
              <w:pStyle w:val="Normal-pool-Table"/>
              <w:overflowPunct w:val="0"/>
              <w:snapToGrid w:val="0"/>
              <w:rPr>
                <w:rStyle w:val="Hyperlink"/>
                <w:rFonts w:eastAsia="SimSun"/>
                <w:sz w:val="20"/>
                <w:lang w:eastAsia="zh-CN"/>
              </w:rPr>
            </w:pPr>
            <w:hyperlink r:id="rId55" w:history="1">
              <w:r w:rsidRPr="00A56DF9">
                <w:rPr>
                  <w:rStyle w:val="Hyperlink"/>
                  <w:rFonts w:eastAsia="SimSun"/>
                  <w:sz w:val="20"/>
                </w:rPr>
                <w:t>https://online.ozone.unep.org</w:t>
              </w:r>
            </w:hyperlink>
          </w:p>
        </w:tc>
      </w:tr>
      <w:tr w:rsidR="00221616" w:rsidRPr="00B42D88" w14:paraId="5B564678" w14:textId="77777777" w:rsidTr="00E73CF3">
        <w:trPr>
          <w:trHeight w:val="57"/>
          <w:jc w:val="right"/>
        </w:trPr>
        <w:tc>
          <w:tcPr>
            <w:tcW w:w="2695" w:type="dxa"/>
            <w:tcBorders>
              <w:left w:val="nil"/>
              <w:right w:val="nil"/>
            </w:tcBorders>
            <w:shd w:val="clear" w:color="auto" w:fill="FFFFFF" w:themeFill="background1"/>
          </w:tcPr>
          <w:p w14:paraId="4E42D278"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在线报告系统</w:t>
            </w:r>
            <w:r w:rsidRPr="00A56DF9">
              <w:rPr>
                <w:rFonts w:eastAsia="SimSun"/>
                <w:color w:val="000000"/>
                <w:sz w:val="20"/>
                <w:lang w:val="zh-CN" w:eastAsia="zh-CN"/>
              </w:rPr>
              <w:t>——</w:t>
            </w:r>
            <w:r w:rsidRPr="00A56DF9">
              <w:rPr>
                <w:rFonts w:eastAsia="SimSun"/>
                <w:color w:val="000000"/>
                <w:sz w:val="20"/>
                <w:lang w:val="zh-CN" w:eastAsia="zh-CN"/>
              </w:rPr>
              <w:t>增强功能</w:t>
            </w:r>
          </w:p>
        </w:tc>
        <w:tc>
          <w:tcPr>
            <w:tcW w:w="3545" w:type="dxa"/>
            <w:tcBorders>
              <w:left w:val="nil"/>
              <w:right w:val="nil"/>
            </w:tcBorders>
            <w:shd w:val="clear" w:color="auto" w:fill="FFFFFF" w:themeFill="background1"/>
          </w:tcPr>
          <w:p w14:paraId="749133BC"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包括执行新报告和更新现有报告；改进数据录入表格；支持清理从以前系统导入的原有数据；创建额外的公共页面（例如为未经认证的用户创建资源页面）；通知缔约方即将需要履行的报告义务，以帮助缔约方在截止日期前提交报告；在更改在线报告系统名称</w:t>
            </w:r>
            <w:r w:rsidRPr="00A56DF9">
              <w:rPr>
                <w:rFonts w:eastAsia="SimSun"/>
                <w:color w:val="000000"/>
                <w:sz w:val="20"/>
                <w:lang w:val="zh-CN" w:eastAsia="zh-CN"/>
              </w:rPr>
              <w:t>/</w:t>
            </w:r>
            <w:r w:rsidRPr="00A56DF9">
              <w:rPr>
                <w:rFonts w:eastAsia="SimSun"/>
                <w:color w:val="000000"/>
                <w:sz w:val="20"/>
                <w:lang w:val="zh-CN" w:eastAsia="zh-CN"/>
              </w:rPr>
              <w:t>电子邮件地址时通知秘书处。</w:t>
            </w:r>
          </w:p>
        </w:tc>
        <w:tc>
          <w:tcPr>
            <w:tcW w:w="3257" w:type="dxa"/>
            <w:tcBorders>
              <w:left w:val="nil"/>
              <w:right w:val="nil"/>
            </w:tcBorders>
            <w:shd w:val="clear" w:color="auto" w:fill="FFFFFF" w:themeFill="background1"/>
          </w:tcPr>
          <w:p w14:paraId="017AB3F4" w14:textId="0F1A13FC" w:rsidR="00221616" w:rsidRPr="00A56DF9" w:rsidRDefault="00302012" w:rsidP="00A56DF9">
            <w:pPr>
              <w:pStyle w:val="Normal-pool-Table"/>
              <w:overflowPunct w:val="0"/>
              <w:snapToGrid w:val="0"/>
              <w:rPr>
                <w:rStyle w:val="Hyperlink"/>
                <w:rFonts w:eastAsia="SimSun"/>
                <w:sz w:val="20"/>
                <w:lang w:eastAsia="zh-CN"/>
              </w:rPr>
            </w:pPr>
            <w:hyperlink r:id="rId56" w:history="1">
              <w:r w:rsidRPr="00A56DF9">
                <w:rPr>
                  <w:rStyle w:val="Hyperlink"/>
                  <w:rFonts w:eastAsia="SimSun"/>
                  <w:sz w:val="20"/>
                </w:rPr>
                <w:t>https://ors.ozone.unep.org/</w:t>
              </w:r>
            </w:hyperlink>
            <w:r w:rsidRPr="00A56DF9">
              <w:rPr>
                <w:rFonts w:eastAsia="SimSun" w:hint="eastAsia"/>
                <w:color w:val="000000"/>
                <w:sz w:val="20"/>
                <w:lang w:eastAsia="zh-CN"/>
              </w:rPr>
              <w:t xml:space="preserve"> </w:t>
            </w:r>
          </w:p>
        </w:tc>
      </w:tr>
      <w:tr w:rsidR="00221616" w:rsidRPr="00B42D88" w14:paraId="67A5429A" w14:textId="77777777" w:rsidTr="00E73CF3">
        <w:trPr>
          <w:trHeight w:val="57"/>
          <w:jc w:val="right"/>
        </w:trPr>
        <w:tc>
          <w:tcPr>
            <w:tcW w:w="2695" w:type="dxa"/>
            <w:tcBorders>
              <w:left w:val="nil"/>
              <w:right w:val="nil"/>
            </w:tcBorders>
            <w:shd w:val="clear" w:color="auto" w:fill="FFFFFF" w:themeFill="background1"/>
          </w:tcPr>
          <w:p w14:paraId="17DA5798" w14:textId="77777777" w:rsidR="00221616" w:rsidRPr="00A56DF9" w:rsidRDefault="00221616" w:rsidP="00A56DF9">
            <w:pPr>
              <w:pStyle w:val="Normal-pool-Table"/>
              <w:keepNext/>
              <w:keepLines/>
              <w:overflowPunct w:val="0"/>
              <w:snapToGrid w:val="0"/>
              <w:rPr>
                <w:rFonts w:eastAsia="SimSun"/>
                <w:color w:val="002060"/>
                <w:sz w:val="20"/>
              </w:rPr>
            </w:pPr>
            <w:r w:rsidRPr="00A56DF9">
              <w:rPr>
                <w:rFonts w:eastAsia="SimSun"/>
                <w:color w:val="000000"/>
                <w:sz w:val="20"/>
                <w:lang w:val="zh-CN"/>
              </w:rPr>
              <w:t>国家概况应用程序</w:t>
            </w:r>
          </w:p>
        </w:tc>
        <w:tc>
          <w:tcPr>
            <w:tcW w:w="3545" w:type="dxa"/>
            <w:tcBorders>
              <w:left w:val="nil"/>
              <w:right w:val="nil"/>
            </w:tcBorders>
            <w:shd w:val="clear" w:color="auto" w:fill="FFFFFF" w:themeFill="background1"/>
          </w:tcPr>
          <w:p w14:paraId="2E5F13AC" w14:textId="77777777" w:rsidR="00221616" w:rsidRPr="00A56DF9" w:rsidRDefault="00221616" w:rsidP="00A56DF9">
            <w:pPr>
              <w:pStyle w:val="Normal-pool-Table"/>
              <w:keepNext/>
              <w:keepLines/>
              <w:overflowPunct w:val="0"/>
              <w:snapToGrid w:val="0"/>
              <w:rPr>
                <w:rFonts w:eastAsia="SimSun"/>
                <w:sz w:val="20"/>
                <w:lang w:eastAsia="zh-CN"/>
              </w:rPr>
            </w:pPr>
            <w:r w:rsidRPr="00A56DF9">
              <w:rPr>
                <w:rFonts w:eastAsia="SimSun"/>
                <w:color w:val="000000"/>
                <w:sz w:val="20"/>
                <w:lang w:val="zh-CN" w:eastAsia="zh-CN"/>
              </w:rPr>
              <w:t>便于用户随时随地访问数据中心和使用各项工具，使其更容易获取关键信息和数据。可在安卓和</w:t>
            </w:r>
            <w:r w:rsidRPr="00A56DF9">
              <w:rPr>
                <w:rFonts w:eastAsia="SimSun"/>
                <w:color w:val="000000"/>
                <w:sz w:val="20"/>
                <w:lang w:val="zh-CN" w:eastAsia="zh-CN"/>
              </w:rPr>
              <w:t>iOS</w:t>
            </w:r>
            <w:r w:rsidRPr="00A56DF9">
              <w:rPr>
                <w:rFonts w:eastAsia="SimSun"/>
                <w:color w:val="000000"/>
                <w:sz w:val="20"/>
                <w:lang w:val="zh-CN" w:eastAsia="zh-CN"/>
              </w:rPr>
              <w:t>系统上免费使用。</w:t>
            </w:r>
          </w:p>
        </w:tc>
        <w:tc>
          <w:tcPr>
            <w:tcW w:w="3257" w:type="dxa"/>
            <w:tcBorders>
              <w:left w:val="nil"/>
              <w:right w:val="nil"/>
            </w:tcBorders>
            <w:shd w:val="clear" w:color="auto" w:fill="FFFFFF" w:themeFill="background1"/>
          </w:tcPr>
          <w:p w14:paraId="108282D5" w14:textId="6C7CEE1D" w:rsidR="00221616" w:rsidRPr="00A56DF9" w:rsidRDefault="00302012" w:rsidP="00A56DF9">
            <w:pPr>
              <w:pStyle w:val="Normal-pool-Table"/>
              <w:keepNext/>
              <w:keepLines/>
              <w:overflowPunct w:val="0"/>
              <w:snapToGrid w:val="0"/>
              <w:rPr>
                <w:rStyle w:val="Hyperlink"/>
                <w:rFonts w:eastAsia="SimSun"/>
                <w:sz w:val="20"/>
                <w:lang w:eastAsia="zh-CN"/>
              </w:rPr>
            </w:pPr>
            <w:hyperlink r:id="rId57" w:history="1">
              <w:r w:rsidRPr="00A56DF9">
                <w:rPr>
                  <w:rStyle w:val="Hyperlink"/>
                  <w:rFonts w:eastAsia="SimSun"/>
                  <w:sz w:val="20"/>
                </w:rPr>
                <w:t>https://apps.apple.com/us/app/ozone-data-hub/id1538608361</w:t>
              </w:r>
            </w:hyperlink>
          </w:p>
          <w:p w14:paraId="79E1D495" w14:textId="6E7F5392" w:rsidR="00221616" w:rsidRPr="00A56DF9" w:rsidRDefault="00302012" w:rsidP="00A56DF9">
            <w:pPr>
              <w:pStyle w:val="Normal-pool-Table"/>
              <w:keepNext/>
              <w:keepLines/>
              <w:overflowPunct w:val="0"/>
              <w:snapToGrid w:val="0"/>
              <w:ind w:right="-57"/>
              <w:rPr>
                <w:rStyle w:val="Hyperlink"/>
                <w:rFonts w:eastAsia="SimSun"/>
                <w:sz w:val="20"/>
                <w:lang w:eastAsia="zh-CN"/>
              </w:rPr>
            </w:pPr>
            <w:hyperlink r:id="rId58" w:history="1">
              <w:r w:rsidRPr="00A56DF9">
                <w:rPr>
                  <w:rStyle w:val="Hyperlink"/>
                  <w:rFonts w:eastAsia="SimSun"/>
                  <w:sz w:val="20"/>
                </w:rPr>
                <w:t>https://play.google.com/store/apps/details?id=org.unep.ozone.countryprofiles&amp;hl=en</w:t>
              </w:r>
            </w:hyperlink>
          </w:p>
        </w:tc>
      </w:tr>
      <w:tr w:rsidR="00221616" w:rsidRPr="00B42D88" w14:paraId="7313F65C" w14:textId="77777777" w:rsidTr="00E73CF3">
        <w:trPr>
          <w:trHeight w:val="57"/>
          <w:jc w:val="right"/>
        </w:trPr>
        <w:tc>
          <w:tcPr>
            <w:tcW w:w="2695" w:type="dxa"/>
            <w:tcBorders>
              <w:left w:val="nil"/>
              <w:bottom w:val="nil"/>
              <w:right w:val="nil"/>
            </w:tcBorders>
            <w:shd w:val="clear" w:color="auto" w:fill="FFFFFF" w:themeFill="background1"/>
          </w:tcPr>
          <w:p w14:paraId="49F8EC21"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臭氧条约与可持续发展目标</w:t>
            </w:r>
          </w:p>
        </w:tc>
        <w:tc>
          <w:tcPr>
            <w:tcW w:w="3545" w:type="dxa"/>
            <w:tcBorders>
              <w:left w:val="nil"/>
              <w:bottom w:val="nil"/>
              <w:right w:val="nil"/>
            </w:tcBorders>
            <w:shd w:val="clear" w:color="auto" w:fill="FFFFFF" w:themeFill="background1"/>
          </w:tcPr>
          <w:p w14:paraId="6D879430"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介绍臭氧条约对可持续发展目标影响的专门页面，内容更全面，信息更丰富，面向寻找深入分析的读者。</w:t>
            </w:r>
          </w:p>
        </w:tc>
        <w:tc>
          <w:tcPr>
            <w:tcW w:w="3257" w:type="dxa"/>
            <w:tcBorders>
              <w:left w:val="nil"/>
              <w:bottom w:val="nil"/>
              <w:right w:val="nil"/>
            </w:tcBorders>
            <w:shd w:val="clear" w:color="auto" w:fill="FFFFFF" w:themeFill="background1"/>
          </w:tcPr>
          <w:p w14:paraId="054CEC5A" w14:textId="18816C53" w:rsidR="00221616" w:rsidRPr="00A56DF9" w:rsidRDefault="00302012" w:rsidP="00A56DF9">
            <w:pPr>
              <w:pStyle w:val="Normal-pool-Table"/>
              <w:overflowPunct w:val="0"/>
              <w:snapToGrid w:val="0"/>
              <w:rPr>
                <w:rStyle w:val="Hyperlink"/>
                <w:rFonts w:eastAsia="SimSun"/>
                <w:sz w:val="20"/>
                <w:lang w:eastAsia="zh-CN"/>
              </w:rPr>
            </w:pPr>
            <w:hyperlink r:id="rId59" w:history="1">
              <w:r w:rsidRPr="00A56DF9">
                <w:rPr>
                  <w:rStyle w:val="Hyperlink"/>
                  <w:rFonts w:eastAsia="SimSun"/>
                  <w:sz w:val="20"/>
                </w:rPr>
                <w:t>https://ozone.unep.org/sdg</w:t>
              </w:r>
            </w:hyperlink>
          </w:p>
        </w:tc>
      </w:tr>
      <w:tr w:rsidR="00221616" w:rsidRPr="00B42D88" w14:paraId="351D1096" w14:textId="77777777" w:rsidTr="00E73CF3">
        <w:trPr>
          <w:trHeight w:val="57"/>
          <w:jc w:val="right"/>
        </w:trPr>
        <w:tc>
          <w:tcPr>
            <w:tcW w:w="2695" w:type="dxa"/>
            <w:tcBorders>
              <w:left w:val="nil"/>
              <w:right w:val="nil"/>
            </w:tcBorders>
            <w:shd w:val="clear" w:color="auto" w:fill="FFFFFF" w:themeFill="background1"/>
            <w:hideMark/>
          </w:tcPr>
          <w:p w14:paraId="5FDF1411"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臭氧秘书处主页</w:t>
            </w:r>
          </w:p>
        </w:tc>
        <w:tc>
          <w:tcPr>
            <w:tcW w:w="3545" w:type="dxa"/>
            <w:tcBorders>
              <w:left w:val="nil"/>
              <w:right w:val="nil"/>
            </w:tcBorders>
            <w:shd w:val="clear" w:color="auto" w:fill="FFFFFF" w:themeFill="background1"/>
            <w:hideMark/>
          </w:tcPr>
          <w:p w14:paraId="0C11B8B4"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新的外观和体验，为用户提供易于浏览的网站界面。</w:t>
            </w:r>
          </w:p>
        </w:tc>
        <w:tc>
          <w:tcPr>
            <w:tcW w:w="3257" w:type="dxa"/>
            <w:tcBorders>
              <w:left w:val="nil"/>
              <w:right w:val="nil"/>
            </w:tcBorders>
            <w:shd w:val="clear" w:color="auto" w:fill="FFFFFF" w:themeFill="background1"/>
            <w:hideMark/>
          </w:tcPr>
          <w:p w14:paraId="1EE793C8" w14:textId="2DE85B38" w:rsidR="00221616" w:rsidRPr="00A56DF9" w:rsidRDefault="00302012" w:rsidP="00A56DF9">
            <w:pPr>
              <w:pStyle w:val="Normal-pool-Table"/>
              <w:overflowPunct w:val="0"/>
              <w:snapToGrid w:val="0"/>
              <w:rPr>
                <w:rStyle w:val="Hyperlink"/>
                <w:rFonts w:eastAsia="SimSun"/>
                <w:sz w:val="20"/>
                <w:lang w:eastAsia="zh-CN"/>
              </w:rPr>
            </w:pPr>
            <w:hyperlink r:id="rId60" w:history="1">
              <w:r w:rsidRPr="00A56DF9">
                <w:rPr>
                  <w:rStyle w:val="Hyperlink"/>
                  <w:rFonts w:eastAsia="SimSun"/>
                  <w:sz w:val="20"/>
                </w:rPr>
                <w:t>https://ozone.unep.org/</w:t>
              </w:r>
            </w:hyperlink>
          </w:p>
        </w:tc>
      </w:tr>
      <w:tr w:rsidR="00221616" w:rsidRPr="00B42D88" w14:paraId="68DAC0A9" w14:textId="77777777" w:rsidTr="00E73CF3">
        <w:trPr>
          <w:trHeight w:val="57"/>
          <w:jc w:val="right"/>
        </w:trPr>
        <w:tc>
          <w:tcPr>
            <w:tcW w:w="2695" w:type="dxa"/>
            <w:shd w:val="clear" w:color="auto" w:fill="FFFFFF" w:themeFill="background1"/>
          </w:tcPr>
          <w:p w14:paraId="3712156C" w14:textId="77777777" w:rsidR="00221616" w:rsidRPr="00A56DF9" w:rsidRDefault="00221616" w:rsidP="00A56DF9">
            <w:pPr>
              <w:pStyle w:val="Normal-pool-Table"/>
              <w:keepNext/>
              <w:keepLines/>
              <w:overflowPunct w:val="0"/>
              <w:snapToGrid w:val="0"/>
              <w:rPr>
                <w:rFonts w:eastAsia="SimSun"/>
                <w:color w:val="002060"/>
                <w:sz w:val="20"/>
              </w:rPr>
            </w:pPr>
            <w:r w:rsidRPr="00A56DF9">
              <w:rPr>
                <w:rFonts w:eastAsia="SimSun"/>
                <w:color w:val="000000"/>
                <w:sz w:val="20"/>
                <w:lang w:val="zh-CN"/>
              </w:rPr>
              <w:t>臭氧与你</w:t>
            </w:r>
          </w:p>
        </w:tc>
        <w:tc>
          <w:tcPr>
            <w:tcW w:w="3545" w:type="dxa"/>
            <w:shd w:val="clear" w:color="auto" w:fill="FFFFFF" w:themeFill="background1"/>
            <w:noWrap/>
            <w:hideMark/>
          </w:tcPr>
          <w:p w14:paraId="4BCC9C49" w14:textId="77777777" w:rsidR="00221616" w:rsidRPr="00A56DF9" w:rsidRDefault="00221616" w:rsidP="00A56DF9">
            <w:pPr>
              <w:pStyle w:val="Normal-pool-Table"/>
              <w:keepNext/>
              <w:keepLines/>
              <w:overflowPunct w:val="0"/>
              <w:snapToGrid w:val="0"/>
              <w:rPr>
                <w:rFonts w:eastAsia="SimSun"/>
                <w:sz w:val="20"/>
                <w:lang w:eastAsia="zh-CN"/>
              </w:rPr>
            </w:pPr>
            <w:r w:rsidRPr="00A56DF9">
              <w:rPr>
                <w:rFonts w:eastAsia="SimSun"/>
                <w:color w:val="000000"/>
                <w:sz w:val="20"/>
                <w:lang w:val="zh-CN" w:eastAsia="zh-CN"/>
              </w:rPr>
              <w:t>内容已经过修订和更新。增加了类别和图像，改善了视觉效果，并分隔不同的信息版块。</w:t>
            </w:r>
          </w:p>
          <w:p w14:paraId="03948460" w14:textId="77777777" w:rsidR="00221616" w:rsidRPr="00A56DF9" w:rsidRDefault="00221616" w:rsidP="00A56DF9">
            <w:pPr>
              <w:pStyle w:val="Normal-pool-Table"/>
              <w:keepNext/>
              <w:keepLines/>
              <w:overflowPunct w:val="0"/>
              <w:snapToGrid w:val="0"/>
              <w:rPr>
                <w:rFonts w:eastAsia="SimSun"/>
                <w:sz w:val="20"/>
                <w:lang w:eastAsia="zh-CN"/>
              </w:rPr>
            </w:pPr>
            <w:r w:rsidRPr="00A56DF9">
              <w:rPr>
                <w:rFonts w:eastAsia="SimSun"/>
                <w:color w:val="000000"/>
                <w:sz w:val="20"/>
                <w:lang w:val="zh-CN" w:eastAsia="zh-CN"/>
              </w:rPr>
              <w:t>秘书处努力不断更新和增加这一版块的内容。</w:t>
            </w:r>
          </w:p>
        </w:tc>
        <w:tc>
          <w:tcPr>
            <w:tcW w:w="3257" w:type="dxa"/>
            <w:hideMark/>
          </w:tcPr>
          <w:p w14:paraId="73A700E8" w14:textId="011B062B" w:rsidR="00221616" w:rsidRPr="00A56DF9" w:rsidRDefault="00302012" w:rsidP="00A56DF9">
            <w:pPr>
              <w:pStyle w:val="Normal-pool-Table"/>
              <w:keepNext/>
              <w:keepLines/>
              <w:overflowPunct w:val="0"/>
              <w:snapToGrid w:val="0"/>
              <w:rPr>
                <w:rFonts w:eastAsia="SimSun"/>
                <w:sz w:val="20"/>
                <w:lang w:eastAsia="zh-CN"/>
              </w:rPr>
            </w:pPr>
            <w:hyperlink r:id="rId61" w:history="1">
              <w:r w:rsidRPr="00A56DF9">
                <w:rPr>
                  <w:rStyle w:val="Hyperlink"/>
                  <w:rFonts w:eastAsia="SimSun"/>
                  <w:sz w:val="20"/>
                </w:rPr>
                <w:t>https://ozone.unep.org/ozone-and-you</w:t>
              </w:r>
            </w:hyperlink>
          </w:p>
        </w:tc>
      </w:tr>
      <w:tr w:rsidR="00221616" w:rsidRPr="00B42D88" w14:paraId="5B71B41D" w14:textId="77777777" w:rsidTr="00E73CF3">
        <w:trPr>
          <w:trHeight w:val="57"/>
          <w:jc w:val="right"/>
        </w:trPr>
        <w:tc>
          <w:tcPr>
            <w:tcW w:w="2695" w:type="dxa"/>
            <w:shd w:val="clear" w:color="auto" w:fill="FFFFFF" w:themeFill="background1"/>
            <w:hideMark/>
          </w:tcPr>
          <w:p w14:paraId="2B1E0151" w14:textId="77777777" w:rsidR="00221616" w:rsidRPr="00A56DF9" w:rsidRDefault="00221616" w:rsidP="00A56DF9">
            <w:pPr>
              <w:pStyle w:val="Normal-pool-Table"/>
              <w:keepNext/>
              <w:keepLines/>
              <w:overflowPunct w:val="0"/>
              <w:snapToGrid w:val="0"/>
              <w:rPr>
                <w:rFonts w:eastAsia="SimSun"/>
                <w:color w:val="002060"/>
                <w:sz w:val="20"/>
              </w:rPr>
            </w:pPr>
            <w:r w:rsidRPr="00A56DF9">
              <w:rPr>
                <w:rFonts w:eastAsia="SimSun"/>
                <w:color w:val="000000"/>
                <w:sz w:val="20"/>
                <w:lang w:val="zh-CN"/>
              </w:rPr>
              <w:t>时间表</w:t>
            </w:r>
          </w:p>
        </w:tc>
        <w:tc>
          <w:tcPr>
            <w:tcW w:w="3545" w:type="dxa"/>
            <w:shd w:val="clear" w:color="auto" w:fill="FFFFFF" w:themeFill="background1"/>
            <w:hideMark/>
          </w:tcPr>
          <w:p w14:paraId="392545CF" w14:textId="77777777" w:rsidR="00221616" w:rsidRPr="00A56DF9" w:rsidRDefault="00221616" w:rsidP="00A56DF9">
            <w:pPr>
              <w:pStyle w:val="Normal-pool-Table"/>
              <w:keepNext/>
              <w:keepLines/>
              <w:overflowPunct w:val="0"/>
              <w:snapToGrid w:val="0"/>
              <w:rPr>
                <w:rFonts w:eastAsia="SimSun"/>
                <w:sz w:val="20"/>
                <w:lang w:eastAsia="zh-CN"/>
              </w:rPr>
            </w:pPr>
            <w:r w:rsidRPr="00A56DF9">
              <w:rPr>
                <w:rFonts w:eastAsia="SimSun"/>
                <w:color w:val="000000"/>
                <w:sz w:val="20"/>
                <w:lang w:val="zh-CN" w:eastAsia="zh-CN"/>
              </w:rPr>
              <w:t>采用全新布局，添加了每个重大事件的档案图像，使时间表看起来更有趣味。</w:t>
            </w:r>
          </w:p>
        </w:tc>
        <w:tc>
          <w:tcPr>
            <w:tcW w:w="3257" w:type="dxa"/>
            <w:shd w:val="clear" w:color="auto" w:fill="FFFFFF" w:themeFill="background1"/>
            <w:hideMark/>
          </w:tcPr>
          <w:p w14:paraId="65F3F7AE" w14:textId="30CD90A6" w:rsidR="00221616" w:rsidRPr="00A56DF9" w:rsidRDefault="00302012" w:rsidP="00A56DF9">
            <w:pPr>
              <w:pStyle w:val="Normal-pool-Table"/>
              <w:keepNext/>
              <w:keepLines/>
              <w:overflowPunct w:val="0"/>
              <w:snapToGrid w:val="0"/>
              <w:rPr>
                <w:rFonts w:eastAsia="SimSun"/>
                <w:sz w:val="20"/>
                <w:lang w:eastAsia="zh-CN"/>
              </w:rPr>
            </w:pPr>
            <w:hyperlink r:id="rId62" w:history="1">
              <w:r w:rsidRPr="00A56DF9">
                <w:rPr>
                  <w:rStyle w:val="Hyperlink"/>
                  <w:rFonts w:eastAsia="SimSun"/>
                  <w:sz w:val="20"/>
                </w:rPr>
                <w:t>https://ozone.unep.org/ozone-timeline</w:t>
              </w:r>
            </w:hyperlink>
          </w:p>
        </w:tc>
      </w:tr>
      <w:tr w:rsidR="00221616" w:rsidRPr="00B42D88" w14:paraId="0B2428FB" w14:textId="77777777" w:rsidTr="00E73CF3">
        <w:trPr>
          <w:trHeight w:val="57"/>
          <w:jc w:val="right"/>
        </w:trPr>
        <w:tc>
          <w:tcPr>
            <w:tcW w:w="2695" w:type="dxa"/>
            <w:shd w:val="clear" w:color="auto" w:fill="FFFFFF" w:themeFill="background1"/>
            <w:hideMark/>
          </w:tcPr>
          <w:p w14:paraId="34179793"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请你行动</w:t>
            </w:r>
          </w:p>
        </w:tc>
        <w:tc>
          <w:tcPr>
            <w:tcW w:w="3545" w:type="dxa"/>
            <w:shd w:val="clear" w:color="auto" w:fill="FFFFFF" w:themeFill="background1"/>
            <w:hideMark/>
          </w:tcPr>
          <w:p w14:paraId="081EB07B"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全面修改布局，融入视觉效果，以更好地突出制冷电器妥善应用和管理的信息。</w:t>
            </w:r>
          </w:p>
          <w:p w14:paraId="1C651C80"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该网站的这部分是上文提到的</w:t>
            </w:r>
            <w:r w:rsidRPr="00A56DF9">
              <w:rPr>
                <w:rFonts w:ascii="SimSun" w:eastAsia="SimSun" w:hAnsi="SimSun"/>
                <w:color w:val="000000"/>
                <w:sz w:val="20"/>
                <w:lang w:val="zh-CN" w:eastAsia="zh-CN"/>
              </w:rPr>
              <w:t>“臭氧与你”板块</w:t>
            </w:r>
            <w:r w:rsidRPr="00A56DF9">
              <w:rPr>
                <w:rFonts w:eastAsia="SimSun"/>
                <w:color w:val="000000"/>
                <w:sz w:val="20"/>
                <w:lang w:val="zh-CN" w:eastAsia="zh-CN"/>
              </w:rPr>
              <w:t>的一部分，秘书处会在有新内容时不断加以更新。</w:t>
            </w:r>
          </w:p>
        </w:tc>
        <w:tc>
          <w:tcPr>
            <w:tcW w:w="3257" w:type="dxa"/>
            <w:shd w:val="clear" w:color="auto" w:fill="FFFFFF" w:themeFill="background1"/>
            <w:hideMark/>
          </w:tcPr>
          <w:p w14:paraId="6E032EB8" w14:textId="4164BBA3" w:rsidR="00221616" w:rsidRPr="00A56DF9" w:rsidRDefault="00302012" w:rsidP="00A56DF9">
            <w:pPr>
              <w:pStyle w:val="Normal-pool-Table"/>
              <w:overflowPunct w:val="0"/>
              <w:snapToGrid w:val="0"/>
              <w:rPr>
                <w:rFonts w:eastAsia="SimSun"/>
                <w:sz w:val="20"/>
                <w:lang w:eastAsia="zh-CN"/>
              </w:rPr>
            </w:pPr>
            <w:hyperlink r:id="rId63" w:history="1">
              <w:r w:rsidRPr="00A56DF9">
                <w:rPr>
                  <w:rStyle w:val="Hyperlink"/>
                  <w:rFonts w:eastAsia="SimSun"/>
                  <w:sz w:val="20"/>
                </w:rPr>
                <w:t>https://ozone.unep.org/what-you-can-do</w:t>
              </w:r>
            </w:hyperlink>
          </w:p>
        </w:tc>
      </w:tr>
      <w:tr w:rsidR="00221616" w:rsidRPr="00B42D88" w14:paraId="083C03C5" w14:textId="77777777" w:rsidTr="00E73CF3">
        <w:trPr>
          <w:trHeight w:val="57"/>
          <w:jc w:val="right"/>
        </w:trPr>
        <w:tc>
          <w:tcPr>
            <w:tcW w:w="2695" w:type="dxa"/>
            <w:shd w:val="clear" w:color="auto" w:fill="FFFFFF" w:themeFill="background1"/>
            <w:hideMark/>
          </w:tcPr>
          <w:p w14:paraId="0544DA76"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国家数据</w:t>
            </w:r>
            <w:r w:rsidRPr="00A56DF9">
              <w:rPr>
                <w:rFonts w:eastAsia="SimSun"/>
                <w:color w:val="000000"/>
                <w:sz w:val="20"/>
                <w:lang w:val="zh-CN" w:eastAsia="zh-CN"/>
              </w:rPr>
              <w:t>——</w:t>
            </w:r>
            <w:r w:rsidRPr="00A56DF9">
              <w:rPr>
                <w:rFonts w:eastAsia="SimSun"/>
                <w:color w:val="000000"/>
                <w:sz w:val="20"/>
                <w:lang w:val="zh-CN" w:eastAsia="zh-CN"/>
              </w:rPr>
              <w:t>数据中心</w:t>
            </w:r>
          </w:p>
        </w:tc>
        <w:tc>
          <w:tcPr>
            <w:tcW w:w="3545" w:type="dxa"/>
            <w:shd w:val="clear" w:color="auto" w:fill="FFFFFF" w:themeFill="background1"/>
            <w:hideMark/>
          </w:tcPr>
          <w:p w14:paraId="3D7D99F7"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补充提供了可视化数据图形和图表。</w:t>
            </w:r>
          </w:p>
        </w:tc>
        <w:tc>
          <w:tcPr>
            <w:tcW w:w="3257" w:type="dxa"/>
            <w:shd w:val="clear" w:color="auto" w:fill="FFFFFF" w:themeFill="background1"/>
            <w:hideMark/>
          </w:tcPr>
          <w:p w14:paraId="16885BF2" w14:textId="50545384" w:rsidR="00221616" w:rsidRPr="00A56DF9" w:rsidRDefault="00302012" w:rsidP="00A56DF9">
            <w:pPr>
              <w:pStyle w:val="Normal-pool-Table"/>
              <w:overflowPunct w:val="0"/>
              <w:snapToGrid w:val="0"/>
              <w:rPr>
                <w:rFonts w:eastAsia="SimSun"/>
                <w:sz w:val="20"/>
                <w:lang w:eastAsia="zh-CN"/>
              </w:rPr>
            </w:pPr>
            <w:hyperlink r:id="rId64" w:history="1">
              <w:r w:rsidRPr="00A56DF9">
                <w:rPr>
                  <w:rStyle w:val="Hyperlink"/>
                  <w:rFonts w:eastAsia="SimSun"/>
                  <w:sz w:val="20"/>
                </w:rPr>
                <w:t>https://ozone.unep.org/countries/data-table</w:t>
              </w:r>
            </w:hyperlink>
          </w:p>
        </w:tc>
      </w:tr>
      <w:tr w:rsidR="00221616" w:rsidRPr="00B42D88" w14:paraId="766A5BE2" w14:textId="77777777" w:rsidTr="00E73CF3">
        <w:trPr>
          <w:trHeight w:val="57"/>
          <w:jc w:val="right"/>
        </w:trPr>
        <w:tc>
          <w:tcPr>
            <w:tcW w:w="2695" w:type="dxa"/>
            <w:shd w:val="clear" w:color="auto" w:fill="FFFFFF" w:themeFill="background1"/>
            <w:hideMark/>
          </w:tcPr>
          <w:p w14:paraId="0169608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混合物工具</w:t>
            </w:r>
          </w:p>
        </w:tc>
        <w:tc>
          <w:tcPr>
            <w:tcW w:w="3545" w:type="dxa"/>
            <w:shd w:val="clear" w:color="auto" w:fill="FFFFFF" w:themeFill="background1"/>
            <w:hideMark/>
          </w:tcPr>
          <w:p w14:paraId="42A8EB37" w14:textId="0EF333ED"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eastAsia="zh-CN"/>
              </w:rPr>
              <w:t>一项新工具，可以输入各种混合物，得出其中所含的受</w:t>
            </w:r>
            <w:r w:rsidR="00F50981" w:rsidRPr="00A56DF9">
              <w:rPr>
                <w:rFonts w:eastAsia="SimSun" w:hint="eastAsia"/>
                <w:color w:val="000000"/>
                <w:sz w:val="20"/>
                <w:lang w:val="zh-CN" w:eastAsia="zh-CN"/>
              </w:rPr>
              <w:t>控</w:t>
            </w:r>
            <w:r w:rsidRPr="00A56DF9">
              <w:rPr>
                <w:rFonts w:eastAsia="SimSun"/>
                <w:color w:val="000000"/>
                <w:sz w:val="20"/>
                <w:lang w:val="zh-CN" w:eastAsia="zh-CN"/>
              </w:rPr>
              <w:t>物质。内置可视图形有助于显示各组物质的数据流。</w:t>
            </w:r>
            <w:r w:rsidRPr="00A56DF9">
              <w:rPr>
                <w:rFonts w:eastAsia="SimSun"/>
                <w:color w:val="000000"/>
                <w:sz w:val="20"/>
                <w:lang w:val="zh-CN"/>
              </w:rPr>
              <w:t>该工具定期更新。</w:t>
            </w:r>
          </w:p>
        </w:tc>
        <w:tc>
          <w:tcPr>
            <w:tcW w:w="3257" w:type="dxa"/>
            <w:shd w:val="clear" w:color="auto" w:fill="FFFFFF" w:themeFill="background1"/>
            <w:hideMark/>
          </w:tcPr>
          <w:p w14:paraId="65548475" w14:textId="651D6BEA" w:rsidR="00221616" w:rsidRPr="00A56DF9" w:rsidRDefault="002A3C85" w:rsidP="00A56DF9">
            <w:pPr>
              <w:pStyle w:val="Normal-pool-Table"/>
              <w:overflowPunct w:val="0"/>
              <w:snapToGrid w:val="0"/>
              <w:rPr>
                <w:rFonts w:eastAsia="SimSun"/>
                <w:sz w:val="20"/>
                <w:lang w:eastAsia="zh-CN"/>
              </w:rPr>
            </w:pPr>
            <w:hyperlink r:id="rId65" w:history="1">
              <w:r w:rsidRPr="00A56DF9">
                <w:rPr>
                  <w:rStyle w:val="Hyperlink"/>
                  <w:rFonts w:eastAsia="SimSun"/>
                  <w:sz w:val="20"/>
                </w:rPr>
                <w:t>https://ozone.unep.org/mixtures-blends-tool</w:t>
              </w:r>
            </w:hyperlink>
          </w:p>
        </w:tc>
      </w:tr>
      <w:tr w:rsidR="00221616" w:rsidRPr="00B42D88" w14:paraId="376075D9" w14:textId="77777777" w:rsidTr="00E73CF3">
        <w:trPr>
          <w:trHeight w:val="57"/>
          <w:jc w:val="right"/>
        </w:trPr>
        <w:tc>
          <w:tcPr>
            <w:tcW w:w="2695" w:type="dxa"/>
            <w:shd w:val="clear" w:color="auto" w:fill="FFFFFF" w:themeFill="background1"/>
            <w:hideMark/>
          </w:tcPr>
          <w:p w14:paraId="6953F611"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履行委员会建议交互式表格</w:t>
            </w:r>
          </w:p>
        </w:tc>
        <w:tc>
          <w:tcPr>
            <w:tcW w:w="3545" w:type="dxa"/>
            <w:shd w:val="clear" w:color="auto" w:fill="FFFFFF" w:themeFill="background1"/>
            <w:hideMark/>
          </w:tcPr>
          <w:p w14:paraId="5513EBE0"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旨在便于用户轻松搜索和查阅履行委员会</w:t>
            </w:r>
            <w:r w:rsidRPr="00A56DF9">
              <w:rPr>
                <w:rFonts w:eastAsia="SimSun"/>
                <w:color w:val="000000"/>
                <w:sz w:val="20"/>
                <w:lang w:val="zh-CN" w:eastAsia="zh-CN"/>
              </w:rPr>
              <w:t>1992</w:t>
            </w:r>
            <w:r w:rsidRPr="00A56DF9">
              <w:rPr>
                <w:rFonts w:eastAsia="SimSun"/>
                <w:color w:val="000000"/>
                <w:sz w:val="20"/>
                <w:lang w:val="zh-CN" w:eastAsia="zh-CN"/>
              </w:rPr>
              <w:t>年以来的决定和建议。</w:t>
            </w:r>
          </w:p>
        </w:tc>
        <w:tc>
          <w:tcPr>
            <w:tcW w:w="3257" w:type="dxa"/>
            <w:shd w:val="clear" w:color="auto" w:fill="FFFFFF" w:themeFill="background1"/>
            <w:hideMark/>
          </w:tcPr>
          <w:p w14:paraId="784CDA52" w14:textId="18C77186" w:rsidR="00221616" w:rsidRPr="00A56DF9" w:rsidRDefault="002A3C85" w:rsidP="00A56DF9">
            <w:pPr>
              <w:pStyle w:val="Normal-pool-Table"/>
              <w:overflowPunct w:val="0"/>
              <w:snapToGrid w:val="0"/>
              <w:rPr>
                <w:rFonts w:eastAsia="SimSun"/>
                <w:sz w:val="20"/>
                <w:lang w:eastAsia="zh-CN"/>
              </w:rPr>
            </w:pPr>
            <w:hyperlink r:id="rId66" w:history="1">
              <w:r w:rsidRPr="00A56DF9">
                <w:rPr>
                  <w:rStyle w:val="Hyperlink"/>
                  <w:rFonts w:eastAsia="SimSun"/>
                  <w:sz w:val="20"/>
                </w:rPr>
                <w:t>https://ozone.unep.org/list-of-implementation-committee-recommendations</w:t>
              </w:r>
            </w:hyperlink>
          </w:p>
        </w:tc>
      </w:tr>
      <w:tr w:rsidR="00221616" w:rsidRPr="00B42D88" w14:paraId="5A840F02" w14:textId="77777777" w:rsidTr="00E73CF3">
        <w:trPr>
          <w:trHeight w:val="57"/>
          <w:jc w:val="right"/>
        </w:trPr>
        <w:tc>
          <w:tcPr>
            <w:tcW w:w="2695" w:type="dxa"/>
            <w:shd w:val="clear" w:color="auto" w:fill="FFFFFF" w:themeFill="background1"/>
            <w:hideMark/>
          </w:tcPr>
          <w:p w14:paraId="0A95DBA1"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应缔约方请求编写的技经评估组报告的交互式表格</w:t>
            </w:r>
          </w:p>
        </w:tc>
        <w:tc>
          <w:tcPr>
            <w:tcW w:w="3545" w:type="dxa"/>
            <w:shd w:val="clear" w:color="auto" w:fill="FFFFFF" w:themeFill="background1"/>
            <w:hideMark/>
          </w:tcPr>
          <w:p w14:paraId="32176224"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一份技经评估组报告的综合清单，涵盖应缔约方请求预计将于</w:t>
            </w:r>
            <w:r w:rsidRPr="00A56DF9">
              <w:rPr>
                <w:rFonts w:eastAsia="SimSun"/>
                <w:color w:val="000000"/>
                <w:sz w:val="20"/>
                <w:lang w:val="zh-CN" w:eastAsia="zh-CN"/>
              </w:rPr>
              <w:t>2030</w:t>
            </w:r>
            <w:r w:rsidRPr="00A56DF9">
              <w:rPr>
                <w:rFonts w:eastAsia="SimSun"/>
                <w:color w:val="000000"/>
                <w:sz w:val="20"/>
                <w:lang w:val="zh-CN" w:eastAsia="zh-CN"/>
              </w:rPr>
              <w:t>年前编制的报告；该表具有搜索功能，可按</w:t>
            </w:r>
            <w:r w:rsidRPr="00A56DF9">
              <w:rPr>
                <w:rFonts w:eastAsia="SimSun"/>
                <w:color w:val="000000"/>
                <w:sz w:val="20"/>
                <w:lang w:val="zh-CN" w:eastAsia="zh-CN"/>
              </w:rPr>
              <w:lastRenderedPageBreak/>
              <w:t>报告年份、报告类型、专题和所依据的决定等进行筛选。</w:t>
            </w:r>
          </w:p>
        </w:tc>
        <w:tc>
          <w:tcPr>
            <w:tcW w:w="3257" w:type="dxa"/>
            <w:shd w:val="clear" w:color="auto" w:fill="FFFFFF" w:themeFill="background1"/>
            <w:hideMark/>
          </w:tcPr>
          <w:p w14:paraId="461CD0D3" w14:textId="4C9FAAB3" w:rsidR="00221616" w:rsidRPr="00A56DF9" w:rsidRDefault="002A3C85" w:rsidP="00A56DF9">
            <w:pPr>
              <w:pStyle w:val="Normal-pool-Table"/>
              <w:overflowPunct w:val="0"/>
              <w:snapToGrid w:val="0"/>
              <w:rPr>
                <w:rFonts w:eastAsia="SimSun"/>
                <w:sz w:val="20"/>
                <w:lang w:eastAsia="zh-CN"/>
              </w:rPr>
            </w:pPr>
            <w:hyperlink r:id="rId67" w:history="1">
              <w:r w:rsidRPr="00A56DF9">
                <w:rPr>
                  <w:rStyle w:val="Hyperlink"/>
                  <w:rFonts w:eastAsia="SimSun"/>
                  <w:sz w:val="20"/>
                </w:rPr>
                <w:t>https://ozone.unep.org/teap-reports</w:t>
              </w:r>
            </w:hyperlink>
          </w:p>
        </w:tc>
      </w:tr>
      <w:tr w:rsidR="00221616" w:rsidRPr="00B42D88" w14:paraId="04F320AC" w14:textId="77777777" w:rsidTr="00E73CF3">
        <w:trPr>
          <w:trHeight w:val="57"/>
          <w:jc w:val="right"/>
        </w:trPr>
        <w:tc>
          <w:tcPr>
            <w:tcW w:w="2695" w:type="dxa"/>
            <w:shd w:val="clear" w:color="auto" w:fill="FFFFFF" w:themeFill="background1"/>
            <w:hideMark/>
          </w:tcPr>
          <w:p w14:paraId="1740B032"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非法贸易交互式表格</w:t>
            </w:r>
          </w:p>
        </w:tc>
        <w:tc>
          <w:tcPr>
            <w:tcW w:w="3545" w:type="dxa"/>
            <w:shd w:val="clear" w:color="auto" w:fill="FFFFFF" w:themeFill="background1"/>
            <w:hideMark/>
          </w:tcPr>
          <w:p w14:paraId="27B43A4B"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缔约方报告臭氧消耗物质非法贸易情况。</w:t>
            </w:r>
          </w:p>
        </w:tc>
        <w:tc>
          <w:tcPr>
            <w:tcW w:w="3257" w:type="dxa"/>
            <w:shd w:val="clear" w:color="auto" w:fill="FFFFFF" w:themeFill="background1"/>
            <w:hideMark/>
          </w:tcPr>
          <w:p w14:paraId="482D17B4" w14:textId="0D9D767D" w:rsidR="00221616" w:rsidRPr="00A56DF9" w:rsidRDefault="002A3C85" w:rsidP="00A56DF9">
            <w:pPr>
              <w:pStyle w:val="Normal-pool-Table"/>
              <w:overflowPunct w:val="0"/>
              <w:snapToGrid w:val="0"/>
              <w:rPr>
                <w:rFonts w:eastAsia="SimSun"/>
                <w:sz w:val="20"/>
                <w:lang w:eastAsia="zh-CN"/>
              </w:rPr>
            </w:pPr>
            <w:hyperlink r:id="rId68" w:history="1">
              <w:r w:rsidRPr="00A56DF9">
                <w:rPr>
                  <w:rStyle w:val="Hyperlink"/>
                  <w:rFonts w:eastAsia="SimSun"/>
                  <w:sz w:val="20"/>
                </w:rPr>
                <w:t>https://ozone.unep.org/countries/additional-reported-information/illegal-trade</w:t>
              </w:r>
            </w:hyperlink>
          </w:p>
        </w:tc>
      </w:tr>
      <w:tr w:rsidR="00221616" w:rsidRPr="00B42D88" w14:paraId="3F9E8427" w14:textId="77777777" w:rsidTr="00E73CF3">
        <w:trPr>
          <w:trHeight w:val="57"/>
          <w:jc w:val="right"/>
        </w:trPr>
        <w:tc>
          <w:tcPr>
            <w:tcW w:w="2695" w:type="dxa"/>
            <w:shd w:val="clear" w:color="auto" w:fill="FFFFFF" w:themeFill="background1"/>
            <w:hideMark/>
          </w:tcPr>
          <w:p w14:paraId="7E391683"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议定书机构成员交互式表格</w:t>
            </w:r>
          </w:p>
        </w:tc>
        <w:tc>
          <w:tcPr>
            <w:tcW w:w="3545" w:type="dxa"/>
            <w:shd w:val="clear" w:color="auto" w:fill="FFFFFF" w:themeFill="background1"/>
            <w:hideMark/>
          </w:tcPr>
          <w:p w14:paraId="6F2189FC"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臭氧条约整个历史上的议定书机构成员的信息；设置了许多方便查阅的搜索功能。</w:t>
            </w:r>
          </w:p>
        </w:tc>
        <w:tc>
          <w:tcPr>
            <w:tcW w:w="3257" w:type="dxa"/>
            <w:shd w:val="clear" w:color="auto" w:fill="FFFFFF" w:themeFill="background1"/>
            <w:hideMark/>
          </w:tcPr>
          <w:p w14:paraId="74B7860D" w14:textId="4EA8E2E6" w:rsidR="00221616" w:rsidRPr="00A56DF9" w:rsidRDefault="002A3C85" w:rsidP="00A56DF9">
            <w:pPr>
              <w:pStyle w:val="Normal-pool-Table"/>
              <w:overflowPunct w:val="0"/>
              <w:snapToGrid w:val="0"/>
              <w:rPr>
                <w:rFonts w:eastAsia="SimSun"/>
                <w:sz w:val="20"/>
                <w:lang w:eastAsia="zh-CN"/>
              </w:rPr>
            </w:pPr>
            <w:hyperlink r:id="rId69" w:history="1">
              <w:r w:rsidRPr="00A56DF9">
                <w:rPr>
                  <w:rStyle w:val="Hyperlink"/>
                  <w:rFonts w:eastAsia="SimSun"/>
                  <w:sz w:val="20"/>
                </w:rPr>
                <w:t>https://ozone.unep.org/institutions/institutions-membership</w:t>
              </w:r>
            </w:hyperlink>
          </w:p>
        </w:tc>
      </w:tr>
      <w:tr w:rsidR="00221616" w:rsidRPr="00B42D88" w14:paraId="41BE4DB2" w14:textId="77777777" w:rsidTr="00E73CF3">
        <w:trPr>
          <w:trHeight w:val="57"/>
          <w:jc w:val="right"/>
        </w:trPr>
        <w:tc>
          <w:tcPr>
            <w:tcW w:w="2695" w:type="dxa"/>
            <w:tcBorders>
              <w:top w:val="nil"/>
              <w:left w:val="nil"/>
              <w:bottom w:val="single" w:sz="4" w:space="0" w:color="auto"/>
              <w:right w:val="nil"/>
            </w:tcBorders>
            <w:shd w:val="clear" w:color="auto" w:fill="FFFFFF" w:themeFill="background1"/>
            <w:hideMark/>
          </w:tcPr>
          <w:p w14:paraId="3F40A782"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氢氟碳化物许可证制度状况交互式表格</w:t>
            </w:r>
          </w:p>
        </w:tc>
        <w:tc>
          <w:tcPr>
            <w:tcW w:w="3545" w:type="dxa"/>
            <w:tcBorders>
              <w:top w:val="nil"/>
              <w:left w:val="nil"/>
              <w:bottom w:val="single" w:sz="4" w:space="0" w:color="auto"/>
              <w:right w:val="nil"/>
            </w:tcBorders>
            <w:shd w:val="clear" w:color="auto" w:fill="FFFFFF" w:themeFill="background1"/>
            <w:hideMark/>
          </w:tcPr>
          <w:p w14:paraId="2E66E9D0"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从各缔约方收到的关于其氢氟碳化物许可证制度建立和运行情况的详细信息。</w:t>
            </w:r>
          </w:p>
        </w:tc>
        <w:tc>
          <w:tcPr>
            <w:tcW w:w="3257" w:type="dxa"/>
            <w:tcBorders>
              <w:top w:val="nil"/>
              <w:left w:val="nil"/>
              <w:bottom w:val="single" w:sz="4" w:space="0" w:color="auto"/>
              <w:right w:val="nil"/>
            </w:tcBorders>
            <w:shd w:val="clear" w:color="auto" w:fill="FFFFFF" w:themeFill="background1"/>
            <w:hideMark/>
          </w:tcPr>
          <w:p w14:paraId="3D24A442" w14:textId="0B4744D7" w:rsidR="00221616" w:rsidRPr="00A56DF9" w:rsidRDefault="002A3C85" w:rsidP="00A56DF9">
            <w:pPr>
              <w:pStyle w:val="Normal-pool-Table"/>
              <w:overflowPunct w:val="0"/>
              <w:snapToGrid w:val="0"/>
              <w:rPr>
                <w:rFonts w:eastAsia="SimSun"/>
                <w:sz w:val="20"/>
                <w:lang w:eastAsia="zh-CN"/>
              </w:rPr>
            </w:pPr>
            <w:hyperlink r:id="rId70" w:history="1">
              <w:r w:rsidRPr="00A56DF9">
                <w:rPr>
                  <w:rStyle w:val="Hyperlink"/>
                  <w:rFonts w:eastAsia="SimSun"/>
                  <w:sz w:val="20"/>
                </w:rPr>
                <w:t>https://ozone.unep.org/additional-reported-information/licensing-systems</w:t>
              </w:r>
            </w:hyperlink>
          </w:p>
        </w:tc>
      </w:tr>
      <w:tr w:rsidR="00221616" w:rsidRPr="00B42D88" w14:paraId="54ADE187" w14:textId="77777777" w:rsidTr="00E73CF3">
        <w:trPr>
          <w:trHeight w:val="57"/>
          <w:jc w:val="right"/>
        </w:trPr>
        <w:tc>
          <w:tcPr>
            <w:tcW w:w="6240" w:type="dxa"/>
            <w:gridSpan w:val="2"/>
            <w:tcBorders>
              <w:top w:val="single" w:sz="4" w:space="0" w:color="auto"/>
              <w:left w:val="nil"/>
              <w:bottom w:val="single" w:sz="2" w:space="0" w:color="auto"/>
              <w:right w:val="nil"/>
            </w:tcBorders>
            <w:shd w:val="clear" w:color="auto" w:fill="FFFFFF" w:themeFill="background1"/>
            <w:hideMark/>
          </w:tcPr>
          <w:p w14:paraId="3CB777B6" w14:textId="77777777" w:rsidR="00221616" w:rsidRPr="00A56DF9" w:rsidRDefault="00221616" w:rsidP="00A56DF9">
            <w:pPr>
              <w:pStyle w:val="Normal-pool-Table"/>
              <w:keepNext/>
              <w:overflowPunct w:val="0"/>
              <w:snapToGrid w:val="0"/>
              <w:rPr>
                <w:rFonts w:eastAsia="SimHei"/>
                <w:b/>
                <w:bCs/>
                <w:sz w:val="20"/>
              </w:rPr>
            </w:pPr>
            <w:r w:rsidRPr="00A56DF9">
              <w:rPr>
                <w:rFonts w:eastAsia="SimHei"/>
                <w:b/>
                <w:bCs/>
                <w:color w:val="000000"/>
                <w:sz w:val="20"/>
                <w:lang w:val="zh-CN"/>
              </w:rPr>
              <w:t>2018–2019</w:t>
            </w:r>
            <w:r w:rsidRPr="00A56DF9">
              <w:rPr>
                <w:rFonts w:eastAsia="SimHei"/>
                <w:b/>
                <w:bCs/>
                <w:color w:val="000000"/>
                <w:sz w:val="20"/>
                <w:lang w:val="zh-CN"/>
              </w:rPr>
              <w:t>年期间已完成</w:t>
            </w:r>
          </w:p>
        </w:tc>
        <w:tc>
          <w:tcPr>
            <w:tcW w:w="3257" w:type="dxa"/>
            <w:tcBorders>
              <w:top w:val="single" w:sz="4" w:space="0" w:color="auto"/>
              <w:left w:val="nil"/>
              <w:bottom w:val="single" w:sz="4" w:space="0" w:color="auto"/>
              <w:right w:val="nil"/>
            </w:tcBorders>
            <w:shd w:val="clear" w:color="auto" w:fill="FFFFFF" w:themeFill="background1"/>
            <w:hideMark/>
          </w:tcPr>
          <w:p w14:paraId="657856FC" w14:textId="77777777" w:rsidR="00221616" w:rsidRPr="00A56DF9" w:rsidRDefault="00221616" w:rsidP="00A56DF9">
            <w:pPr>
              <w:pStyle w:val="Normal-pool-Table"/>
              <w:keepNext/>
              <w:overflowPunct w:val="0"/>
              <w:snapToGrid w:val="0"/>
              <w:rPr>
                <w:rFonts w:eastAsia="SimHei"/>
                <w:b/>
                <w:bCs/>
                <w:sz w:val="20"/>
              </w:rPr>
            </w:pPr>
          </w:p>
        </w:tc>
      </w:tr>
      <w:tr w:rsidR="00221616" w:rsidRPr="00B42D88" w14:paraId="3AEE3BC8" w14:textId="77777777" w:rsidTr="00E73CF3">
        <w:trPr>
          <w:trHeight w:val="57"/>
          <w:jc w:val="right"/>
        </w:trPr>
        <w:tc>
          <w:tcPr>
            <w:tcW w:w="2695" w:type="dxa"/>
            <w:tcBorders>
              <w:top w:val="single" w:sz="2" w:space="0" w:color="auto"/>
              <w:left w:val="nil"/>
              <w:bottom w:val="nil"/>
              <w:right w:val="nil"/>
            </w:tcBorders>
            <w:shd w:val="clear" w:color="auto" w:fill="FFFFFF" w:themeFill="background1"/>
            <w:hideMark/>
          </w:tcPr>
          <w:p w14:paraId="2DB1EC09"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在线报告系统</w:t>
            </w:r>
          </w:p>
        </w:tc>
        <w:tc>
          <w:tcPr>
            <w:tcW w:w="3545" w:type="dxa"/>
            <w:tcBorders>
              <w:top w:val="single" w:sz="2" w:space="0" w:color="auto"/>
              <w:left w:val="nil"/>
              <w:bottom w:val="nil"/>
              <w:right w:val="nil"/>
            </w:tcBorders>
            <w:shd w:val="clear" w:color="auto" w:fill="FFFFFF" w:themeFill="background1"/>
            <w:hideMark/>
          </w:tcPr>
          <w:p w14:paraId="1DB8CFA4"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便于缔约方在线报告信息，而不是通过电子邮件、</w:t>
            </w:r>
            <w:r w:rsidRPr="00A56DF9">
              <w:rPr>
                <w:rFonts w:eastAsia="SimSun"/>
                <w:color w:val="000000"/>
                <w:sz w:val="20"/>
                <w:lang w:val="zh-CN" w:eastAsia="zh-CN"/>
              </w:rPr>
              <w:t>Excel</w:t>
            </w:r>
            <w:r w:rsidRPr="00A56DF9">
              <w:rPr>
                <w:rFonts w:eastAsia="SimSun"/>
                <w:color w:val="000000"/>
                <w:sz w:val="20"/>
                <w:lang w:val="zh-CN" w:eastAsia="zh-CN"/>
              </w:rPr>
              <w:t>工作簿、</w:t>
            </w:r>
            <w:r w:rsidRPr="00A56DF9">
              <w:rPr>
                <w:rFonts w:eastAsia="SimSun"/>
                <w:color w:val="000000"/>
                <w:sz w:val="20"/>
                <w:lang w:val="zh-CN" w:eastAsia="zh-CN"/>
              </w:rPr>
              <w:t>Word</w:t>
            </w:r>
            <w:r w:rsidRPr="00A56DF9">
              <w:rPr>
                <w:rFonts w:eastAsia="SimSun"/>
                <w:color w:val="000000"/>
                <w:sz w:val="20"/>
                <w:lang w:val="zh-CN" w:eastAsia="zh-CN"/>
              </w:rPr>
              <w:t>文档和</w:t>
            </w:r>
            <w:r w:rsidRPr="00A56DF9">
              <w:rPr>
                <w:rFonts w:eastAsia="SimSun"/>
                <w:color w:val="000000"/>
                <w:sz w:val="20"/>
                <w:lang w:val="zh-CN" w:eastAsia="zh-CN"/>
              </w:rPr>
              <w:t>PDF</w:t>
            </w:r>
            <w:r w:rsidRPr="00A56DF9">
              <w:rPr>
                <w:rFonts w:eastAsia="SimSun"/>
                <w:color w:val="000000"/>
                <w:sz w:val="20"/>
                <w:lang w:val="zh-CN" w:eastAsia="zh-CN"/>
              </w:rPr>
              <w:t>文件等传统方式提交。</w:t>
            </w:r>
          </w:p>
        </w:tc>
        <w:tc>
          <w:tcPr>
            <w:tcW w:w="3257" w:type="dxa"/>
            <w:tcBorders>
              <w:left w:val="nil"/>
              <w:bottom w:val="nil"/>
              <w:right w:val="nil"/>
            </w:tcBorders>
            <w:shd w:val="clear" w:color="auto" w:fill="FFFFFF" w:themeFill="background1"/>
            <w:hideMark/>
          </w:tcPr>
          <w:p w14:paraId="56028D29" w14:textId="15C36476" w:rsidR="00221616" w:rsidRPr="00A56DF9" w:rsidRDefault="002A3C85" w:rsidP="00A56DF9">
            <w:pPr>
              <w:pStyle w:val="Normal-pool-Table"/>
              <w:overflowPunct w:val="0"/>
              <w:snapToGrid w:val="0"/>
              <w:rPr>
                <w:rFonts w:eastAsia="SimSun"/>
                <w:sz w:val="20"/>
                <w:lang w:eastAsia="zh-CN"/>
              </w:rPr>
            </w:pPr>
            <w:hyperlink r:id="rId71" w:history="1">
              <w:r w:rsidRPr="00A56DF9">
                <w:rPr>
                  <w:rStyle w:val="Hyperlink"/>
                  <w:rFonts w:eastAsia="SimSun"/>
                  <w:sz w:val="20"/>
                </w:rPr>
                <w:t>https://ors.ozone.unep.org/</w:t>
              </w:r>
            </w:hyperlink>
            <w:r w:rsidRPr="00A56DF9">
              <w:rPr>
                <w:rFonts w:eastAsia="SimSun" w:hint="eastAsia"/>
                <w:color w:val="000000"/>
                <w:sz w:val="20"/>
                <w:lang w:eastAsia="zh-CN"/>
              </w:rPr>
              <w:t xml:space="preserve"> </w:t>
            </w:r>
          </w:p>
        </w:tc>
      </w:tr>
      <w:tr w:rsidR="00221616" w:rsidRPr="00B42D88" w14:paraId="70A9E141" w14:textId="77777777" w:rsidTr="00E73CF3">
        <w:trPr>
          <w:trHeight w:val="57"/>
          <w:jc w:val="right"/>
        </w:trPr>
        <w:tc>
          <w:tcPr>
            <w:tcW w:w="2695" w:type="dxa"/>
            <w:shd w:val="clear" w:color="auto" w:fill="FFFFFF" w:themeFill="background1"/>
            <w:hideMark/>
          </w:tcPr>
          <w:p w14:paraId="607831FC"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国家概况</w:t>
            </w:r>
          </w:p>
        </w:tc>
        <w:tc>
          <w:tcPr>
            <w:tcW w:w="3545" w:type="dxa"/>
            <w:shd w:val="clear" w:color="auto" w:fill="FFFFFF" w:themeFill="background1"/>
            <w:hideMark/>
          </w:tcPr>
          <w:p w14:paraId="7E227193"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便于快速访问和显示每个国家的信息，包括所报告的数据、联系方式、批准和许可信息。</w:t>
            </w:r>
          </w:p>
        </w:tc>
        <w:tc>
          <w:tcPr>
            <w:tcW w:w="3257" w:type="dxa"/>
            <w:shd w:val="clear" w:color="auto" w:fill="FFFFFF" w:themeFill="background1"/>
            <w:hideMark/>
          </w:tcPr>
          <w:p w14:paraId="0A6C1D3A" w14:textId="65E182A9" w:rsidR="00221616" w:rsidRPr="00A56DF9" w:rsidRDefault="002A3C85" w:rsidP="00A56DF9">
            <w:pPr>
              <w:pStyle w:val="Normal-pool-Table"/>
              <w:overflowPunct w:val="0"/>
              <w:snapToGrid w:val="0"/>
              <w:rPr>
                <w:rFonts w:eastAsia="SimSun"/>
                <w:sz w:val="20"/>
                <w:lang w:eastAsia="zh-CN"/>
              </w:rPr>
            </w:pPr>
            <w:hyperlink r:id="rId72" w:history="1">
              <w:r w:rsidRPr="00A56DF9">
                <w:rPr>
                  <w:rStyle w:val="Hyperlink"/>
                  <w:rFonts w:eastAsia="SimSun"/>
                  <w:sz w:val="20"/>
                </w:rPr>
                <w:t>https://ozone.unep.org/countries</w:t>
              </w:r>
            </w:hyperlink>
          </w:p>
        </w:tc>
      </w:tr>
      <w:tr w:rsidR="00221616" w:rsidRPr="00B42D88" w14:paraId="2EA56D43" w14:textId="77777777" w:rsidTr="00E73CF3">
        <w:trPr>
          <w:trHeight w:val="57"/>
          <w:jc w:val="right"/>
        </w:trPr>
        <w:tc>
          <w:tcPr>
            <w:tcW w:w="2695" w:type="dxa"/>
            <w:shd w:val="clear" w:color="auto" w:fill="FFFFFF" w:themeFill="background1"/>
            <w:hideMark/>
          </w:tcPr>
          <w:p w14:paraId="40337ABE" w14:textId="77777777" w:rsidR="00221616" w:rsidRPr="00A56DF9" w:rsidRDefault="00221616" w:rsidP="00A56DF9">
            <w:pPr>
              <w:pStyle w:val="Normal-pool-Table"/>
              <w:overflowPunct w:val="0"/>
              <w:snapToGrid w:val="0"/>
              <w:rPr>
                <w:rFonts w:eastAsia="SimSun"/>
                <w:color w:val="002060"/>
                <w:sz w:val="20"/>
                <w:lang w:eastAsia="zh-CN"/>
              </w:rPr>
            </w:pPr>
            <w:r w:rsidRPr="00A56DF9">
              <w:rPr>
                <w:rFonts w:eastAsia="SimSun"/>
                <w:color w:val="000000"/>
                <w:sz w:val="20"/>
                <w:lang w:val="zh-CN" w:eastAsia="zh-CN"/>
              </w:rPr>
              <w:t>移动应用程序</w:t>
            </w:r>
            <w:r w:rsidRPr="00A56DF9">
              <w:rPr>
                <w:rFonts w:eastAsia="SimSun"/>
                <w:color w:val="000000"/>
                <w:sz w:val="20"/>
                <w:lang w:val="zh-CN" w:eastAsia="zh-CN"/>
              </w:rPr>
              <w:t>——</w:t>
            </w:r>
            <w:r w:rsidRPr="00A56DF9">
              <w:rPr>
                <w:rFonts w:eastAsia="SimSun"/>
                <w:color w:val="000000"/>
                <w:sz w:val="20"/>
                <w:lang w:val="zh-CN" w:eastAsia="zh-CN"/>
              </w:rPr>
              <w:t>臭氧条约</w:t>
            </w:r>
          </w:p>
        </w:tc>
        <w:tc>
          <w:tcPr>
            <w:tcW w:w="3545" w:type="dxa"/>
            <w:shd w:val="clear" w:color="auto" w:fill="FFFFFF" w:themeFill="background1"/>
            <w:hideMark/>
          </w:tcPr>
          <w:p w14:paraId="11F895E1"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该应用程序便于用户即时访问《蒙特利尔议定书》和《维也纳公约》手册。可在安卓和</w:t>
            </w:r>
            <w:r w:rsidRPr="00A56DF9">
              <w:rPr>
                <w:rFonts w:eastAsia="SimSun"/>
                <w:color w:val="000000"/>
                <w:sz w:val="20"/>
                <w:lang w:val="zh-CN" w:eastAsia="zh-CN"/>
              </w:rPr>
              <w:t>iOS</w:t>
            </w:r>
            <w:r w:rsidRPr="00A56DF9">
              <w:rPr>
                <w:rFonts w:eastAsia="SimSun"/>
                <w:color w:val="000000"/>
                <w:sz w:val="20"/>
                <w:lang w:val="zh-CN" w:eastAsia="zh-CN"/>
              </w:rPr>
              <w:t>系统上免费使用。</w:t>
            </w:r>
          </w:p>
        </w:tc>
        <w:tc>
          <w:tcPr>
            <w:tcW w:w="3257" w:type="dxa"/>
            <w:shd w:val="clear" w:color="auto" w:fill="FFFFFF" w:themeFill="background1"/>
            <w:hideMark/>
          </w:tcPr>
          <w:p w14:paraId="089A9DD3" w14:textId="61FBA344" w:rsidR="00221616" w:rsidRPr="00A56DF9" w:rsidRDefault="002A3C85" w:rsidP="00A56DF9">
            <w:pPr>
              <w:pStyle w:val="Normal-pool-Table"/>
              <w:overflowPunct w:val="0"/>
              <w:snapToGrid w:val="0"/>
              <w:rPr>
                <w:rFonts w:eastAsia="SimSun"/>
                <w:sz w:val="20"/>
              </w:rPr>
            </w:pPr>
            <w:hyperlink r:id="rId73" w:history="1">
              <w:r w:rsidRPr="00A56DF9">
                <w:rPr>
                  <w:rStyle w:val="Hyperlink"/>
                  <w:sz w:val="20"/>
                </w:rPr>
                <w:t>https://apps.apple.com/us/app/ozone-treaties/id1482364689 https://play.google.com/store/apps/details?id=org.unep.ozone.ozontreaties&amp;hl=en</w:t>
              </w:r>
            </w:hyperlink>
          </w:p>
        </w:tc>
      </w:tr>
      <w:tr w:rsidR="00221616" w:rsidRPr="00B42D88" w14:paraId="0DA99317" w14:textId="77777777" w:rsidTr="00E73CF3">
        <w:trPr>
          <w:trHeight w:val="57"/>
          <w:jc w:val="right"/>
        </w:trPr>
        <w:tc>
          <w:tcPr>
            <w:tcW w:w="2695" w:type="dxa"/>
            <w:shd w:val="clear" w:color="auto" w:fill="FFFFFF" w:themeFill="background1"/>
            <w:hideMark/>
          </w:tcPr>
          <w:p w14:paraId="1B5D735E"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安全标准工具</w:t>
            </w:r>
          </w:p>
        </w:tc>
        <w:tc>
          <w:tcPr>
            <w:tcW w:w="3545" w:type="dxa"/>
            <w:shd w:val="clear" w:color="auto" w:fill="FFFFFF" w:themeFill="background1"/>
            <w:hideMark/>
          </w:tcPr>
          <w:p w14:paraId="6B1F9052"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该交互式工具提供了由相关标准组织制定的与制冷、空调和热泵设备相关的国际、区域和国家安全标准的非详尽列表。</w:t>
            </w:r>
          </w:p>
        </w:tc>
        <w:tc>
          <w:tcPr>
            <w:tcW w:w="3257" w:type="dxa"/>
            <w:shd w:val="clear" w:color="auto" w:fill="FFFFFF" w:themeFill="background1"/>
            <w:hideMark/>
          </w:tcPr>
          <w:p w14:paraId="34F09C51" w14:textId="30C82550" w:rsidR="00221616" w:rsidRPr="00A56DF9" w:rsidRDefault="002A3C85" w:rsidP="00A56DF9">
            <w:pPr>
              <w:pStyle w:val="Normal-pool-Table"/>
              <w:overflowPunct w:val="0"/>
              <w:snapToGrid w:val="0"/>
              <w:rPr>
                <w:rFonts w:eastAsia="SimSun"/>
                <w:sz w:val="20"/>
                <w:lang w:eastAsia="zh-CN"/>
              </w:rPr>
            </w:pPr>
            <w:hyperlink r:id="rId74" w:history="1">
              <w:r w:rsidRPr="00A56DF9">
                <w:rPr>
                  <w:rStyle w:val="Hyperlink"/>
                  <w:rFonts w:eastAsia="SimSun"/>
                  <w:sz w:val="20"/>
                </w:rPr>
                <w:t>https://ozone.unep.org/system-safety-standards</w:t>
              </w:r>
            </w:hyperlink>
          </w:p>
        </w:tc>
      </w:tr>
      <w:tr w:rsidR="00221616" w:rsidRPr="00B42D88" w14:paraId="35B63CA7" w14:textId="77777777" w:rsidTr="00E73CF3">
        <w:trPr>
          <w:trHeight w:val="57"/>
          <w:jc w:val="right"/>
        </w:trPr>
        <w:tc>
          <w:tcPr>
            <w:tcW w:w="2695" w:type="dxa"/>
            <w:shd w:val="clear" w:color="auto" w:fill="FFFFFF" w:themeFill="background1"/>
            <w:hideMark/>
          </w:tcPr>
          <w:p w14:paraId="3D7C8DA8" w14:textId="77777777" w:rsidR="00221616" w:rsidRPr="00A56DF9" w:rsidRDefault="00221616" w:rsidP="00A56DF9">
            <w:pPr>
              <w:pStyle w:val="Normal-pool-Table"/>
              <w:overflowPunct w:val="0"/>
              <w:snapToGrid w:val="0"/>
              <w:rPr>
                <w:rFonts w:eastAsia="SimSun"/>
                <w:color w:val="002060"/>
                <w:sz w:val="20"/>
              </w:rPr>
            </w:pPr>
            <w:r w:rsidRPr="00A56DF9">
              <w:rPr>
                <w:rFonts w:eastAsia="SimSun"/>
                <w:color w:val="000000"/>
                <w:sz w:val="20"/>
                <w:lang w:val="zh-CN"/>
              </w:rPr>
              <w:t>手册</w:t>
            </w:r>
          </w:p>
        </w:tc>
        <w:tc>
          <w:tcPr>
            <w:tcW w:w="3545" w:type="dxa"/>
            <w:shd w:val="clear" w:color="auto" w:fill="FFFFFF" w:themeFill="background1"/>
            <w:hideMark/>
          </w:tcPr>
          <w:p w14:paraId="6E5337A0"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《蒙特利尔议定书》和《维也纳公约》手册的网页版，便于携带，可随时随地查阅。这些手册在每次缔约方大会和缔约方会议之后更新。</w:t>
            </w:r>
          </w:p>
        </w:tc>
        <w:tc>
          <w:tcPr>
            <w:tcW w:w="3257" w:type="dxa"/>
            <w:shd w:val="clear" w:color="auto" w:fill="FFFFFF" w:themeFill="background1"/>
            <w:hideMark/>
          </w:tcPr>
          <w:p w14:paraId="0989EDEA" w14:textId="11C8F7BA" w:rsidR="00221616" w:rsidRPr="00A56DF9" w:rsidRDefault="002A3C85" w:rsidP="00A56DF9">
            <w:pPr>
              <w:pStyle w:val="Normal-pool-Table"/>
              <w:overflowPunct w:val="0"/>
              <w:snapToGrid w:val="0"/>
              <w:rPr>
                <w:rFonts w:eastAsia="SimSun"/>
                <w:sz w:val="20"/>
                <w:lang w:eastAsia="zh-CN"/>
              </w:rPr>
            </w:pPr>
            <w:hyperlink r:id="rId75" w:history="1">
              <w:r w:rsidRPr="00A56DF9">
                <w:rPr>
                  <w:rStyle w:val="Hyperlink"/>
                  <w:rFonts w:eastAsia="SimSun"/>
                  <w:sz w:val="20"/>
                </w:rPr>
                <w:t>https://ozone.unep.org/treaties/vienna-convention</w:t>
              </w:r>
            </w:hyperlink>
          </w:p>
          <w:p w14:paraId="0B78D5FF" w14:textId="2A789F0E" w:rsidR="00221616" w:rsidRPr="00A56DF9" w:rsidRDefault="002A3C85" w:rsidP="00A56DF9">
            <w:pPr>
              <w:pStyle w:val="Normal-pool-Table"/>
              <w:overflowPunct w:val="0"/>
              <w:snapToGrid w:val="0"/>
              <w:rPr>
                <w:rFonts w:eastAsia="SimSun"/>
                <w:sz w:val="20"/>
                <w:lang w:eastAsia="zh-CN"/>
              </w:rPr>
            </w:pPr>
            <w:hyperlink r:id="rId76" w:history="1">
              <w:r w:rsidRPr="00A56DF9">
                <w:rPr>
                  <w:rStyle w:val="Hyperlink"/>
                  <w:rFonts w:eastAsia="SimSun"/>
                  <w:sz w:val="20"/>
                </w:rPr>
                <w:t>https://ozone.unep.org/treaties/montreal-protocol</w:t>
              </w:r>
            </w:hyperlink>
          </w:p>
        </w:tc>
      </w:tr>
      <w:tr w:rsidR="00221616" w:rsidRPr="00B42D88" w14:paraId="4BE659E9" w14:textId="77777777" w:rsidTr="00E73CF3">
        <w:trPr>
          <w:trHeight w:val="57"/>
          <w:jc w:val="right"/>
        </w:trPr>
        <w:tc>
          <w:tcPr>
            <w:tcW w:w="2695" w:type="dxa"/>
            <w:tcBorders>
              <w:top w:val="nil"/>
              <w:left w:val="nil"/>
              <w:bottom w:val="single" w:sz="12" w:space="0" w:color="auto"/>
              <w:right w:val="nil"/>
            </w:tcBorders>
            <w:shd w:val="clear" w:color="auto" w:fill="FFFFFF" w:themeFill="background1"/>
          </w:tcPr>
          <w:p w14:paraId="2B41A22B"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增强注册系统</w:t>
            </w:r>
          </w:p>
        </w:tc>
        <w:tc>
          <w:tcPr>
            <w:tcW w:w="3545" w:type="dxa"/>
            <w:tcBorders>
              <w:top w:val="nil"/>
              <w:left w:val="nil"/>
              <w:bottom w:val="single" w:sz="12" w:space="0" w:color="auto"/>
              <w:right w:val="nil"/>
            </w:tcBorders>
            <w:shd w:val="clear" w:color="auto" w:fill="FFFFFF" w:themeFill="background1"/>
          </w:tcPr>
          <w:p w14:paraId="0FF71AC0" w14:textId="77777777" w:rsidR="00221616" w:rsidRPr="00A56DF9" w:rsidRDefault="008F470F" w:rsidP="00A56DF9">
            <w:pPr>
              <w:pStyle w:val="Normal-pool-Table"/>
              <w:overflowPunct w:val="0"/>
              <w:snapToGrid w:val="0"/>
              <w:rPr>
                <w:rFonts w:eastAsia="SimSun"/>
                <w:sz w:val="20"/>
                <w:lang w:eastAsia="zh-CN"/>
              </w:rPr>
            </w:pPr>
            <w:r w:rsidRPr="00A56DF9">
              <w:rPr>
                <w:rFonts w:eastAsia="SimSun"/>
                <w:color w:val="000000"/>
                <w:sz w:val="20"/>
                <w:lang w:val="zh-CN" w:eastAsia="zh-CN"/>
              </w:rPr>
              <w:t>秘书处用于登记与会者。</w:t>
            </w:r>
          </w:p>
        </w:tc>
        <w:tc>
          <w:tcPr>
            <w:tcW w:w="3257" w:type="dxa"/>
            <w:tcBorders>
              <w:top w:val="nil"/>
              <w:left w:val="nil"/>
              <w:bottom w:val="single" w:sz="12" w:space="0" w:color="auto"/>
              <w:right w:val="nil"/>
            </w:tcBorders>
            <w:shd w:val="clear" w:color="auto" w:fill="FFFFFF" w:themeFill="background1"/>
          </w:tcPr>
          <w:p w14:paraId="15C9E409" w14:textId="40B6BD69" w:rsidR="00221616" w:rsidRPr="00A56DF9" w:rsidRDefault="002A3C85" w:rsidP="00A56DF9">
            <w:pPr>
              <w:pStyle w:val="Normal-pool-Table"/>
              <w:overflowPunct w:val="0"/>
              <w:snapToGrid w:val="0"/>
              <w:rPr>
                <w:rStyle w:val="CommentReference"/>
                <w:sz w:val="20"/>
                <w:szCs w:val="20"/>
                <w:lang w:eastAsia="zh-CN"/>
              </w:rPr>
            </w:pPr>
            <w:hyperlink r:id="rId77" w:history="1">
              <w:r w:rsidRPr="00A56DF9">
                <w:rPr>
                  <w:rStyle w:val="Hyperlink"/>
                  <w:rFonts w:eastAsia="SimSun"/>
                  <w:sz w:val="20"/>
                </w:rPr>
                <w:t>https://ozone.kronos-events.net/</w:t>
              </w:r>
            </w:hyperlink>
          </w:p>
          <w:p w14:paraId="7D3DEE27" w14:textId="77777777" w:rsidR="00221616" w:rsidRPr="00A56DF9" w:rsidRDefault="008F470F" w:rsidP="00A56DF9">
            <w:pPr>
              <w:pStyle w:val="Normal-pool-Table"/>
              <w:overflowPunct w:val="0"/>
              <w:snapToGrid w:val="0"/>
              <w:rPr>
                <w:rFonts w:eastAsia="SimSun"/>
                <w:sz w:val="20"/>
                <w:lang w:eastAsia="zh-CN"/>
              </w:rPr>
            </w:pPr>
            <w:r w:rsidRPr="00A56DF9">
              <w:rPr>
                <w:rFonts w:eastAsia="SimSun"/>
                <w:color w:val="000000"/>
                <w:sz w:val="20"/>
                <w:lang w:val="zh-CN" w:eastAsia="zh-CN"/>
              </w:rPr>
              <w:t>秘书处于</w:t>
            </w:r>
            <w:r w:rsidRPr="00A56DF9">
              <w:rPr>
                <w:rFonts w:eastAsia="SimSun"/>
                <w:color w:val="000000"/>
                <w:sz w:val="20"/>
                <w:lang w:val="zh-CN" w:eastAsia="zh-CN"/>
              </w:rPr>
              <w:t>2025</w:t>
            </w:r>
            <w:r w:rsidRPr="00A56DF9">
              <w:rPr>
                <w:rFonts w:eastAsia="SimSun"/>
                <w:color w:val="000000"/>
                <w:sz w:val="20"/>
                <w:lang w:val="zh-CN" w:eastAsia="zh-CN"/>
              </w:rPr>
              <w:t>年建立了自己的注册系统后就停用了该系统。</w:t>
            </w:r>
          </w:p>
        </w:tc>
      </w:tr>
    </w:tbl>
    <w:bookmarkEnd w:id="7"/>
    <w:p w14:paraId="5F141057" w14:textId="65FE6DC4" w:rsidR="00AA5F35" w:rsidRPr="00B42D88" w:rsidRDefault="00221616" w:rsidP="00A56DF9">
      <w:pPr>
        <w:pStyle w:val="NormalNonumber"/>
        <w:overflowPunct w:val="0"/>
        <w:spacing w:before="60" w:after="0"/>
        <w:rPr>
          <w:rFonts w:eastAsia="SimSun"/>
          <w:lang w:eastAsia="zh-CN"/>
        </w:rPr>
      </w:pPr>
      <w:r w:rsidRPr="00B42D88">
        <w:rPr>
          <w:sz w:val="17"/>
          <w:szCs w:val="17"/>
          <w:lang w:val="zh-CN" w:eastAsia="zh-CN"/>
        </w:rPr>
        <w:tab/>
      </w:r>
      <w:r w:rsidRPr="00B42D88">
        <w:rPr>
          <w:rFonts w:ascii="KaiTi" w:eastAsia="KaiTi" w:hAnsi="KaiTi"/>
          <w:lang w:val="zh-CN" w:eastAsia="zh-CN"/>
        </w:rPr>
        <w:t>缩写</w:t>
      </w:r>
      <w:r w:rsidRPr="00B42D88">
        <w:rPr>
          <w:rFonts w:eastAsia="SimSun"/>
          <w:lang w:val="zh-CN" w:eastAsia="zh-CN"/>
        </w:rPr>
        <w:t>：</w:t>
      </w:r>
      <w:r w:rsidRPr="00B42D88">
        <w:rPr>
          <w:rFonts w:eastAsia="SimSun"/>
          <w:lang w:val="zh-CN" w:eastAsia="zh-CN"/>
        </w:rPr>
        <w:t>iOS——iPhone</w:t>
      </w:r>
      <w:r w:rsidRPr="00B42D88">
        <w:rPr>
          <w:rFonts w:eastAsia="SimSun"/>
          <w:lang w:val="zh-CN" w:eastAsia="zh-CN"/>
        </w:rPr>
        <w:t>操作系统；</w:t>
      </w:r>
      <w:r w:rsidRPr="00B42D88">
        <w:rPr>
          <w:rFonts w:eastAsia="SimSun"/>
          <w:lang w:val="zh-CN" w:eastAsia="zh-CN"/>
        </w:rPr>
        <w:t>PDF——</w:t>
      </w:r>
      <w:r w:rsidRPr="00B42D88">
        <w:rPr>
          <w:rFonts w:eastAsia="SimSun"/>
          <w:lang w:val="zh-CN" w:eastAsia="zh-CN"/>
        </w:rPr>
        <w:t>可移植文件格式</w:t>
      </w:r>
      <w:r w:rsidR="002F787F" w:rsidRPr="00B42D88">
        <w:rPr>
          <w:rFonts w:eastAsia="SimSun"/>
          <w:lang w:val="zh-CN" w:eastAsia="zh-CN"/>
        </w:rPr>
        <w:t>。</w:t>
      </w:r>
      <w:r w:rsidR="002F787F" w:rsidRPr="00B42D88">
        <w:rPr>
          <w:rFonts w:eastAsia="SimSun"/>
          <w:lang w:eastAsia="zh-CN"/>
        </w:rPr>
        <w:t xml:space="preserve"> </w:t>
      </w:r>
    </w:p>
    <w:p w14:paraId="1FC3CB80" w14:textId="77777777" w:rsidR="00DD31D7" w:rsidRPr="00B42D88" w:rsidDel="00232146" w:rsidRDefault="00DD31D7" w:rsidP="00A56DF9">
      <w:pPr>
        <w:pStyle w:val="NormalNonumber"/>
        <w:overflowPunct w:val="0"/>
        <w:spacing w:before="60" w:after="0"/>
        <w:rPr>
          <w:rFonts w:eastAsia="SimSun"/>
          <w:i/>
          <w:vertAlign w:val="superscript"/>
          <w:lang w:eastAsia="zh-CN"/>
        </w:rPr>
      </w:pPr>
      <w:r w:rsidRPr="00B42D88">
        <w:rPr>
          <w:rFonts w:eastAsia="SimSun"/>
          <w:lang w:val="zh-CN" w:eastAsia="zh-CN"/>
        </w:rPr>
        <w:tab/>
      </w:r>
      <w:r w:rsidRPr="00B42D88">
        <w:rPr>
          <w:rFonts w:eastAsia="SimSun"/>
          <w:vertAlign w:val="superscript"/>
          <w:lang w:val="zh-CN" w:eastAsia="zh-CN"/>
        </w:rPr>
        <w:t>a</w:t>
      </w:r>
      <w:r w:rsidRPr="00B42D88">
        <w:rPr>
          <w:rFonts w:eastAsia="SimSun"/>
          <w:lang w:val="zh-CN" w:eastAsia="zh-CN"/>
        </w:rPr>
        <w:t xml:space="preserve"> </w:t>
      </w:r>
      <w:r w:rsidRPr="00B42D88">
        <w:rPr>
          <w:rFonts w:eastAsia="SimSun"/>
          <w:lang w:val="zh-CN" w:eastAsia="zh-CN"/>
        </w:rPr>
        <w:t>正在利用欧洲联盟为题为</w:t>
      </w:r>
      <w:r w:rsidRPr="00B42D88">
        <w:rPr>
          <w:rFonts w:ascii="SimSun" w:eastAsia="SimSun" w:hAnsi="SimSun"/>
          <w:lang w:val="zh-CN" w:eastAsia="zh-CN"/>
        </w:rPr>
        <w:t>“</w:t>
      </w:r>
      <w:r w:rsidRPr="00B42D88">
        <w:rPr>
          <w:rFonts w:eastAsia="SimSun"/>
          <w:lang w:val="zh-CN" w:eastAsia="zh-CN"/>
        </w:rPr>
        <w:t>《蒙特利尔议定书》受控物质排放区域量化</w:t>
      </w:r>
      <w:r w:rsidRPr="00B42D88">
        <w:rPr>
          <w:rFonts w:ascii="SimSun" w:eastAsia="SimSun" w:hAnsi="SimSun"/>
          <w:lang w:val="zh-CN" w:eastAsia="zh-CN"/>
        </w:rPr>
        <w:t>”</w:t>
      </w:r>
      <w:r w:rsidRPr="00B42D88">
        <w:rPr>
          <w:rFonts w:eastAsia="SimSun"/>
          <w:lang w:val="zh-CN" w:eastAsia="zh-CN"/>
        </w:rPr>
        <w:t>的试点项目提供的资金开发该在线工具。</w:t>
      </w:r>
    </w:p>
    <w:p w14:paraId="3562A493" w14:textId="77777777" w:rsidR="00613798" w:rsidRPr="00B42D88" w:rsidRDefault="00613798" w:rsidP="00B42D88">
      <w:pPr>
        <w:pStyle w:val="NormalNonumber"/>
        <w:overflowPunct w:val="0"/>
        <w:spacing w:before="60"/>
        <w:rPr>
          <w:sz w:val="17"/>
          <w:szCs w:val="17"/>
          <w:lang w:eastAsia="zh-CN"/>
        </w:rPr>
        <w:sectPr w:rsidR="00613798" w:rsidRPr="00B42D88" w:rsidSect="00D31592">
          <w:headerReference w:type="first" r:id="rId78"/>
          <w:footerReference w:type="first" r:id="rId79"/>
          <w:footnotePr>
            <w:numRestart w:val="eachSect"/>
          </w:footnotePr>
          <w:pgSz w:w="11907" w:h="16839" w:code="9"/>
          <w:pgMar w:top="907" w:right="992" w:bottom="1418" w:left="1418" w:header="539" w:footer="975" w:gutter="0"/>
          <w:cols w:space="539"/>
          <w:docGrid w:linePitch="360"/>
        </w:sectPr>
      </w:pPr>
    </w:p>
    <w:p w14:paraId="24506249" w14:textId="77777777" w:rsidR="00221616" w:rsidRPr="00B42D88" w:rsidRDefault="00221616" w:rsidP="00A56DF9">
      <w:pPr>
        <w:pStyle w:val="ZZAnxheader"/>
        <w:overflowPunct w:val="0"/>
        <w:rPr>
          <w:rFonts w:eastAsia="SimHei"/>
          <w:sz w:val="32"/>
          <w:szCs w:val="32"/>
          <w:lang w:eastAsia="zh-CN"/>
        </w:rPr>
      </w:pPr>
      <w:r w:rsidRPr="00B42D88">
        <w:rPr>
          <w:rFonts w:eastAsia="SimHei"/>
          <w:sz w:val="32"/>
          <w:szCs w:val="32"/>
          <w:lang w:val="zh-CN" w:eastAsia="zh-CN"/>
        </w:rPr>
        <w:lastRenderedPageBreak/>
        <w:t>附件六</w:t>
      </w:r>
    </w:p>
    <w:p w14:paraId="3AD75DEA" w14:textId="77777777" w:rsidR="00221616" w:rsidRPr="00B42D88" w:rsidRDefault="00221616" w:rsidP="00A56DF9">
      <w:pPr>
        <w:pStyle w:val="ZZAnxtitle"/>
        <w:overflowPunct w:val="0"/>
        <w:rPr>
          <w:rFonts w:eastAsia="SimHei"/>
          <w:sz w:val="32"/>
          <w:szCs w:val="32"/>
          <w:lang w:eastAsia="zh-CN"/>
        </w:rPr>
      </w:pPr>
      <w:r w:rsidRPr="00B42D88">
        <w:rPr>
          <w:rFonts w:eastAsia="SimHei"/>
          <w:sz w:val="32"/>
          <w:szCs w:val="32"/>
          <w:lang w:val="zh-CN" w:eastAsia="zh-CN"/>
        </w:rPr>
        <w:t>截至</w:t>
      </w:r>
      <w:r w:rsidRPr="00B42D88">
        <w:rPr>
          <w:rFonts w:eastAsia="SimHei"/>
          <w:sz w:val="32"/>
          <w:szCs w:val="32"/>
          <w:lang w:val="zh-CN" w:eastAsia="zh-CN"/>
        </w:rPr>
        <w:t>2025</w:t>
      </w:r>
      <w:r w:rsidRPr="00B42D88">
        <w:rPr>
          <w:rFonts w:eastAsia="SimHei"/>
          <w:sz w:val="32"/>
          <w:szCs w:val="32"/>
          <w:lang w:val="zh-CN" w:eastAsia="zh-CN"/>
        </w:rPr>
        <w:t>年</w:t>
      </w:r>
      <w:r w:rsidRPr="00B42D88">
        <w:rPr>
          <w:rFonts w:eastAsia="SimHei"/>
          <w:sz w:val="32"/>
          <w:szCs w:val="32"/>
          <w:lang w:val="zh-CN" w:eastAsia="zh-CN"/>
        </w:rPr>
        <w:t>12</w:t>
      </w:r>
      <w:r w:rsidRPr="00B42D88">
        <w:rPr>
          <w:rFonts w:eastAsia="SimHei"/>
          <w:sz w:val="32"/>
          <w:szCs w:val="32"/>
          <w:lang w:val="zh-CN" w:eastAsia="zh-CN"/>
        </w:rPr>
        <w:t>月</w:t>
      </w:r>
      <w:r w:rsidRPr="00B42D88">
        <w:rPr>
          <w:rFonts w:eastAsia="SimHei"/>
          <w:sz w:val="32"/>
          <w:szCs w:val="32"/>
          <w:lang w:val="zh-CN" w:eastAsia="zh-CN"/>
        </w:rPr>
        <w:t>31</w:t>
      </w:r>
      <w:r w:rsidRPr="00B42D88">
        <w:rPr>
          <w:rFonts w:eastAsia="SimHei"/>
          <w:sz w:val="32"/>
          <w:szCs w:val="32"/>
          <w:lang w:val="zh-CN" w:eastAsia="zh-CN"/>
        </w:rPr>
        <w:t>日的捐款状况</w:t>
      </w:r>
    </w:p>
    <w:p w14:paraId="733ABA37" w14:textId="77777777" w:rsidR="00221616" w:rsidRPr="00B42D88" w:rsidRDefault="00221616" w:rsidP="00B42D88">
      <w:pPr>
        <w:pStyle w:val="CH2"/>
        <w:overflowPunct w:val="0"/>
        <w:spacing w:after="60"/>
        <w:ind w:right="-57" w:hanging="396"/>
        <w:rPr>
          <w:rFonts w:eastAsia="SimHei"/>
          <w:sz w:val="28"/>
          <w:szCs w:val="28"/>
          <w:lang w:eastAsia="zh-CN"/>
        </w:rPr>
      </w:pPr>
      <w:r w:rsidRPr="00B42D88">
        <w:rPr>
          <w:rFonts w:eastAsia="SimHei"/>
          <w:bCs/>
          <w:sz w:val="28"/>
          <w:szCs w:val="28"/>
          <w:lang w:val="zh-CN" w:eastAsia="zh-CN"/>
        </w:rPr>
        <w:t>A.</w:t>
      </w:r>
      <w:r w:rsidRPr="00B42D88">
        <w:rPr>
          <w:rFonts w:eastAsia="SimHei"/>
          <w:sz w:val="28"/>
          <w:szCs w:val="28"/>
          <w:lang w:val="zh-CN" w:eastAsia="zh-CN"/>
        </w:rPr>
        <w:tab/>
      </w:r>
      <w:r w:rsidRPr="00B42D88">
        <w:rPr>
          <w:rFonts w:eastAsia="SimHei"/>
          <w:bCs/>
          <w:sz w:val="28"/>
          <w:szCs w:val="28"/>
          <w:lang w:val="zh-CN" w:eastAsia="zh-CN"/>
        </w:rPr>
        <w:t>保护臭氧层维也纳公约信托基金</w:t>
      </w:r>
    </w:p>
    <w:p w14:paraId="2F06B283" w14:textId="77777777" w:rsidR="00221616" w:rsidRPr="00B42D88" w:rsidRDefault="00221616" w:rsidP="00B42D88">
      <w:pPr>
        <w:pStyle w:val="Titletable"/>
        <w:overflowPunct w:val="0"/>
        <w:rPr>
          <w:rFonts w:eastAsia="SimSun"/>
          <w:b w:val="0"/>
          <w:bCs w:val="0"/>
        </w:rPr>
      </w:pPr>
      <w:r w:rsidRPr="00B42D88">
        <w:rPr>
          <w:rFonts w:eastAsia="SimSun"/>
          <w:b w:val="0"/>
          <w:bCs w:val="0"/>
          <w:lang w:val="zh-CN"/>
        </w:rPr>
        <w:t>（美元）</w:t>
      </w:r>
    </w:p>
    <w:tbl>
      <w:tblPr>
        <w:tblW w:w="5000" w:type="pct"/>
        <w:jc w:val="right"/>
        <w:tblLayout w:type="fixed"/>
        <w:tblLook w:val="04A0" w:firstRow="1" w:lastRow="0" w:firstColumn="1" w:lastColumn="0" w:noHBand="0" w:noVBand="1"/>
      </w:tblPr>
      <w:tblGrid>
        <w:gridCol w:w="2032"/>
        <w:gridCol w:w="1887"/>
        <w:gridCol w:w="1163"/>
        <w:gridCol w:w="1365"/>
        <w:gridCol w:w="1172"/>
        <w:gridCol w:w="1529"/>
        <w:gridCol w:w="1163"/>
        <w:gridCol w:w="1307"/>
        <w:gridCol w:w="1307"/>
        <w:gridCol w:w="1504"/>
      </w:tblGrid>
      <w:tr w:rsidR="00221616" w:rsidRPr="00A56DF9" w14:paraId="261BB370" w14:textId="77777777" w:rsidTr="00C15DC9">
        <w:trPr>
          <w:trHeight w:val="57"/>
          <w:tblHeader/>
          <w:jc w:val="right"/>
        </w:trPr>
        <w:tc>
          <w:tcPr>
            <w:tcW w:w="704" w:type="pct"/>
            <w:tcBorders>
              <w:top w:val="single" w:sz="4" w:space="0" w:color="auto"/>
              <w:bottom w:val="single" w:sz="12" w:space="0" w:color="auto"/>
            </w:tcBorders>
            <w:vAlign w:val="bottom"/>
            <w:hideMark/>
          </w:tcPr>
          <w:p w14:paraId="2EFB2009" w14:textId="77777777" w:rsidR="00221616" w:rsidRPr="00A56DF9" w:rsidRDefault="00221616" w:rsidP="00A56DF9">
            <w:pPr>
              <w:pStyle w:val="Normal-pool-Table"/>
              <w:overflowPunct w:val="0"/>
              <w:snapToGrid w:val="0"/>
              <w:rPr>
                <w:rFonts w:eastAsia="KaiTi"/>
                <w:sz w:val="20"/>
              </w:rPr>
            </w:pPr>
            <w:r w:rsidRPr="00A56DF9">
              <w:rPr>
                <w:rFonts w:eastAsia="KaiTi"/>
                <w:color w:val="000000"/>
                <w:sz w:val="20"/>
                <w:lang w:val="zh-CN"/>
              </w:rPr>
              <w:t>缔约方</w:t>
            </w:r>
          </w:p>
        </w:tc>
        <w:tc>
          <w:tcPr>
            <w:tcW w:w="654" w:type="pct"/>
            <w:tcBorders>
              <w:top w:val="single" w:sz="4" w:space="0" w:color="auto"/>
              <w:bottom w:val="single" w:sz="12" w:space="0" w:color="auto"/>
            </w:tcBorders>
            <w:vAlign w:val="bottom"/>
            <w:hideMark/>
          </w:tcPr>
          <w:p w14:paraId="7308C7F1" w14:textId="77777777" w:rsidR="00221616" w:rsidRPr="007B2F01" w:rsidRDefault="00221616" w:rsidP="00A56DF9">
            <w:pPr>
              <w:pStyle w:val="Normal-pool-Table"/>
              <w:overflowPunct w:val="0"/>
              <w:snapToGrid w:val="0"/>
              <w:jc w:val="right"/>
              <w:rPr>
                <w:rFonts w:eastAsia="KaiTi"/>
                <w:szCs w:val="18"/>
                <w:lang w:eastAsia="zh-CN"/>
              </w:rPr>
            </w:pPr>
            <w:r w:rsidRPr="007B2F01">
              <w:rPr>
                <w:rFonts w:eastAsia="KaiTi"/>
                <w:color w:val="000000"/>
                <w:szCs w:val="18"/>
                <w:lang w:val="zh-CN" w:eastAsia="zh-CN"/>
              </w:rPr>
              <w:t>截至</w:t>
            </w:r>
            <w:r w:rsidRPr="007B2F01">
              <w:rPr>
                <w:rFonts w:eastAsia="KaiTi"/>
                <w:color w:val="000000"/>
                <w:szCs w:val="18"/>
                <w:lang w:val="zh-CN" w:eastAsia="zh-CN"/>
              </w:rPr>
              <w:t>2024</w:t>
            </w:r>
            <w:r w:rsidRPr="007B2F01">
              <w:rPr>
                <w:rFonts w:eastAsia="KaiTi"/>
                <w:color w:val="000000"/>
                <w:szCs w:val="18"/>
                <w:lang w:val="zh-CN" w:eastAsia="zh-CN"/>
              </w:rPr>
              <w:t>年</w:t>
            </w:r>
            <w:r w:rsidRPr="007B2F01">
              <w:rPr>
                <w:rFonts w:eastAsia="KaiTi"/>
                <w:color w:val="000000"/>
                <w:szCs w:val="18"/>
                <w:lang w:val="zh-CN" w:eastAsia="zh-CN"/>
              </w:rPr>
              <w:t>12</w:t>
            </w:r>
            <w:r w:rsidRPr="007B2F01">
              <w:rPr>
                <w:rFonts w:eastAsia="KaiTi"/>
                <w:color w:val="000000"/>
                <w:szCs w:val="18"/>
                <w:lang w:val="zh-CN" w:eastAsia="zh-CN"/>
              </w:rPr>
              <w:t>月</w:t>
            </w:r>
            <w:r w:rsidRPr="007B2F01">
              <w:rPr>
                <w:rFonts w:eastAsia="KaiTi"/>
                <w:color w:val="000000"/>
                <w:szCs w:val="18"/>
                <w:lang w:val="zh-CN" w:eastAsia="zh-CN"/>
              </w:rPr>
              <w:t>31</w:t>
            </w:r>
            <w:r w:rsidRPr="007B2F01">
              <w:rPr>
                <w:rFonts w:eastAsia="KaiTi"/>
                <w:color w:val="000000"/>
                <w:szCs w:val="18"/>
                <w:lang w:val="zh-CN" w:eastAsia="zh-CN"/>
              </w:rPr>
              <w:t>日的往年未缴捐款</w:t>
            </w:r>
          </w:p>
        </w:tc>
        <w:tc>
          <w:tcPr>
            <w:tcW w:w="403" w:type="pct"/>
            <w:tcBorders>
              <w:top w:val="single" w:sz="4" w:space="0" w:color="auto"/>
              <w:bottom w:val="single" w:sz="12" w:space="0" w:color="auto"/>
            </w:tcBorders>
            <w:vAlign w:val="bottom"/>
            <w:hideMark/>
          </w:tcPr>
          <w:p w14:paraId="32EB5E1D" w14:textId="77777777" w:rsidR="00221616" w:rsidRPr="007B2F01" w:rsidRDefault="00221616" w:rsidP="00A56DF9">
            <w:pPr>
              <w:pStyle w:val="Normal-pool-Table"/>
              <w:overflowPunct w:val="0"/>
              <w:snapToGrid w:val="0"/>
              <w:jc w:val="right"/>
              <w:rPr>
                <w:rFonts w:eastAsia="KaiTi"/>
                <w:szCs w:val="18"/>
                <w:lang w:eastAsia="zh-CN"/>
              </w:rPr>
            </w:pPr>
            <w:r w:rsidRPr="007B2F01">
              <w:rPr>
                <w:rFonts w:eastAsia="KaiTi"/>
                <w:color w:val="000000"/>
                <w:szCs w:val="18"/>
                <w:lang w:val="zh-CN" w:eastAsia="zh-CN"/>
              </w:rPr>
              <w:t>2025</w:t>
            </w:r>
            <w:r w:rsidRPr="007B2F01">
              <w:rPr>
                <w:rFonts w:eastAsia="KaiTi"/>
                <w:color w:val="000000"/>
                <w:szCs w:val="18"/>
                <w:lang w:val="zh-CN" w:eastAsia="zh-CN"/>
              </w:rPr>
              <w:t>年收到的往年未缴捐款</w:t>
            </w:r>
          </w:p>
        </w:tc>
        <w:tc>
          <w:tcPr>
            <w:tcW w:w="473" w:type="pct"/>
            <w:tcBorders>
              <w:top w:val="single" w:sz="4" w:space="0" w:color="auto"/>
              <w:bottom w:val="single" w:sz="12" w:space="0" w:color="auto"/>
            </w:tcBorders>
            <w:vAlign w:val="bottom"/>
            <w:hideMark/>
          </w:tcPr>
          <w:p w14:paraId="0A86583A" w14:textId="77777777" w:rsidR="00221616" w:rsidRPr="007B2F01" w:rsidRDefault="00221616" w:rsidP="00A56DF9">
            <w:pPr>
              <w:pStyle w:val="Normal-pool-Table"/>
              <w:overflowPunct w:val="0"/>
              <w:snapToGrid w:val="0"/>
              <w:jc w:val="right"/>
              <w:rPr>
                <w:rFonts w:eastAsia="KaiTi"/>
                <w:szCs w:val="18"/>
              </w:rPr>
            </w:pPr>
            <w:r w:rsidRPr="007B2F01">
              <w:rPr>
                <w:rFonts w:eastAsia="KaiTi"/>
                <w:color w:val="000000"/>
                <w:szCs w:val="18"/>
                <w:lang w:val="zh-CN"/>
              </w:rPr>
              <w:t>往年未缴捐款</w:t>
            </w:r>
          </w:p>
        </w:tc>
        <w:tc>
          <w:tcPr>
            <w:tcW w:w="406" w:type="pct"/>
            <w:tcBorders>
              <w:top w:val="single" w:sz="4" w:space="0" w:color="auto"/>
              <w:bottom w:val="single" w:sz="12" w:space="0" w:color="auto"/>
            </w:tcBorders>
            <w:vAlign w:val="bottom"/>
            <w:hideMark/>
          </w:tcPr>
          <w:p w14:paraId="5EF36CCE" w14:textId="77777777" w:rsidR="00221616" w:rsidRPr="007B2F01" w:rsidRDefault="00221616" w:rsidP="00A56DF9">
            <w:pPr>
              <w:pStyle w:val="Normal-pool-Table"/>
              <w:overflowPunct w:val="0"/>
              <w:snapToGrid w:val="0"/>
              <w:ind w:right="-57"/>
              <w:jc w:val="right"/>
              <w:rPr>
                <w:rFonts w:eastAsia="KaiTi"/>
                <w:szCs w:val="18"/>
              </w:rPr>
            </w:pPr>
            <w:r w:rsidRPr="007B2F01">
              <w:rPr>
                <w:rFonts w:eastAsia="KaiTi"/>
                <w:color w:val="000000"/>
                <w:szCs w:val="18"/>
                <w:lang w:val="zh-CN"/>
              </w:rPr>
              <w:t>2025</w:t>
            </w:r>
            <w:r w:rsidRPr="007B2F01">
              <w:rPr>
                <w:rFonts w:eastAsia="KaiTi"/>
                <w:color w:val="000000"/>
                <w:szCs w:val="18"/>
                <w:lang w:val="zh-CN"/>
              </w:rPr>
              <w:t>年预期捐款</w:t>
            </w:r>
          </w:p>
        </w:tc>
        <w:tc>
          <w:tcPr>
            <w:tcW w:w="530" w:type="pct"/>
            <w:tcBorders>
              <w:top w:val="single" w:sz="4" w:space="0" w:color="auto"/>
              <w:bottom w:val="single" w:sz="12" w:space="0" w:color="auto"/>
            </w:tcBorders>
            <w:vAlign w:val="bottom"/>
            <w:hideMark/>
          </w:tcPr>
          <w:p w14:paraId="3BA1FC78" w14:textId="68DB57D2" w:rsidR="00221616" w:rsidRPr="007B2F01" w:rsidRDefault="00221616" w:rsidP="00A56DF9">
            <w:pPr>
              <w:pStyle w:val="Normal-pool-Table"/>
              <w:overflowPunct w:val="0"/>
              <w:snapToGrid w:val="0"/>
              <w:jc w:val="right"/>
              <w:rPr>
                <w:rFonts w:eastAsia="KaiTi"/>
                <w:szCs w:val="18"/>
              </w:rPr>
            </w:pPr>
            <w:r w:rsidRPr="007B2F01">
              <w:rPr>
                <w:rFonts w:eastAsia="KaiTi"/>
                <w:color w:val="000000"/>
                <w:szCs w:val="18"/>
                <w:lang w:val="zh-CN"/>
              </w:rPr>
              <w:t>2024</w:t>
            </w:r>
            <w:r w:rsidRPr="007B2F01">
              <w:rPr>
                <w:rFonts w:eastAsia="KaiTi"/>
                <w:color w:val="000000"/>
                <w:szCs w:val="18"/>
                <w:lang w:val="zh-CN"/>
              </w:rPr>
              <w:t>年收到的</w:t>
            </w:r>
            <w:r w:rsidR="007B2F01">
              <w:rPr>
                <w:rFonts w:eastAsia="KaiTi"/>
                <w:color w:val="000000"/>
                <w:szCs w:val="18"/>
                <w:lang w:val="zh-CN"/>
              </w:rPr>
              <w:br/>
            </w:r>
            <w:r w:rsidRPr="007B2F01">
              <w:rPr>
                <w:rFonts w:eastAsia="KaiTi"/>
                <w:color w:val="000000"/>
                <w:szCs w:val="18"/>
                <w:lang w:val="zh-CN"/>
              </w:rPr>
              <w:t>预付款</w:t>
            </w:r>
          </w:p>
        </w:tc>
        <w:tc>
          <w:tcPr>
            <w:tcW w:w="403" w:type="pct"/>
            <w:tcBorders>
              <w:top w:val="single" w:sz="4" w:space="0" w:color="auto"/>
              <w:bottom w:val="single" w:sz="12" w:space="0" w:color="auto"/>
            </w:tcBorders>
            <w:vAlign w:val="bottom"/>
            <w:hideMark/>
          </w:tcPr>
          <w:p w14:paraId="505F5512" w14:textId="77777777" w:rsidR="00221616" w:rsidRPr="007B2F01" w:rsidRDefault="00221616" w:rsidP="00A56DF9">
            <w:pPr>
              <w:pStyle w:val="Normal-pool-Table"/>
              <w:overflowPunct w:val="0"/>
              <w:snapToGrid w:val="0"/>
              <w:jc w:val="right"/>
              <w:rPr>
                <w:rFonts w:eastAsia="KaiTi"/>
                <w:szCs w:val="18"/>
              </w:rPr>
            </w:pPr>
            <w:r w:rsidRPr="007B2F01">
              <w:rPr>
                <w:rFonts w:eastAsia="KaiTi"/>
                <w:color w:val="000000"/>
                <w:szCs w:val="18"/>
                <w:lang w:val="zh-CN"/>
              </w:rPr>
              <w:t>2025</w:t>
            </w:r>
            <w:r w:rsidRPr="007B2F01">
              <w:rPr>
                <w:rFonts w:eastAsia="KaiTi"/>
                <w:color w:val="000000"/>
                <w:szCs w:val="18"/>
                <w:lang w:val="zh-CN"/>
              </w:rPr>
              <w:t>年收到的</w:t>
            </w:r>
            <w:r w:rsidRPr="007B2F01">
              <w:rPr>
                <w:rFonts w:eastAsia="KaiTi"/>
                <w:color w:val="000000"/>
                <w:szCs w:val="18"/>
                <w:lang w:val="zh-CN"/>
              </w:rPr>
              <w:t>2025</w:t>
            </w:r>
            <w:r w:rsidRPr="007B2F01">
              <w:rPr>
                <w:rFonts w:eastAsia="KaiTi"/>
                <w:color w:val="000000"/>
                <w:szCs w:val="18"/>
                <w:lang w:val="zh-CN"/>
              </w:rPr>
              <w:t>年捐款</w:t>
            </w:r>
          </w:p>
        </w:tc>
        <w:tc>
          <w:tcPr>
            <w:tcW w:w="453" w:type="pct"/>
            <w:tcBorders>
              <w:top w:val="single" w:sz="4" w:space="0" w:color="auto"/>
              <w:bottom w:val="single" w:sz="12" w:space="0" w:color="auto"/>
            </w:tcBorders>
            <w:vAlign w:val="bottom"/>
            <w:hideMark/>
          </w:tcPr>
          <w:p w14:paraId="744F6655" w14:textId="77777777" w:rsidR="00221616" w:rsidRPr="007B2F01" w:rsidRDefault="00221616" w:rsidP="00A56DF9">
            <w:pPr>
              <w:pStyle w:val="Normal-pool-Table"/>
              <w:overflowPunct w:val="0"/>
              <w:snapToGrid w:val="0"/>
              <w:jc w:val="right"/>
              <w:rPr>
                <w:rFonts w:eastAsia="KaiTi"/>
                <w:szCs w:val="18"/>
              </w:rPr>
            </w:pPr>
            <w:r w:rsidRPr="007B2F01">
              <w:rPr>
                <w:rFonts w:eastAsia="KaiTi"/>
                <w:color w:val="000000"/>
                <w:szCs w:val="18"/>
                <w:lang w:val="zh-CN"/>
              </w:rPr>
              <w:t>2025</w:t>
            </w:r>
            <w:r w:rsidRPr="007B2F01">
              <w:rPr>
                <w:rFonts w:eastAsia="KaiTi"/>
                <w:color w:val="000000"/>
                <w:szCs w:val="18"/>
                <w:lang w:val="zh-CN"/>
              </w:rPr>
              <w:t>年未缴捐款</w:t>
            </w:r>
          </w:p>
        </w:tc>
        <w:tc>
          <w:tcPr>
            <w:tcW w:w="453" w:type="pct"/>
            <w:tcBorders>
              <w:top w:val="single" w:sz="4" w:space="0" w:color="auto"/>
              <w:bottom w:val="single" w:sz="12" w:space="0" w:color="auto"/>
            </w:tcBorders>
            <w:vAlign w:val="bottom"/>
            <w:hideMark/>
          </w:tcPr>
          <w:p w14:paraId="2515C012" w14:textId="77777777" w:rsidR="00221616" w:rsidRPr="007B2F01" w:rsidRDefault="00221616" w:rsidP="00A56DF9">
            <w:pPr>
              <w:pStyle w:val="Normal-pool-Table"/>
              <w:overflowPunct w:val="0"/>
              <w:snapToGrid w:val="0"/>
              <w:jc w:val="right"/>
              <w:rPr>
                <w:rFonts w:eastAsia="KaiTi"/>
                <w:szCs w:val="18"/>
              </w:rPr>
            </w:pPr>
            <w:r w:rsidRPr="007B2F01">
              <w:rPr>
                <w:rFonts w:eastAsia="KaiTi"/>
                <w:color w:val="000000"/>
                <w:szCs w:val="18"/>
                <w:lang w:val="zh-CN"/>
              </w:rPr>
              <w:t>未缴捐款总额</w:t>
            </w:r>
          </w:p>
        </w:tc>
        <w:tc>
          <w:tcPr>
            <w:tcW w:w="521" w:type="pct"/>
            <w:tcBorders>
              <w:top w:val="single" w:sz="4" w:space="0" w:color="auto"/>
              <w:bottom w:val="single" w:sz="12" w:space="0" w:color="auto"/>
            </w:tcBorders>
            <w:vAlign w:val="bottom"/>
            <w:hideMark/>
          </w:tcPr>
          <w:p w14:paraId="4E762950" w14:textId="77777777" w:rsidR="00221616" w:rsidRPr="007B2F01" w:rsidRDefault="00221616" w:rsidP="00A56DF9">
            <w:pPr>
              <w:pStyle w:val="Normal-pool-Table"/>
              <w:overflowPunct w:val="0"/>
              <w:snapToGrid w:val="0"/>
              <w:jc w:val="right"/>
              <w:rPr>
                <w:rFonts w:eastAsia="KaiTi"/>
                <w:szCs w:val="18"/>
              </w:rPr>
            </w:pPr>
            <w:r w:rsidRPr="007B2F01">
              <w:rPr>
                <w:rFonts w:eastAsia="KaiTi"/>
                <w:color w:val="000000"/>
                <w:szCs w:val="18"/>
                <w:lang w:val="zh-CN"/>
              </w:rPr>
              <w:t>2025</w:t>
            </w:r>
            <w:r w:rsidRPr="007B2F01">
              <w:rPr>
                <w:rFonts w:eastAsia="KaiTi"/>
                <w:color w:val="000000"/>
                <w:szCs w:val="18"/>
                <w:lang w:val="zh-CN"/>
              </w:rPr>
              <w:t>年收到的预付款</w:t>
            </w:r>
          </w:p>
        </w:tc>
      </w:tr>
      <w:tr w:rsidR="00221616" w:rsidRPr="00A56DF9" w14:paraId="0AECBAF0" w14:textId="77777777" w:rsidTr="00C15DC9">
        <w:trPr>
          <w:trHeight w:val="57"/>
          <w:jc w:val="right"/>
        </w:trPr>
        <w:tc>
          <w:tcPr>
            <w:tcW w:w="704" w:type="pct"/>
            <w:tcBorders>
              <w:top w:val="single" w:sz="12" w:space="0" w:color="auto"/>
            </w:tcBorders>
            <w:noWrap/>
            <w:hideMark/>
          </w:tcPr>
          <w:p w14:paraId="0FBF8D3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阿尔及利亚</w:t>
            </w:r>
          </w:p>
        </w:tc>
        <w:tc>
          <w:tcPr>
            <w:tcW w:w="654" w:type="pct"/>
            <w:tcBorders>
              <w:top w:val="single" w:sz="12" w:space="0" w:color="auto"/>
            </w:tcBorders>
            <w:noWrap/>
            <w:hideMark/>
          </w:tcPr>
          <w:p w14:paraId="4298E29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2 156</w:t>
            </w:r>
          </w:p>
        </w:tc>
        <w:tc>
          <w:tcPr>
            <w:tcW w:w="403" w:type="pct"/>
            <w:tcBorders>
              <w:top w:val="single" w:sz="12" w:space="0" w:color="auto"/>
            </w:tcBorders>
            <w:noWrap/>
            <w:hideMark/>
          </w:tcPr>
          <w:p w14:paraId="7E39F83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tcBorders>
              <w:top w:val="single" w:sz="12" w:space="0" w:color="auto"/>
            </w:tcBorders>
            <w:noWrap/>
            <w:hideMark/>
          </w:tcPr>
          <w:p w14:paraId="10F3969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2 156</w:t>
            </w:r>
          </w:p>
        </w:tc>
        <w:tc>
          <w:tcPr>
            <w:tcW w:w="406" w:type="pct"/>
            <w:tcBorders>
              <w:top w:val="single" w:sz="12" w:space="0" w:color="auto"/>
            </w:tcBorders>
            <w:noWrap/>
            <w:hideMark/>
          </w:tcPr>
          <w:p w14:paraId="6BE5059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851</w:t>
            </w:r>
          </w:p>
        </w:tc>
        <w:tc>
          <w:tcPr>
            <w:tcW w:w="530" w:type="pct"/>
            <w:tcBorders>
              <w:top w:val="single" w:sz="12" w:space="0" w:color="auto"/>
            </w:tcBorders>
            <w:noWrap/>
            <w:hideMark/>
          </w:tcPr>
          <w:p w14:paraId="4C14001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tcBorders>
              <w:top w:val="single" w:sz="12" w:space="0" w:color="auto"/>
            </w:tcBorders>
            <w:noWrap/>
            <w:hideMark/>
          </w:tcPr>
          <w:p w14:paraId="36545FF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tcBorders>
              <w:top w:val="single" w:sz="12" w:space="0" w:color="auto"/>
            </w:tcBorders>
            <w:noWrap/>
            <w:hideMark/>
          </w:tcPr>
          <w:p w14:paraId="5DF2C9B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851</w:t>
            </w:r>
          </w:p>
        </w:tc>
        <w:tc>
          <w:tcPr>
            <w:tcW w:w="453" w:type="pct"/>
            <w:tcBorders>
              <w:top w:val="single" w:sz="12" w:space="0" w:color="auto"/>
            </w:tcBorders>
            <w:noWrap/>
            <w:hideMark/>
          </w:tcPr>
          <w:p w14:paraId="46307D4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3 007</w:t>
            </w:r>
          </w:p>
        </w:tc>
        <w:tc>
          <w:tcPr>
            <w:tcW w:w="521" w:type="pct"/>
            <w:tcBorders>
              <w:top w:val="single" w:sz="12" w:space="0" w:color="auto"/>
            </w:tcBorders>
            <w:noWrap/>
            <w:hideMark/>
          </w:tcPr>
          <w:p w14:paraId="4D427E1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B20D95C" w14:textId="77777777" w:rsidTr="00C15DC9">
        <w:trPr>
          <w:trHeight w:val="57"/>
          <w:jc w:val="right"/>
        </w:trPr>
        <w:tc>
          <w:tcPr>
            <w:tcW w:w="704" w:type="pct"/>
            <w:noWrap/>
            <w:hideMark/>
          </w:tcPr>
          <w:p w14:paraId="36CC369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阿根廷</w:t>
            </w:r>
          </w:p>
        </w:tc>
        <w:tc>
          <w:tcPr>
            <w:tcW w:w="654" w:type="pct"/>
            <w:noWrap/>
            <w:hideMark/>
          </w:tcPr>
          <w:p w14:paraId="535741E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14 248</w:t>
            </w:r>
          </w:p>
        </w:tc>
        <w:tc>
          <w:tcPr>
            <w:tcW w:w="403" w:type="pct"/>
            <w:noWrap/>
            <w:hideMark/>
          </w:tcPr>
          <w:p w14:paraId="55882F3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6487DA7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14 248</w:t>
            </w:r>
          </w:p>
        </w:tc>
        <w:tc>
          <w:tcPr>
            <w:tcW w:w="406" w:type="pct"/>
            <w:noWrap/>
            <w:hideMark/>
          </w:tcPr>
          <w:p w14:paraId="4AD6169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5 613</w:t>
            </w:r>
          </w:p>
        </w:tc>
        <w:tc>
          <w:tcPr>
            <w:tcW w:w="530" w:type="pct"/>
            <w:noWrap/>
            <w:hideMark/>
          </w:tcPr>
          <w:p w14:paraId="122DCAF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1D0485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2E73E69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5 613</w:t>
            </w:r>
          </w:p>
        </w:tc>
        <w:tc>
          <w:tcPr>
            <w:tcW w:w="453" w:type="pct"/>
            <w:noWrap/>
            <w:hideMark/>
          </w:tcPr>
          <w:p w14:paraId="2F61A5B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19 861</w:t>
            </w:r>
          </w:p>
        </w:tc>
        <w:tc>
          <w:tcPr>
            <w:tcW w:w="521" w:type="pct"/>
            <w:noWrap/>
            <w:hideMark/>
          </w:tcPr>
          <w:p w14:paraId="501F482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1ABA4A2" w14:textId="77777777" w:rsidTr="00C15DC9">
        <w:trPr>
          <w:trHeight w:val="57"/>
          <w:jc w:val="right"/>
        </w:trPr>
        <w:tc>
          <w:tcPr>
            <w:tcW w:w="704" w:type="pct"/>
            <w:noWrap/>
            <w:hideMark/>
          </w:tcPr>
          <w:p w14:paraId="163F97A9"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澳大利亚</w:t>
            </w:r>
          </w:p>
        </w:tc>
        <w:tc>
          <w:tcPr>
            <w:tcW w:w="654" w:type="pct"/>
            <w:noWrap/>
            <w:hideMark/>
          </w:tcPr>
          <w:p w14:paraId="20A9DDD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FAFC0A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047F31D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1EA8F20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16 480</w:t>
            </w:r>
          </w:p>
        </w:tc>
        <w:tc>
          <w:tcPr>
            <w:tcW w:w="530" w:type="pct"/>
            <w:noWrap/>
            <w:hideMark/>
          </w:tcPr>
          <w:p w14:paraId="525900D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3B81B78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16 480</w:t>
            </w:r>
          </w:p>
        </w:tc>
        <w:tc>
          <w:tcPr>
            <w:tcW w:w="453" w:type="pct"/>
            <w:noWrap/>
            <w:hideMark/>
          </w:tcPr>
          <w:p w14:paraId="7A69BEA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45C50BD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336480B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16 480</w:t>
            </w:r>
          </w:p>
        </w:tc>
      </w:tr>
      <w:tr w:rsidR="00221616" w:rsidRPr="00A56DF9" w14:paraId="0A72877D" w14:textId="77777777" w:rsidTr="00C15DC9">
        <w:trPr>
          <w:trHeight w:val="57"/>
          <w:jc w:val="right"/>
        </w:trPr>
        <w:tc>
          <w:tcPr>
            <w:tcW w:w="704" w:type="pct"/>
            <w:noWrap/>
            <w:hideMark/>
          </w:tcPr>
          <w:p w14:paraId="20D7A9C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奥地利</w:t>
            </w:r>
          </w:p>
        </w:tc>
        <w:tc>
          <w:tcPr>
            <w:tcW w:w="654" w:type="pct"/>
            <w:noWrap/>
            <w:hideMark/>
          </w:tcPr>
          <w:p w14:paraId="0C980ED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407EB4C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57EB4D7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7907365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5 301</w:t>
            </w:r>
          </w:p>
        </w:tc>
        <w:tc>
          <w:tcPr>
            <w:tcW w:w="530" w:type="pct"/>
            <w:noWrap/>
            <w:hideMark/>
          </w:tcPr>
          <w:p w14:paraId="24BC108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5DD2E6F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5 301</w:t>
            </w:r>
          </w:p>
        </w:tc>
        <w:tc>
          <w:tcPr>
            <w:tcW w:w="453" w:type="pct"/>
            <w:noWrap/>
            <w:hideMark/>
          </w:tcPr>
          <w:p w14:paraId="7EF4002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1B6B14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08BB09C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434B1EB" w14:textId="77777777" w:rsidTr="00C15DC9">
        <w:trPr>
          <w:trHeight w:val="57"/>
          <w:jc w:val="right"/>
        </w:trPr>
        <w:tc>
          <w:tcPr>
            <w:tcW w:w="704" w:type="pct"/>
            <w:noWrap/>
            <w:hideMark/>
          </w:tcPr>
          <w:p w14:paraId="66C46D5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比利时</w:t>
            </w:r>
          </w:p>
        </w:tc>
        <w:tc>
          <w:tcPr>
            <w:tcW w:w="654" w:type="pct"/>
            <w:noWrap/>
            <w:hideMark/>
          </w:tcPr>
          <w:p w14:paraId="18A4C0B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382C35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4A8DA32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36B9A76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6 464</w:t>
            </w:r>
          </w:p>
        </w:tc>
        <w:tc>
          <w:tcPr>
            <w:tcW w:w="530" w:type="pct"/>
            <w:noWrap/>
            <w:hideMark/>
          </w:tcPr>
          <w:p w14:paraId="0B57DAC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4471059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6 464</w:t>
            </w:r>
          </w:p>
        </w:tc>
        <w:tc>
          <w:tcPr>
            <w:tcW w:w="453" w:type="pct"/>
            <w:noWrap/>
            <w:hideMark/>
          </w:tcPr>
          <w:p w14:paraId="3EF16BD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4EC40BF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520B3D1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7947699" w14:textId="77777777" w:rsidTr="00C15DC9">
        <w:trPr>
          <w:trHeight w:val="57"/>
          <w:jc w:val="right"/>
        </w:trPr>
        <w:tc>
          <w:tcPr>
            <w:tcW w:w="704" w:type="pct"/>
            <w:noWrap/>
            <w:hideMark/>
          </w:tcPr>
          <w:p w14:paraId="449A4E2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巴西</w:t>
            </w:r>
          </w:p>
        </w:tc>
        <w:tc>
          <w:tcPr>
            <w:tcW w:w="654" w:type="pct"/>
            <w:noWrap/>
            <w:hideMark/>
          </w:tcPr>
          <w:p w14:paraId="6EB5EAF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5403DEA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3382375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2591C9B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15 715</w:t>
            </w:r>
          </w:p>
        </w:tc>
        <w:tc>
          <w:tcPr>
            <w:tcW w:w="530" w:type="pct"/>
            <w:noWrap/>
            <w:hideMark/>
          </w:tcPr>
          <w:p w14:paraId="64F350E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573CAA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15 715</w:t>
            </w:r>
          </w:p>
        </w:tc>
        <w:tc>
          <w:tcPr>
            <w:tcW w:w="453" w:type="pct"/>
            <w:noWrap/>
            <w:hideMark/>
          </w:tcPr>
          <w:p w14:paraId="2632DBA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821BE8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1198377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BE0A4FD" w14:textId="77777777" w:rsidTr="00C15DC9">
        <w:trPr>
          <w:trHeight w:val="57"/>
          <w:jc w:val="right"/>
        </w:trPr>
        <w:tc>
          <w:tcPr>
            <w:tcW w:w="704" w:type="pct"/>
            <w:noWrap/>
            <w:hideMark/>
          </w:tcPr>
          <w:p w14:paraId="35967F0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加拿大</w:t>
            </w:r>
          </w:p>
        </w:tc>
        <w:tc>
          <w:tcPr>
            <w:tcW w:w="654" w:type="pct"/>
            <w:noWrap/>
            <w:hideMark/>
          </w:tcPr>
          <w:p w14:paraId="6995341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BFD62A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62BE6EE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3EB112F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20 516</w:t>
            </w:r>
          </w:p>
        </w:tc>
        <w:tc>
          <w:tcPr>
            <w:tcW w:w="530" w:type="pct"/>
            <w:noWrap/>
            <w:hideMark/>
          </w:tcPr>
          <w:p w14:paraId="2A3099E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58CA0B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20 516</w:t>
            </w:r>
          </w:p>
        </w:tc>
        <w:tc>
          <w:tcPr>
            <w:tcW w:w="453" w:type="pct"/>
            <w:noWrap/>
            <w:hideMark/>
          </w:tcPr>
          <w:p w14:paraId="1EFE3AA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1A1C54D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4BF0470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6A1A4E0F" w14:textId="77777777" w:rsidTr="00C15DC9">
        <w:trPr>
          <w:trHeight w:val="57"/>
          <w:jc w:val="right"/>
        </w:trPr>
        <w:tc>
          <w:tcPr>
            <w:tcW w:w="704" w:type="pct"/>
            <w:noWrap/>
            <w:hideMark/>
          </w:tcPr>
          <w:p w14:paraId="54265D8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智利</w:t>
            </w:r>
          </w:p>
        </w:tc>
        <w:tc>
          <w:tcPr>
            <w:tcW w:w="654" w:type="pct"/>
            <w:noWrap/>
            <w:hideMark/>
          </w:tcPr>
          <w:p w14:paraId="5EDE887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222</w:t>
            </w:r>
          </w:p>
        </w:tc>
        <w:tc>
          <w:tcPr>
            <w:tcW w:w="403" w:type="pct"/>
            <w:noWrap/>
            <w:hideMark/>
          </w:tcPr>
          <w:p w14:paraId="1A260C3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40AF11F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222</w:t>
            </w:r>
          </w:p>
        </w:tc>
        <w:tc>
          <w:tcPr>
            <w:tcW w:w="406" w:type="pct"/>
            <w:noWrap/>
            <w:hideMark/>
          </w:tcPr>
          <w:p w14:paraId="1750F9D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3 279</w:t>
            </w:r>
          </w:p>
        </w:tc>
        <w:tc>
          <w:tcPr>
            <w:tcW w:w="530" w:type="pct"/>
            <w:noWrap/>
            <w:hideMark/>
          </w:tcPr>
          <w:p w14:paraId="188E518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6DB65E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49E0A33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3 279</w:t>
            </w:r>
          </w:p>
        </w:tc>
        <w:tc>
          <w:tcPr>
            <w:tcW w:w="453" w:type="pct"/>
            <w:noWrap/>
            <w:hideMark/>
          </w:tcPr>
          <w:p w14:paraId="49E3129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3 501</w:t>
            </w:r>
          </w:p>
        </w:tc>
        <w:tc>
          <w:tcPr>
            <w:tcW w:w="521" w:type="pct"/>
            <w:noWrap/>
            <w:hideMark/>
          </w:tcPr>
          <w:p w14:paraId="274DAE0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6D8D6CDC" w14:textId="77777777" w:rsidTr="00C15DC9">
        <w:trPr>
          <w:trHeight w:val="57"/>
          <w:jc w:val="right"/>
        </w:trPr>
        <w:tc>
          <w:tcPr>
            <w:tcW w:w="704" w:type="pct"/>
            <w:noWrap/>
            <w:hideMark/>
          </w:tcPr>
          <w:p w14:paraId="0E317789"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中国</w:t>
            </w:r>
          </w:p>
        </w:tc>
        <w:tc>
          <w:tcPr>
            <w:tcW w:w="654" w:type="pct"/>
            <w:noWrap/>
            <w:hideMark/>
          </w:tcPr>
          <w:p w14:paraId="1AC36D5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56460FF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58DEAE5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71D37AB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119 084</w:t>
            </w:r>
          </w:p>
        </w:tc>
        <w:tc>
          <w:tcPr>
            <w:tcW w:w="530" w:type="pct"/>
            <w:noWrap/>
            <w:hideMark/>
          </w:tcPr>
          <w:p w14:paraId="5917143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56F977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119 084</w:t>
            </w:r>
          </w:p>
        </w:tc>
        <w:tc>
          <w:tcPr>
            <w:tcW w:w="453" w:type="pct"/>
            <w:noWrap/>
            <w:hideMark/>
          </w:tcPr>
          <w:p w14:paraId="0512720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2FACEFB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1875781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FC02060" w14:textId="77777777" w:rsidTr="00C15DC9">
        <w:trPr>
          <w:trHeight w:val="57"/>
          <w:jc w:val="right"/>
        </w:trPr>
        <w:tc>
          <w:tcPr>
            <w:tcW w:w="704" w:type="pct"/>
            <w:noWrap/>
            <w:hideMark/>
          </w:tcPr>
          <w:p w14:paraId="659637F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哥伦比亚</w:t>
            </w:r>
          </w:p>
        </w:tc>
        <w:tc>
          <w:tcPr>
            <w:tcW w:w="654" w:type="pct"/>
            <w:noWrap/>
            <w:hideMark/>
          </w:tcPr>
          <w:p w14:paraId="4EED1AD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792BF22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25F60E5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6B91451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1 920</w:t>
            </w:r>
          </w:p>
        </w:tc>
        <w:tc>
          <w:tcPr>
            <w:tcW w:w="530" w:type="pct"/>
            <w:noWrap/>
            <w:hideMark/>
          </w:tcPr>
          <w:p w14:paraId="3F15997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3AAD56F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1 920</w:t>
            </w:r>
          </w:p>
        </w:tc>
        <w:tc>
          <w:tcPr>
            <w:tcW w:w="453" w:type="pct"/>
            <w:noWrap/>
            <w:hideMark/>
          </w:tcPr>
          <w:p w14:paraId="26ED979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3DE857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0AB2930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2C7B2B3" w14:textId="77777777" w:rsidTr="00C15DC9">
        <w:trPr>
          <w:trHeight w:val="57"/>
          <w:jc w:val="right"/>
        </w:trPr>
        <w:tc>
          <w:tcPr>
            <w:tcW w:w="704" w:type="pct"/>
            <w:noWrap/>
            <w:hideMark/>
          </w:tcPr>
          <w:p w14:paraId="08A70E1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捷克</w:t>
            </w:r>
          </w:p>
        </w:tc>
        <w:tc>
          <w:tcPr>
            <w:tcW w:w="654" w:type="pct"/>
            <w:noWrap/>
            <w:hideMark/>
          </w:tcPr>
          <w:p w14:paraId="0BD4751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709C493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36B2CC9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045F29C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2 654</w:t>
            </w:r>
          </w:p>
        </w:tc>
        <w:tc>
          <w:tcPr>
            <w:tcW w:w="530" w:type="pct"/>
            <w:noWrap/>
            <w:hideMark/>
          </w:tcPr>
          <w:p w14:paraId="51D1786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2 654</w:t>
            </w:r>
          </w:p>
        </w:tc>
        <w:tc>
          <w:tcPr>
            <w:tcW w:w="403" w:type="pct"/>
            <w:noWrap/>
            <w:hideMark/>
          </w:tcPr>
          <w:p w14:paraId="6C03DB9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6B0CB64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61B8B9A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06B6EDA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3DCA951" w14:textId="77777777" w:rsidTr="00C15DC9">
        <w:trPr>
          <w:trHeight w:val="57"/>
          <w:jc w:val="right"/>
        </w:trPr>
        <w:tc>
          <w:tcPr>
            <w:tcW w:w="704" w:type="pct"/>
            <w:noWrap/>
            <w:hideMark/>
          </w:tcPr>
          <w:p w14:paraId="321F5C1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丹麦</w:t>
            </w:r>
          </w:p>
        </w:tc>
        <w:tc>
          <w:tcPr>
            <w:tcW w:w="654" w:type="pct"/>
            <w:noWrap/>
            <w:hideMark/>
          </w:tcPr>
          <w:p w14:paraId="781D8B4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0749B8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347F4C3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129B4FA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4 317</w:t>
            </w:r>
          </w:p>
        </w:tc>
        <w:tc>
          <w:tcPr>
            <w:tcW w:w="530" w:type="pct"/>
            <w:noWrap/>
            <w:hideMark/>
          </w:tcPr>
          <w:p w14:paraId="6B4B1DD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3BC5BEF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4 317</w:t>
            </w:r>
          </w:p>
        </w:tc>
        <w:tc>
          <w:tcPr>
            <w:tcW w:w="453" w:type="pct"/>
            <w:noWrap/>
            <w:hideMark/>
          </w:tcPr>
          <w:p w14:paraId="2C3AEF9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6C06CEC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5C38388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456A805" w14:textId="77777777" w:rsidTr="00C15DC9">
        <w:trPr>
          <w:trHeight w:val="57"/>
          <w:jc w:val="right"/>
        </w:trPr>
        <w:tc>
          <w:tcPr>
            <w:tcW w:w="704" w:type="pct"/>
            <w:noWrap/>
            <w:hideMark/>
          </w:tcPr>
          <w:p w14:paraId="73587D50"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埃及</w:t>
            </w:r>
          </w:p>
        </w:tc>
        <w:tc>
          <w:tcPr>
            <w:tcW w:w="654" w:type="pct"/>
            <w:noWrap/>
            <w:hideMark/>
          </w:tcPr>
          <w:p w14:paraId="24CC4DB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1 445</w:t>
            </w:r>
          </w:p>
        </w:tc>
        <w:tc>
          <w:tcPr>
            <w:tcW w:w="403" w:type="pct"/>
            <w:noWrap/>
            <w:hideMark/>
          </w:tcPr>
          <w:p w14:paraId="4CCD3AD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78583FF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1 445</w:t>
            </w:r>
          </w:p>
        </w:tc>
        <w:tc>
          <w:tcPr>
            <w:tcW w:w="406" w:type="pct"/>
            <w:noWrap/>
            <w:hideMark/>
          </w:tcPr>
          <w:p w14:paraId="6C9C024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1 085</w:t>
            </w:r>
          </w:p>
        </w:tc>
        <w:tc>
          <w:tcPr>
            <w:tcW w:w="530" w:type="pct"/>
            <w:noWrap/>
            <w:hideMark/>
          </w:tcPr>
          <w:p w14:paraId="3811877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3868FF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2C4D9EE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1 085</w:t>
            </w:r>
          </w:p>
        </w:tc>
        <w:tc>
          <w:tcPr>
            <w:tcW w:w="453" w:type="pct"/>
            <w:noWrap/>
            <w:hideMark/>
          </w:tcPr>
          <w:p w14:paraId="38D5787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2 530</w:t>
            </w:r>
          </w:p>
        </w:tc>
        <w:tc>
          <w:tcPr>
            <w:tcW w:w="521" w:type="pct"/>
            <w:noWrap/>
            <w:hideMark/>
          </w:tcPr>
          <w:p w14:paraId="707ADBF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4905D29" w14:textId="77777777" w:rsidTr="00C15DC9">
        <w:trPr>
          <w:trHeight w:val="57"/>
          <w:jc w:val="right"/>
        </w:trPr>
        <w:tc>
          <w:tcPr>
            <w:tcW w:w="704" w:type="pct"/>
            <w:noWrap/>
            <w:hideMark/>
          </w:tcPr>
          <w:p w14:paraId="7B788E5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欧洲联盟</w:t>
            </w:r>
          </w:p>
        </w:tc>
        <w:tc>
          <w:tcPr>
            <w:tcW w:w="654" w:type="pct"/>
            <w:noWrap/>
            <w:hideMark/>
          </w:tcPr>
          <w:p w14:paraId="5AF8DD1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845C9F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4862CF9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11C1D3A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19 517</w:t>
            </w:r>
          </w:p>
        </w:tc>
        <w:tc>
          <w:tcPr>
            <w:tcW w:w="530" w:type="pct"/>
            <w:noWrap/>
            <w:hideMark/>
          </w:tcPr>
          <w:p w14:paraId="53E18FA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F51A9C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19 517</w:t>
            </w:r>
          </w:p>
        </w:tc>
        <w:tc>
          <w:tcPr>
            <w:tcW w:w="453" w:type="pct"/>
            <w:noWrap/>
            <w:hideMark/>
          </w:tcPr>
          <w:p w14:paraId="4AEC020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5B16973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0CB4F10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F3C9025" w14:textId="77777777" w:rsidTr="00C15DC9">
        <w:trPr>
          <w:trHeight w:val="57"/>
          <w:jc w:val="right"/>
        </w:trPr>
        <w:tc>
          <w:tcPr>
            <w:tcW w:w="704" w:type="pct"/>
            <w:noWrap/>
            <w:hideMark/>
          </w:tcPr>
          <w:p w14:paraId="0152B4C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芬兰</w:t>
            </w:r>
          </w:p>
        </w:tc>
        <w:tc>
          <w:tcPr>
            <w:tcW w:w="654" w:type="pct"/>
            <w:noWrap/>
            <w:hideMark/>
          </w:tcPr>
          <w:p w14:paraId="5CEE09B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32F6852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365ECA7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6D88F70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3 255</w:t>
            </w:r>
          </w:p>
        </w:tc>
        <w:tc>
          <w:tcPr>
            <w:tcW w:w="530" w:type="pct"/>
            <w:noWrap/>
            <w:hideMark/>
          </w:tcPr>
          <w:p w14:paraId="3A7A17F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78F751B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3 255</w:t>
            </w:r>
          </w:p>
        </w:tc>
        <w:tc>
          <w:tcPr>
            <w:tcW w:w="453" w:type="pct"/>
            <w:noWrap/>
            <w:hideMark/>
          </w:tcPr>
          <w:p w14:paraId="4306257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5DD8B76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5E019EF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2AA4713" w14:textId="77777777" w:rsidTr="00C15DC9">
        <w:trPr>
          <w:trHeight w:val="57"/>
          <w:jc w:val="right"/>
        </w:trPr>
        <w:tc>
          <w:tcPr>
            <w:tcW w:w="704" w:type="pct"/>
            <w:noWrap/>
            <w:hideMark/>
          </w:tcPr>
          <w:p w14:paraId="5172C58A"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法国</w:t>
            </w:r>
          </w:p>
        </w:tc>
        <w:tc>
          <w:tcPr>
            <w:tcW w:w="654" w:type="pct"/>
            <w:noWrap/>
            <w:hideMark/>
          </w:tcPr>
          <w:p w14:paraId="3B1120C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B22CCA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2113020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7140D58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33 709</w:t>
            </w:r>
          </w:p>
        </w:tc>
        <w:tc>
          <w:tcPr>
            <w:tcW w:w="530" w:type="pct"/>
            <w:noWrap/>
            <w:hideMark/>
          </w:tcPr>
          <w:p w14:paraId="5F4D5F5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36501DD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33 709</w:t>
            </w:r>
          </w:p>
        </w:tc>
        <w:tc>
          <w:tcPr>
            <w:tcW w:w="453" w:type="pct"/>
            <w:noWrap/>
            <w:hideMark/>
          </w:tcPr>
          <w:p w14:paraId="3A96B87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4330BAB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3F783C3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40B89E5" w14:textId="77777777" w:rsidTr="00C15DC9">
        <w:trPr>
          <w:trHeight w:val="57"/>
          <w:jc w:val="right"/>
        </w:trPr>
        <w:tc>
          <w:tcPr>
            <w:tcW w:w="704" w:type="pct"/>
            <w:noWrap/>
            <w:hideMark/>
          </w:tcPr>
          <w:p w14:paraId="59754F8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德国</w:t>
            </w:r>
          </w:p>
        </w:tc>
        <w:tc>
          <w:tcPr>
            <w:tcW w:w="654" w:type="pct"/>
            <w:noWrap/>
            <w:hideMark/>
          </w:tcPr>
          <w:p w14:paraId="0478237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FF66D8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7BD44B7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1A61529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47 707</w:t>
            </w:r>
          </w:p>
        </w:tc>
        <w:tc>
          <w:tcPr>
            <w:tcW w:w="530" w:type="pct"/>
            <w:noWrap/>
            <w:hideMark/>
          </w:tcPr>
          <w:p w14:paraId="22A9D2F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80EB6A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47 707</w:t>
            </w:r>
          </w:p>
        </w:tc>
        <w:tc>
          <w:tcPr>
            <w:tcW w:w="453" w:type="pct"/>
            <w:noWrap/>
            <w:hideMark/>
          </w:tcPr>
          <w:p w14:paraId="1782009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15E0F4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407CEFE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2B5FE255" w14:textId="77777777" w:rsidTr="00C15DC9">
        <w:trPr>
          <w:trHeight w:val="57"/>
          <w:jc w:val="right"/>
        </w:trPr>
        <w:tc>
          <w:tcPr>
            <w:tcW w:w="704" w:type="pct"/>
            <w:noWrap/>
            <w:hideMark/>
          </w:tcPr>
          <w:p w14:paraId="19B5D309"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希腊</w:t>
            </w:r>
          </w:p>
        </w:tc>
        <w:tc>
          <w:tcPr>
            <w:tcW w:w="654" w:type="pct"/>
            <w:noWrap/>
            <w:hideMark/>
          </w:tcPr>
          <w:p w14:paraId="6F6DC6A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2 851</w:t>
            </w:r>
          </w:p>
        </w:tc>
        <w:tc>
          <w:tcPr>
            <w:tcW w:w="403" w:type="pct"/>
            <w:noWrap/>
            <w:hideMark/>
          </w:tcPr>
          <w:p w14:paraId="6169D77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2 537</w:t>
            </w:r>
          </w:p>
        </w:tc>
        <w:tc>
          <w:tcPr>
            <w:tcW w:w="473" w:type="pct"/>
            <w:noWrap/>
            <w:hideMark/>
          </w:tcPr>
          <w:p w14:paraId="347BED7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314</w:t>
            </w:r>
          </w:p>
        </w:tc>
        <w:tc>
          <w:tcPr>
            <w:tcW w:w="406" w:type="pct"/>
            <w:noWrap/>
            <w:hideMark/>
          </w:tcPr>
          <w:p w14:paraId="1150A92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2 537</w:t>
            </w:r>
          </w:p>
        </w:tc>
        <w:tc>
          <w:tcPr>
            <w:tcW w:w="530" w:type="pct"/>
            <w:noWrap/>
            <w:hideMark/>
          </w:tcPr>
          <w:p w14:paraId="5E76BB6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C001DA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B7E9B8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2 537</w:t>
            </w:r>
          </w:p>
        </w:tc>
        <w:tc>
          <w:tcPr>
            <w:tcW w:w="453" w:type="pct"/>
            <w:noWrap/>
            <w:hideMark/>
          </w:tcPr>
          <w:p w14:paraId="43229B8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2 851</w:t>
            </w:r>
          </w:p>
        </w:tc>
        <w:tc>
          <w:tcPr>
            <w:tcW w:w="521" w:type="pct"/>
            <w:noWrap/>
            <w:hideMark/>
          </w:tcPr>
          <w:p w14:paraId="21B4AD0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BB0105F" w14:textId="77777777" w:rsidTr="00C15DC9">
        <w:trPr>
          <w:trHeight w:val="57"/>
          <w:jc w:val="right"/>
        </w:trPr>
        <w:tc>
          <w:tcPr>
            <w:tcW w:w="704" w:type="pct"/>
            <w:noWrap/>
            <w:hideMark/>
          </w:tcPr>
          <w:p w14:paraId="187A8E1B"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匈牙利</w:t>
            </w:r>
          </w:p>
        </w:tc>
        <w:tc>
          <w:tcPr>
            <w:tcW w:w="654" w:type="pct"/>
            <w:noWrap/>
            <w:hideMark/>
          </w:tcPr>
          <w:p w14:paraId="30AA504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0D60BD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7E91B18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3653F07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1 780</w:t>
            </w:r>
          </w:p>
        </w:tc>
        <w:tc>
          <w:tcPr>
            <w:tcW w:w="530" w:type="pct"/>
            <w:noWrap/>
            <w:hideMark/>
          </w:tcPr>
          <w:p w14:paraId="4D3BF0A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F8BE2B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1 780</w:t>
            </w:r>
          </w:p>
        </w:tc>
        <w:tc>
          <w:tcPr>
            <w:tcW w:w="453" w:type="pct"/>
            <w:noWrap/>
            <w:hideMark/>
          </w:tcPr>
          <w:p w14:paraId="0485CBE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1BECC1C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64D1B23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1 780</w:t>
            </w:r>
          </w:p>
        </w:tc>
      </w:tr>
      <w:tr w:rsidR="00221616" w:rsidRPr="00A56DF9" w14:paraId="7079D64E" w14:textId="77777777" w:rsidTr="00C15DC9">
        <w:trPr>
          <w:trHeight w:val="57"/>
          <w:jc w:val="right"/>
        </w:trPr>
        <w:tc>
          <w:tcPr>
            <w:tcW w:w="704" w:type="pct"/>
            <w:noWrap/>
            <w:hideMark/>
          </w:tcPr>
          <w:p w14:paraId="0C71058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lastRenderedPageBreak/>
              <w:t>印度</w:t>
            </w:r>
          </w:p>
        </w:tc>
        <w:tc>
          <w:tcPr>
            <w:tcW w:w="654" w:type="pct"/>
            <w:noWrap/>
            <w:hideMark/>
          </w:tcPr>
          <w:p w14:paraId="66EDA69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461BEE0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38885FB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62CC8DA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8 150</w:t>
            </w:r>
          </w:p>
        </w:tc>
        <w:tc>
          <w:tcPr>
            <w:tcW w:w="530" w:type="pct"/>
            <w:noWrap/>
            <w:hideMark/>
          </w:tcPr>
          <w:p w14:paraId="5C64076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47CE74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46C1D8C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8 150</w:t>
            </w:r>
          </w:p>
        </w:tc>
        <w:tc>
          <w:tcPr>
            <w:tcW w:w="453" w:type="pct"/>
            <w:noWrap/>
            <w:hideMark/>
          </w:tcPr>
          <w:p w14:paraId="15A6FE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8 150</w:t>
            </w:r>
          </w:p>
        </w:tc>
        <w:tc>
          <w:tcPr>
            <w:tcW w:w="521" w:type="pct"/>
            <w:noWrap/>
            <w:hideMark/>
          </w:tcPr>
          <w:p w14:paraId="428E846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268F820A" w14:textId="77777777" w:rsidTr="00C15DC9">
        <w:trPr>
          <w:trHeight w:val="57"/>
          <w:jc w:val="right"/>
        </w:trPr>
        <w:tc>
          <w:tcPr>
            <w:tcW w:w="704" w:type="pct"/>
            <w:noWrap/>
            <w:hideMark/>
          </w:tcPr>
          <w:p w14:paraId="0D1F505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印度尼西亚</w:t>
            </w:r>
          </w:p>
        </w:tc>
        <w:tc>
          <w:tcPr>
            <w:tcW w:w="654" w:type="pct"/>
            <w:noWrap/>
            <w:hideMark/>
          </w:tcPr>
          <w:p w14:paraId="055A09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A3B874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08C1F29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138409A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4 286</w:t>
            </w:r>
          </w:p>
        </w:tc>
        <w:tc>
          <w:tcPr>
            <w:tcW w:w="530" w:type="pct"/>
            <w:noWrap/>
            <w:hideMark/>
          </w:tcPr>
          <w:p w14:paraId="4B734F7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1BC757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4 286</w:t>
            </w:r>
          </w:p>
        </w:tc>
        <w:tc>
          <w:tcPr>
            <w:tcW w:w="453" w:type="pct"/>
            <w:noWrap/>
            <w:hideMark/>
          </w:tcPr>
          <w:p w14:paraId="55F39CB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DCFF8A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2E845A7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7B2944C" w14:textId="77777777" w:rsidTr="00C15DC9">
        <w:trPr>
          <w:trHeight w:val="57"/>
          <w:jc w:val="right"/>
        </w:trPr>
        <w:tc>
          <w:tcPr>
            <w:tcW w:w="704" w:type="pct"/>
            <w:noWrap/>
            <w:hideMark/>
          </w:tcPr>
          <w:p w14:paraId="6A7C884E" w14:textId="77777777" w:rsidR="00221616" w:rsidRPr="00A56DF9" w:rsidRDefault="00221616" w:rsidP="00A56DF9">
            <w:pPr>
              <w:pStyle w:val="Normal-pool-Table"/>
              <w:overflowPunct w:val="0"/>
              <w:snapToGrid w:val="0"/>
              <w:ind w:right="-113"/>
              <w:rPr>
                <w:rFonts w:eastAsia="SimSun"/>
                <w:sz w:val="20"/>
              </w:rPr>
            </w:pPr>
            <w:r w:rsidRPr="00A56DF9">
              <w:rPr>
                <w:rFonts w:eastAsia="SimSun"/>
                <w:color w:val="000000"/>
                <w:sz w:val="20"/>
                <w:lang w:val="zh-CN"/>
              </w:rPr>
              <w:t>伊朗伊斯兰共和国</w:t>
            </w:r>
          </w:p>
        </w:tc>
        <w:tc>
          <w:tcPr>
            <w:tcW w:w="654" w:type="pct"/>
            <w:noWrap/>
            <w:hideMark/>
          </w:tcPr>
          <w:p w14:paraId="46860DE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24 845</w:t>
            </w:r>
          </w:p>
        </w:tc>
        <w:tc>
          <w:tcPr>
            <w:tcW w:w="403" w:type="pct"/>
            <w:noWrap/>
            <w:hideMark/>
          </w:tcPr>
          <w:p w14:paraId="1FD00A2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2 164</w:t>
            </w:r>
          </w:p>
        </w:tc>
        <w:tc>
          <w:tcPr>
            <w:tcW w:w="473" w:type="pct"/>
            <w:noWrap/>
            <w:hideMark/>
          </w:tcPr>
          <w:p w14:paraId="0B22F6C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22 681</w:t>
            </w:r>
          </w:p>
        </w:tc>
        <w:tc>
          <w:tcPr>
            <w:tcW w:w="406" w:type="pct"/>
            <w:noWrap/>
            <w:hideMark/>
          </w:tcPr>
          <w:p w14:paraId="5761098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2 896</w:t>
            </w:r>
          </w:p>
        </w:tc>
        <w:tc>
          <w:tcPr>
            <w:tcW w:w="530" w:type="pct"/>
            <w:noWrap/>
            <w:hideMark/>
          </w:tcPr>
          <w:p w14:paraId="40B666F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3098E80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50AF7C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2 896</w:t>
            </w:r>
          </w:p>
        </w:tc>
        <w:tc>
          <w:tcPr>
            <w:tcW w:w="453" w:type="pct"/>
            <w:noWrap/>
            <w:hideMark/>
          </w:tcPr>
          <w:p w14:paraId="40D0DBA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25 577</w:t>
            </w:r>
          </w:p>
        </w:tc>
        <w:tc>
          <w:tcPr>
            <w:tcW w:w="521" w:type="pct"/>
            <w:noWrap/>
            <w:hideMark/>
          </w:tcPr>
          <w:p w14:paraId="27872C1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11A6E20" w14:textId="77777777" w:rsidTr="00C15DC9">
        <w:trPr>
          <w:trHeight w:val="57"/>
          <w:jc w:val="right"/>
        </w:trPr>
        <w:tc>
          <w:tcPr>
            <w:tcW w:w="704" w:type="pct"/>
            <w:noWrap/>
            <w:hideMark/>
          </w:tcPr>
          <w:p w14:paraId="68EFCE5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伊拉克</w:t>
            </w:r>
          </w:p>
        </w:tc>
        <w:tc>
          <w:tcPr>
            <w:tcW w:w="654" w:type="pct"/>
            <w:noWrap/>
            <w:hideMark/>
          </w:tcPr>
          <w:p w14:paraId="52CC02A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1 024</w:t>
            </w:r>
          </w:p>
        </w:tc>
        <w:tc>
          <w:tcPr>
            <w:tcW w:w="403" w:type="pct"/>
            <w:noWrap/>
            <w:hideMark/>
          </w:tcPr>
          <w:p w14:paraId="778E7DB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1 024</w:t>
            </w:r>
          </w:p>
        </w:tc>
        <w:tc>
          <w:tcPr>
            <w:tcW w:w="473" w:type="pct"/>
            <w:noWrap/>
            <w:hideMark/>
          </w:tcPr>
          <w:p w14:paraId="307A709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643D011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999</w:t>
            </w:r>
          </w:p>
        </w:tc>
        <w:tc>
          <w:tcPr>
            <w:tcW w:w="530" w:type="pct"/>
            <w:noWrap/>
            <w:hideMark/>
          </w:tcPr>
          <w:p w14:paraId="135F420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487486E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976</w:t>
            </w:r>
          </w:p>
        </w:tc>
        <w:tc>
          <w:tcPr>
            <w:tcW w:w="453" w:type="pct"/>
            <w:noWrap/>
            <w:hideMark/>
          </w:tcPr>
          <w:p w14:paraId="3968BBB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23</w:t>
            </w:r>
          </w:p>
        </w:tc>
        <w:tc>
          <w:tcPr>
            <w:tcW w:w="453" w:type="pct"/>
            <w:noWrap/>
            <w:hideMark/>
          </w:tcPr>
          <w:p w14:paraId="01F5325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23</w:t>
            </w:r>
          </w:p>
        </w:tc>
        <w:tc>
          <w:tcPr>
            <w:tcW w:w="521" w:type="pct"/>
            <w:noWrap/>
            <w:hideMark/>
          </w:tcPr>
          <w:p w14:paraId="369A1B6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823FCBD" w14:textId="77777777" w:rsidTr="00C15DC9">
        <w:trPr>
          <w:trHeight w:val="57"/>
          <w:jc w:val="right"/>
        </w:trPr>
        <w:tc>
          <w:tcPr>
            <w:tcW w:w="704" w:type="pct"/>
            <w:noWrap/>
            <w:hideMark/>
          </w:tcPr>
          <w:p w14:paraId="7DFFB07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爱尔兰</w:t>
            </w:r>
          </w:p>
        </w:tc>
        <w:tc>
          <w:tcPr>
            <w:tcW w:w="654" w:type="pct"/>
            <w:noWrap/>
            <w:hideMark/>
          </w:tcPr>
          <w:p w14:paraId="5520D1B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71949D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5032B57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44677EF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3 427</w:t>
            </w:r>
          </w:p>
        </w:tc>
        <w:tc>
          <w:tcPr>
            <w:tcW w:w="530" w:type="pct"/>
            <w:noWrap/>
            <w:hideMark/>
          </w:tcPr>
          <w:p w14:paraId="517E146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CE0C0D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3 427</w:t>
            </w:r>
          </w:p>
        </w:tc>
        <w:tc>
          <w:tcPr>
            <w:tcW w:w="453" w:type="pct"/>
            <w:noWrap/>
            <w:hideMark/>
          </w:tcPr>
          <w:p w14:paraId="05534F7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681BCA1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0D25A47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4363285" w14:textId="77777777" w:rsidTr="00C15DC9">
        <w:trPr>
          <w:trHeight w:val="57"/>
          <w:jc w:val="right"/>
        </w:trPr>
        <w:tc>
          <w:tcPr>
            <w:tcW w:w="704" w:type="pct"/>
            <w:noWrap/>
            <w:hideMark/>
          </w:tcPr>
          <w:p w14:paraId="17A3DAB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以色列</w:t>
            </w:r>
          </w:p>
        </w:tc>
        <w:tc>
          <w:tcPr>
            <w:tcW w:w="654" w:type="pct"/>
            <w:noWrap/>
            <w:hideMark/>
          </w:tcPr>
          <w:p w14:paraId="040B7D1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3 812</w:t>
            </w:r>
          </w:p>
        </w:tc>
        <w:tc>
          <w:tcPr>
            <w:tcW w:w="403" w:type="pct"/>
            <w:noWrap/>
            <w:hideMark/>
          </w:tcPr>
          <w:p w14:paraId="47C9F16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3 812</w:t>
            </w:r>
          </w:p>
        </w:tc>
        <w:tc>
          <w:tcPr>
            <w:tcW w:w="473" w:type="pct"/>
            <w:noWrap/>
            <w:hideMark/>
          </w:tcPr>
          <w:p w14:paraId="293F02C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7159E6D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4 380</w:t>
            </w:r>
          </w:p>
        </w:tc>
        <w:tc>
          <w:tcPr>
            <w:tcW w:w="530" w:type="pct"/>
            <w:noWrap/>
            <w:hideMark/>
          </w:tcPr>
          <w:p w14:paraId="20F933C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3431369" w14:textId="77777777" w:rsidR="00221616" w:rsidRPr="00A56DF9" w:rsidRDefault="001B6E2A"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F4C61A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4 380</w:t>
            </w:r>
          </w:p>
        </w:tc>
        <w:tc>
          <w:tcPr>
            <w:tcW w:w="453" w:type="pct"/>
            <w:noWrap/>
            <w:hideMark/>
          </w:tcPr>
          <w:p w14:paraId="004A706D" w14:textId="77777777" w:rsidR="00221616" w:rsidRPr="00A56DF9" w:rsidRDefault="00005D58" w:rsidP="00A56DF9">
            <w:pPr>
              <w:pStyle w:val="Normal-pool-Table"/>
              <w:overflowPunct w:val="0"/>
              <w:snapToGrid w:val="0"/>
              <w:jc w:val="right"/>
              <w:rPr>
                <w:rFonts w:eastAsia="SimSun"/>
                <w:sz w:val="20"/>
              </w:rPr>
            </w:pPr>
            <w:r w:rsidRPr="00A56DF9">
              <w:rPr>
                <w:rFonts w:eastAsia="SimSun"/>
                <w:color w:val="000000"/>
                <w:sz w:val="20"/>
                <w:lang w:val="zh-CN"/>
              </w:rPr>
              <w:t>4 380</w:t>
            </w:r>
          </w:p>
        </w:tc>
        <w:tc>
          <w:tcPr>
            <w:tcW w:w="521" w:type="pct"/>
            <w:noWrap/>
            <w:hideMark/>
          </w:tcPr>
          <w:p w14:paraId="42C7C0A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90D77DF" w14:textId="77777777" w:rsidTr="00C15DC9">
        <w:trPr>
          <w:trHeight w:val="57"/>
          <w:jc w:val="right"/>
        </w:trPr>
        <w:tc>
          <w:tcPr>
            <w:tcW w:w="704" w:type="pct"/>
            <w:noWrap/>
            <w:hideMark/>
          </w:tcPr>
          <w:p w14:paraId="2E3CB92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意大利</w:t>
            </w:r>
          </w:p>
        </w:tc>
        <w:tc>
          <w:tcPr>
            <w:tcW w:w="654" w:type="pct"/>
            <w:noWrap/>
            <w:hideMark/>
          </w:tcPr>
          <w:p w14:paraId="6A973C9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1 444</w:t>
            </w:r>
          </w:p>
        </w:tc>
        <w:tc>
          <w:tcPr>
            <w:tcW w:w="403" w:type="pct"/>
            <w:noWrap/>
            <w:hideMark/>
          </w:tcPr>
          <w:p w14:paraId="46FD6F7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1 444</w:t>
            </w:r>
          </w:p>
        </w:tc>
        <w:tc>
          <w:tcPr>
            <w:tcW w:w="473" w:type="pct"/>
            <w:noWrap/>
            <w:hideMark/>
          </w:tcPr>
          <w:p w14:paraId="03AACC1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4A63E18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24 896</w:t>
            </w:r>
          </w:p>
        </w:tc>
        <w:tc>
          <w:tcPr>
            <w:tcW w:w="530" w:type="pct"/>
            <w:noWrap/>
            <w:hideMark/>
          </w:tcPr>
          <w:p w14:paraId="74D0A03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29FF89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24 896</w:t>
            </w:r>
          </w:p>
        </w:tc>
        <w:tc>
          <w:tcPr>
            <w:tcW w:w="453" w:type="pct"/>
            <w:noWrap/>
            <w:hideMark/>
          </w:tcPr>
          <w:p w14:paraId="4E11583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A71B37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46FD936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40C1CDE8" w14:textId="77777777" w:rsidTr="00C15DC9">
        <w:trPr>
          <w:trHeight w:val="57"/>
          <w:jc w:val="right"/>
        </w:trPr>
        <w:tc>
          <w:tcPr>
            <w:tcW w:w="704" w:type="pct"/>
            <w:noWrap/>
            <w:hideMark/>
          </w:tcPr>
          <w:p w14:paraId="64BC4D1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日本</w:t>
            </w:r>
          </w:p>
        </w:tc>
        <w:tc>
          <w:tcPr>
            <w:tcW w:w="654" w:type="pct"/>
            <w:noWrap/>
            <w:hideMark/>
          </w:tcPr>
          <w:p w14:paraId="26E7976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DA8D91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719BF19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068FD8D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62 711</w:t>
            </w:r>
          </w:p>
        </w:tc>
        <w:tc>
          <w:tcPr>
            <w:tcW w:w="530" w:type="pct"/>
            <w:noWrap/>
            <w:hideMark/>
          </w:tcPr>
          <w:p w14:paraId="577F7A5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50843BB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62 711</w:t>
            </w:r>
          </w:p>
        </w:tc>
        <w:tc>
          <w:tcPr>
            <w:tcW w:w="453" w:type="pct"/>
            <w:noWrap/>
            <w:hideMark/>
          </w:tcPr>
          <w:p w14:paraId="7BF3772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462E07C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6EEE230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E7D47EF" w14:textId="77777777" w:rsidTr="00C15DC9">
        <w:trPr>
          <w:trHeight w:val="57"/>
          <w:jc w:val="right"/>
        </w:trPr>
        <w:tc>
          <w:tcPr>
            <w:tcW w:w="704" w:type="pct"/>
            <w:noWrap/>
            <w:hideMark/>
          </w:tcPr>
          <w:p w14:paraId="6605108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哈萨克斯坦</w:t>
            </w:r>
          </w:p>
        </w:tc>
        <w:tc>
          <w:tcPr>
            <w:tcW w:w="654" w:type="pct"/>
            <w:noWrap/>
            <w:hideMark/>
          </w:tcPr>
          <w:p w14:paraId="6B57DD5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4D230D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2EA8557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0AE27F6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1 038</w:t>
            </w:r>
          </w:p>
        </w:tc>
        <w:tc>
          <w:tcPr>
            <w:tcW w:w="530" w:type="pct"/>
            <w:noWrap/>
            <w:hideMark/>
          </w:tcPr>
          <w:p w14:paraId="2E3E8AD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3060BCE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1 038</w:t>
            </w:r>
          </w:p>
        </w:tc>
        <w:tc>
          <w:tcPr>
            <w:tcW w:w="453" w:type="pct"/>
            <w:noWrap/>
            <w:hideMark/>
          </w:tcPr>
          <w:p w14:paraId="0A3B0A1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15FEBB9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68707D2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69A0219" w14:textId="77777777" w:rsidTr="00C15DC9">
        <w:trPr>
          <w:trHeight w:val="57"/>
          <w:jc w:val="right"/>
        </w:trPr>
        <w:tc>
          <w:tcPr>
            <w:tcW w:w="704" w:type="pct"/>
            <w:noWrap/>
            <w:hideMark/>
          </w:tcPr>
          <w:p w14:paraId="673D79B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科威特</w:t>
            </w:r>
          </w:p>
        </w:tc>
        <w:tc>
          <w:tcPr>
            <w:tcW w:w="654" w:type="pct"/>
            <w:noWrap/>
            <w:hideMark/>
          </w:tcPr>
          <w:p w14:paraId="3C73057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3A4C77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038442E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0406326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1 827</w:t>
            </w:r>
          </w:p>
        </w:tc>
        <w:tc>
          <w:tcPr>
            <w:tcW w:w="530" w:type="pct"/>
            <w:noWrap/>
            <w:hideMark/>
          </w:tcPr>
          <w:p w14:paraId="7CC8D85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40202E3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2D98C44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1 827</w:t>
            </w:r>
          </w:p>
        </w:tc>
        <w:tc>
          <w:tcPr>
            <w:tcW w:w="453" w:type="pct"/>
            <w:noWrap/>
            <w:hideMark/>
          </w:tcPr>
          <w:p w14:paraId="58AE8D4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1 827</w:t>
            </w:r>
          </w:p>
        </w:tc>
        <w:tc>
          <w:tcPr>
            <w:tcW w:w="521" w:type="pct"/>
            <w:noWrap/>
            <w:hideMark/>
          </w:tcPr>
          <w:p w14:paraId="3B6F443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4C8A0D7E" w14:textId="77777777" w:rsidTr="00C15DC9">
        <w:trPr>
          <w:trHeight w:val="57"/>
          <w:jc w:val="right"/>
        </w:trPr>
        <w:tc>
          <w:tcPr>
            <w:tcW w:w="704" w:type="pct"/>
            <w:noWrap/>
            <w:hideMark/>
          </w:tcPr>
          <w:p w14:paraId="4D4F516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利比亚</w:t>
            </w:r>
          </w:p>
        </w:tc>
        <w:tc>
          <w:tcPr>
            <w:tcW w:w="654" w:type="pct"/>
            <w:noWrap/>
            <w:hideMark/>
          </w:tcPr>
          <w:p w14:paraId="76F37BF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8 103</w:t>
            </w:r>
          </w:p>
        </w:tc>
        <w:tc>
          <w:tcPr>
            <w:tcW w:w="403" w:type="pct"/>
            <w:noWrap/>
            <w:hideMark/>
          </w:tcPr>
          <w:p w14:paraId="75E89E5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780FF63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8 103</w:t>
            </w:r>
          </w:p>
        </w:tc>
        <w:tc>
          <w:tcPr>
            <w:tcW w:w="406" w:type="pct"/>
            <w:noWrap/>
            <w:hideMark/>
          </w:tcPr>
          <w:p w14:paraId="176601F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30" w:type="pct"/>
            <w:noWrap/>
            <w:hideMark/>
          </w:tcPr>
          <w:p w14:paraId="3F65193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484782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902DDC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4E02815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8 103</w:t>
            </w:r>
          </w:p>
        </w:tc>
        <w:tc>
          <w:tcPr>
            <w:tcW w:w="521" w:type="pct"/>
            <w:noWrap/>
            <w:hideMark/>
          </w:tcPr>
          <w:p w14:paraId="5129D2D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AA78005" w14:textId="77777777" w:rsidTr="00C15DC9">
        <w:trPr>
          <w:trHeight w:val="57"/>
          <w:jc w:val="right"/>
        </w:trPr>
        <w:tc>
          <w:tcPr>
            <w:tcW w:w="704" w:type="pct"/>
            <w:noWrap/>
            <w:hideMark/>
          </w:tcPr>
          <w:p w14:paraId="67348BF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马来西亚</w:t>
            </w:r>
          </w:p>
        </w:tc>
        <w:tc>
          <w:tcPr>
            <w:tcW w:w="654" w:type="pct"/>
            <w:noWrap/>
            <w:hideMark/>
          </w:tcPr>
          <w:p w14:paraId="65EB545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010130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53B6E9E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2B39290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2 717</w:t>
            </w:r>
          </w:p>
        </w:tc>
        <w:tc>
          <w:tcPr>
            <w:tcW w:w="530" w:type="pct"/>
            <w:noWrap/>
            <w:hideMark/>
          </w:tcPr>
          <w:p w14:paraId="4AE6C12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18D2BC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2 717</w:t>
            </w:r>
          </w:p>
        </w:tc>
        <w:tc>
          <w:tcPr>
            <w:tcW w:w="453" w:type="pct"/>
            <w:noWrap/>
            <w:hideMark/>
          </w:tcPr>
          <w:p w14:paraId="6FD4F14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5739A41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5958B1B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DB495A7" w14:textId="77777777" w:rsidTr="00C15DC9">
        <w:trPr>
          <w:trHeight w:val="57"/>
          <w:jc w:val="right"/>
        </w:trPr>
        <w:tc>
          <w:tcPr>
            <w:tcW w:w="704" w:type="pct"/>
            <w:noWrap/>
            <w:hideMark/>
          </w:tcPr>
          <w:p w14:paraId="46E709E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墨西哥</w:t>
            </w:r>
          </w:p>
        </w:tc>
        <w:tc>
          <w:tcPr>
            <w:tcW w:w="654" w:type="pct"/>
            <w:noWrap/>
            <w:hideMark/>
          </w:tcPr>
          <w:p w14:paraId="28746ED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5CDDCB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159A314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57622D5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9 532</w:t>
            </w:r>
          </w:p>
        </w:tc>
        <w:tc>
          <w:tcPr>
            <w:tcW w:w="530" w:type="pct"/>
            <w:noWrap/>
            <w:hideMark/>
          </w:tcPr>
          <w:p w14:paraId="6C73332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A7F693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9 532</w:t>
            </w:r>
          </w:p>
        </w:tc>
        <w:tc>
          <w:tcPr>
            <w:tcW w:w="453" w:type="pct"/>
            <w:noWrap/>
            <w:hideMark/>
          </w:tcPr>
          <w:p w14:paraId="24F4466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4A3E056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486249C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A1BAC4C" w14:textId="77777777" w:rsidTr="00D34CCF">
        <w:trPr>
          <w:trHeight w:val="57"/>
          <w:jc w:val="right"/>
        </w:trPr>
        <w:tc>
          <w:tcPr>
            <w:tcW w:w="704" w:type="pct"/>
            <w:noWrap/>
            <w:hideMark/>
          </w:tcPr>
          <w:p w14:paraId="13DE236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荷兰王国</w:t>
            </w:r>
          </w:p>
        </w:tc>
        <w:tc>
          <w:tcPr>
            <w:tcW w:w="654" w:type="pct"/>
            <w:noWrap/>
            <w:vAlign w:val="bottom"/>
            <w:hideMark/>
          </w:tcPr>
          <w:p w14:paraId="4BFFEF8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vAlign w:val="bottom"/>
            <w:hideMark/>
          </w:tcPr>
          <w:p w14:paraId="34948C6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vAlign w:val="bottom"/>
            <w:hideMark/>
          </w:tcPr>
          <w:p w14:paraId="41DAD8A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vAlign w:val="bottom"/>
            <w:hideMark/>
          </w:tcPr>
          <w:p w14:paraId="03B76AD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10 750</w:t>
            </w:r>
          </w:p>
        </w:tc>
        <w:tc>
          <w:tcPr>
            <w:tcW w:w="530" w:type="pct"/>
            <w:noWrap/>
            <w:vAlign w:val="bottom"/>
            <w:hideMark/>
          </w:tcPr>
          <w:p w14:paraId="2E89CB7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vAlign w:val="bottom"/>
            <w:hideMark/>
          </w:tcPr>
          <w:p w14:paraId="774E56A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10 750</w:t>
            </w:r>
          </w:p>
        </w:tc>
        <w:tc>
          <w:tcPr>
            <w:tcW w:w="453" w:type="pct"/>
            <w:noWrap/>
            <w:vAlign w:val="bottom"/>
            <w:hideMark/>
          </w:tcPr>
          <w:p w14:paraId="135F7C7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vAlign w:val="bottom"/>
            <w:hideMark/>
          </w:tcPr>
          <w:p w14:paraId="5136D0C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vAlign w:val="bottom"/>
            <w:hideMark/>
          </w:tcPr>
          <w:p w14:paraId="3EF50DB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45D9EE6" w14:textId="77777777" w:rsidTr="00C15DC9">
        <w:trPr>
          <w:trHeight w:val="57"/>
          <w:jc w:val="right"/>
        </w:trPr>
        <w:tc>
          <w:tcPr>
            <w:tcW w:w="704" w:type="pct"/>
            <w:noWrap/>
            <w:hideMark/>
          </w:tcPr>
          <w:p w14:paraId="72ADCDC0"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新西兰</w:t>
            </w:r>
          </w:p>
        </w:tc>
        <w:tc>
          <w:tcPr>
            <w:tcW w:w="654" w:type="pct"/>
            <w:noWrap/>
            <w:hideMark/>
          </w:tcPr>
          <w:p w14:paraId="10BB3F6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7A7C279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080879A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4830617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2 412</w:t>
            </w:r>
          </w:p>
        </w:tc>
        <w:tc>
          <w:tcPr>
            <w:tcW w:w="530" w:type="pct"/>
            <w:noWrap/>
            <w:hideMark/>
          </w:tcPr>
          <w:p w14:paraId="03183C5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53CED5B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2 412</w:t>
            </w:r>
          </w:p>
        </w:tc>
        <w:tc>
          <w:tcPr>
            <w:tcW w:w="453" w:type="pct"/>
            <w:noWrap/>
            <w:hideMark/>
          </w:tcPr>
          <w:p w14:paraId="40E931E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4D2C881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406EC3E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2 412</w:t>
            </w:r>
          </w:p>
        </w:tc>
      </w:tr>
      <w:tr w:rsidR="00221616" w:rsidRPr="00A56DF9" w14:paraId="3B75043D" w14:textId="77777777" w:rsidTr="00C15DC9">
        <w:trPr>
          <w:trHeight w:val="57"/>
          <w:jc w:val="right"/>
        </w:trPr>
        <w:tc>
          <w:tcPr>
            <w:tcW w:w="704" w:type="pct"/>
            <w:noWrap/>
            <w:hideMark/>
          </w:tcPr>
          <w:p w14:paraId="46A5C9A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尼日利亚</w:t>
            </w:r>
          </w:p>
        </w:tc>
        <w:tc>
          <w:tcPr>
            <w:tcW w:w="654" w:type="pct"/>
            <w:noWrap/>
            <w:hideMark/>
          </w:tcPr>
          <w:p w14:paraId="6136CFE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10 593</w:t>
            </w:r>
          </w:p>
        </w:tc>
        <w:tc>
          <w:tcPr>
            <w:tcW w:w="403" w:type="pct"/>
            <w:noWrap/>
            <w:hideMark/>
          </w:tcPr>
          <w:p w14:paraId="0ED1E95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25F293F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10 593</w:t>
            </w:r>
          </w:p>
        </w:tc>
        <w:tc>
          <w:tcPr>
            <w:tcW w:w="406" w:type="pct"/>
            <w:noWrap/>
            <w:hideMark/>
          </w:tcPr>
          <w:p w14:paraId="6622416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1 421</w:t>
            </w:r>
          </w:p>
        </w:tc>
        <w:tc>
          <w:tcPr>
            <w:tcW w:w="530" w:type="pct"/>
            <w:noWrap/>
            <w:hideMark/>
          </w:tcPr>
          <w:p w14:paraId="4B33860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2AA69B5" w14:textId="77777777" w:rsidR="00221616" w:rsidRPr="00A56DF9" w:rsidRDefault="00221616" w:rsidP="00A56DF9">
            <w:pPr>
              <w:pStyle w:val="Normal-pool-Table"/>
              <w:overflowPunct w:val="0"/>
              <w:snapToGrid w:val="0"/>
              <w:jc w:val="right"/>
              <w:rPr>
                <w:rFonts w:eastAsia="SimSun"/>
                <w:sz w:val="20"/>
              </w:rPr>
            </w:pPr>
          </w:p>
        </w:tc>
        <w:tc>
          <w:tcPr>
            <w:tcW w:w="453" w:type="pct"/>
            <w:noWrap/>
            <w:hideMark/>
          </w:tcPr>
          <w:p w14:paraId="2EA5F51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1 421</w:t>
            </w:r>
          </w:p>
        </w:tc>
        <w:tc>
          <w:tcPr>
            <w:tcW w:w="453" w:type="pct"/>
            <w:noWrap/>
            <w:hideMark/>
          </w:tcPr>
          <w:p w14:paraId="2FB8068A" w14:textId="77777777" w:rsidR="00221616" w:rsidRPr="00A56DF9" w:rsidRDefault="00BD1D58" w:rsidP="00A56DF9">
            <w:pPr>
              <w:pStyle w:val="Normal-pool-Table"/>
              <w:overflowPunct w:val="0"/>
              <w:snapToGrid w:val="0"/>
              <w:jc w:val="right"/>
              <w:rPr>
                <w:rFonts w:eastAsia="SimSun"/>
                <w:sz w:val="20"/>
              </w:rPr>
            </w:pPr>
            <w:r w:rsidRPr="00A56DF9">
              <w:rPr>
                <w:rFonts w:eastAsia="SimSun"/>
                <w:color w:val="000000"/>
                <w:sz w:val="20"/>
                <w:lang w:val="zh-CN"/>
              </w:rPr>
              <w:t>12 014</w:t>
            </w:r>
          </w:p>
        </w:tc>
        <w:tc>
          <w:tcPr>
            <w:tcW w:w="521" w:type="pct"/>
            <w:noWrap/>
            <w:hideMark/>
          </w:tcPr>
          <w:p w14:paraId="41DFA2C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492AF53A" w14:textId="77777777" w:rsidTr="00C15DC9">
        <w:trPr>
          <w:trHeight w:val="57"/>
          <w:jc w:val="right"/>
        </w:trPr>
        <w:tc>
          <w:tcPr>
            <w:tcW w:w="704" w:type="pct"/>
            <w:noWrap/>
            <w:hideMark/>
          </w:tcPr>
          <w:p w14:paraId="13305E5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挪威</w:t>
            </w:r>
          </w:p>
        </w:tc>
        <w:tc>
          <w:tcPr>
            <w:tcW w:w="654" w:type="pct"/>
            <w:noWrap/>
            <w:hideMark/>
          </w:tcPr>
          <w:p w14:paraId="41A11D8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w:t>
            </w:r>
          </w:p>
        </w:tc>
        <w:tc>
          <w:tcPr>
            <w:tcW w:w="403" w:type="pct"/>
            <w:noWrap/>
            <w:hideMark/>
          </w:tcPr>
          <w:p w14:paraId="5CF7AF8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w:t>
            </w:r>
          </w:p>
        </w:tc>
        <w:tc>
          <w:tcPr>
            <w:tcW w:w="473" w:type="pct"/>
            <w:noWrap/>
            <w:hideMark/>
          </w:tcPr>
          <w:p w14:paraId="2515607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4022F60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5 301</w:t>
            </w:r>
          </w:p>
        </w:tc>
        <w:tc>
          <w:tcPr>
            <w:tcW w:w="530" w:type="pct"/>
            <w:noWrap/>
            <w:hideMark/>
          </w:tcPr>
          <w:p w14:paraId="1845058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AF181C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5 301</w:t>
            </w:r>
          </w:p>
        </w:tc>
        <w:tc>
          <w:tcPr>
            <w:tcW w:w="453" w:type="pct"/>
            <w:noWrap/>
            <w:hideMark/>
          </w:tcPr>
          <w:p w14:paraId="0E0C8D8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129F476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0382BA1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D1C101C" w14:textId="77777777" w:rsidTr="00C15DC9">
        <w:trPr>
          <w:trHeight w:val="57"/>
          <w:jc w:val="right"/>
        </w:trPr>
        <w:tc>
          <w:tcPr>
            <w:tcW w:w="704" w:type="pct"/>
            <w:noWrap/>
            <w:hideMark/>
          </w:tcPr>
          <w:p w14:paraId="100E943B"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阿曼</w:t>
            </w:r>
          </w:p>
        </w:tc>
        <w:tc>
          <w:tcPr>
            <w:tcW w:w="654" w:type="pct"/>
            <w:noWrap/>
            <w:hideMark/>
          </w:tcPr>
          <w:p w14:paraId="1A594CF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EEA55A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2EE5C5A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3FDCA8F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867</w:t>
            </w:r>
          </w:p>
        </w:tc>
        <w:tc>
          <w:tcPr>
            <w:tcW w:w="530" w:type="pct"/>
            <w:noWrap/>
            <w:hideMark/>
          </w:tcPr>
          <w:p w14:paraId="0F4A7A3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373EBD0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867</w:t>
            </w:r>
          </w:p>
        </w:tc>
        <w:tc>
          <w:tcPr>
            <w:tcW w:w="453" w:type="pct"/>
            <w:noWrap/>
            <w:hideMark/>
          </w:tcPr>
          <w:p w14:paraId="7CE6D92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3F26D4E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4FC1E93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9E60746" w14:textId="77777777" w:rsidTr="00C15DC9">
        <w:trPr>
          <w:trHeight w:val="57"/>
          <w:jc w:val="right"/>
        </w:trPr>
        <w:tc>
          <w:tcPr>
            <w:tcW w:w="704" w:type="pct"/>
            <w:noWrap/>
            <w:hideMark/>
          </w:tcPr>
          <w:p w14:paraId="18A2E00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巴基斯坦</w:t>
            </w:r>
          </w:p>
        </w:tc>
        <w:tc>
          <w:tcPr>
            <w:tcW w:w="654" w:type="pct"/>
            <w:noWrap/>
            <w:hideMark/>
          </w:tcPr>
          <w:p w14:paraId="3B7A69C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3 827</w:t>
            </w:r>
          </w:p>
        </w:tc>
        <w:tc>
          <w:tcPr>
            <w:tcW w:w="403" w:type="pct"/>
            <w:noWrap/>
            <w:hideMark/>
          </w:tcPr>
          <w:p w14:paraId="6238D85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39CFCA9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3 827</w:t>
            </w:r>
          </w:p>
        </w:tc>
        <w:tc>
          <w:tcPr>
            <w:tcW w:w="406" w:type="pct"/>
            <w:noWrap/>
            <w:hideMark/>
          </w:tcPr>
          <w:p w14:paraId="739C901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890</w:t>
            </w:r>
          </w:p>
        </w:tc>
        <w:tc>
          <w:tcPr>
            <w:tcW w:w="530" w:type="pct"/>
            <w:noWrap/>
            <w:hideMark/>
          </w:tcPr>
          <w:p w14:paraId="584FF4B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E6C7CE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2FFA07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890</w:t>
            </w:r>
          </w:p>
        </w:tc>
        <w:tc>
          <w:tcPr>
            <w:tcW w:w="453" w:type="pct"/>
            <w:noWrap/>
            <w:hideMark/>
          </w:tcPr>
          <w:p w14:paraId="53BD236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4 717</w:t>
            </w:r>
          </w:p>
        </w:tc>
        <w:tc>
          <w:tcPr>
            <w:tcW w:w="521" w:type="pct"/>
            <w:noWrap/>
            <w:hideMark/>
          </w:tcPr>
          <w:p w14:paraId="1A03ABE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630BB8B1" w14:textId="77777777" w:rsidTr="00C15DC9">
        <w:trPr>
          <w:trHeight w:val="57"/>
          <w:jc w:val="right"/>
        </w:trPr>
        <w:tc>
          <w:tcPr>
            <w:tcW w:w="704" w:type="pct"/>
            <w:noWrap/>
            <w:hideMark/>
          </w:tcPr>
          <w:p w14:paraId="28B1B9C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秘鲁</w:t>
            </w:r>
          </w:p>
        </w:tc>
        <w:tc>
          <w:tcPr>
            <w:tcW w:w="654" w:type="pct"/>
            <w:noWrap/>
            <w:hideMark/>
          </w:tcPr>
          <w:p w14:paraId="4532089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B7FC91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6052617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537180C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1 272</w:t>
            </w:r>
          </w:p>
        </w:tc>
        <w:tc>
          <w:tcPr>
            <w:tcW w:w="530" w:type="pct"/>
            <w:noWrap/>
            <w:hideMark/>
          </w:tcPr>
          <w:p w14:paraId="4465F96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10 337</w:t>
            </w:r>
          </w:p>
        </w:tc>
        <w:tc>
          <w:tcPr>
            <w:tcW w:w="403" w:type="pct"/>
            <w:noWrap/>
            <w:hideMark/>
          </w:tcPr>
          <w:p w14:paraId="171DDD9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6FCA459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3DDC8EF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516677B8" w14:textId="77777777" w:rsidR="00221616" w:rsidRPr="00A56DF9" w:rsidRDefault="004D6C79" w:rsidP="00A56DF9">
            <w:pPr>
              <w:pStyle w:val="Normal-pool-Table"/>
              <w:overflowPunct w:val="0"/>
              <w:snapToGrid w:val="0"/>
              <w:jc w:val="right"/>
              <w:rPr>
                <w:rFonts w:eastAsia="SimSun"/>
                <w:sz w:val="20"/>
              </w:rPr>
            </w:pPr>
            <w:r w:rsidRPr="00A56DF9">
              <w:rPr>
                <w:rFonts w:eastAsia="SimSun"/>
                <w:color w:val="000000"/>
                <w:sz w:val="20"/>
                <w:lang w:val="zh-CN"/>
              </w:rPr>
              <w:t>10 303</w:t>
            </w:r>
          </w:p>
        </w:tc>
      </w:tr>
      <w:tr w:rsidR="00221616" w:rsidRPr="00A56DF9" w14:paraId="1F522021" w14:textId="77777777" w:rsidTr="00C15DC9">
        <w:trPr>
          <w:trHeight w:val="57"/>
          <w:jc w:val="right"/>
        </w:trPr>
        <w:tc>
          <w:tcPr>
            <w:tcW w:w="704" w:type="pct"/>
            <w:noWrap/>
            <w:hideMark/>
          </w:tcPr>
          <w:p w14:paraId="53B938E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菲律宾</w:t>
            </w:r>
          </w:p>
        </w:tc>
        <w:tc>
          <w:tcPr>
            <w:tcW w:w="654" w:type="pct"/>
            <w:noWrap/>
            <w:hideMark/>
          </w:tcPr>
          <w:p w14:paraId="03C84D7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3650580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434E965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38EA09C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1 655</w:t>
            </w:r>
          </w:p>
        </w:tc>
        <w:tc>
          <w:tcPr>
            <w:tcW w:w="530" w:type="pct"/>
            <w:noWrap/>
            <w:hideMark/>
          </w:tcPr>
          <w:p w14:paraId="0585FB6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00A454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1 655</w:t>
            </w:r>
          </w:p>
        </w:tc>
        <w:tc>
          <w:tcPr>
            <w:tcW w:w="453" w:type="pct"/>
            <w:noWrap/>
            <w:hideMark/>
          </w:tcPr>
          <w:p w14:paraId="2511A59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310A6D0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780628A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26EC4DF" w14:textId="77777777" w:rsidTr="00C15DC9">
        <w:trPr>
          <w:trHeight w:val="57"/>
          <w:jc w:val="right"/>
        </w:trPr>
        <w:tc>
          <w:tcPr>
            <w:tcW w:w="704" w:type="pct"/>
            <w:noWrap/>
            <w:hideMark/>
          </w:tcPr>
          <w:p w14:paraId="2CA751E7"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波兰</w:t>
            </w:r>
          </w:p>
        </w:tc>
        <w:tc>
          <w:tcPr>
            <w:tcW w:w="654" w:type="pct"/>
            <w:noWrap/>
            <w:hideMark/>
          </w:tcPr>
          <w:p w14:paraId="29FDE27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BE49C2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5C47909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40828D1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6 534</w:t>
            </w:r>
          </w:p>
        </w:tc>
        <w:tc>
          <w:tcPr>
            <w:tcW w:w="530" w:type="pct"/>
            <w:noWrap/>
            <w:hideMark/>
          </w:tcPr>
          <w:p w14:paraId="6B6C0AA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AE11A8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6 534</w:t>
            </w:r>
          </w:p>
        </w:tc>
        <w:tc>
          <w:tcPr>
            <w:tcW w:w="453" w:type="pct"/>
            <w:noWrap/>
            <w:hideMark/>
          </w:tcPr>
          <w:p w14:paraId="18C2BA7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178BE9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1033E89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1DD48AA" w14:textId="77777777" w:rsidTr="00C15DC9">
        <w:trPr>
          <w:trHeight w:val="57"/>
          <w:jc w:val="right"/>
        </w:trPr>
        <w:tc>
          <w:tcPr>
            <w:tcW w:w="704" w:type="pct"/>
            <w:noWrap/>
            <w:hideMark/>
          </w:tcPr>
          <w:p w14:paraId="5E83601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葡萄牙</w:t>
            </w:r>
          </w:p>
        </w:tc>
        <w:tc>
          <w:tcPr>
            <w:tcW w:w="654" w:type="pct"/>
            <w:noWrap/>
            <w:hideMark/>
          </w:tcPr>
          <w:p w14:paraId="710A0F9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A05AD2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36CFED0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61C62E0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2 756</w:t>
            </w:r>
          </w:p>
        </w:tc>
        <w:tc>
          <w:tcPr>
            <w:tcW w:w="530" w:type="pct"/>
            <w:noWrap/>
            <w:hideMark/>
          </w:tcPr>
          <w:p w14:paraId="0AE039E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571B173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2 756</w:t>
            </w:r>
          </w:p>
        </w:tc>
        <w:tc>
          <w:tcPr>
            <w:tcW w:w="453" w:type="pct"/>
            <w:noWrap/>
            <w:hideMark/>
          </w:tcPr>
          <w:p w14:paraId="45562B7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15CF2F1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484DF5D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B6BF370" w14:textId="77777777" w:rsidTr="00C15DC9">
        <w:trPr>
          <w:trHeight w:val="57"/>
          <w:jc w:val="right"/>
        </w:trPr>
        <w:tc>
          <w:tcPr>
            <w:tcW w:w="704" w:type="pct"/>
            <w:noWrap/>
            <w:hideMark/>
          </w:tcPr>
          <w:p w14:paraId="5139A2D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卡塔尔</w:t>
            </w:r>
          </w:p>
        </w:tc>
        <w:tc>
          <w:tcPr>
            <w:tcW w:w="654" w:type="pct"/>
            <w:noWrap/>
            <w:hideMark/>
          </w:tcPr>
          <w:p w14:paraId="2B29AA9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78812B9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0E71C1B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3D21EB3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2 100</w:t>
            </w:r>
          </w:p>
        </w:tc>
        <w:tc>
          <w:tcPr>
            <w:tcW w:w="530" w:type="pct"/>
            <w:noWrap/>
            <w:hideMark/>
          </w:tcPr>
          <w:p w14:paraId="594A67D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67F67E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30C28C0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2 100</w:t>
            </w:r>
          </w:p>
        </w:tc>
        <w:tc>
          <w:tcPr>
            <w:tcW w:w="453" w:type="pct"/>
            <w:noWrap/>
            <w:hideMark/>
          </w:tcPr>
          <w:p w14:paraId="32827A0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2 100</w:t>
            </w:r>
          </w:p>
        </w:tc>
        <w:tc>
          <w:tcPr>
            <w:tcW w:w="521" w:type="pct"/>
            <w:noWrap/>
            <w:hideMark/>
          </w:tcPr>
          <w:p w14:paraId="528F383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4DC0278" w14:textId="77777777" w:rsidTr="00C15DC9">
        <w:trPr>
          <w:trHeight w:val="57"/>
          <w:jc w:val="right"/>
        </w:trPr>
        <w:tc>
          <w:tcPr>
            <w:tcW w:w="704" w:type="pct"/>
            <w:noWrap/>
            <w:hideMark/>
          </w:tcPr>
          <w:p w14:paraId="5766F3A4"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大韩民国</w:t>
            </w:r>
          </w:p>
        </w:tc>
        <w:tc>
          <w:tcPr>
            <w:tcW w:w="654" w:type="pct"/>
            <w:noWrap/>
            <w:hideMark/>
          </w:tcPr>
          <w:p w14:paraId="239DC04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75E56A1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7D248E9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7E7FD9C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20 095</w:t>
            </w:r>
          </w:p>
        </w:tc>
        <w:tc>
          <w:tcPr>
            <w:tcW w:w="530" w:type="pct"/>
            <w:noWrap/>
            <w:hideMark/>
          </w:tcPr>
          <w:p w14:paraId="09D3734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FFB251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20 095</w:t>
            </w:r>
          </w:p>
        </w:tc>
        <w:tc>
          <w:tcPr>
            <w:tcW w:w="453" w:type="pct"/>
            <w:noWrap/>
            <w:hideMark/>
          </w:tcPr>
          <w:p w14:paraId="30CBC91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14ED4A8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6E4FC24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C3F86D2" w14:textId="77777777" w:rsidTr="00C15DC9">
        <w:trPr>
          <w:trHeight w:val="57"/>
          <w:jc w:val="right"/>
        </w:trPr>
        <w:tc>
          <w:tcPr>
            <w:tcW w:w="704" w:type="pct"/>
            <w:noWrap/>
            <w:hideMark/>
          </w:tcPr>
          <w:p w14:paraId="07577AC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lastRenderedPageBreak/>
              <w:t>罗马尼亚</w:t>
            </w:r>
          </w:p>
        </w:tc>
        <w:tc>
          <w:tcPr>
            <w:tcW w:w="654" w:type="pct"/>
            <w:noWrap/>
            <w:hideMark/>
          </w:tcPr>
          <w:p w14:paraId="420D0AB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95FF43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412848C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417DDF7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2 436</w:t>
            </w:r>
          </w:p>
        </w:tc>
        <w:tc>
          <w:tcPr>
            <w:tcW w:w="530" w:type="pct"/>
            <w:noWrap/>
            <w:hideMark/>
          </w:tcPr>
          <w:p w14:paraId="14F3209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4E360F7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2 436</w:t>
            </w:r>
          </w:p>
        </w:tc>
        <w:tc>
          <w:tcPr>
            <w:tcW w:w="453" w:type="pct"/>
            <w:noWrap/>
            <w:hideMark/>
          </w:tcPr>
          <w:p w14:paraId="0AFBC3B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790E10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0C15D2A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4F27BAD0" w14:textId="77777777" w:rsidTr="00C15DC9">
        <w:trPr>
          <w:trHeight w:val="57"/>
          <w:jc w:val="right"/>
        </w:trPr>
        <w:tc>
          <w:tcPr>
            <w:tcW w:w="704" w:type="pct"/>
            <w:noWrap/>
            <w:hideMark/>
          </w:tcPr>
          <w:p w14:paraId="6C23EF9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俄罗斯联邦</w:t>
            </w:r>
          </w:p>
        </w:tc>
        <w:tc>
          <w:tcPr>
            <w:tcW w:w="654" w:type="pct"/>
            <w:noWrap/>
            <w:hideMark/>
          </w:tcPr>
          <w:p w14:paraId="39AA803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5D069A0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614FA74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47D22DF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14 567</w:t>
            </w:r>
          </w:p>
        </w:tc>
        <w:tc>
          <w:tcPr>
            <w:tcW w:w="530" w:type="pct"/>
            <w:noWrap/>
            <w:hideMark/>
          </w:tcPr>
          <w:p w14:paraId="653ADD6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E4DD0B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14 567</w:t>
            </w:r>
          </w:p>
        </w:tc>
        <w:tc>
          <w:tcPr>
            <w:tcW w:w="453" w:type="pct"/>
            <w:noWrap/>
            <w:hideMark/>
          </w:tcPr>
          <w:p w14:paraId="2A4C5A0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4E26100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254124A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702</w:t>
            </w:r>
          </w:p>
        </w:tc>
      </w:tr>
      <w:tr w:rsidR="00221616" w:rsidRPr="00A56DF9" w14:paraId="47414525" w14:textId="77777777" w:rsidTr="00C15DC9">
        <w:trPr>
          <w:trHeight w:val="57"/>
          <w:jc w:val="right"/>
        </w:trPr>
        <w:tc>
          <w:tcPr>
            <w:tcW w:w="704" w:type="pct"/>
            <w:noWrap/>
            <w:hideMark/>
          </w:tcPr>
          <w:p w14:paraId="4236947B"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沙特阿拉伯</w:t>
            </w:r>
          </w:p>
        </w:tc>
        <w:tc>
          <w:tcPr>
            <w:tcW w:w="654" w:type="pct"/>
            <w:noWrap/>
            <w:hideMark/>
          </w:tcPr>
          <w:p w14:paraId="42EB012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4C97560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64CB70B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6BAF8B6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9 243</w:t>
            </w:r>
          </w:p>
        </w:tc>
        <w:tc>
          <w:tcPr>
            <w:tcW w:w="530" w:type="pct"/>
            <w:noWrap/>
            <w:hideMark/>
          </w:tcPr>
          <w:p w14:paraId="4883920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7A853B5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9 243</w:t>
            </w:r>
          </w:p>
        </w:tc>
        <w:tc>
          <w:tcPr>
            <w:tcW w:w="453" w:type="pct"/>
            <w:noWrap/>
            <w:hideMark/>
          </w:tcPr>
          <w:p w14:paraId="6442E9B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60D4C2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772E535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56B215C" w14:textId="77777777" w:rsidTr="00C15DC9">
        <w:trPr>
          <w:trHeight w:val="57"/>
          <w:jc w:val="right"/>
        </w:trPr>
        <w:tc>
          <w:tcPr>
            <w:tcW w:w="704" w:type="pct"/>
            <w:noWrap/>
            <w:hideMark/>
          </w:tcPr>
          <w:p w14:paraId="2E0669FE"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塞尔维亚</w:t>
            </w:r>
          </w:p>
        </w:tc>
        <w:tc>
          <w:tcPr>
            <w:tcW w:w="654" w:type="pct"/>
            <w:noWrap/>
            <w:hideMark/>
          </w:tcPr>
          <w:p w14:paraId="471D0F0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13 302</w:t>
            </w:r>
          </w:p>
        </w:tc>
        <w:tc>
          <w:tcPr>
            <w:tcW w:w="403" w:type="pct"/>
            <w:noWrap/>
            <w:hideMark/>
          </w:tcPr>
          <w:p w14:paraId="40D6BD5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092A69C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13 302</w:t>
            </w:r>
          </w:p>
        </w:tc>
        <w:tc>
          <w:tcPr>
            <w:tcW w:w="406" w:type="pct"/>
            <w:noWrap/>
            <w:hideMark/>
          </w:tcPr>
          <w:p w14:paraId="3B27DEF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30" w:type="pct"/>
            <w:noWrap/>
            <w:hideMark/>
          </w:tcPr>
          <w:p w14:paraId="03A1790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4ABFBF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34ED51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F6CB0D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13 302</w:t>
            </w:r>
          </w:p>
        </w:tc>
        <w:tc>
          <w:tcPr>
            <w:tcW w:w="521" w:type="pct"/>
            <w:noWrap/>
            <w:hideMark/>
          </w:tcPr>
          <w:p w14:paraId="57C9D7D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55AD451" w14:textId="77777777" w:rsidTr="00C15DC9">
        <w:trPr>
          <w:trHeight w:val="57"/>
          <w:jc w:val="right"/>
        </w:trPr>
        <w:tc>
          <w:tcPr>
            <w:tcW w:w="704" w:type="pct"/>
            <w:noWrap/>
            <w:hideMark/>
          </w:tcPr>
          <w:p w14:paraId="29EBABBA"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新加坡</w:t>
            </w:r>
          </w:p>
        </w:tc>
        <w:tc>
          <w:tcPr>
            <w:tcW w:w="654" w:type="pct"/>
            <w:noWrap/>
            <w:hideMark/>
          </w:tcPr>
          <w:p w14:paraId="5127C83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7E3921B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70D0A3E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0F2DD1E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3 935</w:t>
            </w:r>
          </w:p>
        </w:tc>
        <w:tc>
          <w:tcPr>
            <w:tcW w:w="530" w:type="pct"/>
            <w:noWrap/>
            <w:hideMark/>
          </w:tcPr>
          <w:p w14:paraId="6BDB63A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5A8B402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3 935</w:t>
            </w:r>
          </w:p>
        </w:tc>
        <w:tc>
          <w:tcPr>
            <w:tcW w:w="453" w:type="pct"/>
            <w:noWrap/>
            <w:hideMark/>
          </w:tcPr>
          <w:p w14:paraId="2B2A133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830953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4AD8AC6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7A00CC1" w14:textId="77777777" w:rsidTr="00C15DC9">
        <w:trPr>
          <w:trHeight w:val="57"/>
          <w:jc w:val="right"/>
        </w:trPr>
        <w:tc>
          <w:tcPr>
            <w:tcW w:w="704" w:type="pct"/>
            <w:noWrap/>
            <w:hideMark/>
          </w:tcPr>
          <w:p w14:paraId="38900CA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斯洛伐克</w:t>
            </w:r>
          </w:p>
        </w:tc>
        <w:tc>
          <w:tcPr>
            <w:tcW w:w="654" w:type="pct"/>
            <w:noWrap/>
            <w:hideMark/>
          </w:tcPr>
          <w:p w14:paraId="09424BC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4F627E8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109C6AA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5BB3E38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1 210</w:t>
            </w:r>
          </w:p>
        </w:tc>
        <w:tc>
          <w:tcPr>
            <w:tcW w:w="530" w:type="pct"/>
            <w:noWrap/>
            <w:hideMark/>
          </w:tcPr>
          <w:p w14:paraId="1F2BA21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7F6C24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1 210</w:t>
            </w:r>
          </w:p>
        </w:tc>
        <w:tc>
          <w:tcPr>
            <w:tcW w:w="453" w:type="pct"/>
            <w:noWrap/>
            <w:hideMark/>
          </w:tcPr>
          <w:p w14:paraId="0087B07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0890E6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54F9A0F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0CC2FA6" w14:textId="77777777" w:rsidTr="00C15DC9">
        <w:trPr>
          <w:trHeight w:val="57"/>
          <w:jc w:val="right"/>
        </w:trPr>
        <w:tc>
          <w:tcPr>
            <w:tcW w:w="704" w:type="pct"/>
            <w:noWrap/>
            <w:hideMark/>
          </w:tcPr>
          <w:p w14:paraId="2215FB5E"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南非</w:t>
            </w:r>
          </w:p>
        </w:tc>
        <w:tc>
          <w:tcPr>
            <w:tcW w:w="654" w:type="pct"/>
            <w:noWrap/>
            <w:hideMark/>
          </w:tcPr>
          <w:p w14:paraId="405901E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31AB53C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14B92CF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1EFDEFD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1 905</w:t>
            </w:r>
          </w:p>
        </w:tc>
        <w:tc>
          <w:tcPr>
            <w:tcW w:w="530" w:type="pct"/>
            <w:noWrap/>
            <w:hideMark/>
          </w:tcPr>
          <w:p w14:paraId="0EE7FB1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74980987" w14:textId="77777777" w:rsidR="00221616" w:rsidRPr="00A56DF9" w:rsidRDefault="00221616" w:rsidP="00A56DF9">
            <w:pPr>
              <w:pStyle w:val="Normal-pool-Table"/>
              <w:overflowPunct w:val="0"/>
              <w:snapToGrid w:val="0"/>
              <w:jc w:val="right"/>
              <w:rPr>
                <w:rFonts w:eastAsia="SimSun"/>
                <w:sz w:val="20"/>
              </w:rPr>
            </w:pPr>
          </w:p>
        </w:tc>
        <w:tc>
          <w:tcPr>
            <w:tcW w:w="453" w:type="pct"/>
            <w:noWrap/>
            <w:hideMark/>
          </w:tcPr>
          <w:p w14:paraId="07B2630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1 905</w:t>
            </w:r>
          </w:p>
        </w:tc>
        <w:tc>
          <w:tcPr>
            <w:tcW w:w="453" w:type="pct"/>
            <w:noWrap/>
            <w:hideMark/>
          </w:tcPr>
          <w:p w14:paraId="618DB51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1 905</w:t>
            </w:r>
          </w:p>
        </w:tc>
        <w:tc>
          <w:tcPr>
            <w:tcW w:w="521" w:type="pct"/>
            <w:noWrap/>
            <w:hideMark/>
          </w:tcPr>
          <w:p w14:paraId="14684FD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6E35148B" w14:textId="77777777" w:rsidTr="00C15DC9">
        <w:trPr>
          <w:trHeight w:val="57"/>
          <w:jc w:val="right"/>
        </w:trPr>
        <w:tc>
          <w:tcPr>
            <w:tcW w:w="704" w:type="pct"/>
            <w:noWrap/>
            <w:hideMark/>
          </w:tcPr>
          <w:p w14:paraId="344C916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西班牙</w:t>
            </w:r>
          </w:p>
        </w:tc>
        <w:tc>
          <w:tcPr>
            <w:tcW w:w="654" w:type="pct"/>
            <w:noWrap/>
            <w:hideMark/>
          </w:tcPr>
          <w:p w14:paraId="7873DD2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FF9509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6A94AFE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652D19F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16 660</w:t>
            </w:r>
          </w:p>
        </w:tc>
        <w:tc>
          <w:tcPr>
            <w:tcW w:w="530" w:type="pct"/>
            <w:noWrap/>
            <w:hideMark/>
          </w:tcPr>
          <w:p w14:paraId="0E4A0BE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49B7310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16 660</w:t>
            </w:r>
          </w:p>
        </w:tc>
        <w:tc>
          <w:tcPr>
            <w:tcW w:w="453" w:type="pct"/>
            <w:noWrap/>
            <w:hideMark/>
          </w:tcPr>
          <w:p w14:paraId="13DF9A8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438ECF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16E8709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6D7240E6" w14:textId="77777777" w:rsidTr="00C15DC9">
        <w:trPr>
          <w:trHeight w:val="57"/>
          <w:jc w:val="right"/>
        </w:trPr>
        <w:tc>
          <w:tcPr>
            <w:tcW w:w="704" w:type="pct"/>
            <w:noWrap/>
            <w:hideMark/>
          </w:tcPr>
          <w:p w14:paraId="05620CB7"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瑞典</w:t>
            </w:r>
          </w:p>
        </w:tc>
        <w:tc>
          <w:tcPr>
            <w:tcW w:w="654" w:type="pct"/>
            <w:noWrap/>
            <w:hideMark/>
          </w:tcPr>
          <w:p w14:paraId="1D8E717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7CA3C9C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3280D88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1400331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6 800</w:t>
            </w:r>
          </w:p>
        </w:tc>
        <w:tc>
          <w:tcPr>
            <w:tcW w:w="530" w:type="pct"/>
            <w:noWrap/>
            <w:hideMark/>
          </w:tcPr>
          <w:p w14:paraId="66B42C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292C75D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6 800</w:t>
            </w:r>
          </w:p>
        </w:tc>
        <w:tc>
          <w:tcPr>
            <w:tcW w:w="453" w:type="pct"/>
            <w:noWrap/>
            <w:hideMark/>
          </w:tcPr>
          <w:p w14:paraId="29B06DC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06F39A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760308B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4A3E7E5C" w14:textId="77777777" w:rsidTr="00C15DC9">
        <w:trPr>
          <w:trHeight w:val="57"/>
          <w:jc w:val="right"/>
        </w:trPr>
        <w:tc>
          <w:tcPr>
            <w:tcW w:w="704" w:type="pct"/>
            <w:noWrap/>
            <w:hideMark/>
          </w:tcPr>
          <w:p w14:paraId="5330B17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瑞士</w:t>
            </w:r>
          </w:p>
        </w:tc>
        <w:tc>
          <w:tcPr>
            <w:tcW w:w="654" w:type="pct"/>
            <w:noWrap/>
            <w:hideMark/>
          </w:tcPr>
          <w:p w14:paraId="0E14EA1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53652F4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6BD27B3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04CF074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8 853</w:t>
            </w:r>
          </w:p>
        </w:tc>
        <w:tc>
          <w:tcPr>
            <w:tcW w:w="530" w:type="pct"/>
            <w:noWrap/>
            <w:hideMark/>
          </w:tcPr>
          <w:p w14:paraId="15576ED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5643D01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8 853</w:t>
            </w:r>
          </w:p>
        </w:tc>
        <w:tc>
          <w:tcPr>
            <w:tcW w:w="453" w:type="pct"/>
            <w:noWrap/>
            <w:hideMark/>
          </w:tcPr>
          <w:p w14:paraId="029420F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7C04B5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77170C4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C782ECC" w14:textId="77777777" w:rsidTr="00C15DC9">
        <w:trPr>
          <w:trHeight w:val="57"/>
          <w:jc w:val="right"/>
        </w:trPr>
        <w:tc>
          <w:tcPr>
            <w:tcW w:w="704" w:type="pct"/>
            <w:noWrap/>
            <w:hideMark/>
          </w:tcPr>
          <w:p w14:paraId="5A826F1B"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泰国</w:t>
            </w:r>
          </w:p>
        </w:tc>
        <w:tc>
          <w:tcPr>
            <w:tcW w:w="654" w:type="pct"/>
            <w:noWrap/>
            <w:hideMark/>
          </w:tcPr>
          <w:p w14:paraId="58ED36E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1F60ECF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646F11B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1407D22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2 873</w:t>
            </w:r>
          </w:p>
        </w:tc>
        <w:tc>
          <w:tcPr>
            <w:tcW w:w="530" w:type="pct"/>
            <w:noWrap/>
            <w:hideMark/>
          </w:tcPr>
          <w:p w14:paraId="0B16FEB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0C374BD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2 873</w:t>
            </w:r>
          </w:p>
        </w:tc>
        <w:tc>
          <w:tcPr>
            <w:tcW w:w="453" w:type="pct"/>
            <w:noWrap/>
            <w:hideMark/>
          </w:tcPr>
          <w:p w14:paraId="40652CE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047883C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1E64CF7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59F0B44" w14:textId="77777777" w:rsidTr="00C15DC9">
        <w:trPr>
          <w:trHeight w:val="57"/>
          <w:jc w:val="right"/>
        </w:trPr>
        <w:tc>
          <w:tcPr>
            <w:tcW w:w="704" w:type="pct"/>
            <w:noWrap/>
            <w:hideMark/>
          </w:tcPr>
          <w:p w14:paraId="49A819C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土耳其</w:t>
            </w:r>
          </w:p>
        </w:tc>
        <w:tc>
          <w:tcPr>
            <w:tcW w:w="654" w:type="pct"/>
            <w:noWrap/>
            <w:hideMark/>
          </w:tcPr>
          <w:p w14:paraId="50F1E70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B39859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hideMark/>
          </w:tcPr>
          <w:p w14:paraId="18C6973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15A517F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6 597</w:t>
            </w:r>
          </w:p>
        </w:tc>
        <w:tc>
          <w:tcPr>
            <w:tcW w:w="530" w:type="pct"/>
            <w:noWrap/>
            <w:hideMark/>
          </w:tcPr>
          <w:p w14:paraId="79943A0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4683620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6 597</w:t>
            </w:r>
          </w:p>
        </w:tc>
        <w:tc>
          <w:tcPr>
            <w:tcW w:w="453" w:type="pct"/>
            <w:noWrap/>
            <w:hideMark/>
          </w:tcPr>
          <w:p w14:paraId="3954A30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hideMark/>
          </w:tcPr>
          <w:p w14:paraId="7EFE058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hideMark/>
          </w:tcPr>
          <w:p w14:paraId="7226CD4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7C2C754" w14:textId="77777777" w:rsidTr="00C15DC9">
        <w:trPr>
          <w:trHeight w:val="57"/>
          <w:jc w:val="right"/>
        </w:trPr>
        <w:tc>
          <w:tcPr>
            <w:tcW w:w="704" w:type="pct"/>
            <w:noWrap/>
            <w:hideMark/>
          </w:tcPr>
          <w:p w14:paraId="51801920"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阿拉伯联合酋长国</w:t>
            </w:r>
          </w:p>
        </w:tc>
        <w:tc>
          <w:tcPr>
            <w:tcW w:w="654" w:type="pct"/>
            <w:noWrap/>
            <w:hideMark/>
          </w:tcPr>
          <w:p w14:paraId="3A50D04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8 505</w:t>
            </w:r>
          </w:p>
        </w:tc>
        <w:tc>
          <w:tcPr>
            <w:tcW w:w="403" w:type="pct"/>
            <w:noWrap/>
            <w:hideMark/>
          </w:tcPr>
          <w:p w14:paraId="4952B34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8 505</w:t>
            </w:r>
          </w:p>
        </w:tc>
        <w:tc>
          <w:tcPr>
            <w:tcW w:w="473" w:type="pct"/>
            <w:noWrap/>
            <w:hideMark/>
          </w:tcPr>
          <w:p w14:paraId="04B42D7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hideMark/>
          </w:tcPr>
          <w:p w14:paraId="0F4202E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4 957</w:t>
            </w:r>
          </w:p>
        </w:tc>
        <w:tc>
          <w:tcPr>
            <w:tcW w:w="530" w:type="pct"/>
            <w:noWrap/>
            <w:hideMark/>
          </w:tcPr>
          <w:p w14:paraId="72773B3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hideMark/>
          </w:tcPr>
          <w:p w14:paraId="632806F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1 249</w:t>
            </w:r>
          </w:p>
        </w:tc>
        <w:tc>
          <w:tcPr>
            <w:tcW w:w="453" w:type="pct"/>
            <w:noWrap/>
            <w:hideMark/>
          </w:tcPr>
          <w:p w14:paraId="119F5AE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3 708</w:t>
            </w:r>
          </w:p>
        </w:tc>
        <w:tc>
          <w:tcPr>
            <w:tcW w:w="453" w:type="pct"/>
            <w:noWrap/>
            <w:hideMark/>
          </w:tcPr>
          <w:p w14:paraId="296EA2A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3 708</w:t>
            </w:r>
          </w:p>
        </w:tc>
        <w:tc>
          <w:tcPr>
            <w:tcW w:w="521" w:type="pct"/>
            <w:noWrap/>
            <w:hideMark/>
          </w:tcPr>
          <w:p w14:paraId="1463125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6BDCC559" w14:textId="77777777" w:rsidTr="00D34CCF">
        <w:trPr>
          <w:trHeight w:val="57"/>
          <w:jc w:val="right"/>
        </w:trPr>
        <w:tc>
          <w:tcPr>
            <w:tcW w:w="704" w:type="pct"/>
            <w:hideMark/>
          </w:tcPr>
          <w:p w14:paraId="4665BECD"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大不列颠及北爱尔兰联合王国</w:t>
            </w:r>
          </w:p>
        </w:tc>
        <w:tc>
          <w:tcPr>
            <w:tcW w:w="654" w:type="pct"/>
            <w:noWrap/>
            <w:vAlign w:val="bottom"/>
            <w:hideMark/>
          </w:tcPr>
          <w:p w14:paraId="48559DC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vAlign w:val="bottom"/>
            <w:hideMark/>
          </w:tcPr>
          <w:p w14:paraId="1792DD4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vAlign w:val="bottom"/>
            <w:hideMark/>
          </w:tcPr>
          <w:p w14:paraId="784065B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vAlign w:val="bottom"/>
            <w:hideMark/>
          </w:tcPr>
          <w:p w14:paraId="598A93F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34 154</w:t>
            </w:r>
          </w:p>
        </w:tc>
        <w:tc>
          <w:tcPr>
            <w:tcW w:w="530" w:type="pct"/>
            <w:noWrap/>
            <w:vAlign w:val="bottom"/>
            <w:hideMark/>
          </w:tcPr>
          <w:p w14:paraId="345B420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vAlign w:val="bottom"/>
            <w:hideMark/>
          </w:tcPr>
          <w:p w14:paraId="2C00AB1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34 154</w:t>
            </w:r>
          </w:p>
        </w:tc>
        <w:tc>
          <w:tcPr>
            <w:tcW w:w="453" w:type="pct"/>
            <w:noWrap/>
            <w:vAlign w:val="bottom"/>
            <w:hideMark/>
          </w:tcPr>
          <w:p w14:paraId="30B11D3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vAlign w:val="bottom"/>
            <w:hideMark/>
          </w:tcPr>
          <w:p w14:paraId="15BAFB9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521" w:type="pct"/>
            <w:noWrap/>
            <w:vAlign w:val="bottom"/>
            <w:hideMark/>
          </w:tcPr>
          <w:p w14:paraId="41516D5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B57F655" w14:textId="77777777" w:rsidTr="00D34CCF">
        <w:trPr>
          <w:trHeight w:val="57"/>
          <w:jc w:val="right"/>
        </w:trPr>
        <w:tc>
          <w:tcPr>
            <w:tcW w:w="704" w:type="pct"/>
            <w:noWrap/>
            <w:hideMark/>
          </w:tcPr>
          <w:p w14:paraId="0F8BD54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美利坚合众国</w:t>
            </w:r>
          </w:p>
        </w:tc>
        <w:tc>
          <w:tcPr>
            <w:tcW w:w="654" w:type="pct"/>
            <w:noWrap/>
            <w:vAlign w:val="bottom"/>
            <w:hideMark/>
          </w:tcPr>
          <w:p w14:paraId="0280E41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noWrap/>
            <w:vAlign w:val="bottom"/>
            <w:hideMark/>
          </w:tcPr>
          <w:p w14:paraId="25BA6EF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noWrap/>
            <w:vAlign w:val="bottom"/>
            <w:hideMark/>
          </w:tcPr>
          <w:p w14:paraId="7C40C1B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6" w:type="pct"/>
            <w:noWrap/>
            <w:vAlign w:val="bottom"/>
            <w:hideMark/>
          </w:tcPr>
          <w:p w14:paraId="5B5395B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171 748</w:t>
            </w:r>
          </w:p>
        </w:tc>
        <w:tc>
          <w:tcPr>
            <w:tcW w:w="530" w:type="pct"/>
            <w:noWrap/>
            <w:vAlign w:val="bottom"/>
            <w:hideMark/>
          </w:tcPr>
          <w:p w14:paraId="30A3756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5 216</w:t>
            </w:r>
          </w:p>
        </w:tc>
        <w:tc>
          <w:tcPr>
            <w:tcW w:w="403" w:type="pct"/>
            <w:noWrap/>
            <w:vAlign w:val="bottom"/>
            <w:hideMark/>
          </w:tcPr>
          <w:p w14:paraId="09DBEE2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noWrap/>
            <w:vAlign w:val="bottom"/>
            <w:hideMark/>
          </w:tcPr>
          <w:p w14:paraId="554BF9B3" w14:textId="77777777" w:rsidR="00221616" w:rsidRPr="00A56DF9" w:rsidRDefault="00365148" w:rsidP="00A56DF9">
            <w:pPr>
              <w:pStyle w:val="Normal-pool-Table"/>
              <w:overflowPunct w:val="0"/>
              <w:snapToGrid w:val="0"/>
              <w:jc w:val="right"/>
              <w:rPr>
                <w:rFonts w:eastAsia="SimSun"/>
                <w:sz w:val="20"/>
              </w:rPr>
            </w:pPr>
            <w:r w:rsidRPr="00A56DF9">
              <w:rPr>
                <w:rFonts w:eastAsia="SimSun"/>
                <w:color w:val="000000"/>
                <w:sz w:val="20"/>
                <w:lang w:val="zh-CN"/>
              </w:rPr>
              <w:t>166 532</w:t>
            </w:r>
          </w:p>
        </w:tc>
        <w:tc>
          <w:tcPr>
            <w:tcW w:w="453" w:type="pct"/>
            <w:noWrap/>
            <w:vAlign w:val="bottom"/>
            <w:hideMark/>
          </w:tcPr>
          <w:p w14:paraId="5EB7365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166 532</w:t>
            </w:r>
          </w:p>
        </w:tc>
        <w:tc>
          <w:tcPr>
            <w:tcW w:w="521" w:type="pct"/>
            <w:noWrap/>
            <w:vAlign w:val="bottom"/>
            <w:hideMark/>
          </w:tcPr>
          <w:p w14:paraId="35ABD00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2E0E3D36" w14:textId="77777777" w:rsidTr="00D34CCF">
        <w:trPr>
          <w:trHeight w:val="57"/>
          <w:jc w:val="right"/>
        </w:trPr>
        <w:tc>
          <w:tcPr>
            <w:tcW w:w="704" w:type="pct"/>
            <w:tcBorders>
              <w:bottom w:val="single" w:sz="4" w:space="0" w:color="auto"/>
            </w:tcBorders>
            <w:hideMark/>
          </w:tcPr>
          <w:p w14:paraId="1891DC4B" w14:textId="30EB495B"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委内瑞拉玻利瓦尔</w:t>
            </w:r>
            <w:r w:rsidR="007B46AB">
              <w:rPr>
                <w:rFonts w:eastAsia="SimSun"/>
                <w:color w:val="000000"/>
                <w:sz w:val="20"/>
                <w:lang w:val="en-US" w:eastAsia="zh-CN"/>
              </w:rPr>
              <w:br/>
            </w:r>
            <w:r w:rsidRPr="00A56DF9">
              <w:rPr>
                <w:rFonts w:eastAsia="SimSun"/>
                <w:color w:val="000000"/>
                <w:sz w:val="20"/>
                <w:lang w:val="zh-CN" w:eastAsia="zh-CN"/>
              </w:rPr>
              <w:t>共和国</w:t>
            </w:r>
          </w:p>
        </w:tc>
        <w:tc>
          <w:tcPr>
            <w:tcW w:w="654" w:type="pct"/>
            <w:tcBorders>
              <w:bottom w:val="single" w:sz="4" w:space="0" w:color="auto"/>
            </w:tcBorders>
            <w:noWrap/>
            <w:vAlign w:val="bottom"/>
            <w:hideMark/>
          </w:tcPr>
          <w:p w14:paraId="2EBCF2A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55 823</w:t>
            </w:r>
          </w:p>
        </w:tc>
        <w:tc>
          <w:tcPr>
            <w:tcW w:w="403" w:type="pct"/>
            <w:tcBorders>
              <w:bottom w:val="single" w:sz="4" w:space="0" w:color="auto"/>
            </w:tcBorders>
            <w:noWrap/>
            <w:vAlign w:val="bottom"/>
            <w:hideMark/>
          </w:tcPr>
          <w:p w14:paraId="21B6B0F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73" w:type="pct"/>
            <w:tcBorders>
              <w:bottom w:val="single" w:sz="4" w:space="0" w:color="auto"/>
            </w:tcBorders>
            <w:noWrap/>
            <w:vAlign w:val="bottom"/>
            <w:hideMark/>
          </w:tcPr>
          <w:p w14:paraId="78B0A11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55 823</w:t>
            </w:r>
          </w:p>
        </w:tc>
        <w:tc>
          <w:tcPr>
            <w:tcW w:w="406" w:type="pct"/>
            <w:tcBorders>
              <w:bottom w:val="single" w:sz="4" w:space="0" w:color="auto"/>
            </w:tcBorders>
            <w:noWrap/>
            <w:vAlign w:val="bottom"/>
            <w:hideMark/>
          </w:tcPr>
          <w:p w14:paraId="2B20DEA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1 366</w:t>
            </w:r>
          </w:p>
        </w:tc>
        <w:tc>
          <w:tcPr>
            <w:tcW w:w="530" w:type="pct"/>
            <w:tcBorders>
              <w:bottom w:val="single" w:sz="4" w:space="0" w:color="auto"/>
            </w:tcBorders>
            <w:noWrap/>
            <w:vAlign w:val="bottom"/>
            <w:hideMark/>
          </w:tcPr>
          <w:p w14:paraId="27096F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03" w:type="pct"/>
            <w:tcBorders>
              <w:bottom w:val="single" w:sz="4" w:space="0" w:color="auto"/>
            </w:tcBorders>
            <w:noWrap/>
            <w:vAlign w:val="bottom"/>
            <w:hideMark/>
          </w:tcPr>
          <w:p w14:paraId="30179BB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453" w:type="pct"/>
            <w:tcBorders>
              <w:bottom w:val="single" w:sz="4" w:space="0" w:color="auto"/>
            </w:tcBorders>
            <w:noWrap/>
            <w:vAlign w:val="bottom"/>
            <w:hideMark/>
          </w:tcPr>
          <w:p w14:paraId="14BE3D7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1 366</w:t>
            </w:r>
          </w:p>
        </w:tc>
        <w:tc>
          <w:tcPr>
            <w:tcW w:w="453" w:type="pct"/>
            <w:tcBorders>
              <w:bottom w:val="single" w:sz="4" w:space="0" w:color="auto"/>
            </w:tcBorders>
            <w:noWrap/>
            <w:vAlign w:val="bottom"/>
            <w:hideMark/>
          </w:tcPr>
          <w:p w14:paraId="61489A4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57 189</w:t>
            </w:r>
          </w:p>
        </w:tc>
        <w:tc>
          <w:tcPr>
            <w:tcW w:w="521" w:type="pct"/>
            <w:tcBorders>
              <w:bottom w:val="single" w:sz="4" w:space="0" w:color="auto"/>
            </w:tcBorders>
            <w:noWrap/>
            <w:vAlign w:val="bottom"/>
            <w:hideMark/>
          </w:tcPr>
          <w:p w14:paraId="395286E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A7C064C" w14:textId="77777777" w:rsidTr="00C15DC9">
        <w:trPr>
          <w:trHeight w:val="57"/>
          <w:jc w:val="right"/>
        </w:trPr>
        <w:tc>
          <w:tcPr>
            <w:tcW w:w="704" w:type="pct"/>
            <w:tcBorders>
              <w:top w:val="single" w:sz="4" w:space="0" w:color="auto"/>
              <w:bottom w:val="single" w:sz="12" w:space="0" w:color="auto"/>
            </w:tcBorders>
            <w:noWrap/>
            <w:hideMark/>
          </w:tcPr>
          <w:p w14:paraId="734F0CAB" w14:textId="77777777" w:rsidR="00221616" w:rsidRPr="00A56DF9" w:rsidRDefault="00221616" w:rsidP="00A56DF9">
            <w:pPr>
              <w:pStyle w:val="Normal-pool-Table"/>
              <w:overflowPunct w:val="0"/>
              <w:snapToGrid w:val="0"/>
              <w:rPr>
                <w:rFonts w:eastAsia="SimHei"/>
                <w:b/>
                <w:sz w:val="20"/>
              </w:rPr>
            </w:pPr>
            <w:r w:rsidRPr="00A56DF9">
              <w:rPr>
                <w:rFonts w:eastAsia="SimHei"/>
                <w:b/>
                <w:bCs/>
                <w:color w:val="000000"/>
                <w:sz w:val="20"/>
                <w:lang w:val="zh-CN"/>
              </w:rPr>
              <w:t>共计</w:t>
            </w:r>
          </w:p>
        </w:tc>
        <w:tc>
          <w:tcPr>
            <w:tcW w:w="654" w:type="pct"/>
            <w:tcBorders>
              <w:top w:val="single" w:sz="4" w:space="0" w:color="auto"/>
              <w:bottom w:val="single" w:sz="12" w:space="0" w:color="auto"/>
            </w:tcBorders>
            <w:noWrap/>
            <w:hideMark/>
          </w:tcPr>
          <w:p w14:paraId="3AA5E3F9"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152 215</w:t>
            </w:r>
          </w:p>
        </w:tc>
        <w:tc>
          <w:tcPr>
            <w:tcW w:w="403" w:type="pct"/>
            <w:tcBorders>
              <w:top w:val="single" w:sz="4" w:space="0" w:color="auto"/>
              <w:bottom w:val="single" w:sz="12" w:space="0" w:color="auto"/>
            </w:tcBorders>
            <w:noWrap/>
            <w:hideMark/>
          </w:tcPr>
          <w:p w14:paraId="09279802"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19 501</w:t>
            </w:r>
          </w:p>
        </w:tc>
        <w:tc>
          <w:tcPr>
            <w:tcW w:w="473" w:type="pct"/>
            <w:tcBorders>
              <w:top w:val="single" w:sz="4" w:space="0" w:color="auto"/>
              <w:bottom w:val="single" w:sz="12" w:space="0" w:color="auto"/>
            </w:tcBorders>
            <w:noWrap/>
            <w:hideMark/>
          </w:tcPr>
          <w:p w14:paraId="4EFF4251"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132 714</w:t>
            </w:r>
          </w:p>
        </w:tc>
        <w:tc>
          <w:tcPr>
            <w:tcW w:w="406" w:type="pct"/>
            <w:tcBorders>
              <w:top w:val="single" w:sz="4" w:space="0" w:color="auto"/>
              <w:bottom w:val="single" w:sz="12" w:space="0" w:color="auto"/>
            </w:tcBorders>
            <w:noWrap/>
            <w:hideMark/>
          </w:tcPr>
          <w:p w14:paraId="31A0031B"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782 000</w:t>
            </w:r>
          </w:p>
        </w:tc>
        <w:tc>
          <w:tcPr>
            <w:tcW w:w="530" w:type="pct"/>
            <w:tcBorders>
              <w:top w:val="single" w:sz="4" w:space="0" w:color="auto"/>
              <w:bottom w:val="single" w:sz="12" w:space="0" w:color="auto"/>
            </w:tcBorders>
            <w:noWrap/>
            <w:hideMark/>
          </w:tcPr>
          <w:p w14:paraId="62A3E8F1"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18 207</w:t>
            </w:r>
          </w:p>
        </w:tc>
        <w:tc>
          <w:tcPr>
            <w:tcW w:w="403" w:type="pct"/>
            <w:tcBorders>
              <w:top w:val="single" w:sz="4" w:space="0" w:color="auto"/>
              <w:bottom w:val="single" w:sz="12" w:space="0" w:color="auto"/>
            </w:tcBorders>
            <w:noWrap/>
            <w:hideMark/>
          </w:tcPr>
          <w:p w14:paraId="452C3FFD"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564 295</w:t>
            </w:r>
          </w:p>
        </w:tc>
        <w:tc>
          <w:tcPr>
            <w:tcW w:w="453" w:type="pct"/>
            <w:tcBorders>
              <w:top w:val="single" w:sz="4" w:space="0" w:color="auto"/>
              <w:bottom w:val="single" w:sz="12" w:space="0" w:color="auto"/>
            </w:tcBorders>
            <w:noWrap/>
            <w:hideMark/>
          </w:tcPr>
          <w:p w14:paraId="4D9FAFF7"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208 563</w:t>
            </w:r>
          </w:p>
        </w:tc>
        <w:tc>
          <w:tcPr>
            <w:tcW w:w="453" w:type="pct"/>
            <w:tcBorders>
              <w:top w:val="single" w:sz="4" w:space="0" w:color="auto"/>
              <w:bottom w:val="single" w:sz="12" w:space="0" w:color="auto"/>
            </w:tcBorders>
            <w:noWrap/>
            <w:hideMark/>
          </w:tcPr>
          <w:p w14:paraId="022E7585"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341 277</w:t>
            </w:r>
          </w:p>
        </w:tc>
        <w:tc>
          <w:tcPr>
            <w:tcW w:w="521" w:type="pct"/>
            <w:tcBorders>
              <w:top w:val="single" w:sz="4" w:space="0" w:color="auto"/>
              <w:bottom w:val="single" w:sz="12" w:space="0" w:color="auto"/>
            </w:tcBorders>
            <w:noWrap/>
            <w:hideMark/>
          </w:tcPr>
          <w:p w14:paraId="4B5F1A2D"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31 677</w:t>
            </w:r>
          </w:p>
        </w:tc>
      </w:tr>
    </w:tbl>
    <w:p w14:paraId="230A42D7" w14:textId="77777777" w:rsidR="00221616" w:rsidRPr="00B42D88" w:rsidRDefault="00A82E7B" w:rsidP="002C25FD">
      <w:pPr>
        <w:pStyle w:val="CH2"/>
        <w:overflowPunct w:val="0"/>
        <w:ind w:hanging="396"/>
        <w:rPr>
          <w:rFonts w:eastAsia="SimHei"/>
          <w:sz w:val="28"/>
          <w:szCs w:val="28"/>
          <w:lang w:eastAsia="zh-CN"/>
        </w:rPr>
      </w:pPr>
      <w:r w:rsidRPr="00B42D88">
        <w:rPr>
          <w:rFonts w:eastAsia="SimHei"/>
          <w:bCs/>
          <w:sz w:val="28"/>
          <w:szCs w:val="28"/>
          <w:lang w:val="zh-CN" w:eastAsia="zh-CN"/>
        </w:rPr>
        <w:lastRenderedPageBreak/>
        <w:t>B.</w:t>
      </w:r>
      <w:r w:rsidRPr="00B42D88">
        <w:rPr>
          <w:rFonts w:eastAsia="SimHei"/>
          <w:sz w:val="28"/>
          <w:szCs w:val="28"/>
          <w:lang w:val="zh-CN" w:eastAsia="zh-CN"/>
        </w:rPr>
        <w:tab/>
      </w:r>
      <w:r w:rsidRPr="00B42D88">
        <w:rPr>
          <w:rFonts w:eastAsia="SimHei"/>
          <w:sz w:val="28"/>
          <w:szCs w:val="28"/>
          <w:lang w:val="zh-CN" w:eastAsia="zh-CN"/>
        </w:rPr>
        <w:t>关于消耗臭氧层物质的蒙特利尔议定书信托基金</w:t>
      </w:r>
    </w:p>
    <w:p w14:paraId="5BB2F28B" w14:textId="77777777" w:rsidR="00221616" w:rsidRPr="00B42D88" w:rsidRDefault="00221616" w:rsidP="002C25FD">
      <w:pPr>
        <w:pStyle w:val="Titletable"/>
        <w:overflowPunct w:val="0"/>
        <w:rPr>
          <w:rFonts w:eastAsia="SimSun"/>
          <w:b w:val="0"/>
          <w:bCs w:val="0"/>
        </w:rPr>
      </w:pPr>
      <w:r w:rsidRPr="00B42D88">
        <w:rPr>
          <w:rFonts w:eastAsia="SimSun"/>
          <w:b w:val="0"/>
          <w:bCs w:val="0"/>
          <w:lang w:val="zh-CN"/>
        </w:rPr>
        <w:t>（美元）</w:t>
      </w:r>
    </w:p>
    <w:tbl>
      <w:tblPr>
        <w:tblW w:w="4985" w:type="pct"/>
        <w:jc w:val="right"/>
        <w:tblBorders>
          <w:bottom w:val="single" w:sz="12" w:space="0" w:color="auto"/>
        </w:tblBorders>
        <w:tblLayout w:type="fixed"/>
        <w:tblLook w:val="04A0" w:firstRow="1" w:lastRow="0" w:firstColumn="1" w:lastColumn="0" w:noHBand="0" w:noVBand="1"/>
      </w:tblPr>
      <w:tblGrid>
        <w:gridCol w:w="2199"/>
        <w:gridCol w:w="1904"/>
        <w:gridCol w:w="1172"/>
        <w:gridCol w:w="1466"/>
        <w:gridCol w:w="1172"/>
        <w:gridCol w:w="1550"/>
        <w:gridCol w:w="1172"/>
        <w:gridCol w:w="1172"/>
        <w:gridCol w:w="1172"/>
        <w:gridCol w:w="1407"/>
      </w:tblGrid>
      <w:tr w:rsidR="00221616" w:rsidRPr="00A56DF9" w14:paraId="4E8838AA" w14:textId="77777777" w:rsidTr="008C26A0">
        <w:trPr>
          <w:cantSplit/>
          <w:trHeight w:val="57"/>
          <w:tblHeader/>
          <w:jc w:val="right"/>
        </w:trPr>
        <w:tc>
          <w:tcPr>
            <w:tcW w:w="2127" w:type="dxa"/>
            <w:tcBorders>
              <w:top w:val="single" w:sz="4" w:space="0" w:color="auto"/>
              <w:bottom w:val="single" w:sz="12" w:space="0" w:color="auto"/>
            </w:tcBorders>
            <w:vAlign w:val="bottom"/>
            <w:hideMark/>
          </w:tcPr>
          <w:p w14:paraId="7B0FA06D" w14:textId="77777777" w:rsidR="00221616" w:rsidRPr="00A56DF9" w:rsidRDefault="00221616" w:rsidP="002C25FD">
            <w:pPr>
              <w:pStyle w:val="Normal-pool-Table"/>
              <w:keepNext/>
              <w:keepLines/>
              <w:overflowPunct w:val="0"/>
              <w:snapToGrid w:val="0"/>
              <w:rPr>
                <w:rFonts w:eastAsia="KaiTi"/>
                <w:sz w:val="20"/>
              </w:rPr>
            </w:pPr>
            <w:r w:rsidRPr="00A56DF9">
              <w:rPr>
                <w:rFonts w:eastAsia="KaiTi"/>
                <w:color w:val="000000"/>
                <w:sz w:val="20"/>
                <w:lang w:val="zh-CN"/>
              </w:rPr>
              <w:t>缔约方</w:t>
            </w:r>
          </w:p>
        </w:tc>
        <w:tc>
          <w:tcPr>
            <w:tcW w:w="1842" w:type="dxa"/>
            <w:tcBorders>
              <w:top w:val="single" w:sz="4" w:space="0" w:color="auto"/>
              <w:bottom w:val="single" w:sz="12" w:space="0" w:color="auto"/>
            </w:tcBorders>
            <w:vAlign w:val="bottom"/>
            <w:hideMark/>
          </w:tcPr>
          <w:p w14:paraId="218A5EF3" w14:textId="77777777" w:rsidR="00221616" w:rsidRPr="00A26B3E" w:rsidRDefault="00221616" w:rsidP="002C25FD">
            <w:pPr>
              <w:pStyle w:val="Normal-pool-Table"/>
              <w:keepNext/>
              <w:keepLines/>
              <w:pageBreakBefore/>
              <w:overflowPunct w:val="0"/>
              <w:snapToGrid w:val="0"/>
              <w:jc w:val="right"/>
              <w:rPr>
                <w:rFonts w:eastAsia="KaiTi"/>
                <w:szCs w:val="18"/>
                <w:lang w:eastAsia="zh-CN"/>
              </w:rPr>
            </w:pPr>
            <w:r w:rsidRPr="00A26B3E">
              <w:rPr>
                <w:rFonts w:eastAsia="KaiTi"/>
                <w:color w:val="000000"/>
                <w:szCs w:val="18"/>
                <w:lang w:val="zh-CN" w:eastAsia="zh-CN"/>
              </w:rPr>
              <w:t>截至</w:t>
            </w:r>
            <w:r w:rsidRPr="00A26B3E">
              <w:rPr>
                <w:rFonts w:eastAsia="KaiTi"/>
                <w:color w:val="000000"/>
                <w:szCs w:val="18"/>
                <w:lang w:val="zh-CN" w:eastAsia="zh-CN"/>
              </w:rPr>
              <w:t>2024</w:t>
            </w:r>
            <w:r w:rsidRPr="00A26B3E">
              <w:rPr>
                <w:rFonts w:eastAsia="KaiTi"/>
                <w:color w:val="000000"/>
                <w:szCs w:val="18"/>
                <w:lang w:val="zh-CN" w:eastAsia="zh-CN"/>
              </w:rPr>
              <w:t>年</w:t>
            </w:r>
            <w:r w:rsidRPr="00A26B3E">
              <w:rPr>
                <w:rFonts w:eastAsia="KaiTi"/>
                <w:color w:val="000000"/>
                <w:szCs w:val="18"/>
                <w:lang w:val="zh-CN" w:eastAsia="zh-CN"/>
              </w:rPr>
              <w:t>12</w:t>
            </w:r>
            <w:r w:rsidRPr="00A26B3E">
              <w:rPr>
                <w:rFonts w:eastAsia="KaiTi"/>
                <w:color w:val="000000"/>
                <w:szCs w:val="18"/>
                <w:lang w:val="zh-CN" w:eastAsia="zh-CN"/>
              </w:rPr>
              <w:t>月</w:t>
            </w:r>
            <w:r w:rsidRPr="00A26B3E">
              <w:rPr>
                <w:rFonts w:eastAsia="KaiTi"/>
                <w:color w:val="000000"/>
                <w:szCs w:val="18"/>
                <w:lang w:val="zh-CN" w:eastAsia="zh-CN"/>
              </w:rPr>
              <w:t>31</w:t>
            </w:r>
            <w:r w:rsidRPr="00A26B3E">
              <w:rPr>
                <w:rFonts w:eastAsia="KaiTi"/>
                <w:color w:val="000000"/>
                <w:szCs w:val="18"/>
                <w:lang w:val="zh-CN" w:eastAsia="zh-CN"/>
              </w:rPr>
              <w:t>日的往年未缴捐款</w:t>
            </w:r>
          </w:p>
        </w:tc>
        <w:tc>
          <w:tcPr>
            <w:tcW w:w="1134" w:type="dxa"/>
            <w:tcBorders>
              <w:top w:val="single" w:sz="4" w:space="0" w:color="auto"/>
              <w:bottom w:val="single" w:sz="12" w:space="0" w:color="auto"/>
            </w:tcBorders>
            <w:vAlign w:val="bottom"/>
            <w:hideMark/>
          </w:tcPr>
          <w:p w14:paraId="546952BD" w14:textId="77777777" w:rsidR="00221616" w:rsidRPr="00A26B3E" w:rsidRDefault="00221616" w:rsidP="002C25FD">
            <w:pPr>
              <w:pStyle w:val="Normal-pool-Table"/>
              <w:keepNext/>
              <w:keepLines/>
              <w:pageBreakBefore/>
              <w:overflowPunct w:val="0"/>
              <w:snapToGrid w:val="0"/>
              <w:jc w:val="right"/>
              <w:rPr>
                <w:rFonts w:eastAsia="KaiTi"/>
                <w:szCs w:val="18"/>
                <w:lang w:eastAsia="zh-CN"/>
              </w:rPr>
            </w:pPr>
            <w:r w:rsidRPr="00A26B3E">
              <w:rPr>
                <w:rFonts w:eastAsia="KaiTi"/>
                <w:color w:val="000000"/>
                <w:szCs w:val="18"/>
                <w:lang w:val="zh-CN" w:eastAsia="zh-CN"/>
              </w:rPr>
              <w:t>2025</w:t>
            </w:r>
            <w:r w:rsidRPr="00A26B3E">
              <w:rPr>
                <w:rFonts w:eastAsia="KaiTi"/>
                <w:color w:val="000000"/>
                <w:szCs w:val="18"/>
                <w:lang w:val="zh-CN" w:eastAsia="zh-CN"/>
              </w:rPr>
              <w:t>年收到的往年未缴捐款</w:t>
            </w:r>
          </w:p>
        </w:tc>
        <w:tc>
          <w:tcPr>
            <w:tcW w:w="1418" w:type="dxa"/>
            <w:tcBorders>
              <w:top w:val="single" w:sz="4" w:space="0" w:color="auto"/>
              <w:bottom w:val="single" w:sz="12" w:space="0" w:color="auto"/>
            </w:tcBorders>
            <w:vAlign w:val="bottom"/>
            <w:hideMark/>
          </w:tcPr>
          <w:p w14:paraId="6797FAEB" w14:textId="77777777" w:rsidR="00221616" w:rsidRPr="00A26B3E" w:rsidRDefault="00221616" w:rsidP="002C25FD">
            <w:pPr>
              <w:pStyle w:val="Normal-pool-Table"/>
              <w:keepNext/>
              <w:keepLines/>
              <w:pageBreakBefore/>
              <w:overflowPunct w:val="0"/>
              <w:snapToGrid w:val="0"/>
              <w:jc w:val="right"/>
              <w:rPr>
                <w:rFonts w:eastAsia="KaiTi"/>
                <w:szCs w:val="18"/>
              </w:rPr>
            </w:pPr>
            <w:r w:rsidRPr="00A26B3E">
              <w:rPr>
                <w:rFonts w:eastAsia="KaiTi"/>
                <w:color w:val="000000"/>
                <w:szCs w:val="18"/>
                <w:lang w:val="zh-CN"/>
              </w:rPr>
              <w:t>往年未缴捐款</w:t>
            </w:r>
          </w:p>
        </w:tc>
        <w:tc>
          <w:tcPr>
            <w:tcW w:w="1134" w:type="dxa"/>
            <w:tcBorders>
              <w:top w:val="single" w:sz="4" w:space="0" w:color="auto"/>
              <w:bottom w:val="single" w:sz="12" w:space="0" w:color="auto"/>
            </w:tcBorders>
            <w:vAlign w:val="bottom"/>
            <w:hideMark/>
          </w:tcPr>
          <w:p w14:paraId="4C81F68B" w14:textId="77777777" w:rsidR="00221616" w:rsidRPr="00A26B3E" w:rsidRDefault="00221616" w:rsidP="002C25FD">
            <w:pPr>
              <w:pStyle w:val="Normal-pool-Table"/>
              <w:keepNext/>
              <w:keepLines/>
              <w:pageBreakBefore/>
              <w:overflowPunct w:val="0"/>
              <w:snapToGrid w:val="0"/>
              <w:ind w:right="-57"/>
              <w:jc w:val="right"/>
              <w:rPr>
                <w:rFonts w:eastAsia="KaiTi"/>
                <w:szCs w:val="18"/>
              </w:rPr>
            </w:pPr>
            <w:r w:rsidRPr="00A26B3E">
              <w:rPr>
                <w:rFonts w:eastAsia="KaiTi"/>
                <w:color w:val="000000"/>
                <w:szCs w:val="18"/>
                <w:lang w:val="zh-CN"/>
              </w:rPr>
              <w:t>2025</w:t>
            </w:r>
            <w:r w:rsidRPr="00A26B3E">
              <w:rPr>
                <w:rFonts w:eastAsia="KaiTi"/>
                <w:color w:val="000000"/>
                <w:szCs w:val="18"/>
                <w:lang w:val="zh-CN"/>
              </w:rPr>
              <w:t>年预期捐款</w:t>
            </w:r>
          </w:p>
        </w:tc>
        <w:tc>
          <w:tcPr>
            <w:tcW w:w="1500" w:type="dxa"/>
            <w:tcBorders>
              <w:top w:val="single" w:sz="4" w:space="0" w:color="auto"/>
              <w:bottom w:val="single" w:sz="12" w:space="0" w:color="auto"/>
            </w:tcBorders>
            <w:vAlign w:val="bottom"/>
            <w:hideMark/>
          </w:tcPr>
          <w:p w14:paraId="30DBFEED" w14:textId="77777777" w:rsidR="00221616" w:rsidRPr="00A26B3E" w:rsidRDefault="00221616" w:rsidP="002C25FD">
            <w:pPr>
              <w:pStyle w:val="Normal-pool-Table"/>
              <w:keepNext/>
              <w:keepLines/>
              <w:pageBreakBefore/>
              <w:overflowPunct w:val="0"/>
              <w:snapToGrid w:val="0"/>
              <w:jc w:val="right"/>
              <w:rPr>
                <w:rFonts w:eastAsia="KaiTi"/>
                <w:szCs w:val="18"/>
              </w:rPr>
            </w:pPr>
            <w:r w:rsidRPr="00A26B3E">
              <w:rPr>
                <w:rFonts w:eastAsia="KaiTi"/>
                <w:color w:val="000000"/>
                <w:szCs w:val="18"/>
                <w:lang w:val="zh-CN"/>
              </w:rPr>
              <w:t>2024</w:t>
            </w:r>
            <w:r w:rsidRPr="00A26B3E">
              <w:rPr>
                <w:rFonts w:eastAsia="KaiTi"/>
                <w:color w:val="000000"/>
                <w:szCs w:val="18"/>
                <w:lang w:val="zh-CN"/>
              </w:rPr>
              <w:t>年收到的预付款</w:t>
            </w:r>
          </w:p>
        </w:tc>
        <w:tc>
          <w:tcPr>
            <w:tcW w:w="1134" w:type="dxa"/>
            <w:tcBorders>
              <w:top w:val="single" w:sz="4" w:space="0" w:color="auto"/>
              <w:bottom w:val="single" w:sz="12" w:space="0" w:color="auto"/>
            </w:tcBorders>
            <w:vAlign w:val="bottom"/>
            <w:hideMark/>
          </w:tcPr>
          <w:p w14:paraId="02CF8811" w14:textId="77777777" w:rsidR="00221616" w:rsidRPr="00A26B3E" w:rsidRDefault="00221616" w:rsidP="002C25FD">
            <w:pPr>
              <w:pStyle w:val="Normal-pool-Table"/>
              <w:keepNext/>
              <w:keepLines/>
              <w:pageBreakBefore/>
              <w:overflowPunct w:val="0"/>
              <w:snapToGrid w:val="0"/>
              <w:jc w:val="right"/>
              <w:rPr>
                <w:rFonts w:eastAsia="KaiTi"/>
                <w:szCs w:val="18"/>
              </w:rPr>
            </w:pPr>
            <w:r w:rsidRPr="00A26B3E">
              <w:rPr>
                <w:rFonts w:eastAsia="KaiTi"/>
                <w:color w:val="000000"/>
                <w:szCs w:val="18"/>
                <w:lang w:val="zh-CN"/>
              </w:rPr>
              <w:t>2025</w:t>
            </w:r>
            <w:r w:rsidRPr="00A26B3E">
              <w:rPr>
                <w:rFonts w:eastAsia="KaiTi"/>
                <w:color w:val="000000"/>
                <w:szCs w:val="18"/>
                <w:lang w:val="zh-CN"/>
              </w:rPr>
              <w:t>年收到的</w:t>
            </w:r>
            <w:r w:rsidRPr="00A26B3E">
              <w:rPr>
                <w:rFonts w:eastAsia="KaiTi"/>
                <w:color w:val="000000"/>
                <w:szCs w:val="18"/>
                <w:lang w:val="zh-CN"/>
              </w:rPr>
              <w:t>2025</w:t>
            </w:r>
            <w:r w:rsidRPr="00A26B3E">
              <w:rPr>
                <w:rFonts w:eastAsia="KaiTi"/>
                <w:color w:val="000000"/>
                <w:szCs w:val="18"/>
                <w:lang w:val="zh-CN"/>
              </w:rPr>
              <w:t>年捐款</w:t>
            </w:r>
          </w:p>
        </w:tc>
        <w:tc>
          <w:tcPr>
            <w:tcW w:w="1134" w:type="dxa"/>
            <w:tcBorders>
              <w:top w:val="single" w:sz="4" w:space="0" w:color="auto"/>
              <w:bottom w:val="single" w:sz="12" w:space="0" w:color="auto"/>
            </w:tcBorders>
            <w:vAlign w:val="bottom"/>
            <w:hideMark/>
          </w:tcPr>
          <w:p w14:paraId="6EA3AFF7" w14:textId="77777777" w:rsidR="00221616" w:rsidRPr="00A26B3E" w:rsidRDefault="00221616" w:rsidP="002C25FD">
            <w:pPr>
              <w:pStyle w:val="Normal-pool-Table"/>
              <w:keepNext/>
              <w:keepLines/>
              <w:pageBreakBefore/>
              <w:overflowPunct w:val="0"/>
              <w:snapToGrid w:val="0"/>
              <w:ind w:right="-57"/>
              <w:jc w:val="right"/>
              <w:rPr>
                <w:rFonts w:eastAsia="KaiTi"/>
                <w:szCs w:val="18"/>
              </w:rPr>
            </w:pPr>
            <w:r w:rsidRPr="00A26B3E">
              <w:rPr>
                <w:rFonts w:eastAsia="KaiTi"/>
                <w:color w:val="000000"/>
                <w:szCs w:val="18"/>
                <w:lang w:val="zh-CN"/>
              </w:rPr>
              <w:t>2025</w:t>
            </w:r>
            <w:r w:rsidRPr="00A26B3E">
              <w:rPr>
                <w:rFonts w:eastAsia="KaiTi"/>
                <w:color w:val="000000"/>
                <w:szCs w:val="18"/>
                <w:lang w:val="zh-CN"/>
              </w:rPr>
              <w:t>年未缴捐款</w:t>
            </w:r>
          </w:p>
        </w:tc>
        <w:tc>
          <w:tcPr>
            <w:tcW w:w="1134" w:type="dxa"/>
            <w:tcBorders>
              <w:top w:val="single" w:sz="4" w:space="0" w:color="auto"/>
              <w:bottom w:val="single" w:sz="12" w:space="0" w:color="auto"/>
            </w:tcBorders>
            <w:vAlign w:val="bottom"/>
            <w:hideMark/>
          </w:tcPr>
          <w:p w14:paraId="18A294FD" w14:textId="4CD993BC" w:rsidR="00221616" w:rsidRPr="00A26B3E" w:rsidRDefault="00221616" w:rsidP="002C25FD">
            <w:pPr>
              <w:pStyle w:val="Normal-pool-Table"/>
              <w:keepNext/>
              <w:keepLines/>
              <w:pageBreakBefore/>
              <w:overflowPunct w:val="0"/>
              <w:snapToGrid w:val="0"/>
              <w:ind w:right="-57"/>
              <w:jc w:val="right"/>
              <w:rPr>
                <w:rFonts w:eastAsia="KaiTi"/>
                <w:szCs w:val="18"/>
              </w:rPr>
            </w:pPr>
            <w:r w:rsidRPr="00A26B3E">
              <w:rPr>
                <w:rFonts w:eastAsia="KaiTi"/>
                <w:color w:val="000000"/>
                <w:szCs w:val="18"/>
                <w:lang w:val="zh-CN"/>
              </w:rPr>
              <w:t>未缴捐款</w:t>
            </w:r>
            <w:r w:rsidR="001F3C4F">
              <w:rPr>
                <w:rFonts w:eastAsia="KaiTi"/>
                <w:color w:val="000000"/>
                <w:szCs w:val="18"/>
                <w:lang w:val="zh-CN"/>
              </w:rPr>
              <w:br/>
            </w:r>
            <w:r w:rsidRPr="00A26B3E">
              <w:rPr>
                <w:rFonts w:eastAsia="KaiTi"/>
                <w:color w:val="000000"/>
                <w:szCs w:val="18"/>
                <w:lang w:val="zh-CN"/>
              </w:rPr>
              <w:t>总额</w:t>
            </w:r>
          </w:p>
        </w:tc>
        <w:tc>
          <w:tcPr>
            <w:tcW w:w="1361" w:type="dxa"/>
            <w:tcBorders>
              <w:top w:val="single" w:sz="4" w:space="0" w:color="auto"/>
              <w:bottom w:val="single" w:sz="12" w:space="0" w:color="auto"/>
            </w:tcBorders>
            <w:vAlign w:val="bottom"/>
            <w:hideMark/>
          </w:tcPr>
          <w:p w14:paraId="303A7ADD" w14:textId="77777777" w:rsidR="00221616" w:rsidRPr="00A26B3E" w:rsidRDefault="00221616" w:rsidP="002C25FD">
            <w:pPr>
              <w:pStyle w:val="Normal-pool-Table"/>
              <w:keepNext/>
              <w:keepLines/>
              <w:pageBreakBefore/>
              <w:overflowPunct w:val="0"/>
              <w:snapToGrid w:val="0"/>
              <w:ind w:right="-57"/>
              <w:jc w:val="right"/>
              <w:rPr>
                <w:rFonts w:eastAsia="KaiTi"/>
                <w:szCs w:val="18"/>
              </w:rPr>
            </w:pPr>
            <w:r w:rsidRPr="00A26B3E">
              <w:rPr>
                <w:rFonts w:eastAsia="KaiTi"/>
                <w:color w:val="000000"/>
                <w:szCs w:val="18"/>
                <w:lang w:val="zh-CN"/>
              </w:rPr>
              <w:t>2025</w:t>
            </w:r>
            <w:r w:rsidRPr="00A26B3E">
              <w:rPr>
                <w:rFonts w:eastAsia="KaiTi"/>
                <w:color w:val="000000"/>
                <w:szCs w:val="18"/>
                <w:lang w:val="zh-CN"/>
              </w:rPr>
              <w:t>年收到的预付款</w:t>
            </w:r>
          </w:p>
        </w:tc>
      </w:tr>
      <w:tr w:rsidR="00221616" w:rsidRPr="00A56DF9" w14:paraId="2CCC275D" w14:textId="77777777" w:rsidTr="00971278">
        <w:trPr>
          <w:cantSplit/>
          <w:trHeight w:val="57"/>
          <w:jc w:val="right"/>
        </w:trPr>
        <w:tc>
          <w:tcPr>
            <w:tcW w:w="2127" w:type="dxa"/>
            <w:tcBorders>
              <w:top w:val="single" w:sz="12" w:space="0" w:color="auto"/>
            </w:tcBorders>
            <w:vAlign w:val="bottom"/>
            <w:hideMark/>
          </w:tcPr>
          <w:p w14:paraId="5AF2BD6E" w14:textId="77777777" w:rsidR="00221616" w:rsidRPr="00A56DF9" w:rsidRDefault="00221616" w:rsidP="002C25FD">
            <w:pPr>
              <w:pStyle w:val="Normal-pool-Table"/>
              <w:keepNext/>
              <w:keepLines/>
              <w:overflowPunct w:val="0"/>
              <w:snapToGrid w:val="0"/>
              <w:rPr>
                <w:rFonts w:eastAsia="SimSun"/>
                <w:sz w:val="20"/>
              </w:rPr>
            </w:pPr>
            <w:r w:rsidRPr="00A56DF9">
              <w:rPr>
                <w:rFonts w:eastAsia="SimSun"/>
                <w:color w:val="000000"/>
                <w:sz w:val="20"/>
                <w:lang w:val="zh-CN"/>
              </w:rPr>
              <w:t>阿尔及利亚</w:t>
            </w:r>
          </w:p>
        </w:tc>
        <w:tc>
          <w:tcPr>
            <w:tcW w:w="1842" w:type="dxa"/>
            <w:tcBorders>
              <w:top w:val="single" w:sz="12" w:space="0" w:color="auto"/>
            </w:tcBorders>
            <w:noWrap/>
            <w:vAlign w:val="bottom"/>
            <w:hideMark/>
          </w:tcPr>
          <w:p w14:paraId="2D59FF7A"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7 536</w:t>
            </w:r>
          </w:p>
        </w:tc>
        <w:tc>
          <w:tcPr>
            <w:tcW w:w="1134" w:type="dxa"/>
            <w:tcBorders>
              <w:top w:val="single" w:sz="12" w:space="0" w:color="auto"/>
            </w:tcBorders>
            <w:noWrap/>
            <w:vAlign w:val="bottom"/>
            <w:hideMark/>
          </w:tcPr>
          <w:p w14:paraId="70AAAEFA"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418" w:type="dxa"/>
            <w:tcBorders>
              <w:top w:val="single" w:sz="12" w:space="0" w:color="auto"/>
            </w:tcBorders>
            <w:noWrap/>
            <w:vAlign w:val="bottom"/>
            <w:hideMark/>
          </w:tcPr>
          <w:p w14:paraId="5F07ADD8"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7 536</w:t>
            </w:r>
          </w:p>
        </w:tc>
        <w:tc>
          <w:tcPr>
            <w:tcW w:w="1134" w:type="dxa"/>
            <w:tcBorders>
              <w:top w:val="single" w:sz="12" w:space="0" w:color="auto"/>
            </w:tcBorders>
            <w:noWrap/>
            <w:vAlign w:val="bottom"/>
            <w:hideMark/>
          </w:tcPr>
          <w:p w14:paraId="44A52F94"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5 264</w:t>
            </w:r>
          </w:p>
        </w:tc>
        <w:tc>
          <w:tcPr>
            <w:tcW w:w="1500" w:type="dxa"/>
            <w:tcBorders>
              <w:top w:val="single" w:sz="12" w:space="0" w:color="auto"/>
            </w:tcBorders>
            <w:noWrap/>
            <w:vAlign w:val="bottom"/>
            <w:hideMark/>
          </w:tcPr>
          <w:p w14:paraId="101F2120"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tcBorders>
              <w:top w:val="single" w:sz="12" w:space="0" w:color="auto"/>
            </w:tcBorders>
            <w:noWrap/>
            <w:vAlign w:val="bottom"/>
            <w:hideMark/>
          </w:tcPr>
          <w:p w14:paraId="154692BB"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tcBorders>
              <w:top w:val="single" w:sz="12" w:space="0" w:color="auto"/>
            </w:tcBorders>
            <w:noWrap/>
            <w:vAlign w:val="bottom"/>
            <w:hideMark/>
          </w:tcPr>
          <w:p w14:paraId="4F77DC0F"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5 264</w:t>
            </w:r>
          </w:p>
        </w:tc>
        <w:tc>
          <w:tcPr>
            <w:tcW w:w="1134" w:type="dxa"/>
            <w:tcBorders>
              <w:top w:val="single" w:sz="12" w:space="0" w:color="auto"/>
            </w:tcBorders>
            <w:noWrap/>
            <w:vAlign w:val="bottom"/>
            <w:hideMark/>
          </w:tcPr>
          <w:p w14:paraId="44421A45"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12 800</w:t>
            </w:r>
          </w:p>
        </w:tc>
        <w:tc>
          <w:tcPr>
            <w:tcW w:w="1361" w:type="dxa"/>
            <w:tcBorders>
              <w:top w:val="single" w:sz="12" w:space="0" w:color="auto"/>
            </w:tcBorders>
            <w:noWrap/>
            <w:vAlign w:val="bottom"/>
            <w:hideMark/>
          </w:tcPr>
          <w:p w14:paraId="36F69558"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r>
      <w:tr w:rsidR="00221616" w:rsidRPr="00A56DF9" w14:paraId="30AD277A" w14:textId="77777777" w:rsidTr="00971278">
        <w:trPr>
          <w:cantSplit/>
          <w:trHeight w:val="57"/>
          <w:jc w:val="right"/>
        </w:trPr>
        <w:tc>
          <w:tcPr>
            <w:tcW w:w="2127" w:type="dxa"/>
            <w:noWrap/>
            <w:vAlign w:val="bottom"/>
            <w:hideMark/>
          </w:tcPr>
          <w:p w14:paraId="2F0EDED2" w14:textId="77777777" w:rsidR="00221616" w:rsidRPr="00A56DF9" w:rsidRDefault="00221616" w:rsidP="002C25FD">
            <w:pPr>
              <w:pStyle w:val="Normal-pool-Table"/>
              <w:keepNext/>
              <w:keepLines/>
              <w:overflowPunct w:val="0"/>
              <w:snapToGrid w:val="0"/>
              <w:rPr>
                <w:rFonts w:eastAsia="SimSun"/>
                <w:sz w:val="20"/>
              </w:rPr>
            </w:pPr>
            <w:r w:rsidRPr="00A56DF9">
              <w:rPr>
                <w:rFonts w:eastAsia="SimSun"/>
                <w:color w:val="000000"/>
                <w:sz w:val="20"/>
                <w:lang w:val="zh-CN"/>
              </w:rPr>
              <w:t>阿根廷</w:t>
            </w:r>
          </w:p>
        </w:tc>
        <w:tc>
          <w:tcPr>
            <w:tcW w:w="1842" w:type="dxa"/>
            <w:noWrap/>
            <w:vAlign w:val="bottom"/>
            <w:hideMark/>
          </w:tcPr>
          <w:p w14:paraId="6886F56E"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107 471</w:t>
            </w:r>
          </w:p>
        </w:tc>
        <w:tc>
          <w:tcPr>
            <w:tcW w:w="1134" w:type="dxa"/>
            <w:noWrap/>
            <w:vAlign w:val="bottom"/>
            <w:hideMark/>
          </w:tcPr>
          <w:p w14:paraId="1C826051"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57 832</w:t>
            </w:r>
          </w:p>
        </w:tc>
        <w:tc>
          <w:tcPr>
            <w:tcW w:w="1418" w:type="dxa"/>
            <w:noWrap/>
            <w:vAlign w:val="bottom"/>
            <w:hideMark/>
          </w:tcPr>
          <w:p w14:paraId="50B5D7B8"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49 639</w:t>
            </w:r>
          </w:p>
        </w:tc>
        <w:tc>
          <w:tcPr>
            <w:tcW w:w="1134" w:type="dxa"/>
            <w:noWrap/>
            <w:vAlign w:val="bottom"/>
            <w:hideMark/>
          </w:tcPr>
          <w:p w14:paraId="6B2194F1"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34 724</w:t>
            </w:r>
          </w:p>
        </w:tc>
        <w:tc>
          <w:tcPr>
            <w:tcW w:w="1500" w:type="dxa"/>
            <w:noWrap/>
            <w:vAlign w:val="bottom"/>
            <w:hideMark/>
          </w:tcPr>
          <w:p w14:paraId="025BDF5C"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9947F00"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0D8EDC7"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34 724</w:t>
            </w:r>
          </w:p>
        </w:tc>
        <w:tc>
          <w:tcPr>
            <w:tcW w:w="1134" w:type="dxa"/>
            <w:noWrap/>
            <w:vAlign w:val="bottom"/>
            <w:hideMark/>
          </w:tcPr>
          <w:p w14:paraId="4D26E6C6"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84 363</w:t>
            </w:r>
          </w:p>
        </w:tc>
        <w:tc>
          <w:tcPr>
            <w:tcW w:w="1361" w:type="dxa"/>
            <w:noWrap/>
            <w:vAlign w:val="bottom"/>
            <w:hideMark/>
          </w:tcPr>
          <w:p w14:paraId="687020F4"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r>
      <w:tr w:rsidR="00221616" w:rsidRPr="00A56DF9" w14:paraId="3E1575E9" w14:textId="77777777" w:rsidTr="00971278">
        <w:trPr>
          <w:cantSplit/>
          <w:trHeight w:val="57"/>
          <w:jc w:val="right"/>
        </w:trPr>
        <w:tc>
          <w:tcPr>
            <w:tcW w:w="2127" w:type="dxa"/>
            <w:noWrap/>
            <w:vAlign w:val="bottom"/>
            <w:hideMark/>
          </w:tcPr>
          <w:p w14:paraId="7DD0504E" w14:textId="77777777" w:rsidR="00221616" w:rsidRPr="00A56DF9" w:rsidRDefault="00221616" w:rsidP="002C25FD">
            <w:pPr>
              <w:pStyle w:val="Normal-pool-Table"/>
              <w:keepNext/>
              <w:keepLines/>
              <w:overflowPunct w:val="0"/>
              <w:snapToGrid w:val="0"/>
              <w:rPr>
                <w:rFonts w:eastAsia="SimSun"/>
                <w:sz w:val="20"/>
              </w:rPr>
            </w:pPr>
            <w:r w:rsidRPr="00A56DF9">
              <w:rPr>
                <w:rFonts w:eastAsia="SimSun"/>
                <w:color w:val="000000"/>
                <w:sz w:val="20"/>
                <w:lang w:val="zh-CN"/>
              </w:rPr>
              <w:t>澳大利亚</w:t>
            </w:r>
          </w:p>
        </w:tc>
        <w:tc>
          <w:tcPr>
            <w:tcW w:w="1842" w:type="dxa"/>
            <w:noWrap/>
            <w:vAlign w:val="bottom"/>
            <w:hideMark/>
          </w:tcPr>
          <w:p w14:paraId="3BA5AA23"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D7CC679"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16D6EDEC"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E7221AB"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101 952</w:t>
            </w:r>
          </w:p>
        </w:tc>
        <w:tc>
          <w:tcPr>
            <w:tcW w:w="1500" w:type="dxa"/>
            <w:noWrap/>
            <w:vAlign w:val="bottom"/>
            <w:hideMark/>
          </w:tcPr>
          <w:p w14:paraId="0B827A09"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79067BD"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101 952</w:t>
            </w:r>
          </w:p>
        </w:tc>
        <w:tc>
          <w:tcPr>
            <w:tcW w:w="1134" w:type="dxa"/>
            <w:noWrap/>
            <w:vAlign w:val="bottom"/>
            <w:hideMark/>
          </w:tcPr>
          <w:p w14:paraId="69E8878A"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8A496B9"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7D36E5A9"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110 198</w:t>
            </w:r>
          </w:p>
        </w:tc>
      </w:tr>
      <w:tr w:rsidR="00221616" w:rsidRPr="00A56DF9" w14:paraId="789A6882" w14:textId="77777777" w:rsidTr="00971278">
        <w:trPr>
          <w:cantSplit/>
          <w:trHeight w:val="57"/>
          <w:jc w:val="right"/>
        </w:trPr>
        <w:tc>
          <w:tcPr>
            <w:tcW w:w="2127" w:type="dxa"/>
            <w:noWrap/>
            <w:vAlign w:val="bottom"/>
            <w:hideMark/>
          </w:tcPr>
          <w:p w14:paraId="58594CAD" w14:textId="77777777" w:rsidR="00221616" w:rsidRPr="00A56DF9" w:rsidRDefault="00221616" w:rsidP="002C25FD">
            <w:pPr>
              <w:pStyle w:val="Normal-pool-Table"/>
              <w:keepNext/>
              <w:keepLines/>
              <w:overflowPunct w:val="0"/>
              <w:snapToGrid w:val="0"/>
              <w:rPr>
                <w:rFonts w:eastAsia="SimSun"/>
                <w:sz w:val="20"/>
              </w:rPr>
            </w:pPr>
            <w:r w:rsidRPr="00A56DF9">
              <w:rPr>
                <w:rFonts w:eastAsia="SimSun"/>
                <w:color w:val="000000"/>
                <w:sz w:val="20"/>
                <w:lang w:val="zh-CN"/>
              </w:rPr>
              <w:t>奥地利</w:t>
            </w:r>
          </w:p>
        </w:tc>
        <w:tc>
          <w:tcPr>
            <w:tcW w:w="1842" w:type="dxa"/>
            <w:noWrap/>
            <w:vAlign w:val="bottom"/>
            <w:hideMark/>
          </w:tcPr>
          <w:p w14:paraId="74DF6B4D"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A245CBD"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20068A91"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5FE903A"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32 793</w:t>
            </w:r>
          </w:p>
        </w:tc>
        <w:tc>
          <w:tcPr>
            <w:tcW w:w="1500" w:type="dxa"/>
            <w:noWrap/>
            <w:vAlign w:val="bottom"/>
            <w:hideMark/>
          </w:tcPr>
          <w:p w14:paraId="01EFD9B7"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97FF062"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32 793</w:t>
            </w:r>
          </w:p>
        </w:tc>
        <w:tc>
          <w:tcPr>
            <w:tcW w:w="1134" w:type="dxa"/>
            <w:noWrap/>
            <w:vAlign w:val="bottom"/>
            <w:hideMark/>
          </w:tcPr>
          <w:p w14:paraId="6C35D491"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8289DE8"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793EC863"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r>
      <w:tr w:rsidR="00221616" w:rsidRPr="00A56DF9" w14:paraId="3F3E29EF" w14:textId="77777777" w:rsidTr="00971278">
        <w:trPr>
          <w:cantSplit/>
          <w:trHeight w:val="57"/>
          <w:jc w:val="right"/>
        </w:trPr>
        <w:tc>
          <w:tcPr>
            <w:tcW w:w="2127" w:type="dxa"/>
            <w:noWrap/>
            <w:vAlign w:val="bottom"/>
            <w:hideMark/>
          </w:tcPr>
          <w:p w14:paraId="56A84ED1" w14:textId="77777777" w:rsidR="00221616" w:rsidRPr="00A56DF9" w:rsidRDefault="00221616" w:rsidP="002C25FD">
            <w:pPr>
              <w:pStyle w:val="Normal-pool-Table"/>
              <w:keepNext/>
              <w:keepLines/>
              <w:overflowPunct w:val="0"/>
              <w:snapToGrid w:val="0"/>
              <w:rPr>
                <w:rFonts w:eastAsia="SimSun"/>
                <w:sz w:val="20"/>
              </w:rPr>
            </w:pPr>
            <w:r w:rsidRPr="00A56DF9">
              <w:rPr>
                <w:rFonts w:eastAsia="SimSun"/>
                <w:color w:val="000000"/>
                <w:sz w:val="20"/>
                <w:lang w:val="zh-CN"/>
              </w:rPr>
              <w:t>比利时</w:t>
            </w:r>
          </w:p>
        </w:tc>
        <w:tc>
          <w:tcPr>
            <w:tcW w:w="1842" w:type="dxa"/>
            <w:noWrap/>
            <w:vAlign w:val="bottom"/>
            <w:hideMark/>
          </w:tcPr>
          <w:p w14:paraId="11E4910E"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89D737F"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1B648576"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A60CDCA"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39 989</w:t>
            </w:r>
          </w:p>
        </w:tc>
        <w:tc>
          <w:tcPr>
            <w:tcW w:w="1500" w:type="dxa"/>
            <w:noWrap/>
            <w:vAlign w:val="bottom"/>
            <w:hideMark/>
          </w:tcPr>
          <w:p w14:paraId="6EC3BAFC"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5E95872"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39 989</w:t>
            </w:r>
          </w:p>
        </w:tc>
        <w:tc>
          <w:tcPr>
            <w:tcW w:w="1134" w:type="dxa"/>
            <w:noWrap/>
            <w:vAlign w:val="bottom"/>
            <w:hideMark/>
          </w:tcPr>
          <w:p w14:paraId="43F2F3D7"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A81648F"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30FB998B"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r>
      <w:tr w:rsidR="00221616" w:rsidRPr="00A56DF9" w14:paraId="7DF5726D" w14:textId="77777777" w:rsidTr="00971278">
        <w:trPr>
          <w:cantSplit/>
          <w:trHeight w:val="57"/>
          <w:jc w:val="right"/>
        </w:trPr>
        <w:tc>
          <w:tcPr>
            <w:tcW w:w="2127" w:type="dxa"/>
            <w:noWrap/>
            <w:vAlign w:val="bottom"/>
            <w:hideMark/>
          </w:tcPr>
          <w:p w14:paraId="4EDB97C1" w14:textId="77777777" w:rsidR="00221616" w:rsidRPr="00A56DF9" w:rsidRDefault="00221616" w:rsidP="002C25FD">
            <w:pPr>
              <w:pStyle w:val="Normal-pool-Table"/>
              <w:keepNext/>
              <w:keepLines/>
              <w:overflowPunct w:val="0"/>
              <w:snapToGrid w:val="0"/>
              <w:rPr>
                <w:rFonts w:eastAsia="SimSun"/>
                <w:sz w:val="20"/>
              </w:rPr>
            </w:pPr>
            <w:r w:rsidRPr="00A56DF9">
              <w:rPr>
                <w:rFonts w:eastAsia="SimSun"/>
                <w:color w:val="000000"/>
                <w:sz w:val="20"/>
                <w:lang w:val="zh-CN"/>
              </w:rPr>
              <w:t>巴西</w:t>
            </w:r>
          </w:p>
        </w:tc>
        <w:tc>
          <w:tcPr>
            <w:tcW w:w="1842" w:type="dxa"/>
            <w:noWrap/>
            <w:vAlign w:val="bottom"/>
            <w:hideMark/>
          </w:tcPr>
          <w:p w14:paraId="5959B076"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0D3878A"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2E03AFD2"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E7CDA56"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97 219</w:t>
            </w:r>
          </w:p>
        </w:tc>
        <w:tc>
          <w:tcPr>
            <w:tcW w:w="1500" w:type="dxa"/>
            <w:noWrap/>
            <w:vAlign w:val="bottom"/>
            <w:hideMark/>
          </w:tcPr>
          <w:p w14:paraId="76D10748"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C114087"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97 219</w:t>
            </w:r>
          </w:p>
        </w:tc>
        <w:tc>
          <w:tcPr>
            <w:tcW w:w="1134" w:type="dxa"/>
            <w:noWrap/>
            <w:vAlign w:val="bottom"/>
            <w:hideMark/>
          </w:tcPr>
          <w:p w14:paraId="4CE5601F"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6A56061"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616F17EB"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r>
      <w:tr w:rsidR="00221616" w:rsidRPr="00A56DF9" w14:paraId="2CE36026" w14:textId="77777777" w:rsidTr="00971278">
        <w:trPr>
          <w:cantSplit/>
          <w:trHeight w:val="57"/>
          <w:jc w:val="right"/>
        </w:trPr>
        <w:tc>
          <w:tcPr>
            <w:tcW w:w="2127" w:type="dxa"/>
            <w:noWrap/>
            <w:vAlign w:val="bottom"/>
            <w:hideMark/>
          </w:tcPr>
          <w:p w14:paraId="4C33BA8E" w14:textId="77777777" w:rsidR="00221616" w:rsidRPr="00A56DF9" w:rsidRDefault="00221616" w:rsidP="002C25FD">
            <w:pPr>
              <w:pStyle w:val="Normal-pool-Table"/>
              <w:keepNext/>
              <w:keepLines/>
              <w:overflowPunct w:val="0"/>
              <w:snapToGrid w:val="0"/>
              <w:rPr>
                <w:rFonts w:eastAsia="SimSun"/>
                <w:sz w:val="20"/>
              </w:rPr>
            </w:pPr>
            <w:r w:rsidRPr="00A56DF9">
              <w:rPr>
                <w:rFonts w:eastAsia="SimSun"/>
                <w:color w:val="000000"/>
                <w:sz w:val="20"/>
                <w:lang w:val="zh-CN"/>
              </w:rPr>
              <w:t>加拿大</w:t>
            </w:r>
          </w:p>
        </w:tc>
        <w:tc>
          <w:tcPr>
            <w:tcW w:w="1842" w:type="dxa"/>
            <w:noWrap/>
            <w:vAlign w:val="bottom"/>
            <w:hideMark/>
          </w:tcPr>
          <w:p w14:paraId="7788B645"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2C5695B"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7A679E4C"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430CC6E"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126 920</w:t>
            </w:r>
          </w:p>
        </w:tc>
        <w:tc>
          <w:tcPr>
            <w:tcW w:w="1500" w:type="dxa"/>
            <w:noWrap/>
            <w:vAlign w:val="bottom"/>
            <w:hideMark/>
          </w:tcPr>
          <w:p w14:paraId="0F1F9DDC"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AF7CB2D"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126 920</w:t>
            </w:r>
          </w:p>
        </w:tc>
        <w:tc>
          <w:tcPr>
            <w:tcW w:w="1134" w:type="dxa"/>
            <w:noWrap/>
            <w:vAlign w:val="bottom"/>
            <w:hideMark/>
          </w:tcPr>
          <w:p w14:paraId="1F3A576A"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C383DB9"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34A4AF3C"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r>
      <w:tr w:rsidR="00221616" w:rsidRPr="00A56DF9" w14:paraId="74C3AD7D" w14:textId="77777777" w:rsidTr="00971278">
        <w:trPr>
          <w:cantSplit/>
          <w:trHeight w:val="57"/>
          <w:jc w:val="right"/>
        </w:trPr>
        <w:tc>
          <w:tcPr>
            <w:tcW w:w="2127" w:type="dxa"/>
            <w:noWrap/>
            <w:vAlign w:val="bottom"/>
            <w:hideMark/>
          </w:tcPr>
          <w:p w14:paraId="29EC52FE" w14:textId="77777777" w:rsidR="00221616" w:rsidRPr="00A56DF9" w:rsidRDefault="00221616" w:rsidP="002C25FD">
            <w:pPr>
              <w:pStyle w:val="Normal-pool-Table"/>
              <w:keepNext/>
              <w:keepLines/>
              <w:overflowPunct w:val="0"/>
              <w:snapToGrid w:val="0"/>
              <w:rPr>
                <w:rFonts w:eastAsia="SimSun"/>
                <w:sz w:val="20"/>
              </w:rPr>
            </w:pPr>
            <w:r w:rsidRPr="00A56DF9">
              <w:rPr>
                <w:rFonts w:eastAsia="SimSun"/>
                <w:color w:val="000000"/>
                <w:sz w:val="20"/>
                <w:lang w:val="zh-CN"/>
              </w:rPr>
              <w:t>智利</w:t>
            </w:r>
          </w:p>
        </w:tc>
        <w:tc>
          <w:tcPr>
            <w:tcW w:w="1842" w:type="dxa"/>
            <w:noWrap/>
            <w:vAlign w:val="bottom"/>
            <w:hideMark/>
          </w:tcPr>
          <w:p w14:paraId="6A38B529"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9 699</w:t>
            </w:r>
          </w:p>
        </w:tc>
        <w:tc>
          <w:tcPr>
            <w:tcW w:w="1134" w:type="dxa"/>
            <w:noWrap/>
            <w:vAlign w:val="bottom"/>
            <w:hideMark/>
          </w:tcPr>
          <w:p w14:paraId="1C8ACC66"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13D02B1E"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9 699</w:t>
            </w:r>
          </w:p>
        </w:tc>
        <w:tc>
          <w:tcPr>
            <w:tcW w:w="1134" w:type="dxa"/>
            <w:noWrap/>
            <w:vAlign w:val="bottom"/>
            <w:hideMark/>
          </w:tcPr>
          <w:p w14:paraId="3412CB02"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20 284</w:t>
            </w:r>
          </w:p>
        </w:tc>
        <w:tc>
          <w:tcPr>
            <w:tcW w:w="1500" w:type="dxa"/>
            <w:noWrap/>
            <w:vAlign w:val="bottom"/>
            <w:hideMark/>
          </w:tcPr>
          <w:p w14:paraId="5002CC8A"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66DA88C"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7E7B13E"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20 284</w:t>
            </w:r>
          </w:p>
        </w:tc>
        <w:tc>
          <w:tcPr>
            <w:tcW w:w="1134" w:type="dxa"/>
            <w:noWrap/>
            <w:vAlign w:val="bottom"/>
            <w:hideMark/>
          </w:tcPr>
          <w:p w14:paraId="5E875BB5"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29 983</w:t>
            </w:r>
          </w:p>
        </w:tc>
        <w:tc>
          <w:tcPr>
            <w:tcW w:w="1361" w:type="dxa"/>
            <w:noWrap/>
            <w:vAlign w:val="bottom"/>
            <w:hideMark/>
          </w:tcPr>
          <w:p w14:paraId="09D613D6"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r>
      <w:tr w:rsidR="00221616" w:rsidRPr="00A56DF9" w14:paraId="0849D251" w14:textId="77777777" w:rsidTr="00971278">
        <w:trPr>
          <w:cantSplit/>
          <w:trHeight w:val="57"/>
          <w:jc w:val="right"/>
        </w:trPr>
        <w:tc>
          <w:tcPr>
            <w:tcW w:w="2127" w:type="dxa"/>
            <w:noWrap/>
            <w:vAlign w:val="bottom"/>
            <w:hideMark/>
          </w:tcPr>
          <w:p w14:paraId="11E38FD2" w14:textId="77777777" w:rsidR="00221616" w:rsidRPr="00A56DF9" w:rsidRDefault="00221616" w:rsidP="002C25FD">
            <w:pPr>
              <w:pStyle w:val="Normal-pool-Table"/>
              <w:keepNext/>
              <w:keepLines/>
              <w:overflowPunct w:val="0"/>
              <w:snapToGrid w:val="0"/>
              <w:rPr>
                <w:rFonts w:eastAsia="SimSun"/>
                <w:sz w:val="20"/>
              </w:rPr>
            </w:pPr>
            <w:r w:rsidRPr="00A56DF9">
              <w:rPr>
                <w:rFonts w:eastAsia="SimSun"/>
                <w:color w:val="000000"/>
                <w:sz w:val="20"/>
                <w:lang w:val="zh-CN"/>
              </w:rPr>
              <w:t>中国</w:t>
            </w:r>
          </w:p>
        </w:tc>
        <w:tc>
          <w:tcPr>
            <w:tcW w:w="1842" w:type="dxa"/>
            <w:noWrap/>
            <w:vAlign w:val="bottom"/>
            <w:hideMark/>
          </w:tcPr>
          <w:p w14:paraId="6211250F"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6C78C03"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70532794"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1224676"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736 699</w:t>
            </w:r>
          </w:p>
        </w:tc>
        <w:tc>
          <w:tcPr>
            <w:tcW w:w="1500" w:type="dxa"/>
            <w:noWrap/>
            <w:vAlign w:val="bottom"/>
            <w:hideMark/>
          </w:tcPr>
          <w:p w14:paraId="5AF5F3B5"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893549A"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736 699</w:t>
            </w:r>
          </w:p>
        </w:tc>
        <w:tc>
          <w:tcPr>
            <w:tcW w:w="1134" w:type="dxa"/>
            <w:noWrap/>
            <w:vAlign w:val="bottom"/>
            <w:hideMark/>
          </w:tcPr>
          <w:p w14:paraId="3721565D"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4FAED07"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7963E4B4" w14:textId="77777777" w:rsidR="00221616" w:rsidRPr="00A56DF9" w:rsidRDefault="00221616" w:rsidP="002C25FD">
            <w:pPr>
              <w:pStyle w:val="Normal-pool-Table"/>
              <w:keepNext/>
              <w:keepLines/>
              <w:overflowPunct w:val="0"/>
              <w:snapToGrid w:val="0"/>
              <w:jc w:val="right"/>
              <w:rPr>
                <w:rFonts w:eastAsia="SimSun"/>
                <w:sz w:val="20"/>
              </w:rPr>
            </w:pPr>
            <w:r w:rsidRPr="00A56DF9">
              <w:rPr>
                <w:rFonts w:eastAsia="SimSun"/>
                <w:color w:val="000000"/>
                <w:sz w:val="20"/>
                <w:lang w:val="zh-CN"/>
              </w:rPr>
              <w:t>–</w:t>
            </w:r>
          </w:p>
        </w:tc>
      </w:tr>
      <w:tr w:rsidR="00221616" w:rsidRPr="00A56DF9" w14:paraId="0B32E199" w14:textId="77777777" w:rsidTr="00971278">
        <w:trPr>
          <w:cantSplit/>
          <w:trHeight w:val="57"/>
          <w:jc w:val="right"/>
        </w:trPr>
        <w:tc>
          <w:tcPr>
            <w:tcW w:w="2127" w:type="dxa"/>
            <w:noWrap/>
            <w:vAlign w:val="bottom"/>
            <w:hideMark/>
          </w:tcPr>
          <w:p w14:paraId="131629E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哥伦比亚</w:t>
            </w:r>
          </w:p>
        </w:tc>
        <w:tc>
          <w:tcPr>
            <w:tcW w:w="1842" w:type="dxa"/>
            <w:noWrap/>
            <w:vAlign w:val="bottom"/>
            <w:hideMark/>
          </w:tcPr>
          <w:p w14:paraId="5452001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8D9901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7D7AF07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067109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11 881</w:t>
            </w:r>
          </w:p>
        </w:tc>
        <w:tc>
          <w:tcPr>
            <w:tcW w:w="1500" w:type="dxa"/>
            <w:noWrap/>
            <w:vAlign w:val="bottom"/>
            <w:hideMark/>
          </w:tcPr>
          <w:p w14:paraId="3CF36BB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177E14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11 881</w:t>
            </w:r>
          </w:p>
        </w:tc>
        <w:tc>
          <w:tcPr>
            <w:tcW w:w="1134" w:type="dxa"/>
            <w:noWrap/>
            <w:vAlign w:val="bottom"/>
            <w:hideMark/>
          </w:tcPr>
          <w:p w14:paraId="4F0A81E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125CF8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02978E1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6B6FE355" w14:textId="77777777" w:rsidTr="00971278">
        <w:trPr>
          <w:cantSplit/>
          <w:trHeight w:val="57"/>
          <w:jc w:val="right"/>
        </w:trPr>
        <w:tc>
          <w:tcPr>
            <w:tcW w:w="2127" w:type="dxa"/>
            <w:noWrap/>
            <w:vAlign w:val="bottom"/>
            <w:hideMark/>
          </w:tcPr>
          <w:p w14:paraId="3A056AE0"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捷克</w:t>
            </w:r>
          </w:p>
        </w:tc>
        <w:tc>
          <w:tcPr>
            <w:tcW w:w="1842" w:type="dxa"/>
            <w:noWrap/>
            <w:vAlign w:val="bottom"/>
            <w:hideMark/>
          </w:tcPr>
          <w:p w14:paraId="7CE1D7F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F28513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48C177E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1211A8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16 420</w:t>
            </w:r>
          </w:p>
        </w:tc>
        <w:tc>
          <w:tcPr>
            <w:tcW w:w="1500" w:type="dxa"/>
            <w:noWrap/>
            <w:vAlign w:val="bottom"/>
            <w:hideMark/>
          </w:tcPr>
          <w:p w14:paraId="2E0294F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16 420</w:t>
            </w:r>
          </w:p>
        </w:tc>
        <w:tc>
          <w:tcPr>
            <w:tcW w:w="1134" w:type="dxa"/>
            <w:noWrap/>
            <w:vAlign w:val="bottom"/>
            <w:hideMark/>
          </w:tcPr>
          <w:p w14:paraId="34189F5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FA6AD5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855CF4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7EFDD8B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57DDB6A" w14:textId="77777777" w:rsidTr="00971278">
        <w:trPr>
          <w:cantSplit/>
          <w:trHeight w:val="57"/>
          <w:jc w:val="right"/>
        </w:trPr>
        <w:tc>
          <w:tcPr>
            <w:tcW w:w="2127" w:type="dxa"/>
            <w:noWrap/>
            <w:vAlign w:val="bottom"/>
            <w:hideMark/>
          </w:tcPr>
          <w:p w14:paraId="3E7121A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丹麦</w:t>
            </w:r>
          </w:p>
        </w:tc>
        <w:tc>
          <w:tcPr>
            <w:tcW w:w="1842" w:type="dxa"/>
            <w:noWrap/>
            <w:vAlign w:val="bottom"/>
            <w:hideMark/>
          </w:tcPr>
          <w:p w14:paraId="1524BB3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D2E112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2B54000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091A24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26 707</w:t>
            </w:r>
          </w:p>
        </w:tc>
        <w:tc>
          <w:tcPr>
            <w:tcW w:w="1500" w:type="dxa"/>
            <w:noWrap/>
            <w:vAlign w:val="bottom"/>
            <w:hideMark/>
          </w:tcPr>
          <w:p w14:paraId="7E0B24D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C90CB3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26 707</w:t>
            </w:r>
          </w:p>
        </w:tc>
        <w:tc>
          <w:tcPr>
            <w:tcW w:w="1134" w:type="dxa"/>
            <w:noWrap/>
            <w:vAlign w:val="bottom"/>
            <w:hideMark/>
          </w:tcPr>
          <w:p w14:paraId="29D0833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F46184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7F1EA3C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0D495BC" w14:textId="77777777" w:rsidTr="00971278">
        <w:trPr>
          <w:cantSplit/>
          <w:trHeight w:val="57"/>
          <w:jc w:val="right"/>
        </w:trPr>
        <w:tc>
          <w:tcPr>
            <w:tcW w:w="2127" w:type="dxa"/>
            <w:noWrap/>
            <w:vAlign w:val="bottom"/>
            <w:hideMark/>
          </w:tcPr>
          <w:p w14:paraId="58574E5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埃及</w:t>
            </w:r>
          </w:p>
        </w:tc>
        <w:tc>
          <w:tcPr>
            <w:tcW w:w="1842" w:type="dxa"/>
            <w:noWrap/>
            <w:vAlign w:val="bottom"/>
            <w:hideMark/>
          </w:tcPr>
          <w:p w14:paraId="286561D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5 203</w:t>
            </w:r>
          </w:p>
        </w:tc>
        <w:tc>
          <w:tcPr>
            <w:tcW w:w="1134" w:type="dxa"/>
            <w:noWrap/>
            <w:vAlign w:val="bottom"/>
            <w:hideMark/>
          </w:tcPr>
          <w:p w14:paraId="5466F66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5 203</w:t>
            </w:r>
          </w:p>
        </w:tc>
        <w:tc>
          <w:tcPr>
            <w:tcW w:w="1418" w:type="dxa"/>
            <w:noWrap/>
            <w:vAlign w:val="bottom"/>
            <w:hideMark/>
          </w:tcPr>
          <w:p w14:paraId="0D06C47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7AB481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6 713</w:t>
            </w:r>
          </w:p>
        </w:tc>
        <w:tc>
          <w:tcPr>
            <w:tcW w:w="1500" w:type="dxa"/>
            <w:noWrap/>
            <w:vAlign w:val="bottom"/>
            <w:hideMark/>
          </w:tcPr>
          <w:p w14:paraId="60FA86A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60CBA1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6 713</w:t>
            </w:r>
          </w:p>
        </w:tc>
        <w:tc>
          <w:tcPr>
            <w:tcW w:w="1134" w:type="dxa"/>
            <w:noWrap/>
            <w:vAlign w:val="bottom"/>
            <w:hideMark/>
          </w:tcPr>
          <w:p w14:paraId="314CD7A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BF9274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5065EA2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A2832C5" w14:textId="77777777" w:rsidTr="00971278">
        <w:trPr>
          <w:cantSplit/>
          <w:trHeight w:val="57"/>
          <w:jc w:val="right"/>
        </w:trPr>
        <w:tc>
          <w:tcPr>
            <w:tcW w:w="2127" w:type="dxa"/>
            <w:noWrap/>
            <w:vAlign w:val="bottom"/>
            <w:hideMark/>
          </w:tcPr>
          <w:p w14:paraId="268136A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欧洲联盟</w:t>
            </w:r>
          </w:p>
        </w:tc>
        <w:tc>
          <w:tcPr>
            <w:tcW w:w="1842" w:type="dxa"/>
            <w:noWrap/>
            <w:vAlign w:val="bottom"/>
            <w:hideMark/>
          </w:tcPr>
          <w:p w14:paraId="461A40C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8337D7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6A61050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70B1D2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120 739</w:t>
            </w:r>
          </w:p>
        </w:tc>
        <w:tc>
          <w:tcPr>
            <w:tcW w:w="1500" w:type="dxa"/>
            <w:noWrap/>
            <w:vAlign w:val="bottom"/>
            <w:hideMark/>
          </w:tcPr>
          <w:p w14:paraId="70698CA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C459A5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120 739</w:t>
            </w:r>
          </w:p>
        </w:tc>
        <w:tc>
          <w:tcPr>
            <w:tcW w:w="1134" w:type="dxa"/>
            <w:noWrap/>
            <w:vAlign w:val="bottom"/>
            <w:hideMark/>
          </w:tcPr>
          <w:p w14:paraId="353ED3F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655CAA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644D079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815823E" w14:textId="77777777" w:rsidTr="00971278">
        <w:trPr>
          <w:cantSplit/>
          <w:trHeight w:val="57"/>
          <w:jc w:val="right"/>
        </w:trPr>
        <w:tc>
          <w:tcPr>
            <w:tcW w:w="2127" w:type="dxa"/>
            <w:noWrap/>
            <w:vAlign w:val="bottom"/>
            <w:hideMark/>
          </w:tcPr>
          <w:p w14:paraId="73309B6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芬兰</w:t>
            </w:r>
          </w:p>
        </w:tc>
        <w:tc>
          <w:tcPr>
            <w:tcW w:w="1842" w:type="dxa"/>
            <w:noWrap/>
            <w:vAlign w:val="bottom"/>
            <w:hideMark/>
          </w:tcPr>
          <w:p w14:paraId="2AC60D7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B005D3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2805A50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B99F74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20 139</w:t>
            </w:r>
          </w:p>
        </w:tc>
        <w:tc>
          <w:tcPr>
            <w:tcW w:w="1500" w:type="dxa"/>
            <w:noWrap/>
            <w:vAlign w:val="bottom"/>
            <w:hideMark/>
          </w:tcPr>
          <w:p w14:paraId="5CAF6B6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0B832B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20 139</w:t>
            </w:r>
          </w:p>
        </w:tc>
        <w:tc>
          <w:tcPr>
            <w:tcW w:w="1134" w:type="dxa"/>
            <w:noWrap/>
            <w:vAlign w:val="bottom"/>
            <w:hideMark/>
          </w:tcPr>
          <w:p w14:paraId="457FAB8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DE4CB6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5D5B714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FF35BC8" w14:textId="77777777" w:rsidTr="00971278">
        <w:trPr>
          <w:cantSplit/>
          <w:trHeight w:val="57"/>
          <w:jc w:val="right"/>
        </w:trPr>
        <w:tc>
          <w:tcPr>
            <w:tcW w:w="2127" w:type="dxa"/>
            <w:noWrap/>
            <w:vAlign w:val="bottom"/>
            <w:hideMark/>
          </w:tcPr>
          <w:p w14:paraId="0C32490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法国</w:t>
            </w:r>
          </w:p>
        </w:tc>
        <w:tc>
          <w:tcPr>
            <w:tcW w:w="1842" w:type="dxa"/>
            <w:noWrap/>
            <w:vAlign w:val="bottom"/>
            <w:hideMark/>
          </w:tcPr>
          <w:p w14:paraId="0027AC5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D0A6A0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639371A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A7B0DD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208 540</w:t>
            </w:r>
          </w:p>
        </w:tc>
        <w:tc>
          <w:tcPr>
            <w:tcW w:w="1500" w:type="dxa"/>
            <w:noWrap/>
            <w:vAlign w:val="bottom"/>
            <w:hideMark/>
          </w:tcPr>
          <w:p w14:paraId="4DCEABE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CA66D2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208 540</w:t>
            </w:r>
          </w:p>
        </w:tc>
        <w:tc>
          <w:tcPr>
            <w:tcW w:w="1134" w:type="dxa"/>
            <w:noWrap/>
            <w:vAlign w:val="bottom"/>
            <w:hideMark/>
          </w:tcPr>
          <w:p w14:paraId="67B5502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1D08E6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28F3118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FBFC1AE" w14:textId="77777777" w:rsidTr="00971278">
        <w:trPr>
          <w:cantSplit/>
          <w:trHeight w:val="57"/>
          <w:jc w:val="right"/>
        </w:trPr>
        <w:tc>
          <w:tcPr>
            <w:tcW w:w="2127" w:type="dxa"/>
            <w:noWrap/>
            <w:vAlign w:val="bottom"/>
            <w:hideMark/>
          </w:tcPr>
          <w:p w14:paraId="0614B9F0"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德国</w:t>
            </w:r>
          </w:p>
        </w:tc>
        <w:tc>
          <w:tcPr>
            <w:tcW w:w="1842" w:type="dxa"/>
            <w:noWrap/>
            <w:vAlign w:val="bottom"/>
            <w:hideMark/>
          </w:tcPr>
          <w:p w14:paraId="642DDB1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E3AF65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4708700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9BE4D8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295 134</w:t>
            </w:r>
          </w:p>
        </w:tc>
        <w:tc>
          <w:tcPr>
            <w:tcW w:w="1500" w:type="dxa"/>
            <w:noWrap/>
            <w:vAlign w:val="bottom"/>
            <w:hideMark/>
          </w:tcPr>
          <w:p w14:paraId="04B1FCF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B42EC1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295 134</w:t>
            </w:r>
          </w:p>
        </w:tc>
        <w:tc>
          <w:tcPr>
            <w:tcW w:w="1134" w:type="dxa"/>
            <w:noWrap/>
            <w:vAlign w:val="bottom"/>
            <w:hideMark/>
          </w:tcPr>
          <w:p w14:paraId="1168366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5FCC80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2D931CA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6EC77EF6" w14:textId="77777777" w:rsidTr="00971278">
        <w:trPr>
          <w:cantSplit/>
          <w:trHeight w:val="57"/>
          <w:jc w:val="right"/>
        </w:trPr>
        <w:tc>
          <w:tcPr>
            <w:tcW w:w="2127" w:type="dxa"/>
            <w:noWrap/>
            <w:vAlign w:val="bottom"/>
            <w:hideMark/>
          </w:tcPr>
          <w:p w14:paraId="7A76302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希腊</w:t>
            </w:r>
          </w:p>
        </w:tc>
        <w:tc>
          <w:tcPr>
            <w:tcW w:w="1842" w:type="dxa"/>
            <w:noWrap/>
            <w:vAlign w:val="bottom"/>
            <w:hideMark/>
          </w:tcPr>
          <w:p w14:paraId="2323849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10 272</w:t>
            </w:r>
          </w:p>
        </w:tc>
        <w:tc>
          <w:tcPr>
            <w:tcW w:w="1134" w:type="dxa"/>
            <w:noWrap/>
            <w:vAlign w:val="bottom"/>
            <w:hideMark/>
          </w:tcPr>
          <w:p w14:paraId="24A1948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10 272</w:t>
            </w:r>
          </w:p>
        </w:tc>
        <w:tc>
          <w:tcPr>
            <w:tcW w:w="1418" w:type="dxa"/>
            <w:noWrap/>
            <w:vAlign w:val="bottom"/>
            <w:hideMark/>
          </w:tcPr>
          <w:p w14:paraId="65CAECE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4F05F0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15 696</w:t>
            </w:r>
          </w:p>
        </w:tc>
        <w:tc>
          <w:tcPr>
            <w:tcW w:w="1500" w:type="dxa"/>
            <w:noWrap/>
            <w:vAlign w:val="bottom"/>
            <w:hideMark/>
          </w:tcPr>
          <w:p w14:paraId="047A26A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D28798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5 424</w:t>
            </w:r>
          </w:p>
        </w:tc>
        <w:tc>
          <w:tcPr>
            <w:tcW w:w="1134" w:type="dxa"/>
            <w:noWrap/>
            <w:vAlign w:val="bottom"/>
            <w:hideMark/>
          </w:tcPr>
          <w:p w14:paraId="74CA183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10 272</w:t>
            </w:r>
          </w:p>
        </w:tc>
        <w:tc>
          <w:tcPr>
            <w:tcW w:w="1134" w:type="dxa"/>
            <w:noWrap/>
            <w:vAlign w:val="bottom"/>
            <w:hideMark/>
          </w:tcPr>
          <w:p w14:paraId="0810B5D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10 272</w:t>
            </w:r>
          </w:p>
        </w:tc>
        <w:tc>
          <w:tcPr>
            <w:tcW w:w="1361" w:type="dxa"/>
            <w:noWrap/>
            <w:vAlign w:val="bottom"/>
            <w:hideMark/>
          </w:tcPr>
          <w:p w14:paraId="041D300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086D30C" w14:textId="77777777" w:rsidTr="00971278">
        <w:trPr>
          <w:cantSplit/>
          <w:trHeight w:val="57"/>
          <w:jc w:val="right"/>
        </w:trPr>
        <w:tc>
          <w:tcPr>
            <w:tcW w:w="2127" w:type="dxa"/>
            <w:noWrap/>
            <w:vAlign w:val="bottom"/>
            <w:hideMark/>
          </w:tcPr>
          <w:p w14:paraId="765E931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匈牙利</w:t>
            </w:r>
          </w:p>
        </w:tc>
        <w:tc>
          <w:tcPr>
            <w:tcW w:w="1842" w:type="dxa"/>
            <w:noWrap/>
            <w:vAlign w:val="bottom"/>
            <w:hideMark/>
          </w:tcPr>
          <w:p w14:paraId="253D863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453A48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57DADA9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2013BD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11 011</w:t>
            </w:r>
          </w:p>
        </w:tc>
        <w:tc>
          <w:tcPr>
            <w:tcW w:w="1500" w:type="dxa"/>
            <w:noWrap/>
            <w:vAlign w:val="bottom"/>
            <w:hideMark/>
          </w:tcPr>
          <w:p w14:paraId="0460435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C0399C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11 011</w:t>
            </w:r>
          </w:p>
        </w:tc>
        <w:tc>
          <w:tcPr>
            <w:tcW w:w="1134" w:type="dxa"/>
            <w:noWrap/>
            <w:vAlign w:val="bottom"/>
            <w:hideMark/>
          </w:tcPr>
          <w:p w14:paraId="3130255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F15E12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256BB83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12 046</w:t>
            </w:r>
          </w:p>
        </w:tc>
      </w:tr>
      <w:tr w:rsidR="00221616" w:rsidRPr="00A56DF9" w14:paraId="25BB62C4" w14:textId="77777777" w:rsidTr="00971278">
        <w:trPr>
          <w:cantSplit/>
          <w:trHeight w:val="57"/>
          <w:jc w:val="right"/>
        </w:trPr>
        <w:tc>
          <w:tcPr>
            <w:tcW w:w="2127" w:type="dxa"/>
            <w:noWrap/>
            <w:vAlign w:val="bottom"/>
            <w:hideMark/>
          </w:tcPr>
          <w:p w14:paraId="3F5B4E9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印度</w:t>
            </w:r>
          </w:p>
        </w:tc>
        <w:tc>
          <w:tcPr>
            <w:tcW w:w="1842" w:type="dxa"/>
            <w:noWrap/>
            <w:vAlign w:val="bottom"/>
            <w:hideMark/>
          </w:tcPr>
          <w:p w14:paraId="2CE40CB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3C9ACD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2AF8897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BBDD65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50 420</w:t>
            </w:r>
          </w:p>
        </w:tc>
        <w:tc>
          <w:tcPr>
            <w:tcW w:w="1500" w:type="dxa"/>
            <w:noWrap/>
            <w:vAlign w:val="bottom"/>
            <w:hideMark/>
          </w:tcPr>
          <w:p w14:paraId="5CD4D87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C804529" w14:textId="77777777" w:rsidR="00221616" w:rsidRPr="00A56DF9" w:rsidRDefault="00221616" w:rsidP="00A56DF9">
            <w:pPr>
              <w:pStyle w:val="Normal-pool-Table"/>
              <w:overflowPunct w:val="0"/>
              <w:snapToGrid w:val="0"/>
              <w:jc w:val="right"/>
              <w:rPr>
                <w:rFonts w:eastAsia="SimSun"/>
                <w:sz w:val="20"/>
              </w:rPr>
            </w:pPr>
          </w:p>
        </w:tc>
        <w:tc>
          <w:tcPr>
            <w:tcW w:w="1134" w:type="dxa"/>
            <w:noWrap/>
            <w:vAlign w:val="bottom"/>
            <w:hideMark/>
          </w:tcPr>
          <w:p w14:paraId="0FEA152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50 420</w:t>
            </w:r>
          </w:p>
        </w:tc>
        <w:tc>
          <w:tcPr>
            <w:tcW w:w="1134" w:type="dxa"/>
            <w:noWrap/>
            <w:vAlign w:val="bottom"/>
            <w:hideMark/>
          </w:tcPr>
          <w:p w14:paraId="223967B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50 420</w:t>
            </w:r>
          </w:p>
        </w:tc>
        <w:tc>
          <w:tcPr>
            <w:tcW w:w="1361" w:type="dxa"/>
            <w:noWrap/>
            <w:vAlign w:val="bottom"/>
            <w:hideMark/>
          </w:tcPr>
          <w:p w14:paraId="0F4D5B7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43733B9B" w14:textId="77777777" w:rsidTr="00971278">
        <w:trPr>
          <w:cantSplit/>
          <w:trHeight w:val="57"/>
          <w:jc w:val="right"/>
        </w:trPr>
        <w:tc>
          <w:tcPr>
            <w:tcW w:w="2127" w:type="dxa"/>
            <w:noWrap/>
            <w:vAlign w:val="bottom"/>
            <w:hideMark/>
          </w:tcPr>
          <w:p w14:paraId="20C8ADF4"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印度尼西亚</w:t>
            </w:r>
          </w:p>
        </w:tc>
        <w:tc>
          <w:tcPr>
            <w:tcW w:w="1842" w:type="dxa"/>
            <w:noWrap/>
            <w:vAlign w:val="bottom"/>
            <w:hideMark/>
          </w:tcPr>
          <w:p w14:paraId="4DC63EA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95F9FA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747BDE7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F11980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26 514</w:t>
            </w:r>
          </w:p>
        </w:tc>
        <w:tc>
          <w:tcPr>
            <w:tcW w:w="1500" w:type="dxa"/>
            <w:noWrap/>
            <w:vAlign w:val="bottom"/>
            <w:hideMark/>
          </w:tcPr>
          <w:p w14:paraId="71020B7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68007D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26 514</w:t>
            </w:r>
          </w:p>
        </w:tc>
        <w:tc>
          <w:tcPr>
            <w:tcW w:w="1134" w:type="dxa"/>
            <w:noWrap/>
            <w:vAlign w:val="bottom"/>
            <w:hideMark/>
          </w:tcPr>
          <w:p w14:paraId="28BA858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6A1303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40C43D5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C8FB7DA" w14:textId="77777777" w:rsidTr="00971278">
        <w:trPr>
          <w:cantSplit/>
          <w:trHeight w:val="57"/>
          <w:jc w:val="right"/>
        </w:trPr>
        <w:tc>
          <w:tcPr>
            <w:tcW w:w="2127" w:type="dxa"/>
            <w:noWrap/>
            <w:vAlign w:val="bottom"/>
            <w:hideMark/>
          </w:tcPr>
          <w:p w14:paraId="36C277D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伊朗伊斯兰共和国</w:t>
            </w:r>
          </w:p>
        </w:tc>
        <w:tc>
          <w:tcPr>
            <w:tcW w:w="1842" w:type="dxa"/>
            <w:noWrap/>
            <w:vAlign w:val="bottom"/>
            <w:hideMark/>
          </w:tcPr>
          <w:p w14:paraId="5D7C0E0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207 458</w:t>
            </w:r>
          </w:p>
        </w:tc>
        <w:tc>
          <w:tcPr>
            <w:tcW w:w="1134" w:type="dxa"/>
            <w:noWrap/>
            <w:vAlign w:val="bottom"/>
            <w:hideMark/>
          </w:tcPr>
          <w:p w14:paraId="7B321E3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10 144</w:t>
            </w:r>
          </w:p>
        </w:tc>
        <w:tc>
          <w:tcPr>
            <w:tcW w:w="1418" w:type="dxa"/>
            <w:noWrap/>
            <w:vAlign w:val="bottom"/>
            <w:hideMark/>
          </w:tcPr>
          <w:p w14:paraId="4CBE2CB9" w14:textId="77777777" w:rsidR="00221616" w:rsidRPr="00A56DF9" w:rsidRDefault="00A36158" w:rsidP="00A56DF9">
            <w:pPr>
              <w:pStyle w:val="Normal-pool-Table"/>
              <w:overflowPunct w:val="0"/>
              <w:snapToGrid w:val="0"/>
              <w:jc w:val="right"/>
              <w:rPr>
                <w:rFonts w:eastAsia="SimSun"/>
                <w:sz w:val="20"/>
              </w:rPr>
            </w:pPr>
            <w:r w:rsidRPr="00A56DF9">
              <w:rPr>
                <w:rFonts w:eastAsia="SimSun"/>
                <w:color w:val="000000"/>
                <w:sz w:val="20"/>
                <w:lang w:val="zh-CN"/>
              </w:rPr>
              <w:t>197 314</w:t>
            </w:r>
          </w:p>
        </w:tc>
        <w:tc>
          <w:tcPr>
            <w:tcW w:w="1134" w:type="dxa"/>
            <w:noWrap/>
            <w:vAlign w:val="bottom"/>
            <w:hideMark/>
          </w:tcPr>
          <w:p w14:paraId="36C6A21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17 918</w:t>
            </w:r>
          </w:p>
        </w:tc>
        <w:tc>
          <w:tcPr>
            <w:tcW w:w="1500" w:type="dxa"/>
            <w:noWrap/>
            <w:vAlign w:val="bottom"/>
            <w:hideMark/>
          </w:tcPr>
          <w:p w14:paraId="7D44B02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F27C98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46AFA6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17 918</w:t>
            </w:r>
          </w:p>
        </w:tc>
        <w:tc>
          <w:tcPr>
            <w:tcW w:w="1134" w:type="dxa"/>
            <w:noWrap/>
            <w:vAlign w:val="bottom"/>
            <w:hideMark/>
          </w:tcPr>
          <w:p w14:paraId="57157B1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215 232</w:t>
            </w:r>
          </w:p>
        </w:tc>
        <w:tc>
          <w:tcPr>
            <w:tcW w:w="1361" w:type="dxa"/>
            <w:noWrap/>
            <w:vAlign w:val="bottom"/>
            <w:hideMark/>
          </w:tcPr>
          <w:p w14:paraId="6E1FFF3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B3AF1A7" w14:textId="77777777" w:rsidTr="00971278">
        <w:trPr>
          <w:cantSplit/>
          <w:trHeight w:val="57"/>
          <w:jc w:val="right"/>
        </w:trPr>
        <w:tc>
          <w:tcPr>
            <w:tcW w:w="2127" w:type="dxa"/>
            <w:noWrap/>
            <w:vAlign w:val="bottom"/>
            <w:hideMark/>
          </w:tcPr>
          <w:p w14:paraId="108D073B"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伊拉克</w:t>
            </w:r>
          </w:p>
        </w:tc>
        <w:tc>
          <w:tcPr>
            <w:tcW w:w="1842" w:type="dxa"/>
            <w:noWrap/>
            <w:vAlign w:val="bottom"/>
            <w:hideMark/>
          </w:tcPr>
          <w:p w14:paraId="0D5B1E8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7 700</w:t>
            </w:r>
          </w:p>
        </w:tc>
        <w:tc>
          <w:tcPr>
            <w:tcW w:w="1134" w:type="dxa"/>
            <w:noWrap/>
            <w:vAlign w:val="bottom"/>
            <w:hideMark/>
          </w:tcPr>
          <w:p w14:paraId="7BAEEE7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7 700</w:t>
            </w:r>
          </w:p>
        </w:tc>
        <w:tc>
          <w:tcPr>
            <w:tcW w:w="1418" w:type="dxa"/>
            <w:noWrap/>
            <w:vAlign w:val="bottom"/>
            <w:hideMark/>
          </w:tcPr>
          <w:p w14:paraId="00FE573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865B87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6 182</w:t>
            </w:r>
          </w:p>
        </w:tc>
        <w:tc>
          <w:tcPr>
            <w:tcW w:w="1500" w:type="dxa"/>
            <w:noWrap/>
            <w:vAlign w:val="bottom"/>
            <w:hideMark/>
          </w:tcPr>
          <w:p w14:paraId="3162B05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214736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5 500</w:t>
            </w:r>
          </w:p>
        </w:tc>
        <w:tc>
          <w:tcPr>
            <w:tcW w:w="1134" w:type="dxa"/>
            <w:noWrap/>
            <w:vAlign w:val="bottom"/>
            <w:hideMark/>
          </w:tcPr>
          <w:p w14:paraId="559C99F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682</w:t>
            </w:r>
          </w:p>
        </w:tc>
        <w:tc>
          <w:tcPr>
            <w:tcW w:w="1134" w:type="dxa"/>
            <w:noWrap/>
            <w:vAlign w:val="bottom"/>
            <w:hideMark/>
          </w:tcPr>
          <w:p w14:paraId="73CBD7F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682</w:t>
            </w:r>
          </w:p>
        </w:tc>
        <w:tc>
          <w:tcPr>
            <w:tcW w:w="1361" w:type="dxa"/>
            <w:noWrap/>
            <w:vAlign w:val="bottom"/>
            <w:hideMark/>
          </w:tcPr>
          <w:p w14:paraId="6E284DB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23BCC6A0" w14:textId="77777777" w:rsidTr="00971278">
        <w:trPr>
          <w:cantSplit/>
          <w:trHeight w:val="57"/>
          <w:jc w:val="right"/>
        </w:trPr>
        <w:tc>
          <w:tcPr>
            <w:tcW w:w="2127" w:type="dxa"/>
            <w:noWrap/>
            <w:vAlign w:val="bottom"/>
            <w:hideMark/>
          </w:tcPr>
          <w:p w14:paraId="3F554ABE"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lastRenderedPageBreak/>
              <w:t>爱尔兰</w:t>
            </w:r>
          </w:p>
        </w:tc>
        <w:tc>
          <w:tcPr>
            <w:tcW w:w="1842" w:type="dxa"/>
            <w:noWrap/>
            <w:vAlign w:val="bottom"/>
            <w:hideMark/>
          </w:tcPr>
          <w:p w14:paraId="462121E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01E94A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303A910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1DBA89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21 202</w:t>
            </w:r>
          </w:p>
        </w:tc>
        <w:tc>
          <w:tcPr>
            <w:tcW w:w="1500" w:type="dxa"/>
            <w:noWrap/>
            <w:vAlign w:val="bottom"/>
            <w:hideMark/>
          </w:tcPr>
          <w:p w14:paraId="72E0982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D39F97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21 202</w:t>
            </w:r>
          </w:p>
        </w:tc>
        <w:tc>
          <w:tcPr>
            <w:tcW w:w="1134" w:type="dxa"/>
            <w:noWrap/>
            <w:vAlign w:val="bottom"/>
            <w:hideMark/>
          </w:tcPr>
          <w:p w14:paraId="242345D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83AD7C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0475514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B223E44" w14:textId="77777777" w:rsidTr="00971278">
        <w:trPr>
          <w:cantSplit/>
          <w:trHeight w:val="57"/>
          <w:jc w:val="right"/>
        </w:trPr>
        <w:tc>
          <w:tcPr>
            <w:tcW w:w="2127" w:type="dxa"/>
            <w:noWrap/>
            <w:vAlign w:val="bottom"/>
            <w:hideMark/>
          </w:tcPr>
          <w:p w14:paraId="1C1C9ED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以色列</w:t>
            </w:r>
          </w:p>
        </w:tc>
        <w:tc>
          <w:tcPr>
            <w:tcW w:w="1842" w:type="dxa"/>
            <w:noWrap/>
            <w:vAlign w:val="bottom"/>
            <w:hideMark/>
          </w:tcPr>
          <w:p w14:paraId="1105CF0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37 961</w:t>
            </w:r>
          </w:p>
        </w:tc>
        <w:tc>
          <w:tcPr>
            <w:tcW w:w="1134" w:type="dxa"/>
            <w:noWrap/>
            <w:vAlign w:val="bottom"/>
            <w:hideMark/>
          </w:tcPr>
          <w:p w14:paraId="26E5341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20 961</w:t>
            </w:r>
          </w:p>
        </w:tc>
        <w:tc>
          <w:tcPr>
            <w:tcW w:w="1418" w:type="dxa"/>
            <w:noWrap/>
            <w:vAlign w:val="bottom"/>
            <w:hideMark/>
          </w:tcPr>
          <w:p w14:paraId="420C0E5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17 000</w:t>
            </w:r>
          </w:p>
        </w:tc>
        <w:tc>
          <w:tcPr>
            <w:tcW w:w="1134" w:type="dxa"/>
            <w:noWrap/>
            <w:vAlign w:val="bottom"/>
            <w:hideMark/>
          </w:tcPr>
          <w:p w14:paraId="638E7A4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27 094</w:t>
            </w:r>
          </w:p>
        </w:tc>
        <w:tc>
          <w:tcPr>
            <w:tcW w:w="1500" w:type="dxa"/>
            <w:noWrap/>
            <w:vAlign w:val="bottom"/>
            <w:hideMark/>
          </w:tcPr>
          <w:p w14:paraId="6BF6578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489A0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EEF82B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27 094</w:t>
            </w:r>
          </w:p>
        </w:tc>
        <w:tc>
          <w:tcPr>
            <w:tcW w:w="1134" w:type="dxa"/>
            <w:noWrap/>
            <w:vAlign w:val="bottom"/>
            <w:hideMark/>
          </w:tcPr>
          <w:p w14:paraId="1577299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44 094</w:t>
            </w:r>
          </w:p>
        </w:tc>
        <w:tc>
          <w:tcPr>
            <w:tcW w:w="1361" w:type="dxa"/>
            <w:noWrap/>
            <w:vAlign w:val="bottom"/>
            <w:hideMark/>
          </w:tcPr>
          <w:p w14:paraId="1783175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B01222E" w14:textId="77777777" w:rsidTr="00971278">
        <w:trPr>
          <w:cantSplit/>
          <w:trHeight w:val="57"/>
          <w:jc w:val="right"/>
        </w:trPr>
        <w:tc>
          <w:tcPr>
            <w:tcW w:w="2127" w:type="dxa"/>
            <w:noWrap/>
            <w:vAlign w:val="bottom"/>
            <w:hideMark/>
          </w:tcPr>
          <w:p w14:paraId="0BBB874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意大利</w:t>
            </w:r>
          </w:p>
        </w:tc>
        <w:tc>
          <w:tcPr>
            <w:tcW w:w="1842" w:type="dxa"/>
            <w:noWrap/>
            <w:vAlign w:val="bottom"/>
            <w:hideMark/>
          </w:tcPr>
          <w:p w14:paraId="3440863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A695E9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275DCD2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494EB6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154 014</w:t>
            </w:r>
          </w:p>
        </w:tc>
        <w:tc>
          <w:tcPr>
            <w:tcW w:w="1500" w:type="dxa"/>
            <w:noWrap/>
            <w:vAlign w:val="bottom"/>
            <w:hideMark/>
          </w:tcPr>
          <w:p w14:paraId="7018714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4BF02A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154 014</w:t>
            </w:r>
          </w:p>
        </w:tc>
        <w:tc>
          <w:tcPr>
            <w:tcW w:w="1134" w:type="dxa"/>
            <w:noWrap/>
            <w:vAlign w:val="bottom"/>
            <w:hideMark/>
          </w:tcPr>
          <w:p w14:paraId="5ED62B6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94C84D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6791AF5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A011329" w14:textId="77777777" w:rsidTr="00971278">
        <w:trPr>
          <w:cantSplit/>
          <w:trHeight w:val="57"/>
          <w:jc w:val="right"/>
        </w:trPr>
        <w:tc>
          <w:tcPr>
            <w:tcW w:w="2127" w:type="dxa"/>
            <w:noWrap/>
            <w:vAlign w:val="bottom"/>
            <w:hideMark/>
          </w:tcPr>
          <w:p w14:paraId="55891CA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日本</w:t>
            </w:r>
          </w:p>
        </w:tc>
        <w:tc>
          <w:tcPr>
            <w:tcW w:w="1842" w:type="dxa"/>
            <w:noWrap/>
            <w:vAlign w:val="bottom"/>
            <w:hideMark/>
          </w:tcPr>
          <w:p w14:paraId="081DC3C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8ECAC9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2AA5198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AD05A2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387 957</w:t>
            </w:r>
          </w:p>
        </w:tc>
        <w:tc>
          <w:tcPr>
            <w:tcW w:w="1500" w:type="dxa"/>
            <w:noWrap/>
            <w:vAlign w:val="bottom"/>
            <w:hideMark/>
          </w:tcPr>
          <w:p w14:paraId="46207B4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725B06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387 957</w:t>
            </w:r>
          </w:p>
        </w:tc>
        <w:tc>
          <w:tcPr>
            <w:tcW w:w="1134" w:type="dxa"/>
            <w:noWrap/>
            <w:vAlign w:val="bottom"/>
            <w:hideMark/>
          </w:tcPr>
          <w:p w14:paraId="2BED2AF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495635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32113A9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E16E48F" w14:textId="77777777" w:rsidTr="00971278">
        <w:trPr>
          <w:cantSplit/>
          <w:trHeight w:val="57"/>
          <w:jc w:val="right"/>
        </w:trPr>
        <w:tc>
          <w:tcPr>
            <w:tcW w:w="2127" w:type="dxa"/>
            <w:noWrap/>
            <w:vAlign w:val="bottom"/>
            <w:hideMark/>
          </w:tcPr>
          <w:p w14:paraId="7648EC19"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哈萨克斯坦</w:t>
            </w:r>
          </w:p>
        </w:tc>
        <w:tc>
          <w:tcPr>
            <w:tcW w:w="1842" w:type="dxa"/>
            <w:noWrap/>
            <w:vAlign w:val="bottom"/>
            <w:hideMark/>
          </w:tcPr>
          <w:p w14:paraId="669683F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751E24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5B62196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D746D7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6 423</w:t>
            </w:r>
          </w:p>
        </w:tc>
        <w:tc>
          <w:tcPr>
            <w:tcW w:w="1500" w:type="dxa"/>
            <w:noWrap/>
            <w:vAlign w:val="bottom"/>
            <w:hideMark/>
          </w:tcPr>
          <w:p w14:paraId="56973B4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2CADC1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6 423</w:t>
            </w:r>
          </w:p>
        </w:tc>
        <w:tc>
          <w:tcPr>
            <w:tcW w:w="1134" w:type="dxa"/>
            <w:noWrap/>
            <w:vAlign w:val="bottom"/>
            <w:hideMark/>
          </w:tcPr>
          <w:p w14:paraId="3B6AB73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802ECA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733CC9C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EA88614" w14:textId="77777777" w:rsidTr="00971278">
        <w:trPr>
          <w:cantSplit/>
          <w:trHeight w:val="57"/>
          <w:jc w:val="right"/>
        </w:trPr>
        <w:tc>
          <w:tcPr>
            <w:tcW w:w="2127" w:type="dxa"/>
            <w:noWrap/>
            <w:vAlign w:val="bottom"/>
            <w:hideMark/>
          </w:tcPr>
          <w:p w14:paraId="4F4B448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科威特</w:t>
            </w:r>
          </w:p>
        </w:tc>
        <w:tc>
          <w:tcPr>
            <w:tcW w:w="1842" w:type="dxa"/>
            <w:noWrap/>
            <w:vAlign w:val="bottom"/>
            <w:hideMark/>
          </w:tcPr>
          <w:p w14:paraId="15919FC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1 340</w:t>
            </w:r>
          </w:p>
        </w:tc>
        <w:tc>
          <w:tcPr>
            <w:tcW w:w="1134" w:type="dxa"/>
            <w:noWrap/>
            <w:vAlign w:val="bottom"/>
            <w:hideMark/>
          </w:tcPr>
          <w:p w14:paraId="0EAB64D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60496EB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1 340</w:t>
            </w:r>
          </w:p>
        </w:tc>
        <w:tc>
          <w:tcPr>
            <w:tcW w:w="1134" w:type="dxa"/>
            <w:noWrap/>
            <w:vAlign w:val="bottom"/>
            <w:hideMark/>
          </w:tcPr>
          <w:p w14:paraId="7C2A3D8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11 301</w:t>
            </w:r>
          </w:p>
        </w:tc>
        <w:tc>
          <w:tcPr>
            <w:tcW w:w="1500" w:type="dxa"/>
            <w:noWrap/>
            <w:vAlign w:val="bottom"/>
            <w:hideMark/>
          </w:tcPr>
          <w:p w14:paraId="7B880B7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D2D75F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413E13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11 301</w:t>
            </w:r>
          </w:p>
        </w:tc>
        <w:tc>
          <w:tcPr>
            <w:tcW w:w="1134" w:type="dxa"/>
            <w:noWrap/>
            <w:vAlign w:val="bottom"/>
            <w:hideMark/>
          </w:tcPr>
          <w:p w14:paraId="49B4F72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12 641</w:t>
            </w:r>
          </w:p>
        </w:tc>
        <w:tc>
          <w:tcPr>
            <w:tcW w:w="1361" w:type="dxa"/>
            <w:noWrap/>
            <w:vAlign w:val="bottom"/>
            <w:hideMark/>
          </w:tcPr>
          <w:p w14:paraId="3E7AF8D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6982E7B" w14:textId="77777777" w:rsidTr="00971278">
        <w:trPr>
          <w:cantSplit/>
          <w:trHeight w:val="57"/>
          <w:jc w:val="right"/>
        </w:trPr>
        <w:tc>
          <w:tcPr>
            <w:tcW w:w="2127" w:type="dxa"/>
            <w:noWrap/>
            <w:vAlign w:val="bottom"/>
            <w:hideMark/>
          </w:tcPr>
          <w:p w14:paraId="722C756B"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利比亚</w:t>
            </w:r>
          </w:p>
        </w:tc>
        <w:tc>
          <w:tcPr>
            <w:tcW w:w="1842" w:type="dxa"/>
            <w:noWrap/>
            <w:vAlign w:val="bottom"/>
            <w:hideMark/>
          </w:tcPr>
          <w:p w14:paraId="2EA1870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63 829</w:t>
            </w:r>
          </w:p>
        </w:tc>
        <w:tc>
          <w:tcPr>
            <w:tcW w:w="1134" w:type="dxa"/>
            <w:noWrap/>
            <w:vAlign w:val="bottom"/>
            <w:hideMark/>
          </w:tcPr>
          <w:p w14:paraId="05C4F20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6F85C70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63 829</w:t>
            </w:r>
          </w:p>
        </w:tc>
        <w:tc>
          <w:tcPr>
            <w:tcW w:w="1134" w:type="dxa"/>
            <w:noWrap/>
            <w:vAlign w:val="bottom"/>
            <w:hideMark/>
          </w:tcPr>
          <w:p w14:paraId="7A30C17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00" w:type="dxa"/>
            <w:noWrap/>
            <w:vAlign w:val="bottom"/>
            <w:hideMark/>
          </w:tcPr>
          <w:p w14:paraId="3B79CF9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B1C941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26AFD5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D85E68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63 829</w:t>
            </w:r>
          </w:p>
        </w:tc>
        <w:tc>
          <w:tcPr>
            <w:tcW w:w="1361" w:type="dxa"/>
            <w:noWrap/>
            <w:vAlign w:val="bottom"/>
            <w:hideMark/>
          </w:tcPr>
          <w:p w14:paraId="14E9561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4C8A963E" w14:textId="77777777" w:rsidTr="00971278">
        <w:trPr>
          <w:cantSplit/>
          <w:trHeight w:val="57"/>
          <w:jc w:val="right"/>
        </w:trPr>
        <w:tc>
          <w:tcPr>
            <w:tcW w:w="2127" w:type="dxa"/>
            <w:noWrap/>
            <w:vAlign w:val="bottom"/>
            <w:hideMark/>
          </w:tcPr>
          <w:p w14:paraId="273C102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马来西亚</w:t>
            </w:r>
          </w:p>
        </w:tc>
        <w:tc>
          <w:tcPr>
            <w:tcW w:w="1842" w:type="dxa"/>
            <w:noWrap/>
            <w:vAlign w:val="bottom"/>
            <w:hideMark/>
          </w:tcPr>
          <w:p w14:paraId="4643ADF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D75866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10B183D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51CB7D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16 807</w:t>
            </w:r>
          </w:p>
        </w:tc>
        <w:tc>
          <w:tcPr>
            <w:tcW w:w="1500" w:type="dxa"/>
            <w:noWrap/>
            <w:vAlign w:val="bottom"/>
            <w:hideMark/>
          </w:tcPr>
          <w:p w14:paraId="39C46A1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F2627A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16 807</w:t>
            </w:r>
          </w:p>
        </w:tc>
        <w:tc>
          <w:tcPr>
            <w:tcW w:w="1134" w:type="dxa"/>
            <w:noWrap/>
            <w:vAlign w:val="bottom"/>
            <w:hideMark/>
          </w:tcPr>
          <w:p w14:paraId="35CB255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D63D93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0A8FDFD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242986B" w14:textId="77777777" w:rsidTr="00971278">
        <w:trPr>
          <w:cantSplit/>
          <w:trHeight w:val="57"/>
          <w:jc w:val="right"/>
        </w:trPr>
        <w:tc>
          <w:tcPr>
            <w:tcW w:w="2127" w:type="dxa"/>
            <w:noWrap/>
            <w:vAlign w:val="bottom"/>
            <w:hideMark/>
          </w:tcPr>
          <w:p w14:paraId="7BB2944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墨西哥</w:t>
            </w:r>
          </w:p>
        </w:tc>
        <w:tc>
          <w:tcPr>
            <w:tcW w:w="1842" w:type="dxa"/>
            <w:noWrap/>
            <w:vAlign w:val="bottom"/>
            <w:hideMark/>
          </w:tcPr>
          <w:p w14:paraId="0CEF33C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FA1ED9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1224E90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D0CF20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58 969</w:t>
            </w:r>
          </w:p>
        </w:tc>
        <w:tc>
          <w:tcPr>
            <w:tcW w:w="1500" w:type="dxa"/>
            <w:noWrap/>
            <w:vAlign w:val="bottom"/>
            <w:hideMark/>
          </w:tcPr>
          <w:p w14:paraId="64AE0F1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486050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58 969</w:t>
            </w:r>
          </w:p>
        </w:tc>
        <w:tc>
          <w:tcPr>
            <w:tcW w:w="1134" w:type="dxa"/>
            <w:noWrap/>
            <w:vAlign w:val="bottom"/>
            <w:hideMark/>
          </w:tcPr>
          <w:p w14:paraId="247BBA4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9A7173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5A33048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157E68C" w14:textId="77777777" w:rsidTr="00971278">
        <w:trPr>
          <w:cantSplit/>
          <w:trHeight w:val="57"/>
          <w:jc w:val="right"/>
        </w:trPr>
        <w:tc>
          <w:tcPr>
            <w:tcW w:w="2127" w:type="dxa"/>
            <w:noWrap/>
            <w:vAlign w:val="bottom"/>
            <w:hideMark/>
          </w:tcPr>
          <w:p w14:paraId="7FDE4318"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荷兰王国</w:t>
            </w:r>
          </w:p>
        </w:tc>
        <w:tc>
          <w:tcPr>
            <w:tcW w:w="1842" w:type="dxa"/>
            <w:noWrap/>
            <w:vAlign w:val="bottom"/>
            <w:hideMark/>
          </w:tcPr>
          <w:p w14:paraId="0CC0E43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F0096A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34A0821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CABD57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66 502</w:t>
            </w:r>
          </w:p>
        </w:tc>
        <w:tc>
          <w:tcPr>
            <w:tcW w:w="1500" w:type="dxa"/>
            <w:noWrap/>
            <w:vAlign w:val="bottom"/>
            <w:hideMark/>
          </w:tcPr>
          <w:p w14:paraId="3729350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2E3747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66 502</w:t>
            </w:r>
          </w:p>
        </w:tc>
        <w:tc>
          <w:tcPr>
            <w:tcW w:w="1134" w:type="dxa"/>
            <w:noWrap/>
            <w:vAlign w:val="bottom"/>
            <w:hideMark/>
          </w:tcPr>
          <w:p w14:paraId="2AF7611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F550FE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2D506C4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C02020E" w14:textId="77777777" w:rsidTr="00971278">
        <w:trPr>
          <w:cantSplit/>
          <w:trHeight w:val="57"/>
          <w:jc w:val="right"/>
        </w:trPr>
        <w:tc>
          <w:tcPr>
            <w:tcW w:w="2127" w:type="dxa"/>
            <w:noWrap/>
            <w:vAlign w:val="bottom"/>
            <w:hideMark/>
          </w:tcPr>
          <w:p w14:paraId="24344627"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新西兰</w:t>
            </w:r>
          </w:p>
        </w:tc>
        <w:tc>
          <w:tcPr>
            <w:tcW w:w="1842" w:type="dxa"/>
            <w:noWrap/>
            <w:vAlign w:val="bottom"/>
            <w:hideMark/>
          </w:tcPr>
          <w:p w14:paraId="04740FF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395A59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4EFDDFF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C86DE9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14 923</w:t>
            </w:r>
          </w:p>
        </w:tc>
        <w:tc>
          <w:tcPr>
            <w:tcW w:w="1500" w:type="dxa"/>
            <w:noWrap/>
            <w:vAlign w:val="bottom"/>
            <w:hideMark/>
          </w:tcPr>
          <w:p w14:paraId="5D159C4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119E2D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14 923</w:t>
            </w:r>
          </w:p>
        </w:tc>
        <w:tc>
          <w:tcPr>
            <w:tcW w:w="1134" w:type="dxa"/>
            <w:noWrap/>
            <w:vAlign w:val="bottom"/>
            <w:hideMark/>
          </w:tcPr>
          <w:p w14:paraId="7920BDD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81F58C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659E111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16 314</w:t>
            </w:r>
          </w:p>
        </w:tc>
      </w:tr>
      <w:tr w:rsidR="00221616" w:rsidRPr="00A56DF9" w14:paraId="6A67C53A" w14:textId="77777777" w:rsidTr="00971278">
        <w:trPr>
          <w:cantSplit/>
          <w:trHeight w:val="57"/>
          <w:jc w:val="right"/>
        </w:trPr>
        <w:tc>
          <w:tcPr>
            <w:tcW w:w="2127" w:type="dxa"/>
            <w:noWrap/>
            <w:vAlign w:val="bottom"/>
            <w:hideMark/>
          </w:tcPr>
          <w:p w14:paraId="7415D27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尼日利亚</w:t>
            </w:r>
          </w:p>
        </w:tc>
        <w:tc>
          <w:tcPr>
            <w:tcW w:w="1842" w:type="dxa"/>
            <w:noWrap/>
            <w:vAlign w:val="bottom"/>
            <w:hideMark/>
          </w:tcPr>
          <w:p w14:paraId="0437F0F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43 980</w:t>
            </w:r>
          </w:p>
        </w:tc>
        <w:tc>
          <w:tcPr>
            <w:tcW w:w="1134" w:type="dxa"/>
            <w:noWrap/>
            <w:vAlign w:val="bottom"/>
            <w:hideMark/>
          </w:tcPr>
          <w:p w14:paraId="7124874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216599B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43 980</w:t>
            </w:r>
          </w:p>
        </w:tc>
        <w:tc>
          <w:tcPr>
            <w:tcW w:w="1134" w:type="dxa"/>
            <w:noWrap/>
            <w:vAlign w:val="bottom"/>
            <w:hideMark/>
          </w:tcPr>
          <w:p w14:paraId="51C5BD1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8 790</w:t>
            </w:r>
          </w:p>
        </w:tc>
        <w:tc>
          <w:tcPr>
            <w:tcW w:w="1500" w:type="dxa"/>
            <w:noWrap/>
            <w:vAlign w:val="bottom"/>
            <w:hideMark/>
          </w:tcPr>
          <w:p w14:paraId="29F4187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45C33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040CDA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8 790</w:t>
            </w:r>
          </w:p>
        </w:tc>
        <w:tc>
          <w:tcPr>
            <w:tcW w:w="1134" w:type="dxa"/>
            <w:noWrap/>
            <w:vAlign w:val="bottom"/>
            <w:hideMark/>
          </w:tcPr>
          <w:p w14:paraId="411DA51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52 770</w:t>
            </w:r>
          </w:p>
        </w:tc>
        <w:tc>
          <w:tcPr>
            <w:tcW w:w="1361" w:type="dxa"/>
            <w:noWrap/>
            <w:vAlign w:val="bottom"/>
            <w:hideMark/>
          </w:tcPr>
          <w:p w14:paraId="2952D95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44A23DF9" w14:textId="77777777" w:rsidTr="00971278">
        <w:trPr>
          <w:cantSplit/>
          <w:trHeight w:val="57"/>
          <w:jc w:val="right"/>
        </w:trPr>
        <w:tc>
          <w:tcPr>
            <w:tcW w:w="2127" w:type="dxa"/>
            <w:noWrap/>
            <w:vAlign w:val="bottom"/>
            <w:hideMark/>
          </w:tcPr>
          <w:p w14:paraId="2A0622E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挪威</w:t>
            </w:r>
          </w:p>
        </w:tc>
        <w:tc>
          <w:tcPr>
            <w:tcW w:w="1842" w:type="dxa"/>
            <w:noWrap/>
            <w:vAlign w:val="bottom"/>
            <w:hideMark/>
          </w:tcPr>
          <w:p w14:paraId="4874DF4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6A6F3A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0DDDF20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69A143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32 793</w:t>
            </w:r>
          </w:p>
        </w:tc>
        <w:tc>
          <w:tcPr>
            <w:tcW w:w="1500" w:type="dxa"/>
            <w:noWrap/>
            <w:vAlign w:val="bottom"/>
            <w:hideMark/>
          </w:tcPr>
          <w:p w14:paraId="3007360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FAFE05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32 793</w:t>
            </w:r>
          </w:p>
        </w:tc>
        <w:tc>
          <w:tcPr>
            <w:tcW w:w="1134" w:type="dxa"/>
            <w:noWrap/>
            <w:vAlign w:val="bottom"/>
            <w:hideMark/>
          </w:tcPr>
          <w:p w14:paraId="393F305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82F652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5D4895A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DEC287C" w14:textId="77777777" w:rsidTr="00971278">
        <w:trPr>
          <w:cantSplit/>
          <w:trHeight w:val="57"/>
          <w:jc w:val="right"/>
        </w:trPr>
        <w:tc>
          <w:tcPr>
            <w:tcW w:w="2127" w:type="dxa"/>
            <w:noWrap/>
            <w:vAlign w:val="bottom"/>
            <w:hideMark/>
          </w:tcPr>
          <w:p w14:paraId="1F306189"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阿曼</w:t>
            </w:r>
          </w:p>
        </w:tc>
        <w:tc>
          <w:tcPr>
            <w:tcW w:w="1842" w:type="dxa"/>
            <w:noWrap/>
            <w:vAlign w:val="bottom"/>
            <w:hideMark/>
          </w:tcPr>
          <w:p w14:paraId="1E1A83B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A3BA6C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5D79C29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32BBC0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5 361</w:t>
            </w:r>
          </w:p>
        </w:tc>
        <w:tc>
          <w:tcPr>
            <w:tcW w:w="1500" w:type="dxa"/>
            <w:noWrap/>
            <w:vAlign w:val="bottom"/>
            <w:hideMark/>
          </w:tcPr>
          <w:p w14:paraId="5FD84A5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7A85BC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5 361</w:t>
            </w:r>
          </w:p>
        </w:tc>
        <w:tc>
          <w:tcPr>
            <w:tcW w:w="1134" w:type="dxa"/>
            <w:noWrap/>
            <w:vAlign w:val="bottom"/>
            <w:hideMark/>
          </w:tcPr>
          <w:p w14:paraId="60D66E6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D57838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415E68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2D5B6BD4" w14:textId="77777777" w:rsidTr="00971278">
        <w:trPr>
          <w:cantSplit/>
          <w:trHeight w:val="57"/>
          <w:jc w:val="right"/>
        </w:trPr>
        <w:tc>
          <w:tcPr>
            <w:tcW w:w="2127" w:type="dxa"/>
            <w:noWrap/>
            <w:vAlign w:val="bottom"/>
            <w:hideMark/>
          </w:tcPr>
          <w:p w14:paraId="47D9F576"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巴基斯坦</w:t>
            </w:r>
          </w:p>
        </w:tc>
        <w:tc>
          <w:tcPr>
            <w:tcW w:w="1842" w:type="dxa"/>
            <w:noWrap/>
            <w:vAlign w:val="bottom"/>
            <w:hideMark/>
          </w:tcPr>
          <w:p w14:paraId="0FAA969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21 260</w:t>
            </w:r>
          </w:p>
        </w:tc>
        <w:tc>
          <w:tcPr>
            <w:tcW w:w="1134" w:type="dxa"/>
            <w:noWrap/>
            <w:vAlign w:val="bottom"/>
            <w:hideMark/>
          </w:tcPr>
          <w:p w14:paraId="1E60202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68BF722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21 260</w:t>
            </w:r>
          </w:p>
        </w:tc>
        <w:tc>
          <w:tcPr>
            <w:tcW w:w="1134" w:type="dxa"/>
            <w:noWrap/>
            <w:vAlign w:val="bottom"/>
            <w:hideMark/>
          </w:tcPr>
          <w:p w14:paraId="138C370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5 506</w:t>
            </w:r>
          </w:p>
        </w:tc>
        <w:tc>
          <w:tcPr>
            <w:tcW w:w="1500" w:type="dxa"/>
            <w:noWrap/>
            <w:vAlign w:val="bottom"/>
            <w:hideMark/>
          </w:tcPr>
          <w:p w14:paraId="052741F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E19517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C57A57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5 506</w:t>
            </w:r>
          </w:p>
        </w:tc>
        <w:tc>
          <w:tcPr>
            <w:tcW w:w="1134" w:type="dxa"/>
            <w:noWrap/>
            <w:vAlign w:val="bottom"/>
            <w:hideMark/>
          </w:tcPr>
          <w:p w14:paraId="0974830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26 766</w:t>
            </w:r>
          </w:p>
        </w:tc>
        <w:tc>
          <w:tcPr>
            <w:tcW w:w="1361" w:type="dxa"/>
            <w:noWrap/>
            <w:vAlign w:val="bottom"/>
            <w:hideMark/>
          </w:tcPr>
          <w:p w14:paraId="55D37C7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A032664" w14:textId="77777777" w:rsidTr="00971278">
        <w:trPr>
          <w:cantSplit/>
          <w:trHeight w:val="57"/>
          <w:jc w:val="right"/>
        </w:trPr>
        <w:tc>
          <w:tcPr>
            <w:tcW w:w="2127" w:type="dxa"/>
            <w:noWrap/>
            <w:vAlign w:val="bottom"/>
            <w:hideMark/>
          </w:tcPr>
          <w:p w14:paraId="2744622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秘鲁</w:t>
            </w:r>
          </w:p>
        </w:tc>
        <w:tc>
          <w:tcPr>
            <w:tcW w:w="1842" w:type="dxa"/>
            <w:noWrap/>
            <w:vAlign w:val="bottom"/>
            <w:hideMark/>
          </w:tcPr>
          <w:p w14:paraId="05757C1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726014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580BDDD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A4AE4F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7 872</w:t>
            </w:r>
          </w:p>
        </w:tc>
        <w:tc>
          <w:tcPr>
            <w:tcW w:w="1500" w:type="dxa"/>
            <w:noWrap/>
            <w:vAlign w:val="bottom"/>
            <w:hideMark/>
          </w:tcPr>
          <w:p w14:paraId="063E995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214</w:t>
            </w:r>
          </w:p>
        </w:tc>
        <w:tc>
          <w:tcPr>
            <w:tcW w:w="1134" w:type="dxa"/>
            <w:noWrap/>
            <w:vAlign w:val="bottom"/>
            <w:hideMark/>
          </w:tcPr>
          <w:p w14:paraId="2A8E897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2 013</w:t>
            </w:r>
          </w:p>
        </w:tc>
        <w:tc>
          <w:tcPr>
            <w:tcW w:w="1134" w:type="dxa"/>
            <w:noWrap/>
            <w:vAlign w:val="bottom"/>
            <w:hideMark/>
          </w:tcPr>
          <w:p w14:paraId="393D27D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5 645</w:t>
            </w:r>
          </w:p>
        </w:tc>
        <w:tc>
          <w:tcPr>
            <w:tcW w:w="1134" w:type="dxa"/>
            <w:noWrap/>
            <w:vAlign w:val="bottom"/>
            <w:hideMark/>
          </w:tcPr>
          <w:p w14:paraId="7A2D91F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5 645</w:t>
            </w:r>
          </w:p>
        </w:tc>
        <w:tc>
          <w:tcPr>
            <w:tcW w:w="1361" w:type="dxa"/>
            <w:noWrap/>
            <w:vAlign w:val="bottom"/>
            <w:hideMark/>
          </w:tcPr>
          <w:p w14:paraId="414548B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697C8AC7" w14:textId="77777777" w:rsidTr="00971278">
        <w:trPr>
          <w:cantSplit/>
          <w:trHeight w:val="57"/>
          <w:jc w:val="right"/>
        </w:trPr>
        <w:tc>
          <w:tcPr>
            <w:tcW w:w="2127" w:type="dxa"/>
            <w:noWrap/>
            <w:vAlign w:val="bottom"/>
            <w:hideMark/>
          </w:tcPr>
          <w:p w14:paraId="05E48D9E"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菲律宾</w:t>
            </w:r>
          </w:p>
        </w:tc>
        <w:tc>
          <w:tcPr>
            <w:tcW w:w="1842" w:type="dxa"/>
            <w:noWrap/>
            <w:vAlign w:val="bottom"/>
            <w:hideMark/>
          </w:tcPr>
          <w:p w14:paraId="2C199E3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DD7B08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069CBB6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5CE68C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10 239</w:t>
            </w:r>
          </w:p>
        </w:tc>
        <w:tc>
          <w:tcPr>
            <w:tcW w:w="1500" w:type="dxa"/>
            <w:noWrap/>
            <w:vAlign w:val="bottom"/>
            <w:hideMark/>
          </w:tcPr>
          <w:p w14:paraId="1A97B9D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9C17BD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10 239</w:t>
            </w:r>
          </w:p>
        </w:tc>
        <w:tc>
          <w:tcPr>
            <w:tcW w:w="1134" w:type="dxa"/>
            <w:noWrap/>
            <w:vAlign w:val="bottom"/>
            <w:hideMark/>
          </w:tcPr>
          <w:p w14:paraId="1EB8E84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6B3F1B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304BDD7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28182E89" w14:textId="77777777" w:rsidTr="00971278">
        <w:trPr>
          <w:cantSplit/>
          <w:trHeight w:val="57"/>
          <w:jc w:val="right"/>
        </w:trPr>
        <w:tc>
          <w:tcPr>
            <w:tcW w:w="2127" w:type="dxa"/>
            <w:noWrap/>
            <w:vAlign w:val="bottom"/>
            <w:hideMark/>
          </w:tcPr>
          <w:p w14:paraId="69E4DEFD"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波兰</w:t>
            </w:r>
          </w:p>
        </w:tc>
        <w:tc>
          <w:tcPr>
            <w:tcW w:w="1842" w:type="dxa"/>
            <w:noWrap/>
            <w:vAlign w:val="bottom"/>
            <w:hideMark/>
          </w:tcPr>
          <w:p w14:paraId="0C4B82E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7EA90F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0CC84FE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BAD907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40 423</w:t>
            </w:r>
          </w:p>
        </w:tc>
        <w:tc>
          <w:tcPr>
            <w:tcW w:w="1500" w:type="dxa"/>
            <w:noWrap/>
            <w:vAlign w:val="bottom"/>
            <w:hideMark/>
          </w:tcPr>
          <w:p w14:paraId="4C8C906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78DAC6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40 423</w:t>
            </w:r>
          </w:p>
        </w:tc>
        <w:tc>
          <w:tcPr>
            <w:tcW w:w="1134" w:type="dxa"/>
            <w:noWrap/>
            <w:vAlign w:val="bottom"/>
            <w:hideMark/>
          </w:tcPr>
          <w:p w14:paraId="211B6FC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49B7A3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4BAC327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9563302" w14:textId="77777777" w:rsidTr="00971278">
        <w:trPr>
          <w:cantSplit/>
          <w:trHeight w:val="57"/>
          <w:jc w:val="right"/>
        </w:trPr>
        <w:tc>
          <w:tcPr>
            <w:tcW w:w="2127" w:type="dxa"/>
            <w:noWrap/>
            <w:vAlign w:val="bottom"/>
            <w:hideMark/>
          </w:tcPr>
          <w:p w14:paraId="42BDFF8F"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葡萄牙</w:t>
            </w:r>
          </w:p>
        </w:tc>
        <w:tc>
          <w:tcPr>
            <w:tcW w:w="1842" w:type="dxa"/>
            <w:noWrap/>
            <w:vAlign w:val="bottom"/>
            <w:hideMark/>
          </w:tcPr>
          <w:p w14:paraId="0E01D6D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79C7B7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4939008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AD74BB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17 048</w:t>
            </w:r>
          </w:p>
        </w:tc>
        <w:tc>
          <w:tcPr>
            <w:tcW w:w="1500" w:type="dxa"/>
            <w:noWrap/>
            <w:vAlign w:val="bottom"/>
            <w:hideMark/>
          </w:tcPr>
          <w:p w14:paraId="207F5B5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0DF8EC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17 048</w:t>
            </w:r>
          </w:p>
        </w:tc>
        <w:tc>
          <w:tcPr>
            <w:tcW w:w="1134" w:type="dxa"/>
            <w:noWrap/>
            <w:vAlign w:val="bottom"/>
            <w:hideMark/>
          </w:tcPr>
          <w:p w14:paraId="2B75BD1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EE3EFC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69735A2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A21C762" w14:textId="77777777" w:rsidTr="00971278">
        <w:trPr>
          <w:cantSplit/>
          <w:trHeight w:val="57"/>
          <w:jc w:val="right"/>
        </w:trPr>
        <w:tc>
          <w:tcPr>
            <w:tcW w:w="2127" w:type="dxa"/>
            <w:noWrap/>
            <w:vAlign w:val="bottom"/>
            <w:hideMark/>
          </w:tcPr>
          <w:p w14:paraId="4AEF86FA"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卡塔尔</w:t>
            </w:r>
          </w:p>
        </w:tc>
        <w:tc>
          <w:tcPr>
            <w:tcW w:w="1842" w:type="dxa"/>
            <w:noWrap/>
            <w:vAlign w:val="bottom"/>
            <w:hideMark/>
          </w:tcPr>
          <w:p w14:paraId="621A07F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BAFDB0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44728F0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9E5160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12 991</w:t>
            </w:r>
          </w:p>
        </w:tc>
        <w:tc>
          <w:tcPr>
            <w:tcW w:w="1500" w:type="dxa"/>
            <w:noWrap/>
            <w:vAlign w:val="bottom"/>
            <w:hideMark/>
          </w:tcPr>
          <w:p w14:paraId="648B876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7D73BE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72329C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12 991</w:t>
            </w:r>
          </w:p>
        </w:tc>
        <w:tc>
          <w:tcPr>
            <w:tcW w:w="1134" w:type="dxa"/>
            <w:noWrap/>
            <w:vAlign w:val="bottom"/>
            <w:hideMark/>
          </w:tcPr>
          <w:p w14:paraId="1B0664A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12 991</w:t>
            </w:r>
          </w:p>
        </w:tc>
        <w:tc>
          <w:tcPr>
            <w:tcW w:w="1361" w:type="dxa"/>
            <w:noWrap/>
            <w:vAlign w:val="bottom"/>
            <w:hideMark/>
          </w:tcPr>
          <w:p w14:paraId="5F4F23E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3F4D8F1" w14:textId="77777777" w:rsidTr="00971278">
        <w:trPr>
          <w:cantSplit/>
          <w:trHeight w:val="57"/>
          <w:jc w:val="right"/>
        </w:trPr>
        <w:tc>
          <w:tcPr>
            <w:tcW w:w="2127" w:type="dxa"/>
            <w:noWrap/>
            <w:vAlign w:val="bottom"/>
            <w:hideMark/>
          </w:tcPr>
          <w:p w14:paraId="7CEAF2B5"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大韩民国</w:t>
            </w:r>
          </w:p>
        </w:tc>
        <w:tc>
          <w:tcPr>
            <w:tcW w:w="1842" w:type="dxa"/>
            <w:noWrap/>
            <w:vAlign w:val="bottom"/>
            <w:hideMark/>
          </w:tcPr>
          <w:p w14:paraId="5C6E108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57DC26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4496857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D8BD11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124 313</w:t>
            </w:r>
          </w:p>
        </w:tc>
        <w:tc>
          <w:tcPr>
            <w:tcW w:w="1500" w:type="dxa"/>
            <w:noWrap/>
            <w:vAlign w:val="bottom"/>
            <w:hideMark/>
          </w:tcPr>
          <w:p w14:paraId="57E25B6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1D8EFF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124 313</w:t>
            </w:r>
          </w:p>
        </w:tc>
        <w:tc>
          <w:tcPr>
            <w:tcW w:w="1134" w:type="dxa"/>
            <w:noWrap/>
            <w:vAlign w:val="bottom"/>
            <w:hideMark/>
          </w:tcPr>
          <w:p w14:paraId="1A7A61A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401CAE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33D16AA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415C8B35" w14:textId="77777777" w:rsidTr="00971278">
        <w:trPr>
          <w:cantSplit/>
          <w:trHeight w:val="57"/>
          <w:jc w:val="right"/>
        </w:trPr>
        <w:tc>
          <w:tcPr>
            <w:tcW w:w="2127" w:type="dxa"/>
            <w:noWrap/>
            <w:vAlign w:val="bottom"/>
            <w:hideMark/>
          </w:tcPr>
          <w:p w14:paraId="63335457"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罗马尼亚</w:t>
            </w:r>
          </w:p>
        </w:tc>
        <w:tc>
          <w:tcPr>
            <w:tcW w:w="1842" w:type="dxa"/>
            <w:noWrap/>
            <w:vAlign w:val="bottom"/>
            <w:hideMark/>
          </w:tcPr>
          <w:p w14:paraId="43376FB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0C483D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4E036F5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4D3C72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15 068</w:t>
            </w:r>
          </w:p>
        </w:tc>
        <w:tc>
          <w:tcPr>
            <w:tcW w:w="1500" w:type="dxa"/>
            <w:noWrap/>
            <w:vAlign w:val="bottom"/>
            <w:hideMark/>
          </w:tcPr>
          <w:p w14:paraId="7B8B2B5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50B315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15 068</w:t>
            </w:r>
          </w:p>
        </w:tc>
        <w:tc>
          <w:tcPr>
            <w:tcW w:w="1134" w:type="dxa"/>
            <w:noWrap/>
            <w:vAlign w:val="bottom"/>
            <w:hideMark/>
          </w:tcPr>
          <w:p w14:paraId="3970335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06D6F1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214A7AF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628E04B9" w14:textId="77777777" w:rsidTr="00971278">
        <w:trPr>
          <w:cantSplit/>
          <w:trHeight w:val="57"/>
          <w:jc w:val="right"/>
        </w:trPr>
        <w:tc>
          <w:tcPr>
            <w:tcW w:w="2127" w:type="dxa"/>
            <w:noWrap/>
            <w:vAlign w:val="bottom"/>
            <w:hideMark/>
          </w:tcPr>
          <w:p w14:paraId="1655478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俄罗斯联邦</w:t>
            </w:r>
          </w:p>
        </w:tc>
        <w:tc>
          <w:tcPr>
            <w:tcW w:w="1842" w:type="dxa"/>
            <w:noWrap/>
            <w:vAlign w:val="bottom"/>
            <w:hideMark/>
          </w:tcPr>
          <w:p w14:paraId="60A690C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10D616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295FC72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A68D9E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90 119</w:t>
            </w:r>
          </w:p>
        </w:tc>
        <w:tc>
          <w:tcPr>
            <w:tcW w:w="1500" w:type="dxa"/>
            <w:noWrap/>
            <w:vAlign w:val="bottom"/>
            <w:hideMark/>
          </w:tcPr>
          <w:p w14:paraId="037C0A2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89E131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90 119</w:t>
            </w:r>
          </w:p>
        </w:tc>
        <w:tc>
          <w:tcPr>
            <w:tcW w:w="1134" w:type="dxa"/>
            <w:noWrap/>
            <w:vAlign w:val="bottom"/>
            <w:hideMark/>
          </w:tcPr>
          <w:p w14:paraId="7350526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B75C72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2065201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4 416</w:t>
            </w:r>
          </w:p>
        </w:tc>
      </w:tr>
      <w:tr w:rsidR="00221616" w:rsidRPr="00A56DF9" w14:paraId="4F78066E" w14:textId="77777777" w:rsidTr="00971278">
        <w:trPr>
          <w:cantSplit/>
          <w:trHeight w:val="57"/>
          <w:jc w:val="right"/>
        </w:trPr>
        <w:tc>
          <w:tcPr>
            <w:tcW w:w="2127" w:type="dxa"/>
            <w:noWrap/>
            <w:vAlign w:val="bottom"/>
            <w:hideMark/>
          </w:tcPr>
          <w:p w14:paraId="7D5827A3"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沙特阿拉伯</w:t>
            </w:r>
          </w:p>
        </w:tc>
        <w:tc>
          <w:tcPr>
            <w:tcW w:w="1842" w:type="dxa"/>
            <w:noWrap/>
            <w:vAlign w:val="bottom"/>
            <w:hideMark/>
          </w:tcPr>
          <w:p w14:paraId="39F590C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CBFDFD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07F9E6E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91C42E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57 182</w:t>
            </w:r>
          </w:p>
        </w:tc>
        <w:tc>
          <w:tcPr>
            <w:tcW w:w="1500" w:type="dxa"/>
            <w:noWrap/>
            <w:vAlign w:val="bottom"/>
            <w:hideMark/>
          </w:tcPr>
          <w:p w14:paraId="6C3F4B9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344D2F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57 182</w:t>
            </w:r>
          </w:p>
        </w:tc>
        <w:tc>
          <w:tcPr>
            <w:tcW w:w="1134" w:type="dxa"/>
            <w:noWrap/>
            <w:vAlign w:val="bottom"/>
            <w:hideMark/>
          </w:tcPr>
          <w:p w14:paraId="125E8D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0776D0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109F6F2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FBB3B8B" w14:textId="77777777" w:rsidTr="00971278">
        <w:trPr>
          <w:cantSplit/>
          <w:trHeight w:val="57"/>
          <w:jc w:val="right"/>
        </w:trPr>
        <w:tc>
          <w:tcPr>
            <w:tcW w:w="2127" w:type="dxa"/>
            <w:noWrap/>
            <w:vAlign w:val="bottom"/>
            <w:hideMark/>
          </w:tcPr>
          <w:p w14:paraId="4A9B8CF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塞尔维亚</w:t>
            </w:r>
          </w:p>
        </w:tc>
        <w:tc>
          <w:tcPr>
            <w:tcW w:w="1842" w:type="dxa"/>
            <w:noWrap/>
            <w:vAlign w:val="bottom"/>
            <w:hideMark/>
          </w:tcPr>
          <w:p w14:paraId="4C7AD15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43 724</w:t>
            </w:r>
          </w:p>
        </w:tc>
        <w:tc>
          <w:tcPr>
            <w:tcW w:w="1134" w:type="dxa"/>
            <w:noWrap/>
            <w:vAlign w:val="bottom"/>
            <w:hideMark/>
          </w:tcPr>
          <w:p w14:paraId="1EBED87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1A842F5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43 724</w:t>
            </w:r>
          </w:p>
        </w:tc>
        <w:tc>
          <w:tcPr>
            <w:tcW w:w="1134" w:type="dxa"/>
            <w:noWrap/>
            <w:vAlign w:val="bottom"/>
            <w:hideMark/>
          </w:tcPr>
          <w:p w14:paraId="5C19071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500" w:type="dxa"/>
            <w:noWrap/>
            <w:vAlign w:val="bottom"/>
            <w:hideMark/>
          </w:tcPr>
          <w:p w14:paraId="4731686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D7E0A1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756A8D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29823A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43 724</w:t>
            </w:r>
          </w:p>
        </w:tc>
        <w:tc>
          <w:tcPr>
            <w:tcW w:w="1361" w:type="dxa"/>
            <w:noWrap/>
            <w:vAlign w:val="bottom"/>
            <w:hideMark/>
          </w:tcPr>
          <w:p w14:paraId="319DD9D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4C032C6E" w14:textId="77777777" w:rsidTr="00971278">
        <w:trPr>
          <w:cantSplit/>
          <w:trHeight w:val="57"/>
          <w:jc w:val="right"/>
        </w:trPr>
        <w:tc>
          <w:tcPr>
            <w:tcW w:w="2127" w:type="dxa"/>
            <w:noWrap/>
            <w:vAlign w:val="bottom"/>
            <w:hideMark/>
          </w:tcPr>
          <w:p w14:paraId="1CE7F194"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lastRenderedPageBreak/>
              <w:t>新加坡</w:t>
            </w:r>
          </w:p>
        </w:tc>
        <w:tc>
          <w:tcPr>
            <w:tcW w:w="1842" w:type="dxa"/>
            <w:noWrap/>
            <w:vAlign w:val="bottom"/>
            <w:hideMark/>
          </w:tcPr>
          <w:p w14:paraId="092B897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644833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6D6C07D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4768C6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24 341</w:t>
            </w:r>
          </w:p>
        </w:tc>
        <w:tc>
          <w:tcPr>
            <w:tcW w:w="1500" w:type="dxa"/>
            <w:noWrap/>
            <w:vAlign w:val="bottom"/>
            <w:hideMark/>
          </w:tcPr>
          <w:p w14:paraId="32F5A45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4AE4B5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24 341</w:t>
            </w:r>
          </w:p>
        </w:tc>
        <w:tc>
          <w:tcPr>
            <w:tcW w:w="1134" w:type="dxa"/>
            <w:noWrap/>
            <w:vAlign w:val="bottom"/>
            <w:hideMark/>
          </w:tcPr>
          <w:p w14:paraId="7D8C0E4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10BDDC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3F48196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1805166C" w14:textId="77777777" w:rsidTr="00971278">
        <w:trPr>
          <w:cantSplit/>
          <w:trHeight w:val="57"/>
          <w:jc w:val="right"/>
        </w:trPr>
        <w:tc>
          <w:tcPr>
            <w:tcW w:w="2127" w:type="dxa"/>
            <w:noWrap/>
            <w:vAlign w:val="bottom"/>
            <w:hideMark/>
          </w:tcPr>
          <w:p w14:paraId="30CC5D1E"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斯洛伐克</w:t>
            </w:r>
          </w:p>
        </w:tc>
        <w:tc>
          <w:tcPr>
            <w:tcW w:w="1842" w:type="dxa"/>
            <w:noWrap/>
            <w:vAlign w:val="bottom"/>
            <w:hideMark/>
          </w:tcPr>
          <w:p w14:paraId="2B1D039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320955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640D4B3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D0B9AC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7 486</w:t>
            </w:r>
          </w:p>
        </w:tc>
        <w:tc>
          <w:tcPr>
            <w:tcW w:w="1500" w:type="dxa"/>
            <w:noWrap/>
            <w:vAlign w:val="bottom"/>
            <w:hideMark/>
          </w:tcPr>
          <w:p w14:paraId="713DB2A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6FBECA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7 486</w:t>
            </w:r>
          </w:p>
        </w:tc>
        <w:tc>
          <w:tcPr>
            <w:tcW w:w="1134" w:type="dxa"/>
            <w:noWrap/>
            <w:vAlign w:val="bottom"/>
            <w:hideMark/>
          </w:tcPr>
          <w:p w14:paraId="69B3058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3E9039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6D3B53A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A52174B" w14:textId="77777777" w:rsidTr="00971278">
        <w:trPr>
          <w:cantSplit/>
          <w:trHeight w:val="57"/>
          <w:jc w:val="right"/>
        </w:trPr>
        <w:tc>
          <w:tcPr>
            <w:tcW w:w="2127" w:type="dxa"/>
            <w:noWrap/>
            <w:vAlign w:val="bottom"/>
            <w:hideMark/>
          </w:tcPr>
          <w:p w14:paraId="1639DE5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南非</w:t>
            </w:r>
          </w:p>
        </w:tc>
        <w:tc>
          <w:tcPr>
            <w:tcW w:w="1842" w:type="dxa"/>
            <w:noWrap/>
            <w:vAlign w:val="bottom"/>
            <w:hideMark/>
          </w:tcPr>
          <w:p w14:paraId="45127BE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1291D4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5154C8A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3CA3117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11 784</w:t>
            </w:r>
          </w:p>
        </w:tc>
        <w:tc>
          <w:tcPr>
            <w:tcW w:w="1500" w:type="dxa"/>
            <w:noWrap/>
            <w:vAlign w:val="bottom"/>
            <w:hideMark/>
          </w:tcPr>
          <w:p w14:paraId="56E2487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203D51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81228C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11 784</w:t>
            </w:r>
          </w:p>
        </w:tc>
        <w:tc>
          <w:tcPr>
            <w:tcW w:w="1134" w:type="dxa"/>
            <w:noWrap/>
            <w:vAlign w:val="bottom"/>
            <w:hideMark/>
          </w:tcPr>
          <w:p w14:paraId="5BB3ED5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11 784</w:t>
            </w:r>
          </w:p>
        </w:tc>
        <w:tc>
          <w:tcPr>
            <w:tcW w:w="1361" w:type="dxa"/>
            <w:noWrap/>
            <w:vAlign w:val="bottom"/>
            <w:hideMark/>
          </w:tcPr>
          <w:p w14:paraId="20A58E5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22E9F094" w14:textId="77777777" w:rsidTr="00971278">
        <w:trPr>
          <w:cantSplit/>
          <w:trHeight w:val="57"/>
          <w:jc w:val="right"/>
        </w:trPr>
        <w:tc>
          <w:tcPr>
            <w:tcW w:w="2127" w:type="dxa"/>
            <w:noWrap/>
            <w:vAlign w:val="bottom"/>
            <w:hideMark/>
          </w:tcPr>
          <w:p w14:paraId="0A544582"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西班牙</w:t>
            </w:r>
          </w:p>
        </w:tc>
        <w:tc>
          <w:tcPr>
            <w:tcW w:w="1842" w:type="dxa"/>
            <w:noWrap/>
            <w:vAlign w:val="bottom"/>
            <w:hideMark/>
          </w:tcPr>
          <w:p w14:paraId="5DFB349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91E413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68B83D6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F17BC1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103 063</w:t>
            </w:r>
          </w:p>
        </w:tc>
        <w:tc>
          <w:tcPr>
            <w:tcW w:w="1500" w:type="dxa"/>
            <w:noWrap/>
            <w:vAlign w:val="bottom"/>
            <w:hideMark/>
          </w:tcPr>
          <w:p w14:paraId="4C983A0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6F7709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103 063</w:t>
            </w:r>
          </w:p>
        </w:tc>
        <w:tc>
          <w:tcPr>
            <w:tcW w:w="1134" w:type="dxa"/>
            <w:noWrap/>
            <w:vAlign w:val="bottom"/>
            <w:hideMark/>
          </w:tcPr>
          <w:p w14:paraId="5DA649D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F6B647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65F92AC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5E7A12CB" w14:textId="77777777" w:rsidTr="00971278">
        <w:trPr>
          <w:cantSplit/>
          <w:trHeight w:val="57"/>
          <w:jc w:val="right"/>
        </w:trPr>
        <w:tc>
          <w:tcPr>
            <w:tcW w:w="2127" w:type="dxa"/>
            <w:noWrap/>
            <w:vAlign w:val="bottom"/>
            <w:hideMark/>
          </w:tcPr>
          <w:p w14:paraId="03BF15AB"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瑞典</w:t>
            </w:r>
          </w:p>
        </w:tc>
        <w:tc>
          <w:tcPr>
            <w:tcW w:w="1842" w:type="dxa"/>
            <w:noWrap/>
            <w:vAlign w:val="bottom"/>
            <w:hideMark/>
          </w:tcPr>
          <w:p w14:paraId="54AEE19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410441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0F117DC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D12F71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42 065</w:t>
            </w:r>
          </w:p>
        </w:tc>
        <w:tc>
          <w:tcPr>
            <w:tcW w:w="1500" w:type="dxa"/>
            <w:noWrap/>
            <w:vAlign w:val="bottom"/>
            <w:hideMark/>
          </w:tcPr>
          <w:p w14:paraId="4B9DDEE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27C606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42 065</w:t>
            </w:r>
          </w:p>
        </w:tc>
        <w:tc>
          <w:tcPr>
            <w:tcW w:w="1134" w:type="dxa"/>
            <w:noWrap/>
            <w:vAlign w:val="bottom"/>
            <w:hideMark/>
          </w:tcPr>
          <w:p w14:paraId="788B93F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DB7E27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3278C71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26663BF7" w14:textId="77777777" w:rsidTr="00971278">
        <w:trPr>
          <w:cantSplit/>
          <w:trHeight w:val="57"/>
          <w:jc w:val="right"/>
        </w:trPr>
        <w:tc>
          <w:tcPr>
            <w:tcW w:w="2127" w:type="dxa"/>
            <w:noWrap/>
            <w:vAlign w:val="bottom"/>
            <w:hideMark/>
          </w:tcPr>
          <w:p w14:paraId="0C2FEF5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瑞士</w:t>
            </w:r>
          </w:p>
        </w:tc>
        <w:tc>
          <w:tcPr>
            <w:tcW w:w="1842" w:type="dxa"/>
            <w:noWrap/>
            <w:vAlign w:val="bottom"/>
            <w:hideMark/>
          </w:tcPr>
          <w:p w14:paraId="25FE485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729A94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04504F8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806D69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54 767</w:t>
            </w:r>
          </w:p>
        </w:tc>
        <w:tc>
          <w:tcPr>
            <w:tcW w:w="1500" w:type="dxa"/>
            <w:noWrap/>
            <w:vAlign w:val="bottom"/>
            <w:hideMark/>
          </w:tcPr>
          <w:p w14:paraId="59641B3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0746F6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54 767</w:t>
            </w:r>
          </w:p>
        </w:tc>
        <w:tc>
          <w:tcPr>
            <w:tcW w:w="1134" w:type="dxa"/>
            <w:noWrap/>
            <w:vAlign w:val="bottom"/>
            <w:hideMark/>
          </w:tcPr>
          <w:p w14:paraId="3DE1E61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E457C0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6AB46A7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291A1510" w14:textId="77777777" w:rsidTr="00971278">
        <w:trPr>
          <w:cantSplit/>
          <w:trHeight w:val="57"/>
          <w:jc w:val="right"/>
        </w:trPr>
        <w:tc>
          <w:tcPr>
            <w:tcW w:w="2127" w:type="dxa"/>
            <w:noWrap/>
            <w:vAlign w:val="bottom"/>
            <w:hideMark/>
          </w:tcPr>
          <w:p w14:paraId="3B17448E"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泰国</w:t>
            </w:r>
          </w:p>
        </w:tc>
        <w:tc>
          <w:tcPr>
            <w:tcW w:w="1842" w:type="dxa"/>
            <w:noWrap/>
            <w:vAlign w:val="bottom"/>
            <w:hideMark/>
          </w:tcPr>
          <w:p w14:paraId="06ADBC8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227333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44E444C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42E8B6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17 773</w:t>
            </w:r>
          </w:p>
        </w:tc>
        <w:tc>
          <w:tcPr>
            <w:tcW w:w="1500" w:type="dxa"/>
            <w:noWrap/>
            <w:vAlign w:val="bottom"/>
            <w:hideMark/>
          </w:tcPr>
          <w:p w14:paraId="08A7192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D7DD1F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17 773</w:t>
            </w:r>
          </w:p>
        </w:tc>
        <w:tc>
          <w:tcPr>
            <w:tcW w:w="1134" w:type="dxa"/>
            <w:noWrap/>
            <w:vAlign w:val="bottom"/>
            <w:hideMark/>
          </w:tcPr>
          <w:p w14:paraId="2EED3C9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E3B0FE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1ADCF11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C38DA88" w14:textId="77777777" w:rsidTr="00971278">
        <w:trPr>
          <w:cantSplit/>
          <w:trHeight w:val="57"/>
          <w:jc w:val="right"/>
        </w:trPr>
        <w:tc>
          <w:tcPr>
            <w:tcW w:w="2127" w:type="dxa"/>
            <w:noWrap/>
            <w:vAlign w:val="bottom"/>
            <w:hideMark/>
          </w:tcPr>
          <w:p w14:paraId="68A6DD81"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土耳其</w:t>
            </w:r>
          </w:p>
        </w:tc>
        <w:tc>
          <w:tcPr>
            <w:tcW w:w="1842" w:type="dxa"/>
            <w:noWrap/>
            <w:vAlign w:val="bottom"/>
            <w:hideMark/>
          </w:tcPr>
          <w:p w14:paraId="648C7DC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CC1DB9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3411EE5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EF192B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40 810</w:t>
            </w:r>
          </w:p>
        </w:tc>
        <w:tc>
          <w:tcPr>
            <w:tcW w:w="1500" w:type="dxa"/>
            <w:noWrap/>
            <w:vAlign w:val="bottom"/>
            <w:hideMark/>
          </w:tcPr>
          <w:p w14:paraId="0495594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08EF5D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40 810</w:t>
            </w:r>
          </w:p>
        </w:tc>
        <w:tc>
          <w:tcPr>
            <w:tcW w:w="1134" w:type="dxa"/>
            <w:noWrap/>
            <w:vAlign w:val="bottom"/>
            <w:hideMark/>
          </w:tcPr>
          <w:p w14:paraId="377A65B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D9DF0A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5F27281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5E46FF6" w14:textId="77777777" w:rsidTr="00971278">
        <w:trPr>
          <w:cantSplit/>
          <w:trHeight w:val="57"/>
          <w:jc w:val="right"/>
        </w:trPr>
        <w:tc>
          <w:tcPr>
            <w:tcW w:w="2127" w:type="dxa"/>
            <w:noWrap/>
            <w:vAlign w:val="bottom"/>
            <w:hideMark/>
          </w:tcPr>
          <w:p w14:paraId="2C2482C0"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阿拉伯联合酋长国</w:t>
            </w:r>
          </w:p>
        </w:tc>
        <w:tc>
          <w:tcPr>
            <w:tcW w:w="1842" w:type="dxa"/>
            <w:noWrap/>
            <w:vAlign w:val="bottom"/>
            <w:hideMark/>
          </w:tcPr>
          <w:p w14:paraId="0FB8D69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410D4CB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364453C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764FEB7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30 668</w:t>
            </w:r>
          </w:p>
        </w:tc>
        <w:tc>
          <w:tcPr>
            <w:tcW w:w="1500" w:type="dxa"/>
            <w:noWrap/>
            <w:vAlign w:val="bottom"/>
            <w:hideMark/>
          </w:tcPr>
          <w:p w14:paraId="73080D3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16EFD59E"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30 668</w:t>
            </w:r>
          </w:p>
        </w:tc>
        <w:tc>
          <w:tcPr>
            <w:tcW w:w="1134" w:type="dxa"/>
            <w:noWrap/>
            <w:vAlign w:val="bottom"/>
            <w:hideMark/>
          </w:tcPr>
          <w:p w14:paraId="09E2D1C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D95E4A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5A70D69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01AAB266" w14:textId="77777777" w:rsidTr="00971278">
        <w:trPr>
          <w:cantSplit/>
          <w:trHeight w:val="57"/>
          <w:jc w:val="right"/>
        </w:trPr>
        <w:tc>
          <w:tcPr>
            <w:tcW w:w="2127" w:type="dxa"/>
            <w:vAlign w:val="bottom"/>
            <w:hideMark/>
          </w:tcPr>
          <w:p w14:paraId="17A810CD" w14:textId="7777777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大不列颠及北爱尔兰联合王国</w:t>
            </w:r>
          </w:p>
        </w:tc>
        <w:tc>
          <w:tcPr>
            <w:tcW w:w="1842" w:type="dxa"/>
            <w:noWrap/>
            <w:vAlign w:val="bottom"/>
            <w:hideMark/>
          </w:tcPr>
          <w:p w14:paraId="2599598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070D17D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1C59687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D09FF7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211 292</w:t>
            </w:r>
          </w:p>
        </w:tc>
        <w:tc>
          <w:tcPr>
            <w:tcW w:w="1500" w:type="dxa"/>
            <w:noWrap/>
            <w:vAlign w:val="bottom"/>
            <w:hideMark/>
          </w:tcPr>
          <w:p w14:paraId="739953D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C32250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211 292</w:t>
            </w:r>
          </w:p>
        </w:tc>
        <w:tc>
          <w:tcPr>
            <w:tcW w:w="1134" w:type="dxa"/>
            <w:noWrap/>
            <w:vAlign w:val="bottom"/>
            <w:hideMark/>
          </w:tcPr>
          <w:p w14:paraId="0AC2D01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6EB4C5D5"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361" w:type="dxa"/>
            <w:noWrap/>
            <w:vAlign w:val="bottom"/>
            <w:hideMark/>
          </w:tcPr>
          <w:p w14:paraId="28167C4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7DDEF917" w14:textId="77777777" w:rsidTr="00971278">
        <w:trPr>
          <w:cantSplit/>
          <w:trHeight w:val="57"/>
          <w:jc w:val="right"/>
        </w:trPr>
        <w:tc>
          <w:tcPr>
            <w:tcW w:w="2127" w:type="dxa"/>
            <w:noWrap/>
            <w:vAlign w:val="bottom"/>
            <w:hideMark/>
          </w:tcPr>
          <w:p w14:paraId="0C8A972C" w14:textId="77777777" w:rsidR="00221616" w:rsidRPr="00A56DF9" w:rsidRDefault="00221616" w:rsidP="00A56DF9">
            <w:pPr>
              <w:pStyle w:val="Normal-pool-Table"/>
              <w:overflowPunct w:val="0"/>
              <w:snapToGrid w:val="0"/>
              <w:rPr>
                <w:rFonts w:eastAsia="SimSun"/>
                <w:sz w:val="20"/>
              </w:rPr>
            </w:pPr>
            <w:r w:rsidRPr="00A56DF9">
              <w:rPr>
                <w:rFonts w:eastAsia="SimSun"/>
                <w:color w:val="000000"/>
                <w:sz w:val="20"/>
                <w:lang w:val="zh-CN"/>
              </w:rPr>
              <w:t>美利坚合众国</w:t>
            </w:r>
          </w:p>
        </w:tc>
        <w:tc>
          <w:tcPr>
            <w:tcW w:w="1842" w:type="dxa"/>
            <w:noWrap/>
            <w:vAlign w:val="bottom"/>
            <w:hideMark/>
          </w:tcPr>
          <w:p w14:paraId="3BD63B9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4B9011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noWrap/>
            <w:vAlign w:val="bottom"/>
            <w:hideMark/>
          </w:tcPr>
          <w:p w14:paraId="686A9EF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5D61A054"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1 062 500</w:t>
            </w:r>
          </w:p>
        </w:tc>
        <w:tc>
          <w:tcPr>
            <w:tcW w:w="1500" w:type="dxa"/>
            <w:noWrap/>
            <w:vAlign w:val="bottom"/>
            <w:hideMark/>
          </w:tcPr>
          <w:p w14:paraId="0550A99C"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361 982</w:t>
            </w:r>
          </w:p>
        </w:tc>
        <w:tc>
          <w:tcPr>
            <w:tcW w:w="1134" w:type="dxa"/>
            <w:noWrap/>
            <w:vAlign w:val="bottom"/>
            <w:hideMark/>
          </w:tcPr>
          <w:p w14:paraId="0287792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noWrap/>
            <w:vAlign w:val="bottom"/>
            <w:hideMark/>
          </w:tcPr>
          <w:p w14:paraId="223F787B"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700 518</w:t>
            </w:r>
          </w:p>
        </w:tc>
        <w:tc>
          <w:tcPr>
            <w:tcW w:w="1134" w:type="dxa"/>
            <w:noWrap/>
            <w:vAlign w:val="bottom"/>
            <w:hideMark/>
          </w:tcPr>
          <w:p w14:paraId="77FDB9B6"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700 518</w:t>
            </w:r>
          </w:p>
        </w:tc>
        <w:tc>
          <w:tcPr>
            <w:tcW w:w="1361" w:type="dxa"/>
            <w:noWrap/>
            <w:vAlign w:val="bottom"/>
            <w:hideMark/>
          </w:tcPr>
          <w:p w14:paraId="5BCA6058"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02BD70D" w14:textId="77777777" w:rsidTr="00971278">
        <w:trPr>
          <w:cantSplit/>
          <w:trHeight w:val="57"/>
          <w:jc w:val="right"/>
        </w:trPr>
        <w:tc>
          <w:tcPr>
            <w:tcW w:w="2127" w:type="dxa"/>
            <w:tcBorders>
              <w:bottom w:val="single" w:sz="4" w:space="0" w:color="auto"/>
            </w:tcBorders>
            <w:vAlign w:val="bottom"/>
            <w:hideMark/>
          </w:tcPr>
          <w:p w14:paraId="6E06E17C" w14:textId="2472B227" w:rsidR="00221616" w:rsidRPr="00A56DF9" w:rsidRDefault="00221616" w:rsidP="00A56DF9">
            <w:pPr>
              <w:pStyle w:val="Normal-pool-Table"/>
              <w:overflowPunct w:val="0"/>
              <w:snapToGrid w:val="0"/>
              <w:rPr>
                <w:rFonts w:eastAsia="SimSun"/>
                <w:sz w:val="20"/>
                <w:lang w:eastAsia="zh-CN"/>
              </w:rPr>
            </w:pPr>
            <w:r w:rsidRPr="00A56DF9">
              <w:rPr>
                <w:rFonts w:eastAsia="SimSun"/>
                <w:color w:val="000000"/>
                <w:sz w:val="20"/>
                <w:lang w:val="zh-CN" w:eastAsia="zh-CN"/>
              </w:rPr>
              <w:t>委内瑞拉玻利瓦尔</w:t>
            </w:r>
            <w:r w:rsidR="00B511BD">
              <w:rPr>
                <w:rFonts w:eastAsia="SimSun"/>
                <w:color w:val="000000"/>
                <w:sz w:val="20"/>
                <w:lang w:val="en-US" w:eastAsia="zh-CN"/>
              </w:rPr>
              <w:br/>
            </w:r>
            <w:r w:rsidRPr="00A56DF9">
              <w:rPr>
                <w:rFonts w:eastAsia="SimSun"/>
                <w:color w:val="000000"/>
                <w:sz w:val="20"/>
                <w:lang w:val="zh-CN" w:eastAsia="zh-CN"/>
              </w:rPr>
              <w:t>共和国</w:t>
            </w:r>
          </w:p>
        </w:tc>
        <w:tc>
          <w:tcPr>
            <w:tcW w:w="1842" w:type="dxa"/>
            <w:tcBorders>
              <w:bottom w:val="single" w:sz="4" w:space="0" w:color="auto"/>
            </w:tcBorders>
            <w:noWrap/>
            <w:vAlign w:val="bottom"/>
            <w:hideMark/>
          </w:tcPr>
          <w:p w14:paraId="19055540"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298 401</w:t>
            </w:r>
          </w:p>
        </w:tc>
        <w:tc>
          <w:tcPr>
            <w:tcW w:w="1134" w:type="dxa"/>
            <w:tcBorders>
              <w:bottom w:val="single" w:sz="4" w:space="0" w:color="auto"/>
            </w:tcBorders>
            <w:noWrap/>
            <w:vAlign w:val="bottom"/>
            <w:hideMark/>
          </w:tcPr>
          <w:p w14:paraId="7CA42DD2"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418" w:type="dxa"/>
            <w:tcBorders>
              <w:bottom w:val="single" w:sz="4" w:space="0" w:color="auto"/>
            </w:tcBorders>
            <w:noWrap/>
            <w:vAlign w:val="bottom"/>
            <w:hideMark/>
          </w:tcPr>
          <w:p w14:paraId="417ECC9F"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298 401</w:t>
            </w:r>
          </w:p>
        </w:tc>
        <w:tc>
          <w:tcPr>
            <w:tcW w:w="1134" w:type="dxa"/>
            <w:tcBorders>
              <w:bottom w:val="single" w:sz="4" w:space="0" w:color="auto"/>
            </w:tcBorders>
            <w:noWrap/>
            <w:vAlign w:val="bottom"/>
            <w:hideMark/>
          </w:tcPr>
          <w:p w14:paraId="387CC901"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8 452</w:t>
            </w:r>
          </w:p>
        </w:tc>
        <w:tc>
          <w:tcPr>
            <w:tcW w:w="1500" w:type="dxa"/>
            <w:tcBorders>
              <w:bottom w:val="single" w:sz="4" w:space="0" w:color="auto"/>
            </w:tcBorders>
            <w:noWrap/>
            <w:vAlign w:val="bottom"/>
            <w:hideMark/>
          </w:tcPr>
          <w:p w14:paraId="2637EBA7"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tcBorders>
              <w:bottom w:val="single" w:sz="4" w:space="0" w:color="auto"/>
            </w:tcBorders>
            <w:noWrap/>
            <w:vAlign w:val="bottom"/>
            <w:hideMark/>
          </w:tcPr>
          <w:p w14:paraId="4A5839AA"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c>
          <w:tcPr>
            <w:tcW w:w="1134" w:type="dxa"/>
            <w:tcBorders>
              <w:bottom w:val="single" w:sz="4" w:space="0" w:color="auto"/>
            </w:tcBorders>
            <w:noWrap/>
            <w:vAlign w:val="bottom"/>
            <w:hideMark/>
          </w:tcPr>
          <w:p w14:paraId="35A8F9FD"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8 452</w:t>
            </w:r>
          </w:p>
        </w:tc>
        <w:tc>
          <w:tcPr>
            <w:tcW w:w="1134" w:type="dxa"/>
            <w:tcBorders>
              <w:bottom w:val="single" w:sz="4" w:space="0" w:color="auto"/>
            </w:tcBorders>
            <w:noWrap/>
            <w:vAlign w:val="bottom"/>
            <w:hideMark/>
          </w:tcPr>
          <w:p w14:paraId="2E8B2079"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306 853</w:t>
            </w:r>
          </w:p>
        </w:tc>
        <w:tc>
          <w:tcPr>
            <w:tcW w:w="1361" w:type="dxa"/>
            <w:tcBorders>
              <w:bottom w:val="single" w:sz="4" w:space="0" w:color="auto"/>
            </w:tcBorders>
            <w:noWrap/>
            <w:vAlign w:val="bottom"/>
            <w:hideMark/>
          </w:tcPr>
          <w:p w14:paraId="2A699953" w14:textId="77777777" w:rsidR="00221616" w:rsidRPr="00A56DF9" w:rsidRDefault="00221616" w:rsidP="00A56DF9">
            <w:pPr>
              <w:pStyle w:val="Normal-pool-Table"/>
              <w:overflowPunct w:val="0"/>
              <w:snapToGrid w:val="0"/>
              <w:jc w:val="right"/>
              <w:rPr>
                <w:rFonts w:eastAsia="SimSun"/>
                <w:sz w:val="20"/>
              </w:rPr>
            </w:pPr>
            <w:r w:rsidRPr="00A56DF9">
              <w:rPr>
                <w:rFonts w:eastAsia="SimSun"/>
                <w:color w:val="000000"/>
                <w:sz w:val="20"/>
                <w:lang w:val="zh-CN"/>
              </w:rPr>
              <w:t>–</w:t>
            </w:r>
          </w:p>
        </w:tc>
      </w:tr>
      <w:tr w:rsidR="00221616" w:rsidRPr="00A56DF9" w14:paraId="34962632" w14:textId="77777777" w:rsidTr="00971278">
        <w:trPr>
          <w:cantSplit/>
          <w:trHeight w:val="57"/>
          <w:jc w:val="right"/>
        </w:trPr>
        <w:tc>
          <w:tcPr>
            <w:tcW w:w="2127" w:type="dxa"/>
            <w:tcBorders>
              <w:top w:val="single" w:sz="4" w:space="0" w:color="auto"/>
              <w:bottom w:val="single" w:sz="12" w:space="0" w:color="auto"/>
            </w:tcBorders>
            <w:noWrap/>
            <w:vAlign w:val="bottom"/>
            <w:hideMark/>
          </w:tcPr>
          <w:p w14:paraId="1CE5D5A8" w14:textId="77777777" w:rsidR="00221616" w:rsidRPr="00A56DF9" w:rsidRDefault="00221616" w:rsidP="00A56DF9">
            <w:pPr>
              <w:pStyle w:val="Normal-pool-Table"/>
              <w:overflowPunct w:val="0"/>
              <w:snapToGrid w:val="0"/>
              <w:rPr>
                <w:rFonts w:eastAsia="SimHei"/>
                <w:b/>
                <w:sz w:val="20"/>
              </w:rPr>
            </w:pPr>
            <w:r w:rsidRPr="00A56DF9">
              <w:rPr>
                <w:rFonts w:eastAsia="SimHei"/>
                <w:b/>
                <w:bCs/>
                <w:color w:val="000000"/>
                <w:sz w:val="20"/>
                <w:lang w:val="zh-CN"/>
              </w:rPr>
              <w:t>共计</w:t>
            </w:r>
          </w:p>
        </w:tc>
        <w:tc>
          <w:tcPr>
            <w:tcW w:w="1842" w:type="dxa"/>
            <w:tcBorders>
              <w:top w:val="single" w:sz="4" w:space="0" w:color="auto"/>
              <w:bottom w:val="single" w:sz="12" w:space="0" w:color="auto"/>
            </w:tcBorders>
            <w:noWrap/>
            <w:vAlign w:val="bottom"/>
            <w:hideMark/>
          </w:tcPr>
          <w:p w14:paraId="38424FE5"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865 834</w:t>
            </w:r>
          </w:p>
        </w:tc>
        <w:tc>
          <w:tcPr>
            <w:tcW w:w="1134" w:type="dxa"/>
            <w:tcBorders>
              <w:top w:val="single" w:sz="4" w:space="0" w:color="auto"/>
              <w:bottom w:val="single" w:sz="12" w:space="0" w:color="auto"/>
            </w:tcBorders>
            <w:noWrap/>
            <w:vAlign w:val="bottom"/>
            <w:hideMark/>
          </w:tcPr>
          <w:p w14:paraId="62FFD111"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112 112</w:t>
            </w:r>
          </w:p>
        </w:tc>
        <w:tc>
          <w:tcPr>
            <w:tcW w:w="1418" w:type="dxa"/>
            <w:tcBorders>
              <w:top w:val="single" w:sz="4" w:space="0" w:color="auto"/>
              <w:bottom w:val="single" w:sz="12" w:space="0" w:color="auto"/>
            </w:tcBorders>
            <w:noWrap/>
            <w:vAlign w:val="bottom"/>
            <w:hideMark/>
          </w:tcPr>
          <w:p w14:paraId="0B0460F4"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753 722</w:t>
            </w:r>
          </w:p>
        </w:tc>
        <w:tc>
          <w:tcPr>
            <w:tcW w:w="1134" w:type="dxa"/>
            <w:tcBorders>
              <w:top w:val="single" w:sz="4" w:space="0" w:color="auto"/>
              <w:bottom w:val="single" w:sz="12" w:space="0" w:color="auto"/>
            </w:tcBorders>
            <w:noWrap/>
            <w:vAlign w:val="bottom"/>
            <w:hideMark/>
          </w:tcPr>
          <w:p w14:paraId="42083A12"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4 837 756</w:t>
            </w:r>
          </w:p>
        </w:tc>
        <w:tc>
          <w:tcPr>
            <w:tcW w:w="1500" w:type="dxa"/>
            <w:tcBorders>
              <w:top w:val="single" w:sz="4" w:space="0" w:color="auto"/>
              <w:bottom w:val="single" w:sz="12" w:space="0" w:color="auto"/>
            </w:tcBorders>
            <w:noWrap/>
            <w:vAlign w:val="bottom"/>
            <w:hideMark/>
          </w:tcPr>
          <w:p w14:paraId="50A89EAD"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378 616</w:t>
            </w:r>
          </w:p>
        </w:tc>
        <w:tc>
          <w:tcPr>
            <w:tcW w:w="1134" w:type="dxa"/>
            <w:tcBorders>
              <w:top w:val="single" w:sz="4" w:space="0" w:color="auto"/>
              <w:bottom w:val="single" w:sz="12" w:space="0" w:color="auto"/>
            </w:tcBorders>
            <w:noWrap/>
            <w:vAlign w:val="bottom"/>
            <w:hideMark/>
          </w:tcPr>
          <w:p w14:paraId="6FDC4064"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3 527 495</w:t>
            </w:r>
          </w:p>
        </w:tc>
        <w:tc>
          <w:tcPr>
            <w:tcW w:w="1134" w:type="dxa"/>
            <w:tcBorders>
              <w:top w:val="single" w:sz="4" w:space="0" w:color="auto"/>
              <w:bottom w:val="single" w:sz="12" w:space="0" w:color="auto"/>
            </w:tcBorders>
            <w:noWrap/>
            <w:vAlign w:val="bottom"/>
            <w:hideMark/>
          </w:tcPr>
          <w:p w14:paraId="6F9F2B98"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931 645</w:t>
            </w:r>
          </w:p>
        </w:tc>
        <w:tc>
          <w:tcPr>
            <w:tcW w:w="1134" w:type="dxa"/>
            <w:tcBorders>
              <w:top w:val="single" w:sz="4" w:space="0" w:color="auto"/>
              <w:bottom w:val="single" w:sz="12" w:space="0" w:color="auto"/>
            </w:tcBorders>
            <w:noWrap/>
            <w:vAlign w:val="bottom"/>
            <w:hideMark/>
          </w:tcPr>
          <w:p w14:paraId="48585C61"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1 685 367</w:t>
            </w:r>
          </w:p>
        </w:tc>
        <w:tc>
          <w:tcPr>
            <w:tcW w:w="1361" w:type="dxa"/>
            <w:tcBorders>
              <w:top w:val="single" w:sz="4" w:space="0" w:color="auto"/>
              <w:bottom w:val="single" w:sz="12" w:space="0" w:color="auto"/>
            </w:tcBorders>
            <w:noWrap/>
            <w:vAlign w:val="bottom"/>
            <w:hideMark/>
          </w:tcPr>
          <w:p w14:paraId="00DCE051" w14:textId="77777777" w:rsidR="00221616" w:rsidRPr="00A56DF9" w:rsidRDefault="00221616" w:rsidP="00A56DF9">
            <w:pPr>
              <w:pStyle w:val="Normal-pool-Table"/>
              <w:overflowPunct w:val="0"/>
              <w:snapToGrid w:val="0"/>
              <w:jc w:val="right"/>
              <w:rPr>
                <w:rFonts w:eastAsia="SimHei"/>
                <w:b/>
                <w:sz w:val="20"/>
              </w:rPr>
            </w:pPr>
            <w:r w:rsidRPr="00A56DF9">
              <w:rPr>
                <w:rFonts w:eastAsia="SimHei"/>
                <w:b/>
                <w:bCs/>
                <w:color w:val="000000"/>
                <w:sz w:val="20"/>
                <w:lang w:val="zh-CN"/>
              </w:rPr>
              <w:t>142 974</w:t>
            </w:r>
          </w:p>
        </w:tc>
      </w:tr>
    </w:tbl>
    <w:p w14:paraId="7F440A6D" w14:textId="77777777" w:rsidR="00221616" w:rsidRPr="00B42D88" w:rsidRDefault="00221616" w:rsidP="00B42D88">
      <w:pPr>
        <w:pStyle w:val="NormalNonumber"/>
        <w:overflowPunct w:val="0"/>
        <w:ind w:left="0"/>
        <w:rPr>
          <w:rFonts w:eastAsia="SimSu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3"/>
        <w:gridCol w:w="2884"/>
        <w:gridCol w:w="2884"/>
        <w:gridCol w:w="2884"/>
        <w:gridCol w:w="2884"/>
      </w:tblGrid>
      <w:tr w:rsidR="00221616" w:rsidRPr="00A56DF9" w14:paraId="7340996B" w14:textId="77777777" w:rsidTr="00AD1D66">
        <w:tc>
          <w:tcPr>
            <w:tcW w:w="2883" w:type="dxa"/>
          </w:tcPr>
          <w:p w14:paraId="70510120" w14:textId="77777777" w:rsidR="00221616" w:rsidRPr="00A56DF9" w:rsidRDefault="00221616" w:rsidP="004A62D2">
            <w:pPr>
              <w:pStyle w:val="Normal-pool"/>
              <w:overflowPunct w:val="0"/>
              <w:spacing w:before="520"/>
              <w:rPr>
                <w:rFonts w:eastAsia="SimSun"/>
                <w:sz w:val="24"/>
                <w:szCs w:val="24"/>
              </w:rPr>
            </w:pPr>
          </w:p>
        </w:tc>
        <w:tc>
          <w:tcPr>
            <w:tcW w:w="2884" w:type="dxa"/>
          </w:tcPr>
          <w:p w14:paraId="6EA52514" w14:textId="77777777" w:rsidR="00221616" w:rsidRPr="00A56DF9" w:rsidRDefault="00221616" w:rsidP="004A62D2">
            <w:pPr>
              <w:pStyle w:val="Normal-pool"/>
              <w:overflowPunct w:val="0"/>
              <w:spacing w:before="520"/>
              <w:rPr>
                <w:rFonts w:eastAsia="SimSun"/>
                <w:sz w:val="24"/>
                <w:szCs w:val="24"/>
              </w:rPr>
            </w:pPr>
          </w:p>
        </w:tc>
        <w:tc>
          <w:tcPr>
            <w:tcW w:w="2884" w:type="dxa"/>
            <w:tcBorders>
              <w:bottom w:val="single" w:sz="4" w:space="0" w:color="auto"/>
            </w:tcBorders>
          </w:tcPr>
          <w:p w14:paraId="508C653A" w14:textId="77777777" w:rsidR="00221616" w:rsidRPr="00A56DF9" w:rsidRDefault="00221616" w:rsidP="004A62D2">
            <w:pPr>
              <w:pStyle w:val="Normal-pool"/>
              <w:overflowPunct w:val="0"/>
              <w:spacing w:before="520"/>
              <w:rPr>
                <w:rFonts w:eastAsia="SimSun"/>
                <w:sz w:val="24"/>
                <w:szCs w:val="24"/>
              </w:rPr>
            </w:pPr>
          </w:p>
        </w:tc>
        <w:tc>
          <w:tcPr>
            <w:tcW w:w="2884" w:type="dxa"/>
          </w:tcPr>
          <w:p w14:paraId="351450BE" w14:textId="77777777" w:rsidR="00221616" w:rsidRPr="00A56DF9" w:rsidRDefault="00221616" w:rsidP="004A62D2">
            <w:pPr>
              <w:pStyle w:val="Normal-pool"/>
              <w:overflowPunct w:val="0"/>
              <w:spacing w:before="520"/>
              <w:rPr>
                <w:rFonts w:eastAsia="SimSun"/>
                <w:sz w:val="24"/>
                <w:szCs w:val="24"/>
              </w:rPr>
            </w:pPr>
          </w:p>
        </w:tc>
        <w:tc>
          <w:tcPr>
            <w:tcW w:w="2884" w:type="dxa"/>
          </w:tcPr>
          <w:p w14:paraId="676A475D" w14:textId="77777777" w:rsidR="00221616" w:rsidRPr="00A56DF9" w:rsidRDefault="00221616" w:rsidP="004A62D2">
            <w:pPr>
              <w:pStyle w:val="Normal-pool"/>
              <w:overflowPunct w:val="0"/>
              <w:spacing w:before="520"/>
              <w:rPr>
                <w:rFonts w:eastAsia="SimSun"/>
                <w:sz w:val="24"/>
                <w:szCs w:val="24"/>
              </w:rPr>
            </w:pPr>
          </w:p>
        </w:tc>
      </w:tr>
    </w:tbl>
    <w:p w14:paraId="104A8786" w14:textId="77777777" w:rsidR="00221616" w:rsidRPr="00B42D88" w:rsidRDefault="00221616" w:rsidP="00B42D88">
      <w:pPr>
        <w:pStyle w:val="Normal-pool"/>
        <w:overflowPunct w:val="0"/>
        <w:rPr>
          <w:rFonts w:eastAsia="SimSun"/>
        </w:rPr>
      </w:pPr>
    </w:p>
    <w:sectPr w:rsidR="00221616" w:rsidRPr="00B42D88" w:rsidSect="00D34CCF">
      <w:footerReference w:type="first" r:id="rId80"/>
      <w:pgSz w:w="16839" w:h="11907" w:orient="landscape"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9FD0" w14:textId="77777777" w:rsidR="00DB22E1" w:rsidRPr="00813F05" w:rsidRDefault="00DB22E1">
      <w:r w:rsidRPr="00813F05">
        <w:separator/>
      </w:r>
    </w:p>
  </w:endnote>
  <w:endnote w:type="continuationSeparator" w:id="0">
    <w:p w14:paraId="3CCBA5C9" w14:textId="77777777" w:rsidR="00DB22E1" w:rsidRPr="00813F05" w:rsidRDefault="00DB22E1">
      <w:r w:rsidRPr="00813F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E0DB" w14:textId="77777777" w:rsidR="00221616" w:rsidRPr="002F16CF" w:rsidRDefault="00D31592" w:rsidP="00D31592">
    <w:pPr>
      <w:pStyle w:val="Footer-pool"/>
      <w:rPr>
        <w:sz w:val="20"/>
      </w:rPr>
    </w:pPr>
    <w:r w:rsidRPr="002F16CF">
      <w:rPr>
        <w:rStyle w:val="PageNumber"/>
        <w:b/>
        <w:sz w:val="20"/>
      </w:rPr>
      <w:fldChar w:fldCharType="begin"/>
    </w:r>
    <w:r w:rsidRPr="002F16CF">
      <w:rPr>
        <w:rStyle w:val="PageNumber"/>
        <w:b/>
        <w:sz w:val="20"/>
      </w:rPr>
      <w:instrText xml:space="preserve"> PAGE </w:instrText>
    </w:r>
    <w:r w:rsidRPr="002F16CF">
      <w:rPr>
        <w:rStyle w:val="PageNumber"/>
        <w:b/>
        <w:sz w:val="20"/>
      </w:rPr>
      <w:fldChar w:fldCharType="separate"/>
    </w:r>
    <w:r w:rsidRPr="002F16CF">
      <w:rPr>
        <w:rStyle w:val="PageNumber"/>
        <w:b/>
        <w:noProof/>
        <w:sz w:val="20"/>
      </w:rPr>
      <w:t>1</w:t>
    </w:r>
    <w:r w:rsidRPr="002F16CF">
      <w:rPr>
        <w:rStyle w:val="PageNumber"/>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3DFF" w14:textId="77777777" w:rsidR="00221616" w:rsidRPr="002F16CF" w:rsidRDefault="00D31592" w:rsidP="00D31592">
    <w:pPr>
      <w:pStyle w:val="Footer-pool"/>
      <w:jc w:val="right"/>
      <w:rPr>
        <w:sz w:val="20"/>
      </w:rPr>
    </w:pPr>
    <w:r w:rsidRPr="002F16CF">
      <w:rPr>
        <w:rStyle w:val="PageNumber"/>
        <w:b/>
        <w:sz w:val="20"/>
      </w:rPr>
      <w:fldChar w:fldCharType="begin"/>
    </w:r>
    <w:r w:rsidRPr="002F16CF">
      <w:rPr>
        <w:rStyle w:val="PageNumber"/>
        <w:b/>
        <w:sz w:val="20"/>
      </w:rPr>
      <w:instrText xml:space="preserve"> PAGE \* MERGEFORMAT </w:instrText>
    </w:r>
    <w:r w:rsidRPr="002F16CF">
      <w:rPr>
        <w:rStyle w:val="PageNumber"/>
        <w:b/>
        <w:sz w:val="20"/>
      </w:rPr>
      <w:fldChar w:fldCharType="separate"/>
    </w:r>
    <w:r w:rsidRPr="002F16CF">
      <w:rPr>
        <w:rStyle w:val="PageNumber"/>
        <w:b/>
        <w:noProof/>
        <w:sz w:val="20"/>
      </w:rPr>
      <w:t>1</w:t>
    </w:r>
    <w:r w:rsidRPr="002F16CF">
      <w:rPr>
        <w:rStyle w:val="PageNumbe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C6F4" w14:textId="5E15187B" w:rsidR="00FF0405" w:rsidRDefault="00D31592" w:rsidP="00D31592">
    <w:pPr>
      <w:pStyle w:val="Footer-jobnumber"/>
    </w:pPr>
    <w:bookmarkStart w:id="0" w:name="FooterJobDate"/>
    <w:r>
      <w:t>K2607102[</w:t>
    </w:r>
    <w:r w:rsidR="00123E47">
      <w:rPr>
        <w:rFonts w:eastAsiaTheme="minorEastAsia" w:hint="eastAsia"/>
        <w:lang w:eastAsia="zh-CN"/>
      </w:rPr>
      <w:t>C</w:t>
    </w:r>
    <w:r>
      <w:t>]</w:t>
    </w:r>
    <w:r>
      <w:tab/>
    </w:r>
    <w:r w:rsidR="002F16CF">
      <w:t>0</w:t>
    </w:r>
    <w:r w:rsidR="00B320B5">
      <w:t>3</w:t>
    </w:r>
    <w:r w:rsidR="002F16CF">
      <w:t>07</w:t>
    </w:r>
    <w:r>
      <w:t>26</w:t>
    </w:r>
    <w:bookmarkEnd w:id="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F31A" w14:textId="77777777" w:rsidR="00221616" w:rsidRPr="00C32106" w:rsidRDefault="00221616">
    <w:pPr>
      <w:pStyle w:val="Footer-pool"/>
    </w:pPr>
    <w:r w:rsidRPr="00C32106">
      <w:fldChar w:fldCharType="begin"/>
    </w:r>
    <w:r w:rsidRPr="00C32106">
      <w:instrText xml:space="preserve"> PAGE   \* MERGEFORMAT </w:instrText>
    </w:r>
    <w:r w:rsidRPr="00C32106">
      <w:fldChar w:fldCharType="separate"/>
    </w:r>
    <w:r w:rsidRPr="00C32106">
      <w:t>6</w:t>
    </w:r>
    <w:r w:rsidRPr="00C32106">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6232" w14:textId="77777777" w:rsidR="00221616" w:rsidRPr="00D774DB" w:rsidRDefault="00DB22E1">
    <w:pPr>
      <w:pStyle w:val="Footer-pool"/>
      <w:tabs>
        <w:tab w:val="left" w:pos="655"/>
      </w:tabs>
    </w:pPr>
    <w:sdt>
      <w:sdtPr>
        <w:id w:val="-1643418821"/>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8</w:t>
        </w:r>
        <w:r w:rsidR="00221616">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BFEB" w14:textId="77777777" w:rsidR="00221616" w:rsidRPr="00D774DB" w:rsidRDefault="00DB22E1">
    <w:pPr>
      <w:pStyle w:val="Footer-pool"/>
      <w:tabs>
        <w:tab w:val="left" w:pos="655"/>
      </w:tabs>
      <w:jc w:val="right"/>
    </w:pPr>
    <w:sdt>
      <w:sdtPr>
        <w:id w:val="945434688"/>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11</w:t>
        </w:r>
        <w:r w:rsidR="00221616">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7991E" w14:textId="77777777" w:rsidR="00221616" w:rsidRPr="00D774DB" w:rsidRDefault="00DB22E1">
    <w:pPr>
      <w:pStyle w:val="Footer-pool"/>
      <w:tabs>
        <w:tab w:val="left" w:pos="655"/>
      </w:tabs>
    </w:pPr>
    <w:sdt>
      <w:sdtPr>
        <w:id w:val="1806497480"/>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13</w:t>
        </w:r>
        <w:r w:rsidR="00221616">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3C3E" w14:textId="77777777" w:rsidR="00813F05" w:rsidRPr="00813F05" w:rsidRDefault="00135A7C" w:rsidP="00813F05">
    <w:pPr>
      <w:pStyle w:val="Footer-jobnumber"/>
    </w:pPr>
    <w:proofErr w:type="spellStart"/>
    <w:r>
      <w:t>Kxxxxxx</w:t>
    </w:r>
    <w:proofErr w:type="spellEnd"/>
    <w:r>
      <w:t>[E]</w:t>
    </w:r>
    <w:r>
      <w:tab/>
      <w:t>xx0526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F2064" w14:textId="77777777" w:rsidR="00DB22E1" w:rsidRPr="00813F05" w:rsidRDefault="00DB22E1" w:rsidP="00C70B49">
      <w:pPr>
        <w:pStyle w:val="Footnote-Separator"/>
        <w:rPr>
          <w:szCs w:val="18"/>
        </w:rPr>
      </w:pPr>
      <w:r w:rsidRPr="00813F05">
        <w:separator/>
      </w:r>
    </w:p>
  </w:footnote>
  <w:footnote w:type="continuationSeparator" w:id="0">
    <w:p w14:paraId="485FAB2E" w14:textId="77777777" w:rsidR="00DB22E1" w:rsidRPr="00813F05" w:rsidRDefault="00DB22E1" w:rsidP="00C70B49">
      <w:pPr>
        <w:pStyle w:val="Footnote-Separator"/>
      </w:pPr>
      <w:r w:rsidRPr="00813F05">
        <w:continuationSeparator/>
      </w:r>
    </w:p>
  </w:footnote>
  <w:footnote w:type="continuationNotice" w:id="1">
    <w:p w14:paraId="66ADB51C" w14:textId="77777777" w:rsidR="00DB22E1" w:rsidRPr="00813F05" w:rsidRDefault="00DB22E1" w:rsidP="00C70B49">
      <w:pPr>
        <w:pStyle w:val="ASpacer"/>
      </w:pPr>
    </w:p>
  </w:footnote>
  <w:footnote w:id="2">
    <w:p w14:paraId="059E5249" w14:textId="77777777" w:rsidR="008A6C68" w:rsidRPr="00A56DF9" w:rsidRDefault="008A6C68" w:rsidP="00A56DF9">
      <w:pPr>
        <w:pStyle w:val="Footnote-Text"/>
        <w:tabs>
          <w:tab w:val="clear" w:pos="1247"/>
          <w:tab w:val="clear" w:pos="1871"/>
          <w:tab w:val="clear" w:pos="2495"/>
          <w:tab w:val="clear" w:pos="3119"/>
          <w:tab w:val="clear" w:pos="3742"/>
          <w:tab w:val="clear" w:pos="4366"/>
          <w:tab w:val="clear" w:pos="4990"/>
        </w:tabs>
        <w:rPr>
          <w:rFonts w:eastAsia="SimSun"/>
          <w:sz w:val="20"/>
          <w:lang w:eastAsia="zh-CN"/>
        </w:rPr>
      </w:pPr>
      <w:r w:rsidRPr="00A56DF9">
        <w:rPr>
          <w:rFonts w:eastAsia="SimSun"/>
          <w:sz w:val="20"/>
          <w:lang w:eastAsia="zh-CN"/>
        </w:rPr>
        <w:t>* UNEP/OzL.Pro.38/1</w:t>
      </w:r>
      <w:r w:rsidRPr="00A56DF9">
        <w:rPr>
          <w:rFonts w:eastAsia="SimSun"/>
          <w:sz w:val="20"/>
          <w:lang w:val="zh-CN" w:eastAsia="zh-CN"/>
        </w:rPr>
        <w:t>。</w:t>
      </w:r>
    </w:p>
  </w:footnote>
  <w:footnote w:id="3">
    <w:p w14:paraId="1E7DB28B" w14:textId="77777777" w:rsidR="00221616" w:rsidRPr="00A56DF9" w:rsidRDefault="00221616" w:rsidP="00A56DF9">
      <w:pPr>
        <w:pStyle w:val="FootnoteText"/>
        <w:tabs>
          <w:tab w:val="left" w:pos="624"/>
        </w:tabs>
        <w:spacing w:before="20" w:after="40" w:line="240" w:lineRule="auto"/>
        <w:ind w:left="1247" w:firstLine="0"/>
        <w:rPr>
          <w:rFonts w:eastAsia="SimSun"/>
          <w:spacing w:val="0"/>
          <w:w w:val="100"/>
          <w:kern w:val="0"/>
          <w:sz w:val="20"/>
        </w:rPr>
      </w:pPr>
      <w:r w:rsidRPr="00A56DF9">
        <w:rPr>
          <w:rStyle w:val="FootnoteReference"/>
          <w:spacing w:val="0"/>
          <w:w w:val="100"/>
          <w:kern w:val="0"/>
          <w:position w:val="0"/>
          <w:szCs w:val="20"/>
          <w:lang w:val="zh-CN"/>
        </w:rPr>
        <w:footnoteRef/>
      </w:r>
      <w:r w:rsidRPr="00A56DF9">
        <w:rPr>
          <w:rFonts w:eastAsia="SimSun"/>
          <w:spacing w:val="0"/>
          <w:w w:val="100"/>
          <w:kern w:val="0"/>
          <w:sz w:val="20"/>
          <w:lang w:val="zh-CN"/>
        </w:rPr>
        <w:t xml:space="preserve"> </w:t>
      </w:r>
      <w:r w:rsidRPr="00A56DF9">
        <w:rPr>
          <w:rFonts w:eastAsia="SimSun"/>
          <w:spacing w:val="0"/>
          <w:w w:val="100"/>
          <w:kern w:val="0"/>
          <w:sz w:val="20"/>
          <w:lang w:val="zh-CN"/>
        </w:rPr>
        <w:t>准备金相当于预算的</w:t>
      </w:r>
      <w:r w:rsidRPr="00A56DF9">
        <w:rPr>
          <w:rFonts w:eastAsia="SimSun"/>
          <w:spacing w:val="0"/>
          <w:w w:val="100"/>
          <w:kern w:val="0"/>
          <w:sz w:val="20"/>
          <w:lang w:val="zh-CN"/>
        </w:rPr>
        <w:t>15%</w:t>
      </w:r>
      <w:r w:rsidRPr="00A56DF9">
        <w:rPr>
          <w:rFonts w:eastAsia="SimSun"/>
          <w:spacing w:val="0"/>
          <w:w w:val="100"/>
          <w:kern w:val="0"/>
          <w:sz w:val="20"/>
          <w:lang w:val="zh-CN"/>
        </w:rPr>
        <w:t>，为现金储备，用于在基金关闭时支付最后债务。</w:t>
      </w:r>
    </w:p>
  </w:footnote>
  <w:footnote w:id="4">
    <w:p w14:paraId="57374228" w14:textId="77777777" w:rsidR="00221616" w:rsidRPr="00A56DF9" w:rsidRDefault="00221616" w:rsidP="00A56DF9">
      <w:pPr>
        <w:pStyle w:val="FootnoteText"/>
        <w:tabs>
          <w:tab w:val="left" w:pos="624"/>
        </w:tabs>
        <w:spacing w:before="20" w:after="40" w:line="240" w:lineRule="auto"/>
        <w:ind w:left="1247" w:firstLine="0"/>
        <w:rPr>
          <w:rFonts w:eastAsia="SimSun"/>
          <w:spacing w:val="0"/>
          <w:w w:val="100"/>
          <w:kern w:val="0"/>
          <w:sz w:val="20"/>
        </w:rPr>
      </w:pPr>
      <w:r w:rsidRPr="00A56DF9">
        <w:rPr>
          <w:rStyle w:val="FootnoteReference"/>
          <w:spacing w:val="0"/>
          <w:w w:val="100"/>
          <w:kern w:val="0"/>
          <w:position w:val="0"/>
          <w:szCs w:val="20"/>
          <w:lang w:val="zh-CN"/>
        </w:rPr>
        <w:footnoteRef/>
      </w:r>
      <w:r w:rsidRPr="00A56DF9">
        <w:rPr>
          <w:rFonts w:eastAsia="SimSun"/>
          <w:spacing w:val="0"/>
          <w:w w:val="100"/>
          <w:kern w:val="0"/>
          <w:sz w:val="20"/>
          <w:lang w:val="zh-CN"/>
        </w:rPr>
        <w:t xml:space="preserve"> </w:t>
      </w:r>
      <w:r w:rsidRPr="00A56DF9">
        <w:rPr>
          <w:rFonts w:eastAsia="SimSun"/>
          <w:spacing w:val="0"/>
          <w:w w:val="100"/>
          <w:kern w:val="0"/>
          <w:sz w:val="20"/>
          <w:lang w:val="zh-CN"/>
        </w:rPr>
        <w:t>基金结余等于资产总额减去负债总额。它包括现金、应收款和其他应计资产与负债。</w:t>
      </w:r>
    </w:p>
  </w:footnote>
  <w:footnote w:id="5">
    <w:p w14:paraId="7DF1D331" w14:textId="77777777" w:rsidR="00221616" w:rsidRPr="00A56DF9" w:rsidRDefault="00221616" w:rsidP="00A56DF9">
      <w:pPr>
        <w:pStyle w:val="Footnote-Text"/>
        <w:rPr>
          <w:rFonts w:eastAsia="SimSun"/>
          <w:sz w:val="20"/>
          <w:lang w:eastAsia="zh-CN"/>
        </w:rPr>
      </w:pPr>
      <w:r w:rsidRPr="00A56DF9">
        <w:rPr>
          <w:rStyle w:val="FootnoteReference"/>
          <w:spacing w:val="0"/>
          <w:w w:val="100"/>
          <w:position w:val="0"/>
          <w:szCs w:val="20"/>
          <w:lang w:val="zh-CN"/>
        </w:rPr>
        <w:footnoteRef/>
      </w:r>
      <w:r w:rsidRPr="00A56DF9">
        <w:rPr>
          <w:rFonts w:eastAsia="SimSun"/>
          <w:sz w:val="20"/>
          <w:lang w:val="zh-CN" w:eastAsia="zh-CN"/>
        </w:rPr>
        <w:t xml:space="preserve"> </w:t>
      </w:r>
      <w:r w:rsidRPr="00A56DF9">
        <w:rPr>
          <w:rFonts w:eastAsia="SimSun"/>
          <w:sz w:val="20"/>
          <w:lang w:val="zh-CN" w:eastAsia="zh-CN"/>
        </w:rPr>
        <w:t>向圣基茨和尼维斯政府发放了</w:t>
      </w:r>
      <w:r w:rsidRPr="00A56DF9">
        <w:rPr>
          <w:rFonts w:eastAsia="SimSun"/>
          <w:sz w:val="20"/>
          <w:lang w:val="zh-CN" w:eastAsia="zh-CN"/>
        </w:rPr>
        <w:t>5 000</w:t>
      </w:r>
      <w:r w:rsidRPr="00A56DF9">
        <w:rPr>
          <w:rFonts w:eastAsia="SimSun"/>
          <w:sz w:val="20"/>
          <w:lang w:val="zh-CN" w:eastAsia="zh-CN"/>
        </w:rPr>
        <w:t>美元的资金，用于该国的世界臭氧日庆祝活动。</w:t>
      </w:r>
    </w:p>
  </w:footnote>
  <w:footnote w:id="6">
    <w:p w14:paraId="413FF6C3" w14:textId="77777777" w:rsidR="00221616" w:rsidRPr="00A56DF9" w:rsidRDefault="00221616" w:rsidP="00A56DF9">
      <w:pPr>
        <w:pStyle w:val="Footnote-Text"/>
        <w:rPr>
          <w:rFonts w:eastAsia="SimSun"/>
          <w:sz w:val="20"/>
          <w:lang w:eastAsia="zh-CN"/>
        </w:rPr>
      </w:pPr>
      <w:r w:rsidRPr="00A56DF9">
        <w:rPr>
          <w:rStyle w:val="FootnoteReference"/>
          <w:spacing w:val="0"/>
          <w:w w:val="100"/>
          <w:position w:val="0"/>
          <w:szCs w:val="20"/>
          <w:lang w:val="zh-CN"/>
        </w:rPr>
        <w:footnoteRef/>
      </w:r>
      <w:r w:rsidRPr="00A56DF9">
        <w:rPr>
          <w:rFonts w:eastAsia="SimSun"/>
          <w:sz w:val="20"/>
          <w:lang w:val="zh-CN" w:eastAsia="zh-CN"/>
        </w:rPr>
        <w:t xml:space="preserve"> </w:t>
      </w:r>
      <w:r w:rsidRPr="00A56DF9">
        <w:rPr>
          <w:rFonts w:eastAsia="SimSun"/>
          <w:sz w:val="20"/>
          <w:lang w:val="zh-CN" w:eastAsia="zh-CN"/>
        </w:rPr>
        <w:t>秘书处行政助理为在曼谷举行的蒙特利尔议定书缔约方不限成员名额工作组第四十七次会议提供服务所产生的差旅费也列入该费用类别。</w:t>
      </w:r>
    </w:p>
  </w:footnote>
  <w:footnote w:id="7">
    <w:p w14:paraId="4DEA6956" w14:textId="77777777" w:rsidR="00221616" w:rsidRPr="00A56DF9" w:rsidRDefault="00221616" w:rsidP="00A56DF9">
      <w:pPr>
        <w:pStyle w:val="Footnote-Text"/>
        <w:rPr>
          <w:rFonts w:eastAsia="SimSun"/>
          <w:sz w:val="20"/>
          <w:lang w:eastAsia="zh-CN"/>
        </w:rPr>
      </w:pPr>
      <w:r w:rsidRPr="00A56DF9">
        <w:rPr>
          <w:rStyle w:val="FootnoteReference"/>
          <w:spacing w:val="0"/>
          <w:w w:val="100"/>
          <w:position w:val="0"/>
          <w:szCs w:val="20"/>
          <w:lang w:val="zh-CN"/>
        </w:rPr>
        <w:footnoteRef/>
      </w:r>
      <w:r w:rsidRPr="00A56DF9">
        <w:rPr>
          <w:rFonts w:eastAsia="SimSun"/>
          <w:sz w:val="20"/>
          <w:lang w:val="zh-CN" w:eastAsia="zh-CN"/>
        </w:rPr>
        <w:t xml:space="preserve"> </w:t>
      </w:r>
      <w:r w:rsidRPr="00A56DF9">
        <w:rPr>
          <w:rFonts w:eastAsia="SimSun"/>
          <w:sz w:val="20"/>
          <w:lang w:val="zh-CN" w:eastAsia="zh-CN"/>
        </w:rPr>
        <w:t>此外，还向吉尔吉斯斯坦、巴基斯坦、巴拉圭和南苏丹政府各发放</w:t>
      </w:r>
      <w:r w:rsidRPr="00A56DF9">
        <w:rPr>
          <w:rFonts w:eastAsia="SimSun"/>
          <w:sz w:val="20"/>
          <w:lang w:val="zh-CN" w:eastAsia="zh-CN"/>
        </w:rPr>
        <w:t>5 000</w:t>
      </w:r>
      <w:r w:rsidRPr="00A56DF9">
        <w:rPr>
          <w:rFonts w:eastAsia="SimSun"/>
          <w:sz w:val="20"/>
          <w:lang w:val="zh-CN" w:eastAsia="zh-CN"/>
        </w:rPr>
        <w:t>美元，用于这些国家的世界臭氧层日庆祝活动。</w:t>
      </w:r>
    </w:p>
  </w:footnote>
  <w:footnote w:id="8">
    <w:p w14:paraId="34D7E18F" w14:textId="77777777" w:rsidR="00221616" w:rsidRPr="00A56DF9" w:rsidRDefault="00221616" w:rsidP="00A56DF9">
      <w:pPr>
        <w:pStyle w:val="Footnote-Text"/>
        <w:rPr>
          <w:rFonts w:eastAsia="SimSun"/>
          <w:sz w:val="20"/>
          <w:lang w:eastAsia="zh-CN"/>
        </w:rPr>
      </w:pPr>
      <w:r w:rsidRPr="00A56DF9">
        <w:rPr>
          <w:rFonts w:eastAsia="SimSun"/>
          <w:sz w:val="20"/>
          <w:lang w:val="zh-CN" w:eastAsia="zh-CN"/>
        </w:rPr>
        <w:t xml:space="preserve">* </w:t>
      </w:r>
      <w:r w:rsidRPr="00A56DF9">
        <w:rPr>
          <w:rFonts w:eastAsia="SimSun"/>
          <w:sz w:val="20"/>
          <w:lang w:val="zh-CN" w:eastAsia="zh-CN"/>
        </w:rPr>
        <w:t>本表旨在记录</w:t>
      </w:r>
      <w:r w:rsidRPr="00A56DF9">
        <w:rPr>
          <w:rFonts w:eastAsia="SimSun"/>
          <w:sz w:val="20"/>
          <w:lang w:val="zh-CN" w:eastAsia="zh-CN"/>
        </w:rPr>
        <w:t>2025</w:t>
      </w:r>
      <w:r w:rsidRPr="00A56DF9">
        <w:rPr>
          <w:rFonts w:eastAsia="SimSun"/>
          <w:sz w:val="20"/>
          <w:lang w:val="zh-CN" w:eastAsia="zh-CN"/>
        </w:rPr>
        <w:t>年实际收到的现金。本表采用经修正的收付实现制编制，附件二中的核证中期财务报表则根据国际公共部门会计准则采用权责发生制编制。附件二所报告的总收入和附件三所报告的专用捐款总额之间存在差异，原因就是采用了不同的会计方法。</w:t>
      </w:r>
    </w:p>
  </w:footnote>
  <w:footnote w:id="9">
    <w:p w14:paraId="58F4F234" w14:textId="77777777" w:rsidR="00221616" w:rsidRPr="00A56DF9" w:rsidRDefault="00221616" w:rsidP="00A56DF9">
      <w:pPr>
        <w:pStyle w:val="Footnote-Text"/>
        <w:rPr>
          <w:rFonts w:eastAsia="SimSun"/>
          <w:sz w:val="20"/>
          <w:lang w:eastAsia="zh-CN"/>
        </w:rPr>
      </w:pPr>
      <w:r w:rsidRPr="00A56DF9">
        <w:rPr>
          <w:rStyle w:val="FootnoteReference"/>
          <w:spacing w:val="0"/>
          <w:w w:val="100"/>
          <w:position w:val="0"/>
          <w:szCs w:val="20"/>
          <w:vertAlign w:val="baseline"/>
          <w:lang w:val="zh-CN"/>
        </w:rPr>
        <w:footnoteRef/>
      </w:r>
      <w:r w:rsidRPr="00A56DF9">
        <w:rPr>
          <w:rFonts w:eastAsia="SimSun"/>
          <w:sz w:val="20"/>
          <w:lang w:val="zh-CN" w:eastAsia="zh-CN"/>
        </w:rPr>
        <w:t xml:space="preserve"> </w:t>
      </w:r>
      <w:r w:rsidRPr="00A56DF9">
        <w:rPr>
          <w:rFonts w:eastAsia="SimSun"/>
          <w:sz w:val="20"/>
          <w:lang w:val="zh-CN" w:eastAsia="zh-CN"/>
        </w:rPr>
        <w:t>本预算执行情况报告旨在将核定预算与报告期间的支出进行比较。本报告采用经修正的收付实现制编制，核证中期财务报表（附件一）则根据国际公共部门会计准则采用权责发生制编制。附件四和附件一报告的支出总额之间存在差异，原因就是采用了不同的会计方法。</w:t>
      </w:r>
    </w:p>
  </w:footnote>
  <w:footnote w:id="10">
    <w:p w14:paraId="47FCAB21" w14:textId="639385A2" w:rsidR="007A0DF7" w:rsidRPr="00A56DF9" w:rsidRDefault="007A0DF7" w:rsidP="00A56DF9">
      <w:pPr>
        <w:tabs>
          <w:tab w:val="left" w:pos="624"/>
        </w:tabs>
        <w:spacing w:before="20" w:after="40" w:line="240" w:lineRule="auto"/>
        <w:ind w:left="1247"/>
        <w:rPr>
          <w:rFonts w:eastAsia="SimSun"/>
          <w:sz w:val="20"/>
          <w:szCs w:val="20"/>
        </w:rPr>
      </w:pPr>
      <w:r w:rsidRPr="00A56DF9">
        <w:rPr>
          <w:rFonts w:eastAsia="SimSun"/>
          <w:sz w:val="20"/>
          <w:szCs w:val="20"/>
          <w:vertAlign w:val="superscript"/>
          <w:lang w:val="zh-CN"/>
        </w:rPr>
        <w:footnoteRef/>
      </w:r>
      <w:r w:rsidRPr="00A56DF9">
        <w:rPr>
          <w:rFonts w:eastAsia="SimSun"/>
          <w:sz w:val="20"/>
          <w:szCs w:val="20"/>
          <w:lang w:val="en-GB"/>
        </w:rPr>
        <w:t xml:space="preserve"> </w:t>
      </w:r>
      <w:hyperlink r:id="rId1" w:history="1">
        <w:r w:rsidR="00C17821" w:rsidRPr="00A56DF9">
          <w:rPr>
            <w:rStyle w:val="Hyperlink"/>
            <w:rFonts w:eastAsia="SimSun"/>
            <w:sz w:val="20"/>
            <w:szCs w:val="20"/>
          </w:rPr>
          <w:t>https://ozone.unep.org/reset-earth-education-resources</w:t>
        </w:r>
      </w:hyperlink>
      <w:r w:rsidR="00C17821" w:rsidRPr="00A56DF9">
        <w:rPr>
          <w:rFonts w:eastAsia="SimSun"/>
          <w:sz w:val="20"/>
          <w:szCs w:val="20"/>
          <w:lang w:val="en-GB"/>
        </w:rPr>
        <w:t>。</w:t>
      </w:r>
      <w:hyperlink r:id="rId2" w:history="1"/>
    </w:p>
  </w:footnote>
  <w:footnote w:id="11">
    <w:p w14:paraId="433DDC97" w14:textId="4D77A442" w:rsidR="00453BE2" w:rsidRPr="00A56DF9" w:rsidRDefault="00453BE2" w:rsidP="00A56DF9">
      <w:pPr>
        <w:tabs>
          <w:tab w:val="left" w:pos="624"/>
        </w:tabs>
        <w:spacing w:before="20" w:after="40" w:line="240" w:lineRule="auto"/>
        <w:ind w:left="1247"/>
        <w:rPr>
          <w:rFonts w:eastAsia="SimSun"/>
          <w:sz w:val="20"/>
          <w:szCs w:val="20"/>
        </w:rPr>
      </w:pPr>
      <w:r w:rsidRPr="00A56DF9">
        <w:rPr>
          <w:rFonts w:eastAsia="SimSun"/>
          <w:sz w:val="20"/>
          <w:szCs w:val="20"/>
          <w:vertAlign w:val="superscript"/>
          <w:lang w:val="zh-CN"/>
        </w:rPr>
        <w:footnoteRef/>
      </w:r>
      <w:r w:rsidRPr="00A56DF9">
        <w:rPr>
          <w:rFonts w:eastAsia="SimSun"/>
          <w:sz w:val="20"/>
          <w:szCs w:val="20"/>
        </w:rPr>
        <w:t xml:space="preserve"> </w:t>
      </w:r>
      <w:r w:rsidRPr="00A56DF9">
        <w:rPr>
          <w:rFonts w:eastAsia="SimSun"/>
          <w:sz w:val="20"/>
          <w:szCs w:val="20"/>
          <w:lang w:val="zh-CN"/>
        </w:rPr>
        <w:t>见</w:t>
      </w:r>
      <w:hyperlink r:id="rId3" w:history="1">
        <w:r w:rsidR="00C17821" w:rsidRPr="00A56DF9">
          <w:rPr>
            <w:rStyle w:val="Hyperlink"/>
            <w:rFonts w:eastAsia="SimSun"/>
            <w:sz w:val="20"/>
            <w:szCs w:val="20"/>
            <w:lang w:val="en-US"/>
          </w:rPr>
          <w:t>https://ozone.unep.org/ozone-day/from-science-to-global-action</w:t>
        </w:r>
      </w:hyperlink>
      <w:r w:rsidR="00C17821" w:rsidRPr="00A56DF9">
        <w:rPr>
          <w:rFonts w:eastAsia="SimSun"/>
          <w:sz w:val="20"/>
          <w:szCs w:val="20"/>
        </w:rPr>
        <w:t>。</w:t>
      </w:r>
      <w:hyperlink r:id="rId4" w:history="1"/>
    </w:p>
  </w:footnote>
  <w:footnote w:id="12">
    <w:p w14:paraId="37447143" w14:textId="33A08644" w:rsidR="00453BE2" w:rsidRPr="00A56DF9" w:rsidRDefault="00453BE2" w:rsidP="00A56DF9">
      <w:pPr>
        <w:tabs>
          <w:tab w:val="left" w:pos="624"/>
        </w:tabs>
        <w:spacing w:before="20" w:after="40" w:line="240" w:lineRule="auto"/>
        <w:ind w:left="1247"/>
        <w:rPr>
          <w:rFonts w:eastAsia="SimSun"/>
          <w:sz w:val="20"/>
          <w:szCs w:val="20"/>
        </w:rPr>
      </w:pPr>
      <w:r w:rsidRPr="00A56DF9">
        <w:rPr>
          <w:rFonts w:eastAsia="SimSun"/>
          <w:sz w:val="20"/>
          <w:szCs w:val="20"/>
          <w:vertAlign w:val="superscript"/>
          <w:lang w:val="zh-CN"/>
        </w:rPr>
        <w:footnoteRef/>
      </w:r>
      <w:r w:rsidRPr="00A56DF9">
        <w:rPr>
          <w:rFonts w:eastAsia="SimSun"/>
          <w:sz w:val="20"/>
          <w:szCs w:val="20"/>
        </w:rPr>
        <w:t xml:space="preserve"> </w:t>
      </w:r>
      <w:r w:rsidRPr="00A56DF9">
        <w:rPr>
          <w:rFonts w:eastAsia="SimSun"/>
          <w:sz w:val="20"/>
          <w:szCs w:val="20"/>
          <w:lang w:val="zh-CN"/>
        </w:rPr>
        <w:t>可查阅</w:t>
      </w:r>
      <w:hyperlink r:id="rId5" w:history="1">
        <w:r w:rsidR="00C17821" w:rsidRPr="00A56DF9">
          <w:rPr>
            <w:rStyle w:val="Hyperlink"/>
            <w:rFonts w:eastAsia="SimSun"/>
            <w:sz w:val="20"/>
            <w:szCs w:val="20"/>
            <w:lang w:val="en-US"/>
          </w:rPr>
          <w:t>https://ozone.unep.org/40-years-vienna-convention-documentary</w:t>
        </w:r>
      </w:hyperlink>
      <w:r w:rsidR="00C17821" w:rsidRPr="00A56DF9">
        <w:rPr>
          <w:rFonts w:eastAsia="SimSun"/>
          <w:sz w:val="20"/>
          <w:szCs w:val="20"/>
        </w:rPr>
        <w:t>。</w:t>
      </w:r>
      <w:hyperlink r:id="rId6" w:history="1"/>
    </w:p>
  </w:footnote>
  <w:footnote w:id="13">
    <w:p w14:paraId="57B9DA1A" w14:textId="2CA17724" w:rsidR="00453BE2" w:rsidRPr="00A56DF9" w:rsidRDefault="00453BE2" w:rsidP="00A56DF9">
      <w:pPr>
        <w:tabs>
          <w:tab w:val="left" w:pos="624"/>
        </w:tabs>
        <w:spacing w:before="20" w:after="40" w:line="240" w:lineRule="auto"/>
        <w:ind w:left="1247"/>
        <w:rPr>
          <w:rFonts w:eastAsia="SimSun"/>
          <w:sz w:val="20"/>
          <w:szCs w:val="20"/>
        </w:rPr>
      </w:pPr>
      <w:r w:rsidRPr="00A56DF9">
        <w:rPr>
          <w:rFonts w:eastAsia="SimSun"/>
          <w:sz w:val="20"/>
          <w:szCs w:val="20"/>
          <w:vertAlign w:val="superscript"/>
          <w:lang w:val="zh-CN"/>
        </w:rPr>
        <w:footnoteRef/>
      </w:r>
      <w:r w:rsidRPr="00A56DF9">
        <w:rPr>
          <w:rFonts w:eastAsia="SimSun"/>
          <w:sz w:val="20"/>
          <w:szCs w:val="20"/>
        </w:rPr>
        <w:t xml:space="preserve"> </w:t>
      </w:r>
      <w:r w:rsidRPr="00A56DF9">
        <w:rPr>
          <w:rFonts w:eastAsia="SimSun"/>
          <w:sz w:val="20"/>
          <w:szCs w:val="20"/>
          <w:lang w:val="zh-CN"/>
        </w:rPr>
        <w:t>可查阅</w:t>
      </w:r>
      <w:hyperlink r:id="rId7" w:history="1">
        <w:r w:rsidR="00C17821" w:rsidRPr="00A56DF9">
          <w:rPr>
            <w:rStyle w:val="Hyperlink"/>
            <w:rFonts w:eastAsia="SimSun"/>
            <w:sz w:val="20"/>
            <w:szCs w:val="20"/>
            <w:lang w:val="en-US"/>
          </w:rPr>
          <w:t>https://ozone.unep.org/40-years-vienna-convention-science-global-action</w:t>
        </w:r>
      </w:hyperlink>
      <w:r w:rsidR="00C17821" w:rsidRPr="00A56DF9">
        <w:rPr>
          <w:rFonts w:eastAsia="SimSun"/>
          <w:sz w:val="20"/>
          <w:szCs w:val="20"/>
        </w:rPr>
        <w:t>。</w:t>
      </w:r>
      <w:hyperlink r:id="rId8"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2E41" w14:textId="77777777" w:rsidR="00221616" w:rsidRPr="002F16CF" w:rsidRDefault="00182E25" w:rsidP="002F16CF">
    <w:pPr>
      <w:pStyle w:val="Header-pool"/>
      <w:spacing w:line="240" w:lineRule="auto"/>
      <w:rPr>
        <w:sz w:val="20"/>
        <w:szCs w:val="20"/>
      </w:rPr>
    </w:pPr>
    <w:r w:rsidRPr="002F16CF">
      <w:rPr>
        <w:noProof/>
        <w:sz w:val="20"/>
        <w:szCs w:val="20"/>
      </w:rPr>
      <w:t>UNEP/OzL.Pro.38/5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9164" w14:textId="77777777" w:rsidR="00221616" w:rsidRPr="002F16CF" w:rsidRDefault="00182E25" w:rsidP="002F16CF">
    <w:pPr>
      <w:pStyle w:val="Header-pool"/>
      <w:spacing w:line="240" w:lineRule="auto"/>
      <w:jc w:val="right"/>
      <w:rPr>
        <w:sz w:val="20"/>
        <w:szCs w:val="20"/>
      </w:rPr>
    </w:pPr>
    <w:r w:rsidRPr="002F16CF">
      <w:rPr>
        <w:noProof/>
        <w:sz w:val="20"/>
        <w:szCs w:val="20"/>
      </w:rPr>
      <w:t>UNEP/OzL.Pro.38/5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92AC" w14:textId="77777777" w:rsidR="00221616" w:rsidRDefault="00221616">
    <w:pPr>
      <w:pStyle w:val="Header-pool"/>
    </w:pPr>
    <w:r w:rsidRPr="00F051E1">
      <w:t>UNEP/OzL.Pro.3</w:t>
    </w:r>
    <w:r>
      <w:t>7</w:t>
    </w:r>
    <w:r w:rsidRPr="00F051E1">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5AEE" w14:textId="77777777" w:rsidR="00221616" w:rsidRDefault="00221616">
    <w:pPr>
      <w:pStyle w:val="Header-pool"/>
    </w:pPr>
    <w:r w:rsidRPr="00F051E1">
      <w:t>UNEP/OzL.Pro.3</w:t>
    </w:r>
    <w:r>
      <w:t>7</w:t>
    </w:r>
    <w:r w:rsidRPr="00F051E1">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9BA" w14:textId="77777777" w:rsidR="00221616" w:rsidRDefault="00221616">
    <w:pPr>
      <w:pStyle w:val="Header-pool"/>
      <w:tabs>
        <w:tab w:val="clear" w:pos="3515"/>
        <w:tab w:val="clear" w:pos="9072"/>
        <w:tab w:val="left" w:pos="3893"/>
      </w:tabs>
      <w:jc w:val="right"/>
    </w:pPr>
    <w:r w:rsidRPr="00F051E1">
      <w:t>UNEP/OzL.Pro.3</w:t>
    </w:r>
    <w:r>
      <w:t>7</w:t>
    </w:r>
    <w:r w:rsidRPr="00F051E1">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8682" w14:textId="77777777" w:rsidR="00221616" w:rsidRDefault="00221616">
    <w:pPr>
      <w:pStyle w:val="Header-pool"/>
    </w:pPr>
    <w:r w:rsidRPr="00F051E1">
      <w:t>UNEP/OzL.Pro.3</w:t>
    </w:r>
    <w:r>
      <w:t>7</w:t>
    </w:r>
    <w:r w:rsidRPr="00F051E1">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2DC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C2A8C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8A63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1274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DC33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7EEC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1AD5F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AC2D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3073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459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C4618F6"/>
    <w:multiLevelType w:val="hybridMultilevel"/>
    <w:tmpl w:val="3508023C"/>
    <w:lvl w:ilvl="0" w:tplc="BAC49570">
      <w:start w:val="1"/>
      <w:numFmt w:val="chineseCountingThousand"/>
      <w:lvlText w:val="（%1）"/>
      <w:lvlJc w:val="right"/>
      <w:pPr>
        <w:ind w:left="3839" w:hanging="360"/>
      </w:pPr>
      <w:rPr>
        <w:rFonts w:ascii="Times New Roman" w:eastAsia="SimSun" w:hAnsi="Times New Roman" w:cs="Times New Roman" w:hint="eastAsia"/>
      </w:rPr>
    </w:lvl>
    <w:lvl w:ilvl="1" w:tplc="20000019" w:tentative="1">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12" w15:restartNumberingAfterBreak="0">
    <w:nsid w:val="171113A7"/>
    <w:multiLevelType w:val="multilevel"/>
    <w:tmpl w:val="15304444"/>
    <w:styleLink w:val="Normallist4"/>
    <w:lvl w:ilvl="0">
      <w:start w:val="1"/>
      <w:numFmt w:val="decimal"/>
      <w:lvlText w:val="%1."/>
      <w:lvlJc w:val="left"/>
      <w:pPr>
        <w:tabs>
          <w:tab w:val="num" w:pos="567"/>
        </w:tabs>
        <w:ind w:left="1247"/>
      </w:pPr>
      <w:rPr>
        <w:rFonts w:cs="Times New Roman" w:hint="default"/>
      </w:rPr>
    </w:lvl>
    <w:lvl w:ilvl="1">
      <w:start w:val="1"/>
      <w:numFmt w:val="lowerLetter"/>
      <w:lvlText w:val="(%2)"/>
      <w:lvlJc w:val="left"/>
      <w:pPr>
        <w:tabs>
          <w:tab w:val="num" w:pos="567"/>
        </w:tabs>
        <w:ind w:left="1247" w:firstLine="567"/>
      </w:pPr>
      <w:rPr>
        <w:rFonts w:cs="Times New Roman" w:hint="default"/>
      </w:rPr>
    </w:lvl>
    <w:lvl w:ilvl="2">
      <w:start w:val="1"/>
      <w:numFmt w:val="lowerRoman"/>
      <w:lvlText w:val="(%3)"/>
      <w:lvlJc w:val="left"/>
      <w:pPr>
        <w:tabs>
          <w:tab w:val="num" w:pos="567"/>
        </w:tabs>
        <w:ind w:left="2948" w:hanging="567"/>
      </w:pPr>
      <w:rPr>
        <w:rFonts w:cs="Times New Roman" w:hint="default"/>
      </w:rPr>
    </w:lvl>
    <w:lvl w:ilvl="3">
      <w:start w:val="1"/>
      <w:numFmt w:val="lowerLetter"/>
      <w:lvlText w:val="%4."/>
      <w:lvlJc w:val="left"/>
      <w:pPr>
        <w:tabs>
          <w:tab w:val="num" w:pos="567"/>
        </w:tabs>
        <w:ind w:left="3515" w:hanging="567"/>
      </w:pPr>
      <w:rPr>
        <w:rFonts w:cs="Times New Roman" w:hint="default"/>
      </w:rPr>
    </w:lvl>
    <w:lvl w:ilvl="4">
      <w:start w:val="1"/>
      <w:numFmt w:val="lowerLetter"/>
      <w:lvlText w:val="%5."/>
      <w:lvlJc w:val="left"/>
      <w:pPr>
        <w:tabs>
          <w:tab w:val="num" w:pos="6548"/>
        </w:tabs>
        <w:ind w:left="6548" w:hanging="360"/>
      </w:pPr>
      <w:rPr>
        <w:rFonts w:cs="Times New Roman" w:hint="default"/>
      </w:rPr>
    </w:lvl>
    <w:lvl w:ilvl="5">
      <w:start w:val="1"/>
      <w:numFmt w:val="lowerRoman"/>
      <w:lvlText w:val="%6."/>
      <w:lvlJc w:val="right"/>
      <w:pPr>
        <w:tabs>
          <w:tab w:val="num" w:pos="7268"/>
        </w:tabs>
        <w:ind w:left="7268" w:hanging="180"/>
      </w:pPr>
      <w:rPr>
        <w:rFonts w:cs="Times New Roman" w:hint="default"/>
      </w:rPr>
    </w:lvl>
    <w:lvl w:ilvl="6">
      <w:start w:val="1"/>
      <w:numFmt w:val="decimal"/>
      <w:lvlText w:val="%7."/>
      <w:lvlJc w:val="left"/>
      <w:pPr>
        <w:tabs>
          <w:tab w:val="num" w:pos="7988"/>
        </w:tabs>
        <w:ind w:left="7988" w:hanging="360"/>
      </w:pPr>
      <w:rPr>
        <w:rFonts w:cs="Times New Roman" w:hint="default"/>
      </w:rPr>
    </w:lvl>
    <w:lvl w:ilvl="7">
      <w:start w:val="1"/>
      <w:numFmt w:val="lowerLetter"/>
      <w:lvlText w:val="%8."/>
      <w:lvlJc w:val="left"/>
      <w:pPr>
        <w:tabs>
          <w:tab w:val="num" w:pos="8708"/>
        </w:tabs>
        <w:ind w:left="8708" w:hanging="360"/>
      </w:pPr>
      <w:rPr>
        <w:rFonts w:cs="Times New Roman" w:hint="default"/>
      </w:rPr>
    </w:lvl>
    <w:lvl w:ilvl="8">
      <w:start w:val="1"/>
      <w:numFmt w:val="lowerRoman"/>
      <w:lvlText w:val="%9."/>
      <w:lvlJc w:val="right"/>
      <w:pPr>
        <w:tabs>
          <w:tab w:val="num" w:pos="9428"/>
        </w:tabs>
        <w:ind w:left="9428" w:hanging="180"/>
      </w:pPr>
      <w:rPr>
        <w:rFonts w:cs="Times New Roman" w:hint="default"/>
      </w:rPr>
    </w:lvl>
  </w:abstractNum>
  <w:abstractNum w:abstractNumId="13"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4" w15:restartNumberingAfterBreak="0">
    <w:nsid w:val="1F954986"/>
    <w:multiLevelType w:val="hybridMultilevel"/>
    <w:tmpl w:val="A400037C"/>
    <w:lvl w:ilvl="0" w:tplc="DF9625B2">
      <w:start w:val="1"/>
      <w:numFmt w:val="lowerRoman"/>
      <w:lvlText w:val="(%1)"/>
      <w:lvlJc w:val="left"/>
      <w:pPr>
        <w:ind w:left="3839" w:hanging="360"/>
      </w:pPr>
      <w:rPr>
        <w:rFonts w:hint="default"/>
      </w:r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15" w15:restartNumberingAfterBreak="0">
    <w:nsid w:val="1FBA5198"/>
    <w:multiLevelType w:val="hybridMultilevel"/>
    <w:tmpl w:val="FB0ED5D6"/>
    <w:lvl w:ilvl="0" w:tplc="BAC49570">
      <w:start w:val="1"/>
      <w:numFmt w:val="chineseCountingThousand"/>
      <w:lvlText w:val="（%1）"/>
      <w:lvlJc w:val="right"/>
      <w:pPr>
        <w:ind w:left="2640" w:hanging="360"/>
      </w:pPr>
      <w:rPr>
        <w:rFonts w:ascii="Times New Roman" w:eastAsia="SimSun" w:hAnsi="Times New Roman" w:cs="Times New Roman"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209816DE"/>
    <w:multiLevelType w:val="hybridMultilevel"/>
    <w:tmpl w:val="8CB0D9FA"/>
    <w:lvl w:ilvl="0" w:tplc="BAC49570">
      <w:start w:val="1"/>
      <w:numFmt w:val="chineseCountingThousand"/>
      <w:lvlText w:val="（%1）"/>
      <w:lvlJc w:val="right"/>
      <w:pPr>
        <w:ind w:left="1967" w:hanging="360"/>
      </w:pPr>
      <w:rPr>
        <w:rFonts w:ascii="Times New Roman" w:eastAsia="SimSun" w:hAnsi="Times New Roman" w:cs="Times New Roman" w:hint="eastAsia"/>
      </w:rPr>
    </w:lvl>
    <w:lvl w:ilvl="1" w:tplc="20000019" w:tentative="1">
      <w:start w:val="1"/>
      <w:numFmt w:val="lowerLetter"/>
      <w:lvlText w:val="%2."/>
      <w:lvlJc w:val="left"/>
      <w:pPr>
        <w:ind w:left="2687" w:hanging="360"/>
      </w:pPr>
    </w:lvl>
    <w:lvl w:ilvl="2" w:tplc="2000001B" w:tentative="1">
      <w:start w:val="1"/>
      <w:numFmt w:val="lowerRoman"/>
      <w:lvlText w:val="%3."/>
      <w:lvlJc w:val="right"/>
      <w:pPr>
        <w:ind w:left="3407" w:hanging="180"/>
      </w:pPr>
    </w:lvl>
    <w:lvl w:ilvl="3" w:tplc="2000000F" w:tentative="1">
      <w:start w:val="1"/>
      <w:numFmt w:val="decimal"/>
      <w:lvlText w:val="%4."/>
      <w:lvlJc w:val="left"/>
      <w:pPr>
        <w:ind w:left="4127" w:hanging="360"/>
      </w:pPr>
    </w:lvl>
    <w:lvl w:ilvl="4" w:tplc="20000019" w:tentative="1">
      <w:start w:val="1"/>
      <w:numFmt w:val="lowerLetter"/>
      <w:lvlText w:val="%5."/>
      <w:lvlJc w:val="left"/>
      <w:pPr>
        <w:ind w:left="4847" w:hanging="360"/>
      </w:pPr>
    </w:lvl>
    <w:lvl w:ilvl="5" w:tplc="2000001B" w:tentative="1">
      <w:start w:val="1"/>
      <w:numFmt w:val="lowerRoman"/>
      <w:lvlText w:val="%6."/>
      <w:lvlJc w:val="right"/>
      <w:pPr>
        <w:ind w:left="5567" w:hanging="180"/>
      </w:pPr>
    </w:lvl>
    <w:lvl w:ilvl="6" w:tplc="2000000F" w:tentative="1">
      <w:start w:val="1"/>
      <w:numFmt w:val="decimal"/>
      <w:lvlText w:val="%7."/>
      <w:lvlJc w:val="left"/>
      <w:pPr>
        <w:ind w:left="6287" w:hanging="360"/>
      </w:pPr>
    </w:lvl>
    <w:lvl w:ilvl="7" w:tplc="20000019" w:tentative="1">
      <w:start w:val="1"/>
      <w:numFmt w:val="lowerLetter"/>
      <w:lvlText w:val="%8."/>
      <w:lvlJc w:val="left"/>
      <w:pPr>
        <w:ind w:left="7007" w:hanging="360"/>
      </w:pPr>
    </w:lvl>
    <w:lvl w:ilvl="8" w:tplc="2000001B" w:tentative="1">
      <w:start w:val="1"/>
      <w:numFmt w:val="lowerRoman"/>
      <w:lvlText w:val="%9."/>
      <w:lvlJc w:val="right"/>
      <w:pPr>
        <w:ind w:left="7727" w:hanging="180"/>
      </w:pPr>
    </w:lvl>
  </w:abstractNum>
  <w:abstractNum w:abstractNumId="17" w15:restartNumberingAfterBreak="0">
    <w:nsid w:val="2D6E10DA"/>
    <w:multiLevelType w:val="hybridMultilevel"/>
    <w:tmpl w:val="8E086A66"/>
    <w:lvl w:ilvl="0" w:tplc="1D50D296">
      <w:start w:val="1"/>
      <w:numFmt w:val="chineseCountingThousand"/>
      <w:lvlText w:val="（%1）"/>
      <w:lvlJc w:val="left"/>
      <w:pPr>
        <w:ind w:left="2591" w:hanging="360"/>
      </w:pPr>
      <w:rPr>
        <w:rFonts w:ascii="SimSun" w:eastAsia="SimSun" w:hAnsi="SimSun" w:hint="eastAsia"/>
        <w:sz w:val="20"/>
      </w:rPr>
    </w:lvl>
    <w:lvl w:ilvl="1" w:tplc="FFFFFFFF" w:tentative="1">
      <w:start w:val="1"/>
      <w:numFmt w:val="lowerLetter"/>
      <w:lvlText w:val="%2."/>
      <w:lvlJc w:val="left"/>
      <w:pPr>
        <w:ind w:left="3311" w:hanging="360"/>
      </w:pPr>
    </w:lvl>
    <w:lvl w:ilvl="2" w:tplc="FFFFFFFF">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8" w15:restartNumberingAfterBreak="0">
    <w:nsid w:val="2F767A74"/>
    <w:multiLevelType w:val="hybridMultilevel"/>
    <w:tmpl w:val="75E41362"/>
    <w:lvl w:ilvl="0" w:tplc="1D50D296">
      <w:start w:val="1"/>
      <w:numFmt w:val="chineseCountingThousand"/>
      <w:lvlText w:val="（%1）"/>
      <w:lvlJc w:val="left"/>
      <w:pPr>
        <w:ind w:left="2640" w:hanging="360"/>
      </w:pPr>
      <w:rPr>
        <w:rFonts w:ascii="SimSun" w:eastAsia="SimSun" w:hAnsi="SimSun" w:hint="eastAsia"/>
        <w:sz w:val="2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9" w15:restartNumberingAfterBreak="0">
    <w:nsid w:val="30D235AD"/>
    <w:multiLevelType w:val="hybridMultilevel"/>
    <w:tmpl w:val="C352BDF4"/>
    <w:lvl w:ilvl="0" w:tplc="B776CA36">
      <w:start w:val="1"/>
      <w:numFmt w:val="lowerLetter"/>
      <w:lvlText w:val="(%1)"/>
      <w:lvlJc w:val="left"/>
      <w:pPr>
        <w:ind w:left="2591" w:hanging="360"/>
      </w:pPr>
      <w:rPr>
        <w:rFonts w:hint="default"/>
      </w:rPr>
    </w:lvl>
    <w:lvl w:ilvl="1" w:tplc="C4D814C4">
      <w:start w:val="1"/>
      <w:numFmt w:val="upperLetter"/>
      <w:lvlText w:val="%2."/>
      <w:lvlJc w:val="left"/>
      <w:pPr>
        <w:ind w:left="3341" w:hanging="390"/>
      </w:pPr>
      <w:rPr>
        <w:rFonts w:hint="default"/>
      </w:rPr>
    </w:lvl>
    <w:lvl w:ilvl="2" w:tplc="0809001B">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0"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390660D"/>
    <w:multiLevelType w:val="hybridMultilevel"/>
    <w:tmpl w:val="FC562226"/>
    <w:lvl w:ilvl="0" w:tplc="BAC49570">
      <w:start w:val="1"/>
      <w:numFmt w:val="chineseCountingThousand"/>
      <w:lvlText w:val="（%1）"/>
      <w:lvlJc w:val="right"/>
      <w:pPr>
        <w:ind w:left="2591" w:hanging="360"/>
      </w:pPr>
      <w:rPr>
        <w:rFonts w:ascii="Times New Roman" w:eastAsia="SimSun" w:hAnsi="Times New Roman" w:cs="Times New Roman" w:hint="eastAsia"/>
      </w:rPr>
    </w:lvl>
    <w:lvl w:ilvl="1" w:tplc="FFFFFFFF" w:tentative="1">
      <w:start w:val="1"/>
      <w:numFmt w:val="lowerLetter"/>
      <w:lvlText w:val="%2."/>
      <w:lvlJc w:val="left"/>
      <w:pPr>
        <w:ind w:left="3311" w:hanging="360"/>
      </w:pPr>
    </w:lvl>
    <w:lvl w:ilvl="2" w:tplc="FFFFFFFF">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22" w15:restartNumberingAfterBreak="0">
    <w:nsid w:val="389E4334"/>
    <w:multiLevelType w:val="hybridMultilevel"/>
    <w:tmpl w:val="8D8A871E"/>
    <w:lvl w:ilvl="0" w:tplc="20000015">
      <w:start w:val="1"/>
      <w:numFmt w:val="upperLetter"/>
      <w:lvlText w:val="%1."/>
      <w:lvlJc w:val="left"/>
      <w:pPr>
        <w:ind w:left="1571" w:hanging="360"/>
      </w:pPr>
    </w:lvl>
    <w:lvl w:ilvl="1" w:tplc="20000015">
      <w:start w:val="1"/>
      <w:numFmt w:val="upp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23" w15:restartNumberingAfterBreak="0">
    <w:nsid w:val="48D5634A"/>
    <w:multiLevelType w:val="hybridMultilevel"/>
    <w:tmpl w:val="7D70B338"/>
    <w:lvl w:ilvl="0" w:tplc="1D50D296">
      <w:start w:val="1"/>
      <w:numFmt w:val="chineseCountingThousand"/>
      <w:lvlText w:val="（%1）"/>
      <w:lvlJc w:val="left"/>
      <w:pPr>
        <w:ind w:left="3839" w:hanging="360"/>
      </w:pPr>
      <w:rPr>
        <w:rFonts w:ascii="SimSun" w:eastAsia="SimSun" w:hAnsi="SimSun" w:hint="eastAsia"/>
        <w:sz w:val="20"/>
      </w:rPr>
    </w:lvl>
    <w:lvl w:ilvl="1" w:tplc="FFFFFFFF" w:tentative="1">
      <w:start w:val="1"/>
      <w:numFmt w:val="lowerLetter"/>
      <w:lvlText w:val="%2."/>
      <w:lvlJc w:val="left"/>
      <w:pPr>
        <w:ind w:left="4559" w:hanging="360"/>
      </w:pPr>
    </w:lvl>
    <w:lvl w:ilvl="2" w:tplc="FFFFFFFF" w:tentative="1">
      <w:start w:val="1"/>
      <w:numFmt w:val="lowerRoman"/>
      <w:lvlText w:val="%3."/>
      <w:lvlJc w:val="right"/>
      <w:pPr>
        <w:ind w:left="5279" w:hanging="180"/>
      </w:p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abstractNum w:abstractNumId="24"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5" w15:restartNumberingAfterBreak="0">
    <w:nsid w:val="54AB716A"/>
    <w:multiLevelType w:val="hybridMultilevel"/>
    <w:tmpl w:val="871490B8"/>
    <w:styleLink w:val="Normallist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239D8"/>
    <w:multiLevelType w:val="hybridMultilevel"/>
    <w:tmpl w:val="F5427196"/>
    <w:lvl w:ilvl="0" w:tplc="F24AA8A4">
      <w:start w:val="1"/>
      <w:numFmt w:val="lowerRoman"/>
      <w:lvlText w:val="(%1)"/>
      <w:lvlJc w:val="right"/>
      <w:pPr>
        <w:ind w:left="2640" w:hanging="360"/>
      </w:pPr>
      <w:rPr>
        <w:rFonts w:ascii="Times New Roman" w:eastAsia="Times New Roman" w:hAnsi="Times New Roman" w:cs="Times New Roman"/>
      </w:rPr>
    </w:lvl>
    <w:lvl w:ilvl="1" w:tplc="20000019" w:tentative="1">
      <w:start w:val="1"/>
      <w:numFmt w:val="lowerLetter"/>
      <w:lvlText w:val="%2."/>
      <w:lvlJc w:val="left"/>
      <w:pPr>
        <w:ind w:left="3360" w:hanging="360"/>
      </w:pPr>
    </w:lvl>
    <w:lvl w:ilvl="2" w:tplc="2000001B" w:tentative="1">
      <w:start w:val="1"/>
      <w:numFmt w:val="lowerRoman"/>
      <w:lvlText w:val="%3."/>
      <w:lvlJc w:val="right"/>
      <w:pPr>
        <w:ind w:left="4080" w:hanging="180"/>
      </w:pPr>
    </w:lvl>
    <w:lvl w:ilvl="3" w:tplc="2000000F" w:tentative="1">
      <w:start w:val="1"/>
      <w:numFmt w:val="decimal"/>
      <w:lvlText w:val="%4."/>
      <w:lvlJc w:val="left"/>
      <w:pPr>
        <w:ind w:left="4800" w:hanging="360"/>
      </w:pPr>
    </w:lvl>
    <w:lvl w:ilvl="4" w:tplc="20000019" w:tentative="1">
      <w:start w:val="1"/>
      <w:numFmt w:val="lowerLetter"/>
      <w:lvlText w:val="%5."/>
      <w:lvlJc w:val="left"/>
      <w:pPr>
        <w:ind w:left="5520" w:hanging="360"/>
      </w:pPr>
    </w:lvl>
    <w:lvl w:ilvl="5" w:tplc="2000001B" w:tentative="1">
      <w:start w:val="1"/>
      <w:numFmt w:val="lowerRoman"/>
      <w:lvlText w:val="%6."/>
      <w:lvlJc w:val="right"/>
      <w:pPr>
        <w:ind w:left="6240" w:hanging="180"/>
      </w:pPr>
    </w:lvl>
    <w:lvl w:ilvl="6" w:tplc="2000000F" w:tentative="1">
      <w:start w:val="1"/>
      <w:numFmt w:val="decimal"/>
      <w:lvlText w:val="%7."/>
      <w:lvlJc w:val="left"/>
      <w:pPr>
        <w:ind w:left="6960" w:hanging="360"/>
      </w:pPr>
    </w:lvl>
    <w:lvl w:ilvl="7" w:tplc="20000019" w:tentative="1">
      <w:start w:val="1"/>
      <w:numFmt w:val="lowerLetter"/>
      <w:lvlText w:val="%8."/>
      <w:lvlJc w:val="left"/>
      <w:pPr>
        <w:ind w:left="7680" w:hanging="360"/>
      </w:pPr>
    </w:lvl>
    <w:lvl w:ilvl="8" w:tplc="2000001B" w:tentative="1">
      <w:start w:val="1"/>
      <w:numFmt w:val="lowerRoman"/>
      <w:lvlText w:val="%9."/>
      <w:lvlJc w:val="right"/>
      <w:pPr>
        <w:ind w:left="8400" w:hanging="180"/>
      </w:pPr>
    </w:lvl>
  </w:abstractNum>
  <w:abstractNum w:abstractNumId="27"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8" w15:restartNumberingAfterBreak="0">
    <w:nsid w:val="785B1197"/>
    <w:multiLevelType w:val="hybridMultilevel"/>
    <w:tmpl w:val="588415AC"/>
    <w:lvl w:ilvl="0" w:tplc="1D50D296">
      <w:start w:val="1"/>
      <w:numFmt w:val="chineseCountingThousand"/>
      <w:lvlText w:val="（%1）"/>
      <w:lvlJc w:val="left"/>
      <w:pPr>
        <w:ind w:left="1967" w:hanging="360"/>
      </w:pPr>
      <w:rPr>
        <w:rFonts w:ascii="SimSun" w:eastAsia="SimSun" w:hAnsi="SimSun" w:hint="eastAsia"/>
        <w:sz w:val="2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num w:numId="1" w16cid:durableId="560672902">
    <w:abstractNumId w:val="24"/>
    <w:lvlOverride w:ilvl="0">
      <w:lvl w:ilvl="0">
        <w:start w:val="1"/>
        <w:numFmt w:val="decimal"/>
        <w:pStyle w:val="Normalnumber"/>
        <w:lvlText w:val="%1."/>
        <w:lvlJc w:val="left"/>
        <w:pPr>
          <w:tabs>
            <w:tab w:val="num" w:pos="624"/>
          </w:tabs>
          <w:ind w:left="1248" w:firstLine="0"/>
        </w:pPr>
        <w:rPr>
          <w:rFonts w:hint="default"/>
        </w:rPr>
      </w:lvl>
    </w:lvlOverride>
  </w:num>
  <w:num w:numId="2" w16cid:durableId="1242644713">
    <w:abstractNumId w:val="27"/>
  </w:num>
  <w:num w:numId="3" w16cid:durableId="1933662228">
    <w:abstractNumId w:val="20"/>
  </w:num>
  <w:num w:numId="4" w16cid:durableId="1991909117">
    <w:abstractNumId w:val="10"/>
  </w:num>
  <w:num w:numId="5" w16cid:durableId="1138956019">
    <w:abstractNumId w:val="13"/>
  </w:num>
  <w:num w:numId="6" w16cid:durableId="378284992">
    <w:abstractNumId w:val="9"/>
  </w:num>
  <w:num w:numId="7" w16cid:durableId="1288045839">
    <w:abstractNumId w:val="7"/>
  </w:num>
  <w:num w:numId="8" w16cid:durableId="572276035">
    <w:abstractNumId w:val="6"/>
  </w:num>
  <w:num w:numId="9" w16cid:durableId="1302344460">
    <w:abstractNumId w:val="5"/>
  </w:num>
  <w:num w:numId="10" w16cid:durableId="643897545">
    <w:abstractNumId w:val="4"/>
  </w:num>
  <w:num w:numId="11" w16cid:durableId="1636180778">
    <w:abstractNumId w:val="8"/>
  </w:num>
  <w:num w:numId="12" w16cid:durableId="1311402316">
    <w:abstractNumId w:val="3"/>
  </w:num>
  <w:num w:numId="13" w16cid:durableId="1536966228">
    <w:abstractNumId w:val="2"/>
  </w:num>
  <w:num w:numId="14" w16cid:durableId="1729262741">
    <w:abstractNumId w:val="1"/>
  </w:num>
  <w:num w:numId="15" w16cid:durableId="1120105954">
    <w:abstractNumId w:val="0"/>
  </w:num>
  <w:num w:numId="16" w16cid:durableId="1665357447">
    <w:abstractNumId w:val="25"/>
  </w:num>
  <w:num w:numId="17" w16cid:durableId="1285193026">
    <w:abstractNumId w:val="12"/>
  </w:num>
  <w:num w:numId="18" w16cid:durableId="1508867453">
    <w:abstractNumId w:val="24"/>
    <w:lvlOverride w:ilvl="0">
      <w:lvl w:ilvl="0">
        <w:start w:val="1"/>
        <w:numFmt w:val="decimal"/>
        <w:pStyle w:val="Normalnumber"/>
        <w:lvlText w:val="%1."/>
        <w:lvlJc w:val="left"/>
        <w:pPr>
          <w:tabs>
            <w:tab w:val="num" w:pos="568"/>
          </w:tabs>
          <w:ind w:left="1248" w:firstLine="0"/>
        </w:pPr>
        <w:rPr>
          <w:rFonts w:hint="default"/>
        </w:rPr>
      </w:lvl>
    </w:lvlOverride>
    <w:lvlOverride w:ilvl="1">
      <w:lvl w:ilvl="1">
        <w:start w:val="1"/>
        <w:numFmt w:val="lowerLetter"/>
        <w:lvlText w:val="(%2)"/>
        <w:lvlJc w:val="left"/>
        <w:pPr>
          <w:tabs>
            <w:tab w:val="num" w:pos="568"/>
          </w:tabs>
          <w:ind w:left="1248" w:firstLine="567"/>
        </w:pPr>
        <w:rPr>
          <w:rFonts w:hint="default"/>
        </w:rPr>
      </w:lvl>
    </w:lvlOverride>
    <w:lvlOverride w:ilvl="2">
      <w:lvl w:ilvl="2">
        <w:start w:val="1"/>
        <w:numFmt w:val="lowerRoman"/>
        <w:lvlText w:val="(%3)"/>
        <w:lvlJc w:val="left"/>
        <w:pPr>
          <w:tabs>
            <w:tab w:val="num" w:pos="568"/>
          </w:tabs>
          <w:ind w:left="2949" w:hanging="567"/>
        </w:pPr>
        <w:rPr>
          <w:rFonts w:hint="default"/>
        </w:rPr>
      </w:lvl>
    </w:lvlOverride>
    <w:lvlOverride w:ilvl="3">
      <w:lvl w:ilvl="3">
        <w:start w:val="1"/>
        <w:numFmt w:val="lowerLetter"/>
        <w:lvlText w:val="%4."/>
        <w:lvlJc w:val="left"/>
        <w:pPr>
          <w:tabs>
            <w:tab w:val="num" w:pos="568"/>
          </w:tabs>
          <w:ind w:left="3516" w:hanging="567"/>
        </w:pPr>
        <w:rPr>
          <w:rFonts w:hint="default"/>
        </w:rPr>
      </w:lvl>
    </w:lvlOverride>
    <w:lvlOverride w:ilvl="4">
      <w:lvl w:ilvl="4">
        <w:start w:val="1"/>
        <w:numFmt w:val="lowerRoman"/>
        <w:lvlText w:val="%5."/>
        <w:lvlJc w:val="left"/>
        <w:pPr>
          <w:tabs>
            <w:tab w:val="num" w:pos="568"/>
          </w:tabs>
          <w:ind w:left="4083" w:hanging="567"/>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19" w16cid:durableId="1105421069">
    <w:abstractNumId w:val="19"/>
  </w:num>
  <w:num w:numId="20" w16cid:durableId="1036855515">
    <w:abstractNumId w:val="14"/>
  </w:num>
  <w:num w:numId="21" w16cid:durableId="189758837">
    <w:abstractNumId w:val="24"/>
    <w:lvlOverride w:ilvl="0">
      <w:startOverride w:val="1"/>
      <w:lvl w:ilvl="0">
        <w:start w:val="1"/>
        <w:numFmt w:val="decimal"/>
        <w:pStyle w:val="Normalnumber"/>
        <w:lvlText w:val="%1."/>
        <w:lvlJc w:val="left"/>
        <w:pPr>
          <w:tabs>
            <w:tab w:val="num" w:pos="568"/>
          </w:tabs>
          <w:ind w:left="1248" w:firstLine="0"/>
        </w:pPr>
        <w:rPr>
          <w:rFonts w:hint="default"/>
        </w:rPr>
      </w:lvl>
    </w:lvlOverride>
    <w:lvlOverride w:ilvl="1">
      <w:startOverride w:val="6"/>
      <w:lvl w:ilvl="1">
        <w:start w:val="6"/>
        <w:numFmt w:val="lowerLetter"/>
        <w:lvlText w:val="(%2)"/>
        <w:lvlJc w:val="left"/>
        <w:pPr>
          <w:tabs>
            <w:tab w:val="num" w:pos="568"/>
          </w:tabs>
          <w:ind w:left="1248" w:firstLine="567"/>
        </w:pPr>
        <w:rPr>
          <w:rFonts w:hint="default"/>
        </w:rPr>
      </w:lvl>
    </w:lvlOverride>
  </w:num>
  <w:num w:numId="22" w16cid:durableId="1089350133">
    <w:abstractNumId w:val="26"/>
  </w:num>
  <w:num w:numId="23" w16cid:durableId="1342123945">
    <w:abstractNumId w:val="16"/>
  </w:num>
  <w:num w:numId="24" w16cid:durableId="1274364103">
    <w:abstractNumId w:val="21"/>
  </w:num>
  <w:num w:numId="25" w16cid:durableId="2117477615">
    <w:abstractNumId w:val="11"/>
  </w:num>
  <w:num w:numId="26" w16cid:durableId="15379650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0806319">
    <w:abstractNumId w:val="24"/>
  </w:num>
  <w:num w:numId="28" w16cid:durableId="1222593908">
    <w:abstractNumId w:val="15"/>
  </w:num>
  <w:num w:numId="29" w16cid:durableId="304702905">
    <w:abstractNumId w:val="18"/>
  </w:num>
  <w:num w:numId="30" w16cid:durableId="2145615828">
    <w:abstractNumId w:val="28"/>
  </w:num>
  <w:num w:numId="31" w16cid:durableId="1047267673">
    <w:abstractNumId w:val="17"/>
  </w:num>
  <w:num w:numId="32" w16cid:durableId="1358778151">
    <w:abstractNumId w:val="23"/>
  </w:num>
  <w:num w:numId="33" w16cid:durableId="2138066985">
    <w:abstractNumId w:val="24"/>
    <w:lvlOverride w:ilvl="0">
      <w:lvl w:ilvl="0">
        <w:start w:val="1"/>
        <w:numFmt w:val="decimal"/>
        <w:pStyle w:val="Normalnumber"/>
        <w:lvlText w:val="%1."/>
        <w:lvlJc w:val="left"/>
        <w:pPr>
          <w:tabs>
            <w:tab w:val="num" w:pos="624"/>
          </w:tabs>
          <w:ind w:left="1248" w:firstLine="0"/>
        </w:pPr>
        <w:rPr>
          <w:rFonts w:hint="default"/>
        </w:rPr>
      </w:lvl>
    </w:lvlOverride>
  </w:num>
  <w:num w:numId="34" w16cid:durableId="1680430420">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activeWritingStyle w:appName="MSWord" w:lang="zh-CN" w:vendorID="64" w:dllVersion="0" w:nlCheck="1" w:checkStyle="1"/>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05"/>
    <w:rsid w:val="00002DDA"/>
    <w:rsid w:val="0000366C"/>
    <w:rsid w:val="00004AFF"/>
    <w:rsid w:val="00004B4A"/>
    <w:rsid w:val="00005D58"/>
    <w:rsid w:val="00011FBC"/>
    <w:rsid w:val="000123E5"/>
    <w:rsid w:val="000149E6"/>
    <w:rsid w:val="0001532B"/>
    <w:rsid w:val="000153E3"/>
    <w:rsid w:val="00016A97"/>
    <w:rsid w:val="00016AF3"/>
    <w:rsid w:val="000208C8"/>
    <w:rsid w:val="000242D4"/>
    <w:rsid w:val="000247B0"/>
    <w:rsid w:val="00025DC5"/>
    <w:rsid w:val="00025ED3"/>
    <w:rsid w:val="00026997"/>
    <w:rsid w:val="00027F05"/>
    <w:rsid w:val="00033E0B"/>
    <w:rsid w:val="000341DF"/>
    <w:rsid w:val="0003443B"/>
    <w:rsid w:val="00035178"/>
    <w:rsid w:val="00035309"/>
    <w:rsid w:val="00035EDE"/>
    <w:rsid w:val="00036816"/>
    <w:rsid w:val="00037020"/>
    <w:rsid w:val="0004065F"/>
    <w:rsid w:val="0004182E"/>
    <w:rsid w:val="00041E88"/>
    <w:rsid w:val="00045AFF"/>
    <w:rsid w:val="00046982"/>
    <w:rsid w:val="000509B4"/>
    <w:rsid w:val="000546D2"/>
    <w:rsid w:val="00056B2C"/>
    <w:rsid w:val="00057678"/>
    <w:rsid w:val="0006035B"/>
    <w:rsid w:val="000615F2"/>
    <w:rsid w:val="0006478B"/>
    <w:rsid w:val="00067452"/>
    <w:rsid w:val="0007166E"/>
    <w:rsid w:val="00071886"/>
    <w:rsid w:val="000742BC"/>
    <w:rsid w:val="00074459"/>
    <w:rsid w:val="0007574E"/>
    <w:rsid w:val="0007657E"/>
    <w:rsid w:val="00076E98"/>
    <w:rsid w:val="00077532"/>
    <w:rsid w:val="00077938"/>
    <w:rsid w:val="0008041D"/>
    <w:rsid w:val="00082A0C"/>
    <w:rsid w:val="00082DCD"/>
    <w:rsid w:val="00083504"/>
    <w:rsid w:val="0008710B"/>
    <w:rsid w:val="00090D69"/>
    <w:rsid w:val="0009640C"/>
    <w:rsid w:val="000A0D0E"/>
    <w:rsid w:val="000A12E1"/>
    <w:rsid w:val="000A33C2"/>
    <w:rsid w:val="000A4BBB"/>
    <w:rsid w:val="000B0542"/>
    <w:rsid w:val="000B21D5"/>
    <w:rsid w:val="000B22A2"/>
    <w:rsid w:val="000B29E7"/>
    <w:rsid w:val="000B4299"/>
    <w:rsid w:val="000B5063"/>
    <w:rsid w:val="000B5C5D"/>
    <w:rsid w:val="000B6D0F"/>
    <w:rsid w:val="000C0958"/>
    <w:rsid w:val="000C2A52"/>
    <w:rsid w:val="000C2B6C"/>
    <w:rsid w:val="000C2F08"/>
    <w:rsid w:val="000C37F2"/>
    <w:rsid w:val="000C46A9"/>
    <w:rsid w:val="000D2D90"/>
    <w:rsid w:val="000D33C0"/>
    <w:rsid w:val="000D5884"/>
    <w:rsid w:val="000D6941"/>
    <w:rsid w:val="000D71B6"/>
    <w:rsid w:val="000D7279"/>
    <w:rsid w:val="000E0405"/>
    <w:rsid w:val="000E07C4"/>
    <w:rsid w:val="000E352B"/>
    <w:rsid w:val="000E4D5C"/>
    <w:rsid w:val="000E570A"/>
    <w:rsid w:val="000E5885"/>
    <w:rsid w:val="000E64B0"/>
    <w:rsid w:val="000E7CF4"/>
    <w:rsid w:val="000F17D2"/>
    <w:rsid w:val="000F1B77"/>
    <w:rsid w:val="000F266E"/>
    <w:rsid w:val="000F29AB"/>
    <w:rsid w:val="000F3A64"/>
    <w:rsid w:val="000F544F"/>
    <w:rsid w:val="000F5653"/>
    <w:rsid w:val="000F6CFF"/>
    <w:rsid w:val="00100F34"/>
    <w:rsid w:val="00104063"/>
    <w:rsid w:val="00105230"/>
    <w:rsid w:val="00106FD6"/>
    <w:rsid w:val="00107142"/>
    <w:rsid w:val="001115BC"/>
    <w:rsid w:val="001115C3"/>
    <w:rsid w:val="00112F57"/>
    <w:rsid w:val="00115C37"/>
    <w:rsid w:val="00115F73"/>
    <w:rsid w:val="00117725"/>
    <w:rsid w:val="001202E3"/>
    <w:rsid w:val="00122499"/>
    <w:rsid w:val="00123699"/>
    <w:rsid w:val="00123E47"/>
    <w:rsid w:val="00124D25"/>
    <w:rsid w:val="00126B1C"/>
    <w:rsid w:val="00126D72"/>
    <w:rsid w:val="0013059D"/>
    <w:rsid w:val="00130A96"/>
    <w:rsid w:val="001325A8"/>
    <w:rsid w:val="00132D70"/>
    <w:rsid w:val="00135A7C"/>
    <w:rsid w:val="001378E2"/>
    <w:rsid w:val="0014083A"/>
    <w:rsid w:val="00141A55"/>
    <w:rsid w:val="00141F2F"/>
    <w:rsid w:val="001446A3"/>
    <w:rsid w:val="00144C11"/>
    <w:rsid w:val="00144EDC"/>
    <w:rsid w:val="001457F0"/>
    <w:rsid w:val="00145F43"/>
    <w:rsid w:val="0014667F"/>
    <w:rsid w:val="00152896"/>
    <w:rsid w:val="001530BF"/>
    <w:rsid w:val="0015377F"/>
    <w:rsid w:val="00154B32"/>
    <w:rsid w:val="00155395"/>
    <w:rsid w:val="00157308"/>
    <w:rsid w:val="001602B1"/>
    <w:rsid w:val="0016064A"/>
    <w:rsid w:val="00161B0D"/>
    <w:rsid w:val="0016577A"/>
    <w:rsid w:val="00166603"/>
    <w:rsid w:val="00172E6C"/>
    <w:rsid w:val="00173698"/>
    <w:rsid w:val="00173D27"/>
    <w:rsid w:val="00174739"/>
    <w:rsid w:val="0018127C"/>
    <w:rsid w:val="00181EC8"/>
    <w:rsid w:val="00181FC0"/>
    <w:rsid w:val="00182E25"/>
    <w:rsid w:val="00184349"/>
    <w:rsid w:val="00184C34"/>
    <w:rsid w:val="00185A27"/>
    <w:rsid w:val="0018635B"/>
    <w:rsid w:val="0019161E"/>
    <w:rsid w:val="00192473"/>
    <w:rsid w:val="001929C3"/>
    <w:rsid w:val="001935A6"/>
    <w:rsid w:val="00194843"/>
    <w:rsid w:val="001957C0"/>
    <w:rsid w:val="00195F33"/>
    <w:rsid w:val="00196167"/>
    <w:rsid w:val="001977A1"/>
    <w:rsid w:val="00197C63"/>
    <w:rsid w:val="001A27D4"/>
    <w:rsid w:val="001A3631"/>
    <w:rsid w:val="001A447E"/>
    <w:rsid w:val="001A55AF"/>
    <w:rsid w:val="001A5EE1"/>
    <w:rsid w:val="001A7FF9"/>
    <w:rsid w:val="001B1617"/>
    <w:rsid w:val="001B433E"/>
    <w:rsid w:val="001B504B"/>
    <w:rsid w:val="001B6E2A"/>
    <w:rsid w:val="001C29FC"/>
    <w:rsid w:val="001C5242"/>
    <w:rsid w:val="001C5847"/>
    <w:rsid w:val="001D0B75"/>
    <w:rsid w:val="001D2FAF"/>
    <w:rsid w:val="001D3874"/>
    <w:rsid w:val="001D5344"/>
    <w:rsid w:val="001D7E75"/>
    <w:rsid w:val="001E22D1"/>
    <w:rsid w:val="001E3AA4"/>
    <w:rsid w:val="001E4FCA"/>
    <w:rsid w:val="001E56D2"/>
    <w:rsid w:val="001E57F9"/>
    <w:rsid w:val="001E5BD4"/>
    <w:rsid w:val="001E5EDA"/>
    <w:rsid w:val="001E7D56"/>
    <w:rsid w:val="001F3237"/>
    <w:rsid w:val="001F3C4F"/>
    <w:rsid w:val="001F6044"/>
    <w:rsid w:val="001F6AF8"/>
    <w:rsid w:val="001F70C1"/>
    <w:rsid w:val="001F7431"/>
    <w:rsid w:val="001F75DE"/>
    <w:rsid w:val="00200511"/>
    <w:rsid w:val="00200D58"/>
    <w:rsid w:val="002013BE"/>
    <w:rsid w:val="002018EF"/>
    <w:rsid w:val="0020528D"/>
    <w:rsid w:val="0020582B"/>
    <w:rsid w:val="0020590D"/>
    <w:rsid w:val="002059DD"/>
    <w:rsid w:val="002063A4"/>
    <w:rsid w:val="0020654A"/>
    <w:rsid w:val="00206BD2"/>
    <w:rsid w:val="00206F97"/>
    <w:rsid w:val="00207205"/>
    <w:rsid w:val="00207650"/>
    <w:rsid w:val="0021145B"/>
    <w:rsid w:val="0021269F"/>
    <w:rsid w:val="00213B81"/>
    <w:rsid w:val="00214277"/>
    <w:rsid w:val="00220090"/>
    <w:rsid w:val="00221616"/>
    <w:rsid w:val="00224789"/>
    <w:rsid w:val="002248EF"/>
    <w:rsid w:val="002251F2"/>
    <w:rsid w:val="00226245"/>
    <w:rsid w:val="0022666E"/>
    <w:rsid w:val="0022698D"/>
    <w:rsid w:val="0022762D"/>
    <w:rsid w:val="002301D9"/>
    <w:rsid w:val="00230E15"/>
    <w:rsid w:val="00232146"/>
    <w:rsid w:val="00232303"/>
    <w:rsid w:val="00234806"/>
    <w:rsid w:val="00234F4C"/>
    <w:rsid w:val="00235DBC"/>
    <w:rsid w:val="00236019"/>
    <w:rsid w:val="002363DC"/>
    <w:rsid w:val="002378D6"/>
    <w:rsid w:val="00237D6B"/>
    <w:rsid w:val="00243D36"/>
    <w:rsid w:val="00243DBA"/>
    <w:rsid w:val="0024544F"/>
    <w:rsid w:val="00245B9A"/>
    <w:rsid w:val="00246528"/>
    <w:rsid w:val="00247707"/>
    <w:rsid w:val="00250E59"/>
    <w:rsid w:val="002536F2"/>
    <w:rsid w:val="002551DE"/>
    <w:rsid w:val="002575A4"/>
    <w:rsid w:val="0026046C"/>
    <w:rsid w:val="00260E35"/>
    <w:rsid w:val="00262280"/>
    <w:rsid w:val="00263171"/>
    <w:rsid w:val="00263BBF"/>
    <w:rsid w:val="002655A0"/>
    <w:rsid w:val="00265620"/>
    <w:rsid w:val="0026746C"/>
    <w:rsid w:val="00270C06"/>
    <w:rsid w:val="00270E42"/>
    <w:rsid w:val="00273C73"/>
    <w:rsid w:val="002743C3"/>
    <w:rsid w:val="00277135"/>
    <w:rsid w:val="00277234"/>
    <w:rsid w:val="00277919"/>
    <w:rsid w:val="00280328"/>
    <w:rsid w:val="002818FC"/>
    <w:rsid w:val="00281DB6"/>
    <w:rsid w:val="00285655"/>
    <w:rsid w:val="00286457"/>
    <w:rsid w:val="00286740"/>
    <w:rsid w:val="00287B42"/>
    <w:rsid w:val="00290194"/>
    <w:rsid w:val="00290EFA"/>
    <w:rsid w:val="002929D8"/>
    <w:rsid w:val="00292BF9"/>
    <w:rsid w:val="002935C2"/>
    <w:rsid w:val="00293786"/>
    <w:rsid w:val="00294686"/>
    <w:rsid w:val="00295484"/>
    <w:rsid w:val="00295B85"/>
    <w:rsid w:val="00296F1D"/>
    <w:rsid w:val="002A1008"/>
    <w:rsid w:val="002A237D"/>
    <w:rsid w:val="002A3C85"/>
    <w:rsid w:val="002A4C53"/>
    <w:rsid w:val="002B0672"/>
    <w:rsid w:val="002B1B4C"/>
    <w:rsid w:val="002B247F"/>
    <w:rsid w:val="002B510B"/>
    <w:rsid w:val="002C052A"/>
    <w:rsid w:val="002C0741"/>
    <w:rsid w:val="002C145D"/>
    <w:rsid w:val="002C25FD"/>
    <w:rsid w:val="002C2C3E"/>
    <w:rsid w:val="002C3A88"/>
    <w:rsid w:val="002C533E"/>
    <w:rsid w:val="002C5525"/>
    <w:rsid w:val="002C5654"/>
    <w:rsid w:val="002D027F"/>
    <w:rsid w:val="002D199E"/>
    <w:rsid w:val="002D1E4D"/>
    <w:rsid w:val="002D340F"/>
    <w:rsid w:val="002D624B"/>
    <w:rsid w:val="002D6C72"/>
    <w:rsid w:val="002D7A85"/>
    <w:rsid w:val="002D7B60"/>
    <w:rsid w:val="002E16D7"/>
    <w:rsid w:val="002E19D4"/>
    <w:rsid w:val="002E308D"/>
    <w:rsid w:val="002F0362"/>
    <w:rsid w:val="002F16CF"/>
    <w:rsid w:val="002F1714"/>
    <w:rsid w:val="002F1D63"/>
    <w:rsid w:val="002F2C7E"/>
    <w:rsid w:val="002F4761"/>
    <w:rsid w:val="002F49DA"/>
    <w:rsid w:val="002F5C79"/>
    <w:rsid w:val="002F6A0C"/>
    <w:rsid w:val="002F787F"/>
    <w:rsid w:val="003019E2"/>
    <w:rsid w:val="00302012"/>
    <w:rsid w:val="0030362E"/>
    <w:rsid w:val="00304B56"/>
    <w:rsid w:val="0030611F"/>
    <w:rsid w:val="00313102"/>
    <w:rsid w:val="0031413F"/>
    <w:rsid w:val="003148BB"/>
    <w:rsid w:val="00316470"/>
    <w:rsid w:val="0031652D"/>
    <w:rsid w:val="00316B2F"/>
    <w:rsid w:val="00317976"/>
    <w:rsid w:val="00323885"/>
    <w:rsid w:val="00324BD0"/>
    <w:rsid w:val="00325BEB"/>
    <w:rsid w:val="00325C2A"/>
    <w:rsid w:val="00331475"/>
    <w:rsid w:val="003328AF"/>
    <w:rsid w:val="00336E15"/>
    <w:rsid w:val="00337367"/>
    <w:rsid w:val="00341674"/>
    <w:rsid w:val="00341BD3"/>
    <w:rsid w:val="00344646"/>
    <w:rsid w:val="0034622C"/>
    <w:rsid w:val="00351A93"/>
    <w:rsid w:val="00352C6F"/>
    <w:rsid w:val="00355B56"/>
    <w:rsid w:val="00355EA9"/>
    <w:rsid w:val="00356A0A"/>
    <w:rsid w:val="00356F77"/>
    <w:rsid w:val="003578DE"/>
    <w:rsid w:val="00361539"/>
    <w:rsid w:val="00365148"/>
    <w:rsid w:val="00365F6B"/>
    <w:rsid w:val="00370BF9"/>
    <w:rsid w:val="00371340"/>
    <w:rsid w:val="003746BB"/>
    <w:rsid w:val="003759E2"/>
    <w:rsid w:val="00375F08"/>
    <w:rsid w:val="00382C53"/>
    <w:rsid w:val="00385F25"/>
    <w:rsid w:val="00386999"/>
    <w:rsid w:val="0038705F"/>
    <w:rsid w:val="00387A25"/>
    <w:rsid w:val="00390145"/>
    <w:rsid w:val="00394379"/>
    <w:rsid w:val="00394710"/>
    <w:rsid w:val="00396257"/>
    <w:rsid w:val="00396E2F"/>
    <w:rsid w:val="00397EB8"/>
    <w:rsid w:val="003A07AB"/>
    <w:rsid w:val="003A086E"/>
    <w:rsid w:val="003A2D70"/>
    <w:rsid w:val="003A37B8"/>
    <w:rsid w:val="003A3B01"/>
    <w:rsid w:val="003A475D"/>
    <w:rsid w:val="003A4FD0"/>
    <w:rsid w:val="003A69D1"/>
    <w:rsid w:val="003A7705"/>
    <w:rsid w:val="003A79D4"/>
    <w:rsid w:val="003B1545"/>
    <w:rsid w:val="003B1BF9"/>
    <w:rsid w:val="003B4A8A"/>
    <w:rsid w:val="003B5FDB"/>
    <w:rsid w:val="003B7AF7"/>
    <w:rsid w:val="003C035E"/>
    <w:rsid w:val="003C0AB2"/>
    <w:rsid w:val="003C3267"/>
    <w:rsid w:val="003C409D"/>
    <w:rsid w:val="003C4238"/>
    <w:rsid w:val="003C4C51"/>
    <w:rsid w:val="003C5BA6"/>
    <w:rsid w:val="003C5EF0"/>
    <w:rsid w:val="003D06C2"/>
    <w:rsid w:val="003D0C19"/>
    <w:rsid w:val="003D2D76"/>
    <w:rsid w:val="003D5D88"/>
    <w:rsid w:val="003D6536"/>
    <w:rsid w:val="003D76FA"/>
    <w:rsid w:val="003D7F65"/>
    <w:rsid w:val="003E437F"/>
    <w:rsid w:val="003E6AFC"/>
    <w:rsid w:val="003E6BF5"/>
    <w:rsid w:val="003E7D95"/>
    <w:rsid w:val="003F0E85"/>
    <w:rsid w:val="003F1F68"/>
    <w:rsid w:val="003F44AC"/>
    <w:rsid w:val="003F64EE"/>
    <w:rsid w:val="003F723B"/>
    <w:rsid w:val="003F72BB"/>
    <w:rsid w:val="00400685"/>
    <w:rsid w:val="004012E2"/>
    <w:rsid w:val="00403E43"/>
    <w:rsid w:val="00404CB5"/>
    <w:rsid w:val="00405251"/>
    <w:rsid w:val="0040551C"/>
    <w:rsid w:val="00406CCB"/>
    <w:rsid w:val="0040789E"/>
    <w:rsid w:val="00410C55"/>
    <w:rsid w:val="00413772"/>
    <w:rsid w:val="00413CB0"/>
    <w:rsid w:val="00413DD5"/>
    <w:rsid w:val="004144B2"/>
    <w:rsid w:val="004147F0"/>
    <w:rsid w:val="00415965"/>
    <w:rsid w:val="0041604D"/>
    <w:rsid w:val="004160C7"/>
    <w:rsid w:val="00416854"/>
    <w:rsid w:val="00417725"/>
    <w:rsid w:val="0041779A"/>
    <w:rsid w:val="00417B99"/>
    <w:rsid w:val="00420ABB"/>
    <w:rsid w:val="00420DFA"/>
    <w:rsid w:val="00421325"/>
    <w:rsid w:val="00422BED"/>
    <w:rsid w:val="004243EA"/>
    <w:rsid w:val="004244BF"/>
    <w:rsid w:val="0042719E"/>
    <w:rsid w:val="004303A0"/>
    <w:rsid w:val="004306C9"/>
    <w:rsid w:val="0043205F"/>
    <w:rsid w:val="004336AA"/>
    <w:rsid w:val="004339BD"/>
    <w:rsid w:val="0043512B"/>
    <w:rsid w:val="00436605"/>
    <w:rsid w:val="00436A20"/>
    <w:rsid w:val="00437F26"/>
    <w:rsid w:val="00443321"/>
    <w:rsid w:val="00444097"/>
    <w:rsid w:val="0044429B"/>
    <w:rsid w:val="00445487"/>
    <w:rsid w:val="00445EB6"/>
    <w:rsid w:val="00453BE2"/>
    <w:rsid w:val="00454769"/>
    <w:rsid w:val="00454C35"/>
    <w:rsid w:val="004550D2"/>
    <w:rsid w:val="00456D58"/>
    <w:rsid w:val="00460AE7"/>
    <w:rsid w:val="00461BCE"/>
    <w:rsid w:val="00466991"/>
    <w:rsid w:val="0047064C"/>
    <w:rsid w:val="004721D0"/>
    <w:rsid w:val="00473A7F"/>
    <w:rsid w:val="00473C41"/>
    <w:rsid w:val="00474D90"/>
    <w:rsid w:val="00477381"/>
    <w:rsid w:val="00477AFF"/>
    <w:rsid w:val="00480913"/>
    <w:rsid w:val="00481464"/>
    <w:rsid w:val="00481F0B"/>
    <w:rsid w:val="00482FCA"/>
    <w:rsid w:val="004847B6"/>
    <w:rsid w:val="00484F3B"/>
    <w:rsid w:val="00485837"/>
    <w:rsid w:val="00485C38"/>
    <w:rsid w:val="004863E5"/>
    <w:rsid w:val="004921F1"/>
    <w:rsid w:val="0049481F"/>
    <w:rsid w:val="0049593B"/>
    <w:rsid w:val="00495BFE"/>
    <w:rsid w:val="00496557"/>
    <w:rsid w:val="004A222B"/>
    <w:rsid w:val="004A379D"/>
    <w:rsid w:val="004A42E1"/>
    <w:rsid w:val="004A4AE0"/>
    <w:rsid w:val="004A62D2"/>
    <w:rsid w:val="004A68D6"/>
    <w:rsid w:val="004A7921"/>
    <w:rsid w:val="004A7B62"/>
    <w:rsid w:val="004B162C"/>
    <w:rsid w:val="004B40B8"/>
    <w:rsid w:val="004B466C"/>
    <w:rsid w:val="004B497A"/>
    <w:rsid w:val="004B6EE2"/>
    <w:rsid w:val="004C0A2C"/>
    <w:rsid w:val="004C2201"/>
    <w:rsid w:val="004C31E9"/>
    <w:rsid w:val="004C3DBE"/>
    <w:rsid w:val="004C3F1C"/>
    <w:rsid w:val="004C5215"/>
    <w:rsid w:val="004C5C96"/>
    <w:rsid w:val="004C5E38"/>
    <w:rsid w:val="004C7340"/>
    <w:rsid w:val="004D06A4"/>
    <w:rsid w:val="004D5C76"/>
    <w:rsid w:val="004D60EA"/>
    <w:rsid w:val="004D6C79"/>
    <w:rsid w:val="004D70C6"/>
    <w:rsid w:val="004E1B83"/>
    <w:rsid w:val="004E2AB8"/>
    <w:rsid w:val="004E59D4"/>
    <w:rsid w:val="004E79AC"/>
    <w:rsid w:val="004E7F91"/>
    <w:rsid w:val="004F02BF"/>
    <w:rsid w:val="004F1A81"/>
    <w:rsid w:val="004F4E7F"/>
    <w:rsid w:val="004F55BD"/>
    <w:rsid w:val="004F5A7D"/>
    <w:rsid w:val="004F6037"/>
    <w:rsid w:val="00504BF1"/>
    <w:rsid w:val="00505F2B"/>
    <w:rsid w:val="005065E6"/>
    <w:rsid w:val="0050763A"/>
    <w:rsid w:val="00510284"/>
    <w:rsid w:val="0051053C"/>
    <w:rsid w:val="00514A47"/>
    <w:rsid w:val="00515AA0"/>
    <w:rsid w:val="005218D9"/>
    <w:rsid w:val="00522496"/>
    <w:rsid w:val="00523187"/>
    <w:rsid w:val="00525E26"/>
    <w:rsid w:val="00527C79"/>
    <w:rsid w:val="00527ECD"/>
    <w:rsid w:val="00532E47"/>
    <w:rsid w:val="00533B30"/>
    <w:rsid w:val="00534A78"/>
    <w:rsid w:val="00536186"/>
    <w:rsid w:val="00536826"/>
    <w:rsid w:val="00536925"/>
    <w:rsid w:val="00540A4D"/>
    <w:rsid w:val="00541355"/>
    <w:rsid w:val="00543975"/>
    <w:rsid w:val="00544CBB"/>
    <w:rsid w:val="00545CC6"/>
    <w:rsid w:val="00545F86"/>
    <w:rsid w:val="00547367"/>
    <w:rsid w:val="00547DE3"/>
    <w:rsid w:val="00550518"/>
    <w:rsid w:val="0055091A"/>
    <w:rsid w:val="0055280E"/>
    <w:rsid w:val="00552A4E"/>
    <w:rsid w:val="00552CD6"/>
    <w:rsid w:val="0055388F"/>
    <w:rsid w:val="0055412C"/>
    <w:rsid w:val="0055422D"/>
    <w:rsid w:val="005546A3"/>
    <w:rsid w:val="00555EB7"/>
    <w:rsid w:val="00556C1F"/>
    <w:rsid w:val="005606E7"/>
    <w:rsid w:val="00560BC2"/>
    <w:rsid w:val="00561462"/>
    <w:rsid w:val="00563A82"/>
    <w:rsid w:val="00563C5C"/>
    <w:rsid w:val="0056456F"/>
    <w:rsid w:val="0056521B"/>
    <w:rsid w:val="005728EF"/>
    <w:rsid w:val="0057315F"/>
    <w:rsid w:val="00575DF1"/>
    <w:rsid w:val="00576104"/>
    <w:rsid w:val="00580500"/>
    <w:rsid w:val="005831FD"/>
    <w:rsid w:val="00583375"/>
    <w:rsid w:val="005860B9"/>
    <w:rsid w:val="0058617B"/>
    <w:rsid w:val="00586E7D"/>
    <w:rsid w:val="005876AA"/>
    <w:rsid w:val="00592476"/>
    <w:rsid w:val="005940BC"/>
    <w:rsid w:val="00594BA0"/>
    <w:rsid w:val="00595952"/>
    <w:rsid w:val="00597361"/>
    <w:rsid w:val="005A03D6"/>
    <w:rsid w:val="005A096E"/>
    <w:rsid w:val="005A0AB2"/>
    <w:rsid w:val="005A22BC"/>
    <w:rsid w:val="005B2F02"/>
    <w:rsid w:val="005B3FB7"/>
    <w:rsid w:val="005B7529"/>
    <w:rsid w:val="005C188D"/>
    <w:rsid w:val="005C2070"/>
    <w:rsid w:val="005C67C8"/>
    <w:rsid w:val="005C6F64"/>
    <w:rsid w:val="005D0249"/>
    <w:rsid w:val="005D0271"/>
    <w:rsid w:val="005D0BFB"/>
    <w:rsid w:val="005D3CDC"/>
    <w:rsid w:val="005D6E8C"/>
    <w:rsid w:val="005D6EF3"/>
    <w:rsid w:val="005E060E"/>
    <w:rsid w:val="005E1AA9"/>
    <w:rsid w:val="005E29C9"/>
    <w:rsid w:val="005E428E"/>
    <w:rsid w:val="005E528B"/>
    <w:rsid w:val="005E7ED2"/>
    <w:rsid w:val="005F09F1"/>
    <w:rsid w:val="005F100C"/>
    <w:rsid w:val="005F1BC2"/>
    <w:rsid w:val="005F29F8"/>
    <w:rsid w:val="005F337F"/>
    <w:rsid w:val="005F35CC"/>
    <w:rsid w:val="005F68DA"/>
    <w:rsid w:val="005F75E6"/>
    <w:rsid w:val="006014DD"/>
    <w:rsid w:val="00602744"/>
    <w:rsid w:val="006034E3"/>
    <w:rsid w:val="0060450B"/>
    <w:rsid w:val="00604C97"/>
    <w:rsid w:val="006061D0"/>
    <w:rsid w:val="00606853"/>
    <w:rsid w:val="0060773B"/>
    <w:rsid w:val="00607D94"/>
    <w:rsid w:val="00613279"/>
    <w:rsid w:val="00613798"/>
    <w:rsid w:val="006157B5"/>
    <w:rsid w:val="00616501"/>
    <w:rsid w:val="0062516D"/>
    <w:rsid w:val="00626490"/>
    <w:rsid w:val="00626FC6"/>
    <w:rsid w:val="006303B4"/>
    <w:rsid w:val="006305B5"/>
    <w:rsid w:val="0063079D"/>
    <w:rsid w:val="00633980"/>
    <w:rsid w:val="00633B1D"/>
    <w:rsid w:val="00633CEB"/>
    <w:rsid w:val="00633D3D"/>
    <w:rsid w:val="00633F3A"/>
    <w:rsid w:val="0063558F"/>
    <w:rsid w:val="006363F5"/>
    <w:rsid w:val="006403E9"/>
    <w:rsid w:val="006410B0"/>
    <w:rsid w:val="00641703"/>
    <w:rsid w:val="006431A6"/>
    <w:rsid w:val="006459F6"/>
    <w:rsid w:val="00646493"/>
    <w:rsid w:val="00646EAA"/>
    <w:rsid w:val="006501AD"/>
    <w:rsid w:val="00651BFA"/>
    <w:rsid w:val="006533B3"/>
    <w:rsid w:val="00654CFA"/>
    <w:rsid w:val="00655945"/>
    <w:rsid w:val="00657226"/>
    <w:rsid w:val="00663518"/>
    <w:rsid w:val="00663A80"/>
    <w:rsid w:val="00663D2A"/>
    <w:rsid w:val="00665A4B"/>
    <w:rsid w:val="0066697F"/>
    <w:rsid w:val="006716EE"/>
    <w:rsid w:val="0067221F"/>
    <w:rsid w:val="006731FE"/>
    <w:rsid w:val="0068111C"/>
    <w:rsid w:val="00682807"/>
    <w:rsid w:val="00684BA0"/>
    <w:rsid w:val="00690755"/>
    <w:rsid w:val="00690DD6"/>
    <w:rsid w:val="00692299"/>
    <w:rsid w:val="00692E2A"/>
    <w:rsid w:val="00694C23"/>
    <w:rsid w:val="00694D46"/>
    <w:rsid w:val="0069646E"/>
    <w:rsid w:val="00697EA9"/>
    <w:rsid w:val="006A0331"/>
    <w:rsid w:val="006A0626"/>
    <w:rsid w:val="006A36A9"/>
    <w:rsid w:val="006A76F2"/>
    <w:rsid w:val="006B1AF0"/>
    <w:rsid w:val="006B2F11"/>
    <w:rsid w:val="006B5765"/>
    <w:rsid w:val="006B7908"/>
    <w:rsid w:val="006C2AC5"/>
    <w:rsid w:val="006C3DDA"/>
    <w:rsid w:val="006C51EF"/>
    <w:rsid w:val="006D02E1"/>
    <w:rsid w:val="006D11E1"/>
    <w:rsid w:val="006D1DE3"/>
    <w:rsid w:val="006D3277"/>
    <w:rsid w:val="006D5011"/>
    <w:rsid w:val="006D79D5"/>
    <w:rsid w:val="006D7EFB"/>
    <w:rsid w:val="006E23D0"/>
    <w:rsid w:val="006E6672"/>
    <w:rsid w:val="006E6722"/>
    <w:rsid w:val="006F10F1"/>
    <w:rsid w:val="006F11D5"/>
    <w:rsid w:val="006F6912"/>
    <w:rsid w:val="00700F1D"/>
    <w:rsid w:val="007026F5"/>
    <w:rsid w:val="007027B9"/>
    <w:rsid w:val="007027F4"/>
    <w:rsid w:val="007060FF"/>
    <w:rsid w:val="00706E4D"/>
    <w:rsid w:val="00707666"/>
    <w:rsid w:val="0071246E"/>
    <w:rsid w:val="00713D8F"/>
    <w:rsid w:val="00715E88"/>
    <w:rsid w:val="007160CE"/>
    <w:rsid w:val="00717E44"/>
    <w:rsid w:val="007216B0"/>
    <w:rsid w:val="00723BC9"/>
    <w:rsid w:val="00723E36"/>
    <w:rsid w:val="007248D2"/>
    <w:rsid w:val="0072508B"/>
    <w:rsid w:val="00725F4A"/>
    <w:rsid w:val="00727A77"/>
    <w:rsid w:val="007300F1"/>
    <w:rsid w:val="00730E0C"/>
    <w:rsid w:val="00732257"/>
    <w:rsid w:val="00733799"/>
    <w:rsid w:val="00734CAA"/>
    <w:rsid w:val="00735564"/>
    <w:rsid w:val="00736583"/>
    <w:rsid w:val="00737B3B"/>
    <w:rsid w:val="007416EB"/>
    <w:rsid w:val="00741AF1"/>
    <w:rsid w:val="00742695"/>
    <w:rsid w:val="00742EF9"/>
    <w:rsid w:val="00745550"/>
    <w:rsid w:val="007461CA"/>
    <w:rsid w:val="00746FE5"/>
    <w:rsid w:val="007527C5"/>
    <w:rsid w:val="0075473A"/>
    <w:rsid w:val="0075474B"/>
    <w:rsid w:val="007547EE"/>
    <w:rsid w:val="00755028"/>
    <w:rsid w:val="00755106"/>
    <w:rsid w:val="0075533C"/>
    <w:rsid w:val="00757581"/>
    <w:rsid w:val="007611A0"/>
    <w:rsid w:val="007658A0"/>
    <w:rsid w:val="00766145"/>
    <w:rsid w:val="0077051E"/>
    <w:rsid w:val="00770E18"/>
    <w:rsid w:val="00771992"/>
    <w:rsid w:val="00771C45"/>
    <w:rsid w:val="00780873"/>
    <w:rsid w:val="00781EBD"/>
    <w:rsid w:val="00781F32"/>
    <w:rsid w:val="00782644"/>
    <w:rsid w:val="00783907"/>
    <w:rsid w:val="00784C8C"/>
    <w:rsid w:val="00787A49"/>
    <w:rsid w:val="00787FB7"/>
    <w:rsid w:val="0079204A"/>
    <w:rsid w:val="007929F5"/>
    <w:rsid w:val="00792A01"/>
    <w:rsid w:val="007936E3"/>
    <w:rsid w:val="0079372C"/>
    <w:rsid w:val="007938E7"/>
    <w:rsid w:val="00795095"/>
    <w:rsid w:val="00796D3F"/>
    <w:rsid w:val="007A00E0"/>
    <w:rsid w:val="007A0D80"/>
    <w:rsid w:val="007A0DF7"/>
    <w:rsid w:val="007A1683"/>
    <w:rsid w:val="007A36F8"/>
    <w:rsid w:val="007A3FE6"/>
    <w:rsid w:val="007A4ECC"/>
    <w:rsid w:val="007A5C12"/>
    <w:rsid w:val="007A7578"/>
    <w:rsid w:val="007A7901"/>
    <w:rsid w:val="007A7CB0"/>
    <w:rsid w:val="007B17D1"/>
    <w:rsid w:val="007B1C92"/>
    <w:rsid w:val="007B2F01"/>
    <w:rsid w:val="007B3426"/>
    <w:rsid w:val="007B3E7F"/>
    <w:rsid w:val="007B46AB"/>
    <w:rsid w:val="007B68A3"/>
    <w:rsid w:val="007B7CBC"/>
    <w:rsid w:val="007B7EDB"/>
    <w:rsid w:val="007C2541"/>
    <w:rsid w:val="007C27EC"/>
    <w:rsid w:val="007C51E3"/>
    <w:rsid w:val="007D0579"/>
    <w:rsid w:val="007D113B"/>
    <w:rsid w:val="007D3134"/>
    <w:rsid w:val="007D347F"/>
    <w:rsid w:val="007D364D"/>
    <w:rsid w:val="007D5857"/>
    <w:rsid w:val="007D66A8"/>
    <w:rsid w:val="007D773D"/>
    <w:rsid w:val="007D7AFB"/>
    <w:rsid w:val="007E003F"/>
    <w:rsid w:val="007E0D97"/>
    <w:rsid w:val="007E0DA3"/>
    <w:rsid w:val="007E1AE1"/>
    <w:rsid w:val="007E5947"/>
    <w:rsid w:val="007E624A"/>
    <w:rsid w:val="007E633B"/>
    <w:rsid w:val="007E6A84"/>
    <w:rsid w:val="007F610C"/>
    <w:rsid w:val="007F6EBF"/>
    <w:rsid w:val="007F6ECF"/>
    <w:rsid w:val="007F6F14"/>
    <w:rsid w:val="007F707F"/>
    <w:rsid w:val="007F75CE"/>
    <w:rsid w:val="00802E72"/>
    <w:rsid w:val="00804BF3"/>
    <w:rsid w:val="0080586C"/>
    <w:rsid w:val="00805A40"/>
    <w:rsid w:val="00805F1D"/>
    <w:rsid w:val="008116F3"/>
    <w:rsid w:val="0081323F"/>
    <w:rsid w:val="00813F05"/>
    <w:rsid w:val="008164F2"/>
    <w:rsid w:val="008171AA"/>
    <w:rsid w:val="00821395"/>
    <w:rsid w:val="00825639"/>
    <w:rsid w:val="0082641F"/>
    <w:rsid w:val="00830C5D"/>
    <w:rsid w:val="00830E26"/>
    <w:rsid w:val="00831B03"/>
    <w:rsid w:val="00833FB2"/>
    <w:rsid w:val="00834069"/>
    <w:rsid w:val="00843576"/>
    <w:rsid w:val="00843656"/>
    <w:rsid w:val="00843B64"/>
    <w:rsid w:val="008449B7"/>
    <w:rsid w:val="008452DC"/>
    <w:rsid w:val="00846D92"/>
    <w:rsid w:val="008470BD"/>
    <w:rsid w:val="008478FC"/>
    <w:rsid w:val="00850661"/>
    <w:rsid w:val="008533FF"/>
    <w:rsid w:val="00854165"/>
    <w:rsid w:val="00856580"/>
    <w:rsid w:val="00860311"/>
    <w:rsid w:val="00861065"/>
    <w:rsid w:val="008654C9"/>
    <w:rsid w:val="0086686F"/>
    <w:rsid w:val="00867BFF"/>
    <w:rsid w:val="008757F9"/>
    <w:rsid w:val="00876083"/>
    <w:rsid w:val="00876162"/>
    <w:rsid w:val="00882E9E"/>
    <w:rsid w:val="00883AB4"/>
    <w:rsid w:val="0088480A"/>
    <w:rsid w:val="008874AE"/>
    <w:rsid w:val="0088757A"/>
    <w:rsid w:val="008918BB"/>
    <w:rsid w:val="008924E8"/>
    <w:rsid w:val="00893CD5"/>
    <w:rsid w:val="008957DD"/>
    <w:rsid w:val="0089602F"/>
    <w:rsid w:val="0089794D"/>
    <w:rsid w:val="00897D98"/>
    <w:rsid w:val="008A26B4"/>
    <w:rsid w:val="008A2E23"/>
    <w:rsid w:val="008A459C"/>
    <w:rsid w:val="008A6254"/>
    <w:rsid w:val="008A64E9"/>
    <w:rsid w:val="008A6C68"/>
    <w:rsid w:val="008A6DF2"/>
    <w:rsid w:val="008A73F9"/>
    <w:rsid w:val="008A7807"/>
    <w:rsid w:val="008B0CEB"/>
    <w:rsid w:val="008B0D6B"/>
    <w:rsid w:val="008B1732"/>
    <w:rsid w:val="008B1C97"/>
    <w:rsid w:val="008B20B7"/>
    <w:rsid w:val="008B3832"/>
    <w:rsid w:val="008B4CC9"/>
    <w:rsid w:val="008C13F0"/>
    <w:rsid w:val="008C1B8B"/>
    <w:rsid w:val="008C26A0"/>
    <w:rsid w:val="008C6F8B"/>
    <w:rsid w:val="008D0086"/>
    <w:rsid w:val="008D3AE0"/>
    <w:rsid w:val="008D7C99"/>
    <w:rsid w:val="008E0ADC"/>
    <w:rsid w:val="008E0FCB"/>
    <w:rsid w:val="008E4F36"/>
    <w:rsid w:val="008E5A85"/>
    <w:rsid w:val="008E7009"/>
    <w:rsid w:val="008E75A7"/>
    <w:rsid w:val="008F470F"/>
    <w:rsid w:val="008F5DB5"/>
    <w:rsid w:val="008F6158"/>
    <w:rsid w:val="00904840"/>
    <w:rsid w:val="00906187"/>
    <w:rsid w:val="00906245"/>
    <w:rsid w:val="0090760B"/>
    <w:rsid w:val="00907D78"/>
    <w:rsid w:val="0091037E"/>
    <w:rsid w:val="00911238"/>
    <w:rsid w:val="00912364"/>
    <w:rsid w:val="00920915"/>
    <w:rsid w:val="0092178C"/>
    <w:rsid w:val="0092237D"/>
    <w:rsid w:val="009224C4"/>
    <w:rsid w:val="00922A5D"/>
    <w:rsid w:val="0092493F"/>
    <w:rsid w:val="00926782"/>
    <w:rsid w:val="00930B88"/>
    <w:rsid w:val="0093207F"/>
    <w:rsid w:val="00936222"/>
    <w:rsid w:val="009373AB"/>
    <w:rsid w:val="009378DC"/>
    <w:rsid w:val="00940DCC"/>
    <w:rsid w:val="0094179A"/>
    <w:rsid w:val="0094450A"/>
    <w:rsid w:val="0094459E"/>
    <w:rsid w:val="00944DBC"/>
    <w:rsid w:val="00950977"/>
    <w:rsid w:val="00950C81"/>
    <w:rsid w:val="00951A7B"/>
    <w:rsid w:val="009552B7"/>
    <w:rsid w:val="009564A6"/>
    <w:rsid w:val="00961A33"/>
    <w:rsid w:val="009628B9"/>
    <w:rsid w:val="00966DA4"/>
    <w:rsid w:val="00967621"/>
    <w:rsid w:val="0096763C"/>
    <w:rsid w:val="009679CE"/>
    <w:rsid w:val="00967E6A"/>
    <w:rsid w:val="00971278"/>
    <w:rsid w:val="009718FB"/>
    <w:rsid w:val="00972618"/>
    <w:rsid w:val="00972886"/>
    <w:rsid w:val="00973C67"/>
    <w:rsid w:val="009802EC"/>
    <w:rsid w:val="00980797"/>
    <w:rsid w:val="00981BC5"/>
    <w:rsid w:val="009822BF"/>
    <w:rsid w:val="00986A36"/>
    <w:rsid w:val="00986B27"/>
    <w:rsid w:val="00987C9B"/>
    <w:rsid w:val="00993338"/>
    <w:rsid w:val="009935AC"/>
    <w:rsid w:val="00995ACF"/>
    <w:rsid w:val="009968CA"/>
    <w:rsid w:val="009A4A8E"/>
    <w:rsid w:val="009A521B"/>
    <w:rsid w:val="009A6054"/>
    <w:rsid w:val="009B373E"/>
    <w:rsid w:val="009B4A0F"/>
    <w:rsid w:val="009B5EB1"/>
    <w:rsid w:val="009B734E"/>
    <w:rsid w:val="009B78CA"/>
    <w:rsid w:val="009B78ED"/>
    <w:rsid w:val="009C0FEC"/>
    <w:rsid w:val="009C11D2"/>
    <w:rsid w:val="009C68AE"/>
    <w:rsid w:val="009C6C70"/>
    <w:rsid w:val="009D0922"/>
    <w:rsid w:val="009D0B63"/>
    <w:rsid w:val="009D3EB3"/>
    <w:rsid w:val="009D5720"/>
    <w:rsid w:val="009E1A50"/>
    <w:rsid w:val="009E2971"/>
    <w:rsid w:val="009E307E"/>
    <w:rsid w:val="009E4574"/>
    <w:rsid w:val="009E47E3"/>
    <w:rsid w:val="009E4AC5"/>
    <w:rsid w:val="009E4B69"/>
    <w:rsid w:val="009E5F57"/>
    <w:rsid w:val="009E6B08"/>
    <w:rsid w:val="009F0739"/>
    <w:rsid w:val="009F111D"/>
    <w:rsid w:val="009F1A2B"/>
    <w:rsid w:val="009F2628"/>
    <w:rsid w:val="009F29F5"/>
    <w:rsid w:val="009F2FCD"/>
    <w:rsid w:val="009F3101"/>
    <w:rsid w:val="009F4925"/>
    <w:rsid w:val="009F500D"/>
    <w:rsid w:val="00A00C69"/>
    <w:rsid w:val="00A03565"/>
    <w:rsid w:val="00A03A4A"/>
    <w:rsid w:val="00A03E0B"/>
    <w:rsid w:val="00A0441C"/>
    <w:rsid w:val="00A044ED"/>
    <w:rsid w:val="00A07870"/>
    <w:rsid w:val="00A07F19"/>
    <w:rsid w:val="00A1155D"/>
    <w:rsid w:val="00A1348D"/>
    <w:rsid w:val="00A13CB2"/>
    <w:rsid w:val="00A142D1"/>
    <w:rsid w:val="00A1489E"/>
    <w:rsid w:val="00A219AC"/>
    <w:rsid w:val="00A2211D"/>
    <w:rsid w:val="00A232EE"/>
    <w:rsid w:val="00A24EB6"/>
    <w:rsid w:val="00A26B3E"/>
    <w:rsid w:val="00A3047B"/>
    <w:rsid w:val="00A31708"/>
    <w:rsid w:val="00A349DF"/>
    <w:rsid w:val="00A34EB9"/>
    <w:rsid w:val="00A36089"/>
    <w:rsid w:val="00A36158"/>
    <w:rsid w:val="00A36831"/>
    <w:rsid w:val="00A4047D"/>
    <w:rsid w:val="00A4175F"/>
    <w:rsid w:val="00A41EF2"/>
    <w:rsid w:val="00A44411"/>
    <w:rsid w:val="00A469FA"/>
    <w:rsid w:val="00A505D6"/>
    <w:rsid w:val="00A50E94"/>
    <w:rsid w:val="00A53880"/>
    <w:rsid w:val="00A54412"/>
    <w:rsid w:val="00A55B01"/>
    <w:rsid w:val="00A55EBA"/>
    <w:rsid w:val="00A56B5B"/>
    <w:rsid w:val="00A56DF9"/>
    <w:rsid w:val="00A603FF"/>
    <w:rsid w:val="00A62699"/>
    <w:rsid w:val="00A629BD"/>
    <w:rsid w:val="00A63A06"/>
    <w:rsid w:val="00A657DD"/>
    <w:rsid w:val="00A666A6"/>
    <w:rsid w:val="00A66BCB"/>
    <w:rsid w:val="00A675FD"/>
    <w:rsid w:val="00A679F7"/>
    <w:rsid w:val="00A67D94"/>
    <w:rsid w:val="00A70C19"/>
    <w:rsid w:val="00A71A7A"/>
    <w:rsid w:val="00A72437"/>
    <w:rsid w:val="00A73697"/>
    <w:rsid w:val="00A757E8"/>
    <w:rsid w:val="00A77497"/>
    <w:rsid w:val="00A77793"/>
    <w:rsid w:val="00A80611"/>
    <w:rsid w:val="00A80EEF"/>
    <w:rsid w:val="00A8117B"/>
    <w:rsid w:val="00A815E2"/>
    <w:rsid w:val="00A82E7B"/>
    <w:rsid w:val="00A8380B"/>
    <w:rsid w:val="00A84B15"/>
    <w:rsid w:val="00A87016"/>
    <w:rsid w:val="00A91F06"/>
    <w:rsid w:val="00A934CD"/>
    <w:rsid w:val="00A94837"/>
    <w:rsid w:val="00A95764"/>
    <w:rsid w:val="00AA1FC1"/>
    <w:rsid w:val="00AA4723"/>
    <w:rsid w:val="00AA5F35"/>
    <w:rsid w:val="00AB015C"/>
    <w:rsid w:val="00AB0F93"/>
    <w:rsid w:val="00AB1F69"/>
    <w:rsid w:val="00AB22CB"/>
    <w:rsid w:val="00AB39C9"/>
    <w:rsid w:val="00AB5340"/>
    <w:rsid w:val="00AB5F75"/>
    <w:rsid w:val="00AB7691"/>
    <w:rsid w:val="00AC010E"/>
    <w:rsid w:val="00AC01CC"/>
    <w:rsid w:val="00AC0539"/>
    <w:rsid w:val="00AC0780"/>
    <w:rsid w:val="00AC16B8"/>
    <w:rsid w:val="00AC34EA"/>
    <w:rsid w:val="00AC7117"/>
    <w:rsid w:val="00AC7C96"/>
    <w:rsid w:val="00AD1D66"/>
    <w:rsid w:val="00AD2C00"/>
    <w:rsid w:val="00AD4121"/>
    <w:rsid w:val="00AD50D1"/>
    <w:rsid w:val="00AD70D5"/>
    <w:rsid w:val="00AE14AE"/>
    <w:rsid w:val="00AE20B1"/>
    <w:rsid w:val="00AE237D"/>
    <w:rsid w:val="00AE2A3D"/>
    <w:rsid w:val="00AE42AC"/>
    <w:rsid w:val="00AE502A"/>
    <w:rsid w:val="00AF0DF7"/>
    <w:rsid w:val="00AF383F"/>
    <w:rsid w:val="00AF5D18"/>
    <w:rsid w:val="00AF7674"/>
    <w:rsid w:val="00AF7C07"/>
    <w:rsid w:val="00B002DB"/>
    <w:rsid w:val="00B0051C"/>
    <w:rsid w:val="00B05E00"/>
    <w:rsid w:val="00B10869"/>
    <w:rsid w:val="00B1131C"/>
    <w:rsid w:val="00B12744"/>
    <w:rsid w:val="00B1388E"/>
    <w:rsid w:val="00B17C37"/>
    <w:rsid w:val="00B2166B"/>
    <w:rsid w:val="00B22C93"/>
    <w:rsid w:val="00B230AD"/>
    <w:rsid w:val="00B23270"/>
    <w:rsid w:val="00B27589"/>
    <w:rsid w:val="00B30F48"/>
    <w:rsid w:val="00B31D25"/>
    <w:rsid w:val="00B320B5"/>
    <w:rsid w:val="00B3377A"/>
    <w:rsid w:val="00B3518A"/>
    <w:rsid w:val="00B37EF9"/>
    <w:rsid w:val="00B405B7"/>
    <w:rsid w:val="00B40F03"/>
    <w:rsid w:val="00B42224"/>
    <w:rsid w:val="00B42D88"/>
    <w:rsid w:val="00B444B8"/>
    <w:rsid w:val="00B45661"/>
    <w:rsid w:val="00B45E6D"/>
    <w:rsid w:val="00B511BD"/>
    <w:rsid w:val="00B51CE1"/>
    <w:rsid w:val="00B52222"/>
    <w:rsid w:val="00B523A2"/>
    <w:rsid w:val="00B52CC8"/>
    <w:rsid w:val="00B53885"/>
    <w:rsid w:val="00B5492D"/>
    <w:rsid w:val="00B54FE7"/>
    <w:rsid w:val="00B57002"/>
    <w:rsid w:val="00B575FF"/>
    <w:rsid w:val="00B57C47"/>
    <w:rsid w:val="00B62FD8"/>
    <w:rsid w:val="00B66901"/>
    <w:rsid w:val="00B7134B"/>
    <w:rsid w:val="00B715E5"/>
    <w:rsid w:val="00B71E6D"/>
    <w:rsid w:val="00B72070"/>
    <w:rsid w:val="00B73BFC"/>
    <w:rsid w:val="00B757C1"/>
    <w:rsid w:val="00B76025"/>
    <w:rsid w:val="00B779E1"/>
    <w:rsid w:val="00B84041"/>
    <w:rsid w:val="00B859A3"/>
    <w:rsid w:val="00B903F8"/>
    <w:rsid w:val="00B91EE1"/>
    <w:rsid w:val="00B96E24"/>
    <w:rsid w:val="00BA0090"/>
    <w:rsid w:val="00BA0CE2"/>
    <w:rsid w:val="00BA1475"/>
    <w:rsid w:val="00BA1A67"/>
    <w:rsid w:val="00BA7562"/>
    <w:rsid w:val="00BB19C4"/>
    <w:rsid w:val="00BB49DE"/>
    <w:rsid w:val="00BB4F03"/>
    <w:rsid w:val="00BB532D"/>
    <w:rsid w:val="00BC07FE"/>
    <w:rsid w:val="00BC1C91"/>
    <w:rsid w:val="00BC43A3"/>
    <w:rsid w:val="00BC4A9A"/>
    <w:rsid w:val="00BC7538"/>
    <w:rsid w:val="00BD0163"/>
    <w:rsid w:val="00BD05CF"/>
    <w:rsid w:val="00BD129D"/>
    <w:rsid w:val="00BD159E"/>
    <w:rsid w:val="00BD1BAD"/>
    <w:rsid w:val="00BD1D58"/>
    <w:rsid w:val="00BD4C17"/>
    <w:rsid w:val="00BE0428"/>
    <w:rsid w:val="00BE573E"/>
    <w:rsid w:val="00BE5B5F"/>
    <w:rsid w:val="00BE6BE4"/>
    <w:rsid w:val="00BE75CA"/>
    <w:rsid w:val="00BF008E"/>
    <w:rsid w:val="00BF04B6"/>
    <w:rsid w:val="00BF57A8"/>
    <w:rsid w:val="00BF65B7"/>
    <w:rsid w:val="00BF76DA"/>
    <w:rsid w:val="00BF7D00"/>
    <w:rsid w:val="00C01DDF"/>
    <w:rsid w:val="00C03456"/>
    <w:rsid w:val="00C0700F"/>
    <w:rsid w:val="00C070A6"/>
    <w:rsid w:val="00C13640"/>
    <w:rsid w:val="00C1551F"/>
    <w:rsid w:val="00C15DC9"/>
    <w:rsid w:val="00C17576"/>
    <w:rsid w:val="00C17821"/>
    <w:rsid w:val="00C207BA"/>
    <w:rsid w:val="00C20C4D"/>
    <w:rsid w:val="00C20F4A"/>
    <w:rsid w:val="00C25278"/>
    <w:rsid w:val="00C25AF6"/>
    <w:rsid w:val="00C264F2"/>
    <w:rsid w:val="00C26F55"/>
    <w:rsid w:val="00C30721"/>
    <w:rsid w:val="00C30C63"/>
    <w:rsid w:val="00C32B37"/>
    <w:rsid w:val="00C367E4"/>
    <w:rsid w:val="00C36B8B"/>
    <w:rsid w:val="00C3731F"/>
    <w:rsid w:val="00C37B4A"/>
    <w:rsid w:val="00C4072E"/>
    <w:rsid w:val="00C41BA6"/>
    <w:rsid w:val="00C429EF"/>
    <w:rsid w:val="00C43A5C"/>
    <w:rsid w:val="00C451C0"/>
    <w:rsid w:val="00C452DE"/>
    <w:rsid w:val="00C47194"/>
    <w:rsid w:val="00C47D1E"/>
    <w:rsid w:val="00C47DBF"/>
    <w:rsid w:val="00C500CC"/>
    <w:rsid w:val="00C50832"/>
    <w:rsid w:val="00C51B12"/>
    <w:rsid w:val="00C53666"/>
    <w:rsid w:val="00C552FF"/>
    <w:rsid w:val="00C558DA"/>
    <w:rsid w:val="00C55AF3"/>
    <w:rsid w:val="00C572B8"/>
    <w:rsid w:val="00C57F78"/>
    <w:rsid w:val="00C60713"/>
    <w:rsid w:val="00C60FFD"/>
    <w:rsid w:val="00C64A3D"/>
    <w:rsid w:val="00C707DF"/>
    <w:rsid w:val="00C70B49"/>
    <w:rsid w:val="00C71244"/>
    <w:rsid w:val="00C75C7C"/>
    <w:rsid w:val="00C763C3"/>
    <w:rsid w:val="00C81951"/>
    <w:rsid w:val="00C83A8F"/>
    <w:rsid w:val="00C8466E"/>
    <w:rsid w:val="00C84759"/>
    <w:rsid w:val="00C84884"/>
    <w:rsid w:val="00C93F8F"/>
    <w:rsid w:val="00C95799"/>
    <w:rsid w:val="00C95F7D"/>
    <w:rsid w:val="00C96751"/>
    <w:rsid w:val="00C96FCE"/>
    <w:rsid w:val="00C97578"/>
    <w:rsid w:val="00C97D83"/>
    <w:rsid w:val="00CA0015"/>
    <w:rsid w:val="00CA19DC"/>
    <w:rsid w:val="00CA2604"/>
    <w:rsid w:val="00CA3D61"/>
    <w:rsid w:val="00CA4C6D"/>
    <w:rsid w:val="00CA6C7F"/>
    <w:rsid w:val="00CA760F"/>
    <w:rsid w:val="00CA78AF"/>
    <w:rsid w:val="00CA7BCD"/>
    <w:rsid w:val="00CB6F8C"/>
    <w:rsid w:val="00CC0260"/>
    <w:rsid w:val="00CC0D77"/>
    <w:rsid w:val="00CC10A6"/>
    <w:rsid w:val="00CC3AD0"/>
    <w:rsid w:val="00CC4A3F"/>
    <w:rsid w:val="00CC508B"/>
    <w:rsid w:val="00CC66D9"/>
    <w:rsid w:val="00CC7992"/>
    <w:rsid w:val="00CD1FBB"/>
    <w:rsid w:val="00CD2A8E"/>
    <w:rsid w:val="00CD5564"/>
    <w:rsid w:val="00CD5EB8"/>
    <w:rsid w:val="00CD6AC7"/>
    <w:rsid w:val="00CD6FC7"/>
    <w:rsid w:val="00CD7044"/>
    <w:rsid w:val="00CE08B9"/>
    <w:rsid w:val="00CE1643"/>
    <w:rsid w:val="00CE31F0"/>
    <w:rsid w:val="00CE373A"/>
    <w:rsid w:val="00CE4A8D"/>
    <w:rsid w:val="00CE524C"/>
    <w:rsid w:val="00CE642A"/>
    <w:rsid w:val="00CF141F"/>
    <w:rsid w:val="00CF2B06"/>
    <w:rsid w:val="00CF4541"/>
    <w:rsid w:val="00CF4777"/>
    <w:rsid w:val="00CF52FB"/>
    <w:rsid w:val="00CF5AF8"/>
    <w:rsid w:val="00D02A6B"/>
    <w:rsid w:val="00D067BB"/>
    <w:rsid w:val="00D06EEB"/>
    <w:rsid w:val="00D070CC"/>
    <w:rsid w:val="00D10533"/>
    <w:rsid w:val="00D11090"/>
    <w:rsid w:val="00D12012"/>
    <w:rsid w:val="00D1352A"/>
    <w:rsid w:val="00D13EDE"/>
    <w:rsid w:val="00D15F52"/>
    <w:rsid w:val="00D169AF"/>
    <w:rsid w:val="00D17BF4"/>
    <w:rsid w:val="00D235E4"/>
    <w:rsid w:val="00D24EA8"/>
    <w:rsid w:val="00D25249"/>
    <w:rsid w:val="00D255A7"/>
    <w:rsid w:val="00D31592"/>
    <w:rsid w:val="00D32B27"/>
    <w:rsid w:val="00D33BB8"/>
    <w:rsid w:val="00D34CCF"/>
    <w:rsid w:val="00D34CE4"/>
    <w:rsid w:val="00D34FEB"/>
    <w:rsid w:val="00D352FE"/>
    <w:rsid w:val="00D37D5D"/>
    <w:rsid w:val="00D40BC1"/>
    <w:rsid w:val="00D44172"/>
    <w:rsid w:val="00D45543"/>
    <w:rsid w:val="00D47728"/>
    <w:rsid w:val="00D526D8"/>
    <w:rsid w:val="00D53E1B"/>
    <w:rsid w:val="00D54FD4"/>
    <w:rsid w:val="00D57CB2"/>
    <w:rsid w:val="00D63B8C"/>
    <w:rsid w:val="00D65732"/>
    <w:rsid w:val="00D65DA0"/>
    <w:rsid w:val="00D67A34"/>
    <w:rsid w:val="00D67CE8"/>
    <w:rsid w:val="00D712FD"/>
    <w:rsid w:val="00D72CB6"/>
    <w:rsid w:val="00D739CC"/>
    <w:rsid w:val="00D75990"/>
    <w:rsid w:val="00D8093D"/>
    <w:rsid w:val="00D8108C"/>
    <w:rsid w:val="00D81352"/>
    <w:rsid w:val="00D830A1"/>
    <w:rsid w:val="00D842AE"/>
    <w:rsid w:val="00D8497F"/>
    <w:rsid w:val="00D859F7"/>
    <w:rsid w:val="00D9211C"/>
    <w:rsid w:val="00D92DE0"/>
    <w:rsid w:val="00D92FEF"/>
    <w:rsid w:val="00D93A0F"/>
    <w:rsid w:val="00D97E74"/>
    <w:rsid w:val="00DA1BCA"/>
    <w:rsid w:val="00DA3FFA"/>
    <w:rsid w:val="00DA7299"/>
    <w:rsid w:val="00DB051C"/>
    <w:rsid w:val="00DB226F"/>
    <w:rsid w:val="00DB22E1"/>
    <w:rsid w:val="00DB2749"/>
    <w:rsid w:val="00DB36B7"/>
    <w:rsid w:val="00DB38B5"/>
    <w:rsid w:val="00DB3C00"/>
    <w:rsid w:val="00DB3E23"/>
    <w:rsid w:val="00DB6A74"/>
    <w:rsid w:val="00DC0909"/>
    <w:rsid w:val="00DC190D"/>
    <w:rsid w:val="00DC2113"/>
    <w:rsid w:val="00DC46FF"/>
    <w:rsid w:val="00DC4B45"/>
    <w:rsid w:val="00DC5254"/>
    <w:rsid w:val="00DD1A4F"/>
    <w:rsid w:val="00DD1A76"/>
    <w:rsid w:val="00DD3107"/>
    <w:rsid w:val="00DD31D7"/>
    <w:rsid w:val="00DD5EFF"/>
    <w:rsid w:val="00DD7003"/>
    <w:rsid w:val="00DD792B"/>
    <w:rsid w:val="00DD7C2C"/>
    <w:rsid w:val="00DE10B4"/>
    <w:rsid w:val="00DE324F"/>
    <w:rsid w:val="00DE4653"/>
    <w:rsid w:val="00DE6A00"/>
    <w:rsid w:val="00DE6E55"/>
    <w:rsid w:val="00DF5660"/>
    <w:rsid w:val="00DF5AB5"/>
    <w:rsid w:val="00DF7925"/>
    <w:rsid w:val="00DF7DF8"/>
    <w:rsid w:val="00E01F34"/>
    <w:rsid w:val="00E0574F"/>
    <w:rsid w:val="00E06797"/>
    <w:rsid w:val="00E1132C"/>
    <w:rsid w:val="00E122BC"/>
    <w:rsid w:val="00E1265B"/>
    <w:rsid w:val="00E13B48"/>
    <w:rsid w:val="00E1404F"/>
    <w:rsid w:val="00E149F4"/>
    <w:rsid w:val="00E212EF"/>
    <w:rsid w:val="00E21C83"/>
    <w:rsid w:val="00E22660"/>
    <w:rsid w:val="00E236B2"/>
    <w:rsid w:val="00E24ADA"/>
    <w:rsid w:val="00E256F6"/>
    <w:rsid w:val="00E26054"/>
    <w:rsid w:val="00E32F59"/>
    <w:rsid w:val="00E34987"/>
    <w:rsid w:val="00E37F15"/>
    <w:rsid w:val="00E420BD"/>
    <w:rsid w:val="00E440CD"/>
    <w:rsid w:val="00E46D9A"/>
    <w:rsid w:val="00E509D1"/>
    <w:rsid w:val="00E53D8A"/>
    <w:rsid w:val="00E546F1"/>
    <w:rsid w:val="00E565FF"/>
    <w:rsid w:val="00E56D3A"/>
    <w:rsid w:val="00E600D6"/>
    <w:rsid w:val="00E6175E"/>
    <w:rsid w:val="00E61D18"/>
    <w:rsid w:val="00E634E9"/>
    <w:rsid w:val="00E63C75"/>
    <w:rsid w:val="00E64B19"/>
    <w:rsid w:val="00E65388"/>
    <w:rsid w:val="00E6685F"/>
    <w:rsid w:val="00E66E4E"/>
    <w:rsid w:val="00E67833"/>
    <w:rsid w:val="00E71BF0"/>
    <w:rsid w:val="00E73A73"/>
    <w:rsid w:val="00E73CF3"/>
    <w:rsid w:val="00E74ACB"/>
    <w:rsid w:val="00E779C4"/>
    <w:rsid w:val="00E8533A"/>
    <w:rsid w:val="00E85B7D"/>
    <w:rsid w:val="00E861DD"/>
    <w:rsid w:val="00E9121B"/>
    <w:rsid w:val="00E94B48"/>
    <w:rsid w:val="00E952F9"/>
    <w:rsid w:val="00E96614"/>
    <w:rsid w:val="00EA0AE2"/>
    <w:rsid w:val="00EA23D1"/>
    <w:rsid w:val="00EA292F"/>
    <w:rsid w:val="00EA39E5"/>
    <w:rsid w:val="00EA6134"/>
    <w:rsid w:val="00EA68AE"/>
    <w:rsid w:val="00EA7C4C"/>
    <w:rsid w:val="00EB1444"/>
    <w:rsid w:val="00EB2034"/>
    <w:rsid w:val="00EB2B49"/>
    <w:rsid w:val="00EB3106"/>
    <w:rsid w:val="00EB5D93"/>
    <w:rsid w:val="00EC21F8"/>
    <w:rsid w:val="00EC293F"/>
    <w:rsid w:val="00EC3403"/>
    <w:rsid w:val="00EC5A46"/>
    <w:rsid w:val="00EC5AAF"/>
    <w:rsid w:val="00EC63E2"/>
    <w:rsid w:val="00ED0087"/>
    <w:rsid w:val="00ED0CC5"/>
    <w:rsid w:val="00ED1C1A"/>
    <w:rsid w:val="00ED1F3E"/>
    <w:rsid w:val="00EE1BA8"/>
    <w:rsid w:val="00EE1E98"/>
    <w:rsid w:val="00EE397B"/>
    <w:rsid w:val="00EE3996"/>
    <w:rsid w:val="00EE4483"/>
    <w:rsid w:val="00EE5261"/>
    <w:rsid w:val="00EE7C53"/>
    <w:rsid w:val="00EF019E"/>
    <w:rsid w:val="00EF037A"/>
    <w:rsid w:val="00EF14E8"/>
    <w:rsid w:val="00EF22B3"/>
    <w:rsid w:val="00EF469A"/>
    <w:rsid w:val="00EF4A32"/>
    <w:rsid w:val="00F03B69"/>
    <w:rsid w:val="00F04E41"/>
    <w:rsid w:val="00F04F0E"/>
    <w:rsid w:val="00F064F4"/>
    <w:rsid w:val="00F07A50"/>
    <w:rsid w:val="00F113DA"/>
    <w:rsid w:val="00F122A3"/>
    <w:rsid w:val="00F14BA3"/>
    <w:rsid w:val="00F14E0A"/>
    <w:rsid w:val="00F15AC8"/>
    <w:rsid w:val="00F15BDE"/>
    <w:rsid w:val="00F1649E"/>
    <w:rsid w:val="00F16857"/>
    <w:rsid w:val="00F16A18"/>
    <w:rsid w:val="00F22B86"/>
    <w:rsid w:val="00F22D5D"/>
    <w:rsid w:val="00F23184"/>
    <w:rsid w:val="00F232CF"/>
    <w:rsid w:val="00F25F15"/>
    <w:rsid w:val="00F318C8"/>
    <w:rsid w:val="00F319FC"/>
    <w:rsid w:val="00F32DC3"/>
    <w:rsid w:val="00F33AA7"/>
    <w:rsid w:val="00F33E6A"/>
    <w:rsid w:val="00F34F12"/>
    <w:rsid w:val="00F379EF"/>
    <w:rsid w:val="00F37DC8"/>
    <w:rsid w:val="00F4108E"/>
    <w:rsid w:val="00F41586"/>
    <w:rsid w:val="00F421EC"/>
    <w:rsid w:val="00F431AC"/>
    <w:rsid w:val="00F439B3"/>
    <w:rsid w:val="00F45AA8"/>
    <w:rsid w:val="00F502DD"/>
    <w:rsid w:val="00F50981"/>
    <w:rsid w:val="00F50E0D"/>
    <w:rsid w:val="00F511D5"/>
    <w:rsid w:val="00F51D76"/>
    <w:rsid w:val="00F521D0"/>
    <w:rsid w:val="00F52A1B"/>
    <w:rsid w:val="00F53A38"/>
    <w:rsid w:val="00F54096"/>
    <w:rsid w:val="00F540D0"/>
    <w:rsid w:val="00F55E2F"/>
    <w:rsid w:val="00F638FC"/>
    <w:rsid w:val="00F64AA8"/>
    <w:rsid w:val="00F650C3"/>
    <w:rsid w:val="00F65D85"/>
    <w:rsid w:val="00F71B11"/>
    <w:rsid w:val="00F71E35"/>
    <w:rsid w:val="00F7203C"/>
    <w:rsid w:val="00F74145"/>
    <w:rsid w:val="00F75453"/>
    <w:rsid w:val="00F772FD"/>
    <w:rsid w:val="00F8091E"/>
    <w:rsid w:val="00F838E7"/>
    <w:rsid w:val="00F8615C"/>
    <w:rsid w:val="00F873EA"/>
    <w:rsid w:val="00F87781"/>
    <w:rsid w:val="00F90186"/>
    <w:rsid w:val="00F94C59"/>
    <w:rsid w:val="00F94D98"/>
    <w:rsid w:val="00F969E5"/>
    <w:rsid w:val="00F96B9E"/>
    <w:rsid w:val="00F97AEE"/>
    <w:rsid w:val="00F97E54"/>
    <w:rsid w:val="00FA1C95"/>
    <w:rsid w:val="00FA28C9"/>
    <w:rsid w:val="00FA6BB0"/>
    <w:rsid w:val="00FA71CD"/>
    <w:rsid w:val="00FA7EFD"/>
    <w:rsid w:val="00FB1DFB"/>
    <w:rsid w:val="00FB3A56"/>
    <w:rsid w:val="00FB657C"/>
    <w:rsid w:val="00FC3690"/>
    <w:rsid w:val="00FC676B"/>
    <w:rsid w:val="00FC7242"/>
    <w:rsid w:val="00FD2D77"/>
    <w:rsid w:val="00FD5860"/>
    <w:rsid w:val="00FD5CE3"/>
    <w:rsid w:val="00FE07A5"/>
    <w:rsid w:val="00FE1F10"/>
    <w:rsid w:val="00FE27E8"/>
    <w:rsid w:val="00FE352D"/>
    <w:rsid w:val="00FE40EB"/>
    <w:rsid w:val="00FE4D02"/>
    <w:rsid w:val="00FE4E0A"/>
    <w:rsid w:val="00FE51C9"/>
    <w:rsid w:val="00FE7B2F"/>
    <w:rsid w:val="00FE7D62"/>
    <w:rsid w:val="00FF0405"/>
    <w:rsid w:val="00FF0E24"/>
    <w:rsid w:val="00FF3819"/>
    <w:rsid w:val="00FF4988"/>
    <w:rsid w:val="00FF75A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98569"/>
  <w15:chartTrackingRefBased/>
  <w15:docId w15:val="{B94C11E3-7D59-4025-B703-E057B626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813F05"/>
    <w:pPr>
      <w:tabs>
        <w:tab w:val="left" w:pos="1247"/>
        <w:tab w:val="left" w:pos="1814"/>
        <w:tab w:val="left" w:pos="2381"/>
        <w:tab w:val="left" w:pos="2948"/>
        <w:tab w:val="left" w:pos="3515"/>
      </w:tabs>
      <w:spacing w:after="120" w:line="280" w:lineRule="exact"/>
      <w:jc w:val="both"/>
    </w:pPr>
    <w:rPr>
      <w:rFonts w:eastAsia="Times New Roman"/>
      <w:sz w:val="21"/>
      <w:szCs w:val="10"/>
      <w:lang w:val="en-US" w:eastAsia="zh-CN"/>
    </w:rPr>
  </w:style>
  <w:style w:type="paragraph" w:styleId="Heading1">
    <w:name w:val="heading 1"/>
    <w:basedOn w:val="CH1"/>
    <w:next w:val="Normalnumber"/>
    <w:link w:val="Heading1Char"/>
    <w:qFormat/>
    <w:rsid w:val="00813F05"/>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qFormat/>
    <w:rsid w:val="00813F05"/>
    <w:pPr>
      <w:numPr>
        <w:numId w:val="3"/>
      </w:numPr>
      <w:tabs>
        <w:tab w:val="clear" w:pos="851"/>
        <w:tab w:val="clear" w:pos="1247"/>
        <w:tab w:val="clear" w:pos="4990"/>
      </w:tabs>
      <w:outlineLvl w:val="1"/>
    </w:pPr>
  </w:style>
  <w:style w:type="paragraph" w:styleId="Heading3">
    <w:name w:val="heading 3"/>
    <w:basedOn w:val="CH3"/>
    <w:next w:val="Normalnumber"/>
    <w:link w:val="Heading3Char"/>
    <w:qFormat/>
    <w:rsid w:val="00813F05"/>
    <w:pPr>
      <w:numPr>
        <w:numId w:val="4"/>
      </w:numPr>
      <w:tabs>
        <w:tab w:val="clear" w:pos="851"/>
        <w:tab w:val="clear" w:pos="1247"/>
        <w:tab w:val="clear" w:pos="4990"/>
      </w:tabs>
      <w:outlineLvl w:val="2"/>
    </w:pPr>
  </w:style>
  <w:style w:type="paragraph" w:styleId="Heading4">
    <w:name w:val="heading 4"/>
    <w:basedOn w:val="Normal"/>
    <w:next w:val="Normalnumber"/>
    <w:link w:val="Heading4Char"/>
    <w:qFormat/>
    <w:rsid w:val="00813F05"/>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qFormat/>
    <w:rsid w:val="00813F05"/>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qFormat/>
    <w:rsid w:val="00813F05"/>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qFormat/>
    <w:rsid w:val="00813F05"/>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qFormat/>
    <w:rsid w:val="00813F05"/>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qFormat/>
    <w:rsid w:val="00813F05"/>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813F05"/>
    <w:rPr>
      <w:rFonts w:ascii="Times New Roman" w:hAnsi="Times New Roman"/>
      <w:b/>
      <w:sz w:val="18"/>
      <w:lang w:val="en-GB"/>
    </w:rPr>
  </w:style>
  <w:style w:type="table" w:customStyle="1" w:styleId="Tabledocright">
    <w:name w:val="Table_doc_right"/>
    <w:basedOn w:val="TableNormal"/>
    <w:rsid w:val="00813F05"/>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813F05"/>
    <w:pPr>
      <w:ind w:left="1000"/>
    </w:pPr>
    <w:rPr>
      <w:sz w:val="18"/>
      <w:szCs w:val="18"/>
    </w:rPr>
  </w:style>
  <w:style w:type="paragraph" w:styleId="TOC7">
    <w:name w:val="toc 7"/>
    <w:basedOn w:val="Normal"/>
    <w:next w:val="Normal"/>
    <w:autoRedefine/>
    <w:semiHidden/>
    <w:rsid w:val="00813F05"/>
    <w:pPr>
      <w:ind w:left="1200"/>
    </w:pPr>
    <w:rPr>
      <w:sz w:val="18"/>
      <w:szCs w:val="18"/>
    </w:rPr>
  </w:style>
  <w:style w:type="paragraph" w:styleId="TOC8">
    <w:name w:val="toc 8"/>
    <w:basedOn w:val="Normal"/>
    <w:next w:val="Normal"/>
    <w:autoRedefine/>
    <w:semiHidden/>
    <w:rsid w:val="00813F05"/>
    <w:pPr>
      <w:ind w:left="1400"/>
    </w:pPr>
    <w:rPr>
      <w:sz w:val="18"/>
      <w:szCs w:val="18"/>
    </w:rPr>
  </w:style>
  <w:style w:type="paragraph" w:styleId="TOC9">
    <w:name w:val="toc 9"/>
    <w:basedOn w:val="Normal"/>
    <w:next w:val="Normal"/>
    <w:autoRedefine/>
    <w:semiHidden/>
    <w:rsid w:val="00813F05"/>
    <w:pPr>
      <w:ind w:left="1600"/>
    </w:pPr>
    <w:rPr>
      <w:sz w:val="18"/>
      <w:szCs w:val="18"/>
    </w:rPr>
  </w:style>
  <w:style w:type="paragraph" w:customStyle="1" w:styleId="Titlefigure">
    <w:name w:val="Title_figure"/>
    <w:basedOn w:val="Titletable"/>
    <w:next w:val="NormalNonumber"/>
    <w:rsid w:val="00813F05"/>
    <w:pPr>
      <w:tabs>
        <w:tab w:val="clear" w:pos="4990"/>
      </w:tabs>
    </w:pPr>
    <w:rPr>
      <w:bCs w:val="0"/>
    </w:rPr>
  </w:style>
  <w:style w:type="paragraph" w:styleId="TableofFigures">
    <w:name w:val="table of figures"/>
    <w:basedOn w:val="Normal"/>
    <w:next w:val="Normal"/>
    <w:autoRedefine/>
    <w:semiHidden/>
    <w:rsid w:val="00813F05"/>
    <w:pPr>
      <w:ind w:left="1814" w:hanging="567"/>
    </w:pPr>
  </w:style>
  <w:style w:type="paragraph" w:customStyle="1" w:styleId="CH1">
    <w:name w:val="CH1"/>
    <w:basedOn w:val="Normal-pool"/>
    <w:next w:val="CH2"/>
    <w:qFormat/>
    <w:rsid w:val="00813F05"/>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813F05"/>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813F05"/>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813F05"/>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813F05"/>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813F05"/>
    <w:pPr>
      <w:tabs>
        <w:tab w:val="left" w:pos="4321"/>
        <w:tab w:val="right" w:pos="8641"/>
      </w:tabs>
      <w:spacing w:before="60"/>
    </w:pPr>
    <w:rPr>
      <w:b/>
      <w:sz w:val="18"/>
    </w:rPr>
  </w:style>
  <w:style w:type="paragraph" w:customStyle="1" w:styleId="Footer-pool">
    <w:name w:val="Footer-pool"/>
    <w:basedOn w:val="Normal-pool"/>
    <w:next w:val="Normal-pool"/>
    <w:rsid w:val="00813F05"/>
    <w:pPr>
      <w:tabs>
        <w:tab w:val="right" w:pos="8641"/>
      </w:tabs>
      <w:spacing w:after="120"/>
    </w:pPr>
    <w:rPr>
      <w:b/>
      <w:sz w:val="18"/>
    </w:rPr>
  </w:style>
  <w:style w:type="paragraph" w:customStyle="1" w:styleId="Header-pool">
    <w:name w:val="Header-pool"/>
    <w:basedOn w:val="Normal"/>
    <w:next w:val="Normal"/>
    <w:rsid w:val="00813F05"/>
    <w:pPr>
      <w:pBdr>
        <w:bottom w:val="single" w:sz="4" w:space="1" w:color="auto"/>
      </w:pBdr>
      <w:tabs>
        <w:tab w:val="right" w:pos="9072"/>
      </w:tabs>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 Reference1,11 pt,Ref. de nota de rodapé1,stylish"/>
    <w:uiPriority w:val="99"/>
    <w:unhideWhenUsed/>
    <w:qFormat/>
    <w:rsid w:val="00813F05"/>
    <w:rPr>
      <w:rFonts w:ascii="Times New Roman" w:eastAsia="SimSun" w:hAnsi="Times New Roman"/>
      <w:color w:val="000000"/>
      <w:spacing w:val="-5"/>
      <w:w w:val="130"/>
      <w:position w:val="-4"/>
      <w:sz w:val="20"/>
      <w:szCs w:val="18"/>
      <w:vertAlign w:val="superscript"/>
      <w:lang w:val="en-GB"/>
    </w:rPr>
  </w:style>
  <w:style w:type="table" w:customStyle="1" w:styleId="AATable">
    <w:name w:val="AA_Table"/>
    <w:basedOn w:val="TableNormal"/>
    <w:semiHidden/>
    <w:rsid w:val="00813F05"/>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813F05"/>
    <w:pPr>
      <w:keepNext/>
      <w:keepLines/>
      <w:suppressAutoHyphens/>
    </w:pPr>
    <w:rPr>
      <w:b/>
    </w:rPr>
  </w:style>
  <w:style w:type="paragraph" w:customStyle="1" w:styleId="AATitle2">
    <w:name w:val="AA_Title2"/>
    <w:basedOn w:val="AATitle"/>
    <w:qFormat/>
    <w:rsid w:val="00813F05"/>
    <w:pPr>
      <w:keepNext w:val="0"/>
      <w:keepLines w:val="0"/>
      <w:tabs>
        <w:tab w:val="clear" w:pos="4990"/>
      </w:tabs>
      <w:spacing w:before="120" w:after="120"/>
    </w:pPr>
  </w:style>
  <w:style w:type="paragraph" w:customStyle="1" w:styleId="BBTitle">
    <w:name w:val="BB_Title"/>
    <w:basedOn w:val="Normal-pool"/>
    <w:link w:val="BBTitleChar"/>
    <w:qFormat/>
    <w:rsid w:val="00813F05"/>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813F05"/>
    <w:pPr>
      <w:keepNext/>
      <w:keepLines/>
      <w:tabs>
        <w:tab w:val="clear" w:pos="624"/>
        <w:tab w:val="right" w:pos="851"/>
      </w:tabs>
      <w:suppressAutoHyphens/>
      <w:spacing w:before="120" w:after="120"/>
      <w:ind w:left="1247" w:right="284" w:hanging="1247"/>
    </w:pPr>
    <w:rPr>
      <w:b/>
    </w:rPr>
  </w:style>
  <w:style w:type="paragraph" w:styleId="Header">
    <w:name w:val="header"/>
    <w:aliases w:val="EthylHeader"/>
    <w:basedOn w:val="Normal"/>
    <w:next w:val="Header-pool"/>
    <w:link w:val="HeaderChar"/>
    <w:rsid w:val="00813F05"/>
    <w:pPr>
      <w:pBdr>
        <w:bottom w:val="single" w:sz="4" w:space="1" w:color="auto"/>
      </w:pBdr>
      <w:tabs>
        <w:tab w:val="center" w:pos="4536"/>
        <w:tab w:val="right" w:pos="9072"/>
      </w:tabs>
    </w:pPr>
    <w:rPr>
      <w:rFonts w:eastAsia="PMingLiU"/>
      <w:b/>
      <w:noProof/>
      <w:sz w:val="18"/>
    </w:rPr>
  </w:style>
  <w:style w:type="character" w:styleId="Hyperlink">
    <w:name w:val="Hyperlink"/>
    <w:basedOn w:val="DefaultParagraphFont"/>
    <w:rsid w:val="00813F05"/>
    <w:rPr>
      <w:color w:val="0000FF"/>
      <w:u w:val="none"/>
      <w:lang w:val="en-GB"/>
    </w:rPr>
  </w:style>
  <w:style w:type="numbering" w:customStyle="1" w:styleId="Normallist">
    <w:name w:val="Normal_list"/>
    <w:basedOn w:val="NoList"/>
    <w:rsid w:val="00813F05"/>
    <w:pPr>
      <w:numPr>
        <w:numId w:val="27"/>
      </w:numPr>
    </w:pPr>
  </w:style>
  <w:style w:type="paragraph" w:customStyle="1" w:styleId="NormalNonumber">
    <w:name w:val="Normal_No_number"/>
    <w:basedOn w:val="Normal-pool"/>
    <w:qFormat/>
    <w:rsid w:val="00813F05"/>
    <w:pPr>
      <w:spacing w:after="120"/>
      <w:ind w:left="1247"/>
    </w:pPr>
  </w:style>
  <w:style w:type="paragraph" w:customStyle="1" w:styleId="Normalnumber">
    <w:name w:val="Normal_number"/>
    <w:basedOn w:val="Normal"/>
    <w:link w:val="NormalnumberChar"/>
    <w:rsid w:val="00813F05"/>
    <w:pPr>
      <w:numPr>
        <w:numId w:val="1"/>
      </w:numPr>
    </w:pPr>
  </w:style>
  <w:style w:type="paragraph" w:customStyle="1" w:styleId="Titletable">
    <w:name w:val="Title_table"/>
    <w:basedOn w:val="Normal-pool"/>
    <w:next w:val="NormalNonumber"/>
    <w:rsid w:val="00813F05"/>
    <w:pPr>
      <w:keepNext/>
      <w:keepLines/>
      <w:suppressAutoHyphens/>
      <w:spacing w:after="60"/>
      <w:ind w:left="1247"/>
    </w:pPr>
    <w:rPr>
      <w:b/>
      <w:bCs/>
    </w:rPr>
  </w:style>
  <w:style w:type="paragraph" w:styleId="TOC1">
    <w:name w:val="toc 1"/>
    <w:basedOn w:val="Normal"/>
    <w:next w:val="Normal"/>
    <w:autoRedefine/>
    <w:unhideWhenUsed/>
    <w:rsid w:val="00813F05"/>
    <w:pPr>
      <w:tabs>
        <w:tab w:val="right" w:leader="dot" w:pos="9486"/>
      </w:tabs>
      <w:spacing w:before="240"/>
      <w:ind w:left="1984" w:hanging="737"/>
    </w:pPr>
    <w:rPr>
      <w:bCs/>
    </w:rPr>
  </w:style>
  <w:style w:type="paragraph" w:styleId="TOC2">
    <w:name w:val="toc 2"/>
    <w:basedOn w:val="Normal"/>
    <w:next w:val="Normal"/>
    <w:unhideWhenUsed/>
    <w:rsid w:val="00813F05"/>
    <w:pPr>
      <w:tabs>
        <w:tab w:val="right" w:leader="dot" w:pos="9486"/>
      </w:tabs>
      <w:spacing w:before="60"/>
      <w:ind w:left="2608" w:hanging="737"/>
    </w:pPr>
  </w:style>
  <w:style w:type="paragraph" w:styleId="TOC3">
    <w:name w:val="toc 3"/>
    <w:basedOn w:val="Normal"/>
    <w:next w:val="Normal"/>
    <w:unhideWhenUsed/>
    <w:rsid w:val="00813F05"/>
    <w:pPr>
      <w:tabs>
        <w:tab w:val="right" w:leader="dot" w:pos="9486"/>
      </w:tabs>
      <w:ind w:left="3232" w:hanging="737"/>
    </w:pPr>
    <w:rPr>
      <w:iCs/>
    </w:rPr>
  </w:style>
  <w:style w:type="paragraph" w:styleId="TOC4">
    <w:name w:val="toc 4"/>
    <w:basedOn w:val="Normal"/>
    <w:next w:val="Normal"/>
    <w:unhideWhenUsed/>
    <w:rsid w:val="00813F05"/>
    <w:pPr>
      <w:tabs>
        <w:tab w:val="left" w:pos="1000"/>
        <w:tab w:val="right" w:leader="dot" w:pos="9486"/>
      </w:tabs>
      <w:ind w:left="3856" w:hanging="737"/>
    </w:pPr>
    <w:rPr>
      <w:szCs w:val="18"/>
    </w:rPr>
  </w:style>
  <w:style w:type="paragraph" w:styleId="TOC5">
    <w:name w:val="toc 5"/>
    <w:basedOn w:val="Normal"/>
    <w:next w:val="Normal"/>
    <w:rsid w:val="00813F05"/>
    <w:pPr>
      <w:tabs>
        <w:tab w:val="right" w:leader="dot" w:pos="9486"/>
      </w:tabs>
      <w:ind w:left="4479" w:hanging="737"/>
    </w:pPr>
    <w:rPr>
      <w:sz w:val="18"/>
      <w:szCs w:val="18"/>
    </w:rPr>
  </w:style>
  <w:style w:type="paragraph" w:customStyle="1" w:styleId="ZZAnxheader">
    <w:name w:val="ZZ_Anx_header"/>
    <w:basedOn w:val="Normal-pool"/>
    <w:rsid w:val="00813F05"/>
    <w:rPr>
      <w:b/>
      <w:bCs/>
      <w:sz w:val="28"/>
      <w:szCs w:val="22"/>
    </w:rPr>
  </w:style>
  <w:style w:type="paragraph" w:customStyle="1" w:styleId="ZZAnxtitle">
    <w:name w:val="ZZ_Anx_title"/>
    <w:basedOn w:val="Normal-pool"/>
    <w:link w:val="ZZAnxtitleChar"/>
    <w:rsid w:val="00813F05"/>
    <w:pPr>
      <w:spacing w:before="360" w:after="120"/>
      <w:ind w:left="1247"/>
    </w:pPr>
    <w:rPr>
      <w:b/>
      <w:bCs/>
      <w:sz w:val="28"/>
      <w:szCs w:val="26"/>
    </w:rPr>
  </w:style>
  <w:style w:type="paragraph" w:styleId="NormalWeb">
    <w:name w:val="Normal (Web)"/>
    <w:basedOn w:val="Normal"/>
    <w:uiPriority w:val="99"/>
    <w:unhideWhenUsed/>
    <w:rsid w:val="00813F05"/>
    <w:pPr>
      <w:spacing w:before="100" w:beforeAutospacing="1" w:after="100" w:afterAutospacing="1"/>
    </w:pPr>
    <w:rPr>
      <w:rFonts w:eastAsiaTheme="minorEastAsia"/>
      <w:sz w:val="24"/>
      <w:szCs w:val="24"/>
    </w:rPr>
  </w:style>
  <w:style w:type="paragraph" w:customStyle="1" w:styleId="Normal-pool-Table">
    <w:name w:val="Normal-pool-Table"/>
    <w:basedOn w:val="Normal-pool"/>
    <w:rsid w:val="00813F05"/>
    <w:pPr>
      <w:spacing w:before="40" w:after="40"/>
    </w:pPr>
    <w:rPr>
      <w:sz w:val="18"/>
    </w:rPr>
  </w:style>
  <w:style w:type="paragraph" w:customStyle="1" w:styleId="Footnote-Text">
    <w:name w:val="Footnote-Text"/>
    <w:basedOn w:val="Normal-pool"/>
    <w:rsid w:val="00813F05"/>
    <w:pPr>
      <w:spacing w:before="20" w:after="40"/>
      <w:ind w:left="1247"/>
    </w:pPr>
    <w:rPr>
      <w:sz w:val="18"/>
    </w:rPr>
  </w:style>
  <w:style w:type="paragraph" w:customStyle="1" w:styleId="AConvName">
    <w:name w:val="A_ConvName"/>
    <w:basedOn w:val="Normal-pool"/>
    <w:next w:val="Normal-pool"/>
    <w:rsid w:val="00813F05"/>
    <w:pPr>
      <w:spacing w:before="120" w:after="240"/>
    </w:pPr>
    <w:rPr>
      <w:rFonts w:ascii="Arial" w:hAnsi="Arial"/>
      <w:b/>
      <w:sz w:val="28"/>
    </w:rPr>
  </w:style>
  <w:style w:type="paragraph" w:customStyle="1" w:styleId="ASymbol">
    <w:name w:val="A_Symbol"/>
    <w:basedOn w:val="Normal-pool"/>
    <w:rsid w:val="00813F05"/>
    <w:pPr>
      <w:tabs>
        <w:tab w:val="clear" w:pos="624"/>
        <w:tab w:val="clear" w:pos="1247"/>
        <w:tab w:val="right" w:pos="2920"/>
      </w:tabs>
    </w:pPr>
    <w:rPr>
      <w:rFonts w:eastAsia="SimSun"/>
    </w:rPr>
  </w:style>
  <w:style w:type="paragraph" w:customStyle="1" w:styleId="AText">
    <w:name w:val="A_Text"/>
    <w:basedOn w:val="Normal-pool"/>
    <w:rsid w:val="00813F05"/>
    <w:pPr>
      <w:spacing w:before="120"/>
    </w:pPr>
  </w:style>
  <w:style w:type="paragraph" w:customStyle="1" w:styleId="ATwoLetters">
    <w:name w:val="A_TwoLetters"/>
    <w:basedOn w:val="Normal-pool"/>
    <w:next w:val="Normal-pool"/>
    <w:rsid w:val="00813F05"/>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813F05"/>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813F05"/>
    <w:rPr>
      <w:rFonts w:ascii="Tahoma" w:hAnsi="Tahoma" w:cs="Tahoma"/>
      <w:sz w:val="16"/>
      <w:szCs w:val="16"/>
    </w:rPr>
  </w:style>
  <w:style w:type="character" w:customStyle="1" w:styleId="BalloonTextChar">
    <w:name w:val="Balloon Text Char"/>
    <w:basedOn w:val="DefaultParagraphFont"/>
    <w:link w:val="BalloonText"/>
    <w:rsid w:val="00813F05"/>
    <w:rPr>
      <w:rFonts w:ascii="Tahoma" w:eastAsia="Times New Roman" w:hAnsi="Tahoma" w:cs="Tahoma"/>
      <w:sz w:val="16"/>
      <w:szCs w:val="16"/>
      <w:lang w:val="en-GB" w:eastAsia="en-US"/>
    </w:rPr>
  </w:style>
  <w:style w:type="character" w:styleId="CommentReference">
    <w:name w:val="annotation reference"/>
    <w:basedOn w:val="DefaultParagraphFont"/>
    <w:uiPriority w:val="99"/>
    <w:unhideWhenUsed/>
    <w:rsid w:val="00813F05"/>
    <w:rPr>
      <w:rFonts w:ascii="Times New Roman" w:eastAsia="SimSun" w:hAnsi="Times New Roman"/>
      <w:sz w:val="6"/>
      <w:szCs w:val="16"/>
      <w:lang w:val="en-GB"/>
    </w:rPr>
  </w:style>
  <w:style w:type="paragraph" w:styleId="CommentText">
    <w:name w:val="annotation text"/>
    <w:basedOn w:val="Normal"/>
    <w:link w:val="CommentTextChar"/>
    <w:unhideWhenUsed/>
    <w:rsid w:val="00813F05"/>
  </w:style>
  <w:style w:type="character" w:customStyle="1" w:styleId="CommentTextChar">
    <w:name w:val="Comment Text Char"/>
    <w:basedOn w:val="DefaultParagraphFont"/>
    <w:link w:val="CommentText"/>
    <w:rsid w:val="00813F05"/>
    <w:rPr>
      <w:rFonts w:eastAsia="Times New Roman"/>
      <w:lang w:val="en-GB" w:eastAsia="en-US"/>
    </w:rPr>
  </w:style>
  <w:style w:type="paragraph" w:styleId="CommentSubject">
    <w:name w:val="annotation subject"/>
    <w:basedOn w:val="CommentText"/>
    <w:next w:val="CommentText"/>
    <w:link w:val="CommentSubjectChar"/>
    <w:unhideWhenUsed/>
    <w:rsid w:val="00813F05"/>
    <w:rPr>
      <w:b/>
      <w:bCs/>
    </w:rPr>
  </w:style>
  <w:style w:type="character" w:customStyle="1" w:styleId="CommentSubjectChar">
    <w:name w:val="Comment Subject Char"/>
    <w:basedOn w:val="CommentTextChar"/>
    <w:link w:val="CommentSubject"/>
    <w:rsid w:val="00813F05"/>
    <w:rPr>
      <w:rFonts w:eastAsia="Times New Roman"/>
      <w:b/>
      <w:bCs/>
      <w:lang w:val="en-GB" w:eastAsia="en-US"/>
    </w:rPr>
  </w:style>
  <w:style w:type="character" w:styleId="FollowedHyperlink">
    <w:name w:val="FollowedHyperlink"/>
    <w:rsid w:val="00813F05"/>
    <w:rPr>
      <w:color w:val="0000FF"/>
      <w:u w:val="none"/>
      <w:lang w:val="en-GB"/>
    </w:rPr>
  </w:style>
  <w:style w:type="character" w:customStyle="1" w:styleId="FooterChar">
    <w:name w:val="Footer Char"/>
    <w:basedOn w:val="DefaultParagraphFont"/>
    <w:link w:val="CH4"/>
    <w:uiPriority w:val="99"/>
    <w:rsid w:val="00813F05"/>
    <w:rPr>
      <w:rFonts w:eastAsia="Times New Roman"/>
      <w:b/>
      <w:lang w:val="en-GB" w:eastAsia="en-US"/>
    </w:rPr>
  </w:style>
  <w:style w:type="character" w:customStyle="1" w:styleId="HeaderChar">
    <w:name w:val="Header Char"/>
    <w:aliases w:val="EthylHeader Char"/>
    <w:basedOn w:val="DefaultParagraphFont"/>
    <w:link w:val="Header"/>
    <w:rsid w:val="00813F05"/>
    <w:rPr>
      <w:rFonts w:eastAsia="Times New Roman"/>
      <w:b/>
      <w:sz w:val="18"/>
      <w:lang w:val="en-GB" w:eastAsia="en-US"/>
    </w:rPr>
  </w:style>
  <w:style w:type="character" w:customStyle="1" w:styleId="Heading1Char">
    <w:name w:val="Heading 1 Char"/>
    <w:basedOn w:val="DefaultParagraphFont"/>
    <w:link w:val="Heading1"/>
    <w:rsid w:val="00813F05"/>
    <w:rPr>
      <w:rFonts w:eastAsia="Times New Roman"/>
      <w:b/>
      <w:sz w:val="28"/>
      <w:szCs w:val="28"/>
      <w:lang w:val="en-GB" w:eastAsia="en-US"/>
    </w:rPr>
  </w:style>
  <w:style w:type="character" w:customStyle="1" w:styleId="Heading2Char">
    <w:name w:val="Heading 2 Char"/>
    <w:basedOn w:val="DefaultParagraphFont"/>
    <w:link w:val="Heading2"/>
    <w:rsid w:val="00813F05"/>
    <w:rPr>
      <w:rFonts w:eastAsia="Times New Roman"/>
      <w:b/>
      <w:sz w:val="24"/>
      <w:szCs w:val="24"/>
      <w:lang w:val="en-GB" w:eastAsia="en-US"/>
    </w:rPr>
  </w:style>
  <w:style w:type="character" w:customStyle="1" w:styleId="Heading3Char">
    <w:name w:val="Heading 3 Char"/>
    <w:basedOn w:val="DefaultParagraphFont"/>
    <w:link w:val="Heading3"/>
    <w:rsid w:val="00813F05"/>
    <w:rPr>
      <w:rFonts w:eastAsia="Times New Roman"/>
      <w:b/>
      <w:lang w:val="en-GB" w:eastAsia="en-US"/>
    </w:rPr>
  </w:style>
  <w:style w:type="character" w:customStyle="1" w:styleId="Heading4Char">
    <w:name w:val="Heading 4 Char"/>
    <w:basedOn w:val="DefaultParagraphFont"/>
    <w:link w:val="Heading4"/>
    <w:rsid w:val="00813F05"/>
    <w:rPr>
      <w:rFonts w:eastAsia="Times New Roman"/>
      <w:b/>
      <w:lang w:val="en-GB" w:eastAsia="en-US"/>
    </w:rPr>
  </w:style>
  <w:style w:type="character" w:customStyle="1" w:styleId="Heading5Char">
    <w:name w:val="Heading 5 Char"/>
    <w:basedOn w:val="DefaultParagraphFont"/>
    <w:link w:val="Heading5"/>
    <w:rsid w:val="00813F05"/>
    <w:rPr>
      <w:rFonts w:eastAsia="Times New Roman"/>
      <w:b/>
      <w:lang w:val="en-GB" w:eastAsia="en-US"/>
    </w:rPr>
  </w:style>
  <w:style w:type="character" w:customStyle="1" w:styleId="Heading6Char">
    <w:name w:val="Heading 6 Char"/>
    <w:basedOn w:val="DefaultParagraphFont"/>
    <w:link w:val="Heading6"/>
    <w:rsid w:val="00813F05"/>
    <w:rPr>
      <w:rFonts w:eastAsia="Times New Roman"/>
      <w:bCs/>
      <w:sz w:val="24"/>
      <w:lang w:val="en-GB" w:eastAsia="en-US"/>
    </w:rPr>
  </w:style>
  <w:style w:type="character" w:customStyle="1" w:styleId="Heading7Char">
    <w:name w:val="Heading 7 Char"/>
    <w:basedOn w:val="DefaultParagraphFont"/>
    <w:link w:val="Heading7"/>
    <w:rsid w:val="00813F05"/>
    <w:rPr>
      <w:rFonts w:eastAsia="Times New Roman"/>
      <w:b/>
      <w:snapToGrid w:val="0"/>
      <w:u w:val="single"/>
      <w:lang w:val="en-GB" w:eastAsia="en-US"/>
    </w:rPr>
  </w:style>
  <w:style w:type="character" w:customStyle="1" w:styleId="Heading8Char">
    <w:name w:val="Heading 8 Char"/>
    <w:basedOn w:val="DefaultParagraphFont"/>
    <w:link w:val="Heading8"/>
    <w:rsid w:val="00813F05"/>
    <w:rPr>
      <w:rFonts w:eastAsia="Times New Roman"/>
      <w:b/>
      <w:snapToGrid w:val="0"/>
      <w:u w:val="single"/>
      <w:lang w:val="en-GB" w:eastAsia="en-US"/>
    </w:rPr>
  </w:style>
  <w:style w:type="character" w:customStyle="1" w:styleId="Heading9Char">
    <w:name w:val="Heading 9 Char"/>
    <w:basedOn w:val="DefaultParagraphFont"/>
    <w:link w:val="Heading9"/>
    <w:rsid w:val="00813F05"/>
    <w:rPr>
      <w:rFonts w:eastAsia="Times New Roman"/>
      <w:snapToGrid w:val="0"/>
      <w:u w:val="single"/>
      <w:lang w:val="en-GB" w:eastAsia="en-US"/>
    </w:rPr>
  </w:style>
  <w:style w:type="paragraph" w:styleId="ListParagraph">
    <w:name w:val="List Paragraph"/>
    <w:basedOn w:val="Normal"/>
    <w:uiPriority w:val="34"/>
    <w:qFormat/>
    <w:rsid w:val="00813F05"/>
    <w:pPr>
      <w:ind w:left="720"/>
      <w:contextualSpacing/>
    </w:pPr>
  </w:style>
  <w:style w:type="paragraph" w:styleId="NoSpacing">
    <w:name w:val="No Spacing"/>
    <w:uiPriority w:val="1"/>
    <w:qFormat/>
    <w:rsid w:val="00813F05"/>
    <w:rPr>
      <w:rFonts w:asciiTheme="minorHAnsi" w:eastAsiaTheme="minorHAnsi" w:hAnsiTheme="minorHAnsi" w:cstheme="minorBidi"/>
      <w:sz w:val="22"/>
      <w:szCs w:val="22"/>
      <w:lang w:eastAsia="en-US"/>
    </w:rPr>
  </w:style>
  <w:style w:type="character" w:customStyle="1" w:styleId="NormalnumberChar">
    <w:name w:val="Normal_number Char"/>
    <w:link w:val="Normalnumber"/>
    <w:rsid w:val="00813F05"/>
    <w:rPr>
      <w:rFonts w:eastAsia="Times New Roman"/>
      <w:lang w:val="en-GB" w:eastAsia="en-US"/>
    </w:rPr>
  </w:style>
  <w:style w:type="character" w:styleId="PlaceholderText">
    <w:name w:val="Placeholder Text"/>
    <w:basedOn w:val="DefaultParagraphFont"/>
    <w:uiPriority w:val="99"/>
    <w:semiHidden/>
    <w:rsid w:val="00813F05"/>
    <w:rPr>
      <w:color w:val="808080"/>
      <w:lang w:val="en-GB"/>
    </w:rPr>
  </w:style>
  <w:style w:type="table" w:styleId="TableGrid">
    <w:name w:val="Table Grid"/>
    <w:basedOn w:val="TableNormal"/>
    <w:rsid w:val="00813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813F05"/>
    <w:pPr>
      <w:spacing w:before="120" w:after="240"/>
    </w:pPr>
  </w:style>
  <w:style w:type="character" w:customStyle="1" w:styleId="ALogoChar">
    <w:name w:val="A_Logo Char"/>
    <w:basedOn w:val="DefaultParagraphFont"/>
    <w:link w:val="ALogo"/>
    <w:rsid w:val="00813F05"/>
    <w:rPr>
      <w:rFonts w:eastAsia="Times New Roman"/>
      <w:lang w:val="en-GB" w:eastAsia="en-US"/>
    </w:rPr>
  </w:style>
  <w:style w:type="paragraph" w:customStyle="1" w:styleId="ASpacer">
    <w:name w:val="A_Spacer"/>
    <w:basedOn w:val="Normal-pool"/>
    <w:link w:val="ASpacerChar"/>
    <w:qFormat/>
    <w:rsid w:val="00813F05"/>
    <w:rPr>
      <w:sz w:val="2"/>
    </w:rPr>
  </w:style>
  <w:style w:type="character" w:customStyle="1" w:styleId="ASpacerChar">
    <w:name w:val="A_Spacer Char"/>
    <w:basedOn w:val="DefaultParagraphFont"/>
    <w:link w:val="ASpacer"/>
    <w:rsid w:val="00813F05"/>
    <w:rPr>
      <w:rFonts w:eastAsia="Times New Roman"/>
      <w:sz w:val="2"/>
      <w:lang w:val="en-GB" w:eastAsia="en-US"/>
    </w:rPr>
  </w:style>
  <w:style w:type="paragraph" w:customStyle="1" w:styleId="AATitle1">
    <w:name w:val="AA_Title1"/>
    <w:basedOn w:val="Normal-pool"/>
    <w:qFormat/>
    <w:rsid w:val="00813F05"/>
  </w:style>
  <w:style w:type="character" w:styleId="UnresolvedMention">
    <w:name w:val="Unresolved Mention"/>
    <w:basedOn w:val="DefaultParagraphFont"/>
    <w:uiPriority w:val="99"/>
    <w:semiHidden/>
    <w:rsid w:val="00813F05"/>
    <w:rPr>
      <w:color w:val="605E5C"/>
      <w:shd w:val="clear" w:color="auto" w:fill="E1DFDD"/>
      <w:lang w:val="en-GB"/>
    </w:rPr>
  </w:style>
  <w:style w:type="paragraph" w:customStyle="1" w:styleId="ANormal">
    <w:name w:val="A_Normal"/>
    <w:basedOn w:val="Normal-pool"/>
    <w:qFormat/>
    <w:rsid w:val="00813F05"/>
  </w:style>
  <w:style w:type="paragraph" w:customStyle="1" w:styleId="AText0">
    <w:name w:val="A_Text0"/>
    <w:basedOn w:val="AText"/>
    <w:next w:val="AText"/>
    <w:qFormat/>
    <w:rsid w:val="00813F05"/>
    <w:pPr>
      <w:tabs>
        <w:tab w:val="clear" w:pos="4990"/>
      </w:tabs>
      <w:spacing w:before="0" w:after="120"/>
    </w:pPr>
  </w:style>
  <w:style w:type="paragraph" w:styleId="Footer">
    <w:name w:val="footer"/>
    <w:basedOn w:val="Normal"/>
    <w:link w:val="FooterChar1"/>
    <w:uiPriority w:val="99"/>
    <w:unhideWhenUsed/>
    <w:rsid w:val="00813F05"/>
    <w:pPr>
      <w:tabs>
        <w:tab w:val="clear" w:pos="1247"/>
        <w:tab w:val="right" w:pos="8641"/>
      </w:tabs>
    </w:pPr>
    <w:rPr>
      <w:rFonts w:eastAsia="PMingLiU"/>
      <w:b/>
      <w:noProof/>
      <w:sz w:val="17"/>
    </w:rPr>
  </w:style>
  <w:style w:type="character" w:customStyle="1" w:styleId="FooterChar1">
    <w:name w:val="Footer Char1"/>
    <w:basedOn w:val="DefaultParagraphFont"/>
    <w:link w:val="Footer"/>
    <w:uiPriority w:val="99"/>
    <w:rsid w:val="00813F05"/>
    <w:rPr>
      <w:rFonts w:eastAsia="Times New Roman"/>
      <w:b/>
      <w:sz w:val="18"/>
      <w:lang w:val="en-GB" w:eastAsia="en-US"/>
    </w:rPr>
  </w:style>
  <w:style w:type="paragraph" w:customStyle="1" w:styleId="Normal-pool">
    <w:name w:val="Normal-pool"/>
    <w:link w:val="Normal-poolChar"/>
    <w:qFormat/>
    <w:rsid w:val="00813F05"/>
    <w:pPr>
      <w:tabs>
        <w:tab w:val="left" w:pos="624"/>
        <w:tab w:val="left" w:pos="1247"/>
        <w:tab w:val="left" w:pos="1871"/>
        <w:tab w:val="left" w:pos="2495"/>
        <w:tab w:val="left" w:pos="3119"/>
        <w:tab w:val="left" w:pos="3742"/>
        <w:tab w:val="left" w:pos="4366"/>
        <w:tab w:val="left" w:pos="4990"/>
      </w:tabs>
    </w:pPr>
    <w:rPr>
      <w:rFonts w:eastAsia="Times New Roman"/>
      <w:lang w:eastAsia="en-US"/>
    </w:rPr>
  </w:style>
  <w:style w:type="paragraph" w:customStyle="1" w:styleId="Footer-jobnumber">
    <w:name w:val="Footer-jobnumber"/>
    <w:basedOn w:val="Normal-pool"/>
    <w:qFormat/>
    <w:rsid w:val="00813F05"/>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813F05"/>
    <w:pPr>
      <w:spacing w:before="60"/>
      <w:ind w:left="624"/>
    </w:pPr>
    <w:rPr>
      <w:rFonts w:eastAsiaTheme="minorEastAsia"/>
      <w:sz w:val="18"/>
    </w:rPr>
  </w:style>
  <w:style w:type="paragraph" w:styleId="Bibliography">
    <w:name w:val="Bibliography"/>
    <w:basedOn w:val="Normal"/>
    <w:next w:val="Normal"/>
    <w:uiPriority w:val="37"/>
    <w:semiHidden/>
    <w:rsid w:val="00813F05"/>
  </w:style>
  <w:style w:type="paragraph" w:styleId="BlockText">
    <w:name w:val="Block Text"/>
    <w:basedOn w:val="Normal"/>
    <w:unhideWhenUsed/>
    <w:rsid w:val="00813F0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813F05"/>
  </w:style>
  <w:style w:type="character" w:customStyle="1" w:styleId="BodyTextChar">
    <w:name w:val="Body Text Char"/>
    <w:basedOn w:val="DefaultParagraphFont"/>
    <w:link w:val="BodyText"/>
    <w:rsid w:val="00813F05"/>
    <w:rPr>
      <w:rFonts w:eastAsia="Times New Roman"/>
      <w:lang w:val="en-GB" w:eastAsia="en-US"/>
    </w:rPr>
  </w:style>
  <w:style w:type="paragraph" w:styleId="BodyText2">
    <w:name w:val="Body Text 2"/>
    <w:basedOn w:val="Normal"/>
    <w:link w:val="BodyText2Char"/>
    <w:unhideWhenUsed/>
    <w:rsid w:val="00813F05"/>
    <w:pPr>
      <w:spacing w:line="480" w:lineRule="auto"/>
    </w:pPr>
  </w:style>
  <w:style w:type="character" w:customStyle="1" w:styleId="BodyText2Char">
    <w:name w:val="Body Text 2 Char"/>
    <w:basedOn w:val="DefaultParagraphFont"/>
    <w:link w:val="BodyText2"/>
    <w:rsid w:val="00813F05"/>
    <w:rPr>
      <w:rFonts w:eastAsia="Times New Roman"/>
      <w:lang w:val="en-GB" w:eastAsia="en-US"/>
    </w:rPr>
  </w:style>
  <w:style w:type="paragraph" w:styleId="BodyText3">
    <w:name w:val="Body Text 3"/>
    <w:basedOn w:val="Normal"/>
    <w:link w:val="BodyText3Char"/>
    <w:unhideWhenUsed/>
    <w:rsid w:val="00813F05"/>
    <w:rPr>
      <w:sz w:val="16"/>
      <w:szCs w:val="16"/>
    </w:rPr>
  </w:style>
  <w:style w:type="character" w:customStyle="1" w:styleId="BodyText3Char">
    <w:name w:val="Body Text 3 Char"/>
    <w:basedOn w:val="DefaultParagraphFont"/>
    <w:link w:val="BodyText3"/>
    <w:rsid w:val="00813F05"/>
    <w:rPr>
      <w:rFonts w:eastAsia="Times New Roman"/>
      <w:sz w:val="16"/>
      <w:szCs w:val="16"/>
      <w:lang w:val="en-GB" w:eastAsia="en-US"/>
    </w:rPr>
  </w:style>
  <w:style w:type="paragraph" w:styleId="BodyTextFirstIndent">
    <w:name w:val="Body Text First Indent"/>
    <w:basedOn w:val="BodyText"/>
    <w:link w:val="BodyTextFirstIndentChar"/>
    <w:unhideWhenUsed/>
    <w:rsid w:val="00813F05"/>
    <w:pPr>
      <w:spacing w:after="0"/>
      <w:ind w:firstLine="360"/>
    </w:pPr>
  </w:style>
  <w:style w:type="character" w:customStyle="1" w:styleId="BodyTextFirstIndentChar">
    <w:name w:val="Body Text First Indent Char"/>
    <w:basedOn w:val="BodyTextChar"/>
    <w:link w:val="BodyTextFirstIndent"/>
    <w:rsid w:val="00813F05"/>
    <w:rPr>
      <w:rFonts w:eastAsia="Times New Roman"/>
      <w:lang w:val="en-GB" w:eastAsia="en-US"/>
    </w:rPr>
  </w:style>
  <w:style w:type="paragraph" w:styleId="BodyTextIndent">
    <w:name w:val="Body Text Indent"/>
    <w:basedOn w:val="Normal"/>
    <w:link w:val="BodyTextIndentChar"/>
    <w:unhideWhenUsed/>
    <w:rsid w:val="00813F05"/>
    <w:pPr>
      <w:ind w:left="283"/>
    </w:pPr>
  </w:style>
  <w:style w:type="character" w:customStyle="1" w:styleId="BodyTextIndentChar">
    <w:name w:val="Body Text Indent Char"/>
    <w:basedOn w:val="DefaultParagraphFont"/>
    <w:link w:val="BodyTextIndent"/>
    <w:rsid w:val="00813F05"/>
    <w:rPr>
      <w:rFonts w:eastAsia="Times New Roman"/>
      <w:lang w:val="en-GB" w:eastAsia="en-US"/>
    </w:rPr>
  </w:style>
  <w:style w:type="paragraph" w:styleId="BodyTextFirstIndent2">
    <w:name w:val="Body Text First Indent 2"/>
    <w:basedOn w:val="BodyTextIndent"/>
    <w:link w:val="BodyTextFirstIndent2Char"/>
    <w:unhideWhenUsed/>
    <w:rsid w:val="00813F05"/>
    <w:pPr>
      <w:spacing w:after="0"/>
      <w:ind w:left="360" w:firstLine="360"/>
    </w:pPr>
  </w:style>
  <w:style w:type="character" w:customStyle="1" w:styleId="BodyTextFirstIndent2Char">
    <w:name w:val="Body Text First Indent 2 Char"/>
    <w:basedOn w:val="BodyTextIndentChar"/>
    <w:link w:val="BodyTextFirstIndent2"/>
    <w:rsid w:val="00813F05"/>
    <w:rPr>
      <w:rFonts w:eastAsia="Times New Roman"/>
      <w:lang w:val="en-GB" w:eastAsia="en-US"/>
    </w:rPr>
  </w:style>
  <w:style w:type="paragraph" w:styleId="BodyTextIndent2">
    <w:name w:val="Body Text Indent 2"/>
    <w:basedOn w:val="Normal"/>
    <w:link w:val="BodyTextIndent2Char"/>
    <w:unhideWhenUsed/>
    <w:rsid w:val="00813F05"/>
    <w:pPr>
      <w:spacing w:line="480" w:lineRule="auto"/>
      <w:ind w:left="283"/>
    </w:pPr>
  </w:style>
  <w:style w:type="character" w:customStyle="1" w:styleId="BodyTextIndent2Char">
    <w:name w:val="Body Text Indent 2 Char"/>
    <w:basedOn w:val="DefaultParagraphFont"/>
    <w:link w:val="BodyTextIndent2"/>
    <w:rsid w:val="00813F05"/>
    <w:rPr>
      <w:rFonts w:eastAsia="Times New Roman"/>
      <w:lang w:val="en-GB" w:eastAsia="en-US"/>
    </w:rPr>
  </w:style>
  <w:style w:type="paragraph" w:styleId="BodyTextIndent3">
    <w:name w:val="Body Text Indent 3"/>
    <w:basedOn w:val="Normal"/>
    <w:link w:val="BodyTextIndent3Char"/>
    <w:unhideWhenUsed/>
    <w:rsid w:val="00813F05"/>
    <w:pPr>
      <w:ind w:left="283"/>
    </w:pPr>
    <w:rPr>
      <w:sz w:val="16"/>
      <w:szCs w:val="16"/>
    </w:rPr>
  </w:style>
  <w:style w:type="character" w:customStyle="1" w:styleId="BodyTextIndent3Char">
    <w:name w:val="Body Text Indent 3 Char"/>
    <w:basedOn w:val="DefaultParagraphFont"/>
    <w:link w:val="BodyTextIndent3"/>
    <w:rsid w:val="00813F05"/>
    <w:rPr>
      <w:rFonts w:eastAsia="Times New Roman"/>
      <w:sz w:val="16"/>
      <w:szCs w:val="16"/>
      <w:lang w:val="en-GB" w:eastAsia="en-US"/>
    </w:rPr>
  </w:style>
  <w:style w:type="character" w:styleId="BookTitle">
    <w:name w:val="Book Title"/>
    <w:basedOn w:val="DefaultParagraphFont"/>
    <w:uiPriority w:val="33"/>
    <w:qFormat/>
    <w:rsid w:val="00813F05"/>
    <w:rPr>
      <w:b/>
      <w:bCs/>
      <w:i/>
      <w:iCs/>
      <w:spacing w:val="5"/>
      <w:lang w:val="en-GB"/>
    </w:rPr>
  </w:style>
  <w:style w:type="paragraph" w:styleId="Caption">
    <w:name w:val="caption"/>
    <w:basedOn w:val="Normal"/>
    <w:next w:val="Normal"/>
    <w:semiHidden/>
    <w:unhideWhenUsed/>
    <w:qFormat/>
    <w:rsid w:val="00813F05"/>
    <w:pPr>
      <w:spacing w:after="200"/>
    </w:pPr>
    <w:rPr>
      <w:i/>
      <w:iCs/>
      <w:color w:val="1F497D" w:themeColor="text2"/>
      <w:sz w:val="18"/>
      <w:szCs w:val="18"/>
    </w:rPr>
  </w:style>
  <w:style w:type="paragraph" w:styleId="Closing">
    <w:name w:val="Closing"/>
    <w:basedOn w:val="Normal"/>
    <w:link w:val="ClosingChar"/>
    <w:unhideWhenUsed/>
    <w:rsid w:val="00813F05"/>
    <w:pPr>
      <w:ind w:left="4252"/>
    </w:pPr>
  </w:style>
  <w:style w:type="character" w:customStyle="1" w:styleId="ClosingChar">
    <w:name w:val="Closing Char"/>
    <w:basedOn w:val="DefaultParagraphFont"/>
    <w:link w:val="Closing"/>
    <w:rsid w:val="00813F05"/>
    <w:rPr>
      <w:rFonts w:eastAsia="Times New Roman"/>
      <w:lang w:val="en-GB" w:eastAsia="en-US"/>
    </w:rPr>
  </w:style>
  <w:style w:type="table" w:styleId="ColorfulGrid">
    <w:name w:val="Colorful Grid"/>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813F0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13F0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813F0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813F0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813F0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813F0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813F0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13F0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813F0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13F0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13F0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13F0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13F0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813F0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813F0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813F0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813F0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813F0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813F05"/>
  </w:style>
  <w:style w:type="character" w:customStyle="1" w:styleId="DateChar">
    <w:name w:val="Date Char"/>
    <w:basedOn w:val="DefaultParagraphFont"/>
    <w:link w:val="Date"/>
    <w:rsid w:val="00813F05"/>
    <w:rPr>
      <w:rFonts w:eastAsia="Times New Roman"/>
      <w:lang w:val="en-GB" w:eastAsia="en-US"/>
    </w:rPr>
  </w:style>
  <w:style w:type="paragraph" w:styleId="DocumentMap">
    <w:name w:val="Document Map"/>
    <w:basedOn w:val="Normal"/>
    <w:link w:val="DocumentMapChar"/>
    <w:unhideWhenUsed/>
    <w:rsid w:val="00813F05"/>
    <w:rPr>
      <w:rFonts w:ascii="Segoe UI" w:hAnsi="Segoe UI" w:cs="Segoe UI"/>
      <w:sz w:val="16"/>
      <w:szCs w:val="16"/>
    </w:rPr>
  </w:style>
  <w:style w:type="character" w:customStyle="1" w:styleId="DocumentMapChar">
    <w:name w:val="Document Map Char"/>
    <w:basedOn w:val="DefaultParagraphFont"/>
    <w:link w:val="DocumentMap"/>
    <w:rsid w:val="00813F05"/>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813F05"/>
  </w:style>
  <w:style w:type="character" w:customStyle="1" w:styleId="E-mailSignatureChar">
    <w:name w:val="E-mail Signature Char"/>
    <w:basedOn w:val="DefaultParagraphFont"/>
    <w:link w:val="E-mailSignature"/>
    <w:rsid w:val="00813F05"/>
    <w:rPr>
      <w:rFonts w:eastAsia="Times New Roman"/>
      <w:lang w:val="en-GB" w:eastAsia="en-US"/>
    </w:rPr>
  </w:style>
  <w:style w:type="character" w:styleId="Emphasis">
    <w:name w:val="Emphasis"/>
    <w:basedOn w:val="DefaultParagraphFont"/>
    <w:uiPriority w:val="20"/>
    <w:qFormat/>
    <w:rsid w:val="00813F05"/>
    <w:rPr>
      <w:i/>
      <w:iCs/>
      <w:lang w:val="en-GB"/>
    </w:rPr>
  </w:style>
  <w:style w:type="character" w:styleId="EndnoteReference">
    <w:name w:val="endnote reference"/>
    <w:basedOn w:val="FootnoteReference"/>
    <w:unhideWhenUsed/>
    <w:rsid w:val="00813F05"/>
    <w:rPr>
      <w:rFonts w:ascii="Times New Roman" w:eastAsia="SimSun" w:hAnsi="Times New Roman"/>
      <w:color w:val="000000"/>
      <w:spacing w:val="-7"/>
      <w:w w:val="130"/>
      <w:position w:val="-4"/>
      <w:sz w:val="20"/>
      <w:szCs w:val="18"/>
      <w:vertAlign w:val="superscript"/>
      <w:lang w:val="en-GB"/>
    </w:rPr>
  </w:style>
  <w:style w:type="paragraph" w:styleId="EndnoteText">
    <w:name w:val="endnote text"/>
    <w:basedOn w:val="FootnoteText"/>
    <w:link w:val="EndnoteTextChar"/>
    <w:unhideWhenUsed/>
    <w:rsid w:val="00813F05"/>
  </w:style>
  <w:style w:type="character" w:customStyle="1" w:styleId="EndnoteTextChar">
    <w:name w:val="Endnote Text Char"/>
    <w:basedOn w:val="DefaultParagraphFont"/>
    <w:link w:val="EndnoteText"/>
    <w:rsid w:val="00813F05"/>
    <w:rPr>
      <w:rFonts w:eastAsia="Times New Roman"/>
      <w:lang w:val="en-GB" w:eastAsia="en-US"/>
    </w:rPr>
  </w:style>
  <w:style w:type="paragraph" w:styleId="EnvelopeAddress">
    <w:name w:val="envelope address"/>
    <w:basedOn w:val="Normal"/>
    <w:unhideWhenUsed/>
    <w:rsid w:val="00813F0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813F05"/>
    <w:rPr>
      <w:rFonts w:asciiTheme="majorHAnsi" w:eastAsiaTheme="majorEastAsia" w:hAnsiTheme="majorHAnsi" w:cstheme="majorBidi"/>
    </w:rPr>
  </w:style>
  <w:style w:type="paragraph" w:styleId="FootnoteText">
    <w:name w:val="footnote text"/>
    <w:aliases w:val="Geneva 9,Font: Geneva 9,Boston 10,f,DNV-FT,footnote1,text,Geneva,92,Font:,Boston,10,FOOTNOTES,fn,single,space,93,single space,Footnote Text Rail EIS,ft,Char,footnote3,Footnotes,Footnote ak,fn cafc,Footnotes Char Char,Fußnotentextf"/>
    <w:basedOn w:val="Normal"/>
    <w:link w:val="FootnoteTextChar"/>
    <w:unhideWhenUsed/>
    <w:qFormat/>
    <w:rsid w:val="00813F05"/>
    <w:pPr>
      <w:spacing w:after="0" w:line="210" w:lineRule="exact"/>
      <w:ind w:left="475" w:hanging="475"/>
      <w:jc w:val="left"/>
    </w:pPr>
    <w:rPr>
      <w:noProof/>
      <w:spacing w:val="5"/>
      <w:w w:val="104"/>
      <w:kern w:val="14"/>
      <w:sz w:val="18"/>
      <w:szCs w:val="20"/>
    </w:rPr>
  </w:style>
  <w:style w:type="character" w:customStyle="1" w:styleId="FootnoteTextChar">
    <w:name w:val="Footnote Text Char"/>
    <w:aliases w:val="Geneva 9 Char,Font: Geneva 9 Char,Boston 10 Char,f Char,DNV-FT Char,footnote1 Char,text Char,Geneva Char,92 Char,Font: Char,Boston Char,10 Char,FOOTNOTES Char,fn Char,single Char,space Char,93 Char,single space Char,ft Char,Char Char"/>
    <w:basedOn w:val="DefaultParagraphFont"/>
    <w:link w:val="FootnoteText"/>
    <w:rsid w:val="00813F05"/>
    <w:rPr>
      <w:rFonts w:eastAsia="Times New Roman"/>
      <w:lang w:val="en-GB" w:eastAsia="en-US"/>
    </w:rPr>
  </w:style>
  <w:style w:type="table" w:styleId="GridTable1Light">
    <w:name w:val="Grid Table 1 Light"/>
    <w:basedOn w:val="TableNormal"/>
    <w:uiPriority w:val="46"/>
    <w:rsid w:val="00813F0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13F0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13F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13F0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13F0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13F0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13F0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13F0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13F0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13F0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13F0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13F0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13F0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13F0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13F0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13F0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13F0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13F0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13F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13F0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13F0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13F0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13F0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13F0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13F0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13F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13F0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13F0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813F05"/>
    <w:rPr>
      <w:color w:val="2B579A"/>
      <w:shd w:val="clear" w:color="auto" w:fill="E1DFDD"/>
      <w:lang w:val="en-GB"/>
    </w:rPr>
  </w:style>
  <w:style w:type="character" w:styleId="HTMLAcronym">
    <w:name w:val="HTML Acronym"/>
    <w:basedOn w:val="DefaultParagraphFont"/>
    <w:unhideWhenUsed/>
    <w:rsid w:val="00813F05"/>
    <w:rPr>
      <w:lang w:val="en-GB"/>
    </w:rPr>
  </w:style>
  <w:style w:type="paragraph" w:styleId="HTMLAddress">
    <w:name w:val="HTML Address"/>
    <w:basedOn w:val="Normal"/>
    <w:link w:val="HTMLAddressChar"/>
    <w:unhideWhenUsed/>
    <w:rsid w:val="00813F05"/>
    <w:rPr>
      <w:i/>
      <w:iCs/>
    </w:rPr>
  </w:style>
  <w:style w:type="character" w:customStyle="1" w:styleId="HTMLAddressChar">
    <w:name w:val="HTML Address Char"/>
    <w:basedOn w:val="DefaultParagraphFont"/>
    <w:link w:val="HTMLAddress"/>
    <w:rsid w:val="00813F05"/>
    <w:rPr>
      <w:rFonts w:eastAsia="Times New Roman"/>
      <w:i/>
      <w:iCs/>
      <w:lang w:val="en-GB" w:eastAsia="en-US"/>
    </w:rPr>
  </w:style>
  <w:style w:type="character" w:styleId="HTMLCite">
    <w:name w:val="HTML Cite"/>
    <w:basedOn w:val="DefaultParagraphFont"/>
    <w:unhideWhenUsed/>
    <w:rsid w:val="00813F05"/>
    <w:rPr>
      <w:i/>
      <w:iCs/>
      <w:lang w:val="en-GB"/>
    </w:rPr>
  </w:style>
  <w:style w:type="character" w:styleId="HTMLCode">
    <w:name w:val="HTML Code"/>
    <w:basedOn w:val="DefaultParagraphFont"/>
    <w:unhideWhenUsed/>
    <w:rsid w:val="00813F05"/>
    <w:rPr>
      <w:rFonts w:ascii="Consolas" w:hAnsi="Consolas"/>
      <w:sz w:val="20"/>
      <w:szCs w:val="20"/>
      <w:lang w:val="en-GB"/>
    </w:rPr>
  </w:style>
  <w:style w:type="character" w:styleId="HTMLDefinition">
    <w:name w:val="HTML Definition"/>
    <w:basedOn w:val="DefaultParagraphFont"/>
    <w:unhideWhenUsed/>
    <w:rsid w:val="00813F05"/>
    <w:rPr>
      <w:i/>
      <w:iCs/>
      <w:lang w:val="en-GB"/>
    </w:rPr>
  </w:style>
  <w:style w:type="character" w:styleId="HTMLKeyboard">
    <w:name w:val="HTML Keyboard"/>
    <w:basedOn w:val="DefaultParagraphFont"/>
    <w:unhideWhenUsed/>
    <w:rsid w:val="00813F05"/>
    <w:rPr>
      <w:rFonts w:ascii="Consolas" w:hAnsi="Consolas"/>
      <w:sz w:val="20"/>
      <w:szCs w:val="20"/>
      <w:lang w:val="en-GB"/>
    </w:rPr>
  </w:style>
  <w:style w:type="paragraph" w:styleId="HTMLPreformatted">
    <w:name w:val="HTML Preformatted"/>
    <w:basedOn w:val="Normal"/>
    <w:link w:val="HTMLPreformattedChar"/>
    <w:unhideWhenUsed/>
    <w:rsid w:val="00813F05"/>
    <w:rPr>
      <w:rFonts w:ascii="Consolas" w:hAnsi="Consolas"/>
    </w:rPr>
  </w:style>
  <w:style w:type="character" w:customStyle="1" w:styleId="HTMLPreformattedChar">
    <w:name w:val="HTML Preformatted Char"/>
    <w:basedOn w:val="DefaultParagraphFont"/>
    <w:link w:val="HTMLPreformatted"/>
    <w:rsid w:val="00813F05"/>
    <w:rPr>
      <w:rFonts w:ascii="Consolas" w:eastAsia="Times New Roman" w:hAnsi="Consolas"/>
      <w:lang w:val="en-GB" w:eastAsia="en-US"/>
    </w:rPr>
  </w:style>
  <w:style w:type="character" w:styleId="HTMLSample">
    <w:name w:val="HTML Sample"/>
    <w:basedOn w:val="DefaultParagraphFont"/>
    <w:unhideWhenUsed/>
    <w:rsid w:val="00813F05"/>
    <w:rPr>
      <w:rFonts w:ascii="Consolas" w:hAnsi="Consolas"/>
      <w:sz w:val="24"/>
      <w:szCs w:val="24"/>
      <w:lang w:val="en-GB"/>
    </w:rPr>
  </w:style>
  <w:style w:type="character" w:styleId="HTMLTypewriter">
    <w:name w:val="HTML Typewriter"/>
    <w:basedOn w:val="DefaultParagraphFont"/>
    <w:semiHidden/>
    <w:unhideWhenUsed/>
    <w:rsid w:val="00813F05"/>
    <w:rPr>
      <w:rFonts w:ascii="Consolas" w:hAnsi="Consolas"/>
      <w:sz w:val="20"/>
      <w:szCs w:val="20"/>
      <w:lang w:val="en-GB"/>
    </w:rPr>
  </w:style>
  <w:style w:type="character" w:styleId="HTMLVariable">
    <w:name w:val="HTML Variable"/>
    <w:basedOn w:val="DefaultParagraphFont"/>
    <w:semiHidden/>
    <w:unhideWhenUsed/>
    <w:rsid w:val="00813F05"/>
    <w:rPr>
      <w:i/>
      <w:iCs/>
      <w:lang w:val="en-GB"/>
    </w:rPr>
  </w:style>
  <w:style w:type="paragraph" w:styleId="Index1">
    <w:name w:val="index 1"/>
    <w:basedOn w:val="Normal"/>
    <w:next w:val="Normal"/>
    <w:autoRedefine/>
    <w:unhideWhenUsed/>
    <w:rsid w:val="00813F05"/>
    <w:pPr>
      <w:tabs>
        <w:tab w:val="clear" w:pos="1247"/>
      </w:tabs>
      <w:ind w:left="200" w:hanging="200"/>
    </w:pPr>
  </w:style>
  <w:style w:type="paragraph" w:styleId="Index2">
    <w:name w:val="index 2"/>
    <w:basedOn w:val="Normal"/>
    <w:next w:val="Normal"/>
    <w:autoRedefine/>
    <w:unhideWhenUsed/>
    <w:rsid w:val="00813F05"/>
    <w:pPr>
      <w:tabs>
        <w:tab w:val="clear" w:pos="1247"/>
      </w:tabs>
      <w:ind w:left="400" w:hanging="200"/>
    </w:pPr>
  </w:style>
  <w:style w:type="paragraph" w:styleId="Index3">
    <w:name w:val="index 3"/>
    <w:basedOn w:val="Normal"/>
    <w:next w:val="Normal"/>
    <w:autoRedefine/>
    <w:unhideWhenUsed/>
    <w:rsid w:val="00813F05"/>
    <w:pPr>
      <w:tabs>
        <w:tab w:val="clear" w:pos="1247"/>
      </w:tabs>
      <w:ind w:left="600" w:hanging="200"/>
    </w:pPr>
  </w:style>
  <w:style w:type="paragraph" w:styleId="Index4">
    <w:name w:val="index 4"/>
    <w:basedOn w:val="Normal"/>
    <w:next w:val="Normal"/>
    <w:autoRedefine/>
    <w:unhideWhenUsed/>
    <w:rsid w:val="00813F05"/>
    <w:pPr>
      <w:tabs>
        <w:tab w:val="clear" w:pos="1247"/>
      </w:tabs>
      <w:ind w:left="800" w:hanging="200"/>
    </w:pPr>
  </w:style>
  <w:style w:type="paragraph" w:styleId="Index5">
    <w:name w:val="index 5"/>
    <w:basedOn w:val="Normal"/>
    <w:next w:val="Normal"/>
    <w:autoRedefine/>
    <w:unhideWhenUsed/>
    <w:rsid w:val="00813F05"/>
    <w:pPr>
      <w:tabs>
        <w:tab w:val="clear" w:pos="1247"/>
      </w:tabs>
      <w:ind w:left="1000" w:hanging="200"/>
    </w:pPr>
  </w:style>
  <w:style w:type="paragraph" w:styleId="Index6">
    <w:name w:val="index 6"/>
    <w:basedOn w:val="Normal"/>
    <w:next w:val="Normal"/>
    <w:autoRedefine/>
    <w:unhideWhenUsed/>
    <w:rsid w:val="00813F05"/>
    <w:pPr>
      <w:tabs>
        <w:tab w:val="clear" w:pos="1247"/>
      </w:tabs>
      <w:ind w:left="1200" w:hanging="200"/>
    </w:pPr>
  </w:style>
  <w:style w:type="paragraph" w:styleId="Index7">
    <w:name w:val="index 7"/>
    <w:basedOn w:val="Normal"/>
    <w:next w:val="Normal"/>
    <w:autoRedefine/>
    <w:unhideWhenUsed/>
    <w:rsid w:val="00813F05"/>
    <w:pPr>
      <w:tabs>
        <w:tab w:val="clear" w:pos="1247"/>
      </w:tabs>
      <w:ind w:left="1400" w:hanging="200"/>
    </w:pPr>
  </w:style>
  <w:style w:type="paragraph" w:styleId="Index8">
    <w:name w:val="index 8"/>
    <w:basedOn w:val="Normal"/>
    <w:next w:val="Normal"/>
    <w:autoRedefine/>
    <w:unhideWhenUsed/>
    <w:rsid w:val="00813F05"/>
    <w:pPr>
      <w:tabs>
        <w:tab w:val="clear" w:pos="1247"/>
      </w:tabs>
      <w:ind w:left="1600" w:hanging="200"/>
    </w:pPr>
  </w:style>
  <w:style w:type="paragraph" w:styleId="Index9">
    <w:name w:val="index 9"/>
    <w:basedOn w:val="Normal"/>
    <w:next w:val="Normal"/>
    <w:autoRedefine/>
    <w:unhideWhenUsed/>
    <w:rsid w:val="00813F05"/>
    <w:pPr>
      <w:tabs>
        <w:tab w:val="clear" w:pos="1247"/>
      </w:tabs>
      <w:ind w:left="1800" w:hanging="200"/>
    </w:pPr>
  </w:style>
  <w:style w:type="paragraph" w:styleId="IndexHeading">
    <w:name w:val="index heading"/>
    <w:basedOn w:val="Normal"/>
    <w:next w:val="Index1"/>
    <w:unhideWhenUsed/>
    <w:rsid w:val="00813F05"/>
    <w:rPr>
      <w:rFonts w:asciiTheme="majorHAnsi" w:eastAsiaTheme="majorEastAsia" w:hAnsiTheme="majorHAnsi" w:cstheme="majorBidi"/>
      <w:b/>
      <w:bCs/>
    </w:rPr>
  </w:style>
  <w:style w:type="character" w:styleId="IntenseEmphasis">
    <w:name w:val="Intense Emphasis"/>
    <w:basedOn w:val="DefaultParagraphFont"/>
    <w:uiPriority w:val="21"/>
    <w:qFormat/>
    <w:rsid w:val="00813F05"/>
    <w:rPr>
      <w:i/>
      <w:iCs/>
      <w:color w:val="4F81BD" w:themeColor="accent1"/>
      <w:lang w:val="en-GB"/>
    </w:rPr>
  </w:style>
  <w:style w:type="paragraph" w:styleId="IntenseQuote">
    <w:name w:val="Intense Quote"/>
    <w:basedOn w:val="Normal"/>
    <w:next w:val="Normal"/>
    <w:link w:val="IntenseQuoteChar"/>
    <w:uiPriority w:val="30"/>
    <w:qFormat/>
    <w:rsid w:val="00813F0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13F05"/>
    <w:rPr>
      <w:rFonts w:eastAsia="Times New Roman"/>
      <w:i/>
      <w:iCs/>
      <w:color w:val="4F81BD" w:themeColor="accent1"/>
      <w:lang w:val="en-GB" w:eastAsia="en-US"/>
    </w:rPr>
  </w:style>
  <w:style w:type="character" w:styleId="IntenseReference">
    <w:name w:val="Intense Reference"/>
    <w:basedOn w:val="DefaultParagraphFont"/>
    <w:uiPriority w:val="32"/>
    <w:qFormat/>
    <w:rsid w:val="00813F05"/>
    <w:rPr>
      <w:b/>
      <w:bCs/>
      <w:smallCaps/>
      <w:color w:val="4F81BD" w:themeColor="accent1"/>
      <w:spacing w:val="5"/>
      <w:lang w:val="en-GB"/>
    </w:rPr>
  </w:style>
  <w:style w:type="table" w:styleId="LightGrid">
    <w:name w:val="Light Grid"/>
    <w:basedOn w:val="TableNormal"/>
    <w:uiPriority w:val="62"/>
    <w:semiHidden/>
    <w:unhideWhenUsed/>
    <w:rsid w:val="00813F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13F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813F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813F0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813F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813F0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813F0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813F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13F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813F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813F0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813F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813F0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813F0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813F0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13F0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813F0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813F0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813F0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813F0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813F0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813F05"/>
    <w:rPr>
      <w:sz w:val="14"/>
      <w:lang w:val="en-GB"/>
    </w:rPr>
  </w:style>
  <w:style w:type="paragraph" w:styleId="List">
    <w:name w:val="List"/>
    <w:basedOn w:val="Normal"/>
    <w:unhideWhenUsed/>
    <w:rsid w:val="00813F05"/>
    <w:pPr>
      <w:ind w:left="283" w:hanging="283"/>
      <w:contextualSpacing/>
    </w:pPr>
  </w:style>
  <w:style w:type="paragraph" w:styleId="List2">
    <w:name w:val="List 2"/>
    <w:basedOn w:val="Normal"/>
    <w:unhideWhenUsed/>
    <w:rsid w:val="00813F05"/>
    <w:pPr>
      <w:ind w:left="566" w:hanging="283"/>
      <w:contextualSpacing/>
    </w:pPr>
  </w:style>
  <w:style w:type="paragraph" w:styleId="List3">
    <w:name w:val="List 3"/>
    <w:basedOn w:val="Normal"/>
    <w:unhideWhenUsed/>
    <w:rsid w:val="00813F05"/>
    <w:pPr>
      <w:ind w:left="849" w:hanging="283"/>
      <w:contextualSpacing/>
    </w:pPr>
  </w:style>
  <w:style w:type="paragraph" w:styleId="List4">
    <w:name w:val="List 4"/>
    <w:basedOn w:val="Normal"/>
    <w:unhideWhenUsed/>
    <w:rsid w:val="00813F05"/>
    <w:pPr>
      <w:ind w:left="1132" w:hanging="283"/>
      <w:contextualSpacing/>
    </w:pPr>
  </w:style>
  <w:style w:type="paragraph" w:styleId="List5">
    <w:name w:val="List 5"/>
    <w:basedOn w:val="Normal"/>
    <w:unhideWhenUsed/>
    <w:rsid w:val="00813F05"/>
    <w:pPr>
      <w:ind w:left="1415" w:hanging="283"/>
      <w:contextualSpacing/>
    </w:pPr>
  </w:style>
  <w:style w:type="paragraph" w:styleId="ListBullet">
    <w:name w:val="List Bullet"/>
    <w:basedOn w:val="Normal"/>
    <w:rsid w:val="00813F05"/>
    <w:pPr>
      <w:numPr>
        <w:numId w:val="6"/>
      </w:numPr>
      <w:contextualSpacing/>
    </w:pPr>
  </w:style>
  <w:style w:type="paragraph" w:styleId="ListBullet2">
    <w:name w:val="List Bullet 2"/>
    <w:basedOn w:val="Normal"/>
    <w:unhideWhenUsed/>
    <w:rsid w:val="00813F05"/>
    <w:pPr>
      <w:numPr>
        <w:numId w:val="7"/>
      </w:numPr>
      <w:contextualSpacing/>
    </w:pPr>
  </w:style>
  <w:style w:type="paragraph" w:styleId="ListBullet3">
    <w:name w:val="List Bullet 3"/>
    <w:basedOn w:val="Normal"/>
    <w:unhideWhenUsed/>
    <w:rsid w:val="00813F05"/>
    <w:pPr>
      <w:numPr>
        <w:numId w:val="8"/>
      </w:numPr>
      <w:contextualSpacing/>
    </w:pPr>
  </w:style>
  <w:style w:type="paragraph" w:styleId="ListBullet4">
    <w:name w:val="List Bullet 4"/>
    <w:basedOn w:val="Normal"/>
    <w:unhideWhenUsed/>
    <w:rsid w:val="00813F05"/>
    <w:pPr>
      <w:numPr>
        <w:numId w:val="9"/>
      </w:numPr>
      <w:contextualSpacing/>
    </w:pPr>
  </w:style>
  <w:style w:type="paragraph" w:styleId="ListBullet5">
    <w:name w:val="List Bullet 5"/>
    <w:basedOn w:val="Normal"/>
    <w:unhideWhenUsed/>
    <w:rsid w:val="00813F05"/>
    <w:pPr>
      <w:numPr>
        <w:numId w:val="10"/>
      </w:numPr>
      <w:contextualSpacing/>
    </w:pPr>
  </w:style>
  <w:style w:type="paragraph" w:styleId="ListContinue">
    <w:name w:val="List Continue"/>
    <w:basedOn w:val="Normal"/>
    <w:unhideWhenUsed/>
    <w:rsid w:val="00813F05"/>
    <w:pPr>
      <w:ind w:left="283"/>
      <w:contextualSpacing/>
    </w:pPr>
  </w:style>
  <w:style w:type="paragraph" w:styleId="ListContinue2">
    <w:name w:val="List Continue 2"/>
    <w:basedOn w:val="Normal"/>
    <w:unhideWhenUsed/>
    <w:rsid w:val="00813F05"/>
    <w:pPr>
      <w:ind w:left="566"/>
      <w:contextualSpacing/>
    </w:pPr>
  </w:style>
  <w:style w:type="paragraph" w:styleId="ListContinue3">
    <w:name w:val="List Continue 3"/>
    <w:basedOn w:val="Normal"/>
    <w:rsid w:val="00813F05"/>
    <w:pPr>
      <w:ind w:left="849"/>
      <w:contextualSpacing/>
    </w:pPr>
  </w:style>
  <w:style w:type="paragraph" w:styleId="ListContinue4">
    <w:name w:val="List Continue 4"/>
    <w:basedOn w:val="Normal"/>
    <w:rsid w:val="00813F05"/>
    <w:pPr>
      <w:ind w:left="1132"/>
      <w:contextualSpacing/>
    </w:pPr>
  </w:style>
  <w:style w:type="paragraph" w:styleId="ListContinue5">
    <w:name w:val="List Continue 5"/>
    <w:basedOn w:val="Normal"/>
    <w:rsid w:val="00813F05"/>
    <w:pPr>
      <w:ind w:left="1415"/>
      <w:contextualSpacing/>
    </w:pPr>
  </w:style>
  <w:style w:type="paragraph" w:styleId="ListNumber">
    <w:name w:val="List Number"/>
    <w:basedOn w:val="Normal"/>
    <w:rsid w:val="00813F05"/>
    <w:pPr>
      <w:numPr>
        <w:numId w:val="11"/>
      </w:numPr>
      <w:contextualSpacing/>
    </w:pPr>
  </w:style>
  <w:style w:type="paragraph" w:styleId="ListNumber2">
    <w:name w:val="List Number 2"/>
    <w:basedOn w:val="Normal"/>
    <w:unhideWhenUsed/>
    <w:rsid w:val="00813F05"/>
    <w:pPr>
      <w:numPr>
        <w:numId w:val="12"/>
      </w:numPr>
      <w:contextualSpacing/>
    </w:pPr>
  </w:style>
  <w:style w:type="paragraph" w:styleId="ListNumber3">
    <w:name w:val="List Number 3"/>
    <w:basedOn w:val="Normal"/>
    <w:unhideWhenUsed/>
    <w:rsid w:val="00813F05"/>
    <w:pPr>
      <w:numPr>
        <w:numId w:val="13"/>
      </w:numPr>
      <w:contextualSpacing/>
    </w:pPr>
  </w:style>
  <w:style w:type="paragraph" w:styleId="ListNumber4">
    <w:name w:val="List Number 4"/>
    <w:basedOn w:val="Normal"/>
    <w:unhideWhenUsed/>
    <w:rsid w:val="00813F05"/>
    <w:pPr>
      <w:numPr>
        <w:numId w:val="14"/>
      </w:numPr>
      <w:contextualSpacing/>
    </w:pPr>
  </w:style>
  <w:style w:type="paragraph" w:styleId="ListNumber5">
    <w:name w:val="List Number 5"/>
    <w:basedOn w:val="Normal"/>
    <w:unhideWhenUsed/>
    <w:rsid w:val="00813F05"/>
    <w:pPr>
      <w:numPr>
        <w:numId w:val="15"/>
      </w:numPr>
      <w:contextualSpacing/>
    </w:pPr>
  </w:style>
  <w:style w:type="table" w:styleId="ListTable1Light">
    <w:name w:val="List Table 1 Light"/>
    <w:basedOn w:val="TableNormal"/>
    <w:uiPriority w:val="46"/>
    <w:rsid w:val="00813F0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13F0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13F0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13F0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13F0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13F0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13F0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13F0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13F0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13F0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13F0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13F0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13F0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13F0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13F0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13F0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13F0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13F0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13F0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13F0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13F0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13F0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13F0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13F0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13F0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13F0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13F0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13F0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13F0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13F0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13F0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13F0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13F0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13F0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13F0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13F0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13F0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13F0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13F0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13F0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13F0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13F0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813F05"/>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MacroTextChar">
    <w:name w:val="Macro Text Char"/>
    <w:basedOn w:val="DefaultParagraphFont"/>
    <w:link w:val="MacroText"/>
    <w:rsid w:val="00813F05"/>
    <w:rPr>
      <w:rFonts w:ascii="Consolas" w:eastAsia="Times New Roman" w:hAnsi="Consolas"/>
      <w:lang w:val="en-GB" w:eastAsia="en-US"/>
    </w:rPr>
  </w:style>
  <w:style w:type="table" w:styleId="MediumGrid1">
    <w:name w:val="Medium Grid 1"/>
    <w:basedOn w:val="TableNormal"/>
    <w:uiPriority w:val="67"/>
    <w:semiHidden/>
    <w:unhideWhenUsed/>
    <w:rsid w:val="00813F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13F0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813F0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813F0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813F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813F0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813F0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813F0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13F0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813F0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813F0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813F0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813F0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813F0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13F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13F0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13F0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13F0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13F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13F0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13F0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813F05"/>
    <w:rPr>
      <w:color w:val="2B579A"/>
      <w:shd w:val="clear" w:color="auto" w:fill="E1DFDD"/>
      <w:lang w:val="en-GB"/>
    </w:rPr>
  </w:style>
  <w:style w:type="paragraph" w:styleId="MessageHeader">
    <w:name w:val="Message Header"/>
    <w:basedOn w:val="Normal"/>
    <w:link w:val="MessageHeaderChar"/>
    <w:rsid w:val="00813F0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13F05"/>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813F05"/>
    <w:pPr>
      <w:ind w:left="720"/>
    </w:pPr>
  </w:style>
  <w:style w:type="paragraph" w:styleId="NoteHeading">
    <w:name w:val="Note Heading"/>
    <w:basedOn w:val="Normal"/>
    <w:next w:val="Normal"/>
    <w:link w:val="NoteHeadingChar"/>
    <w:unhideWhenUsed/>
    <w:rsid w:val="00813F05"/>
  </w:style>
  <w:style w:type="character" w:customStyle="1" w:styleId="NoteHeadingChar">
    <w:name w:val="Note Heading Char"/>
    <w:basedOn w:val="DefaultParagraphFont"/>
    <w:link w:val="NoteHeading"/>
    <w:rsid w:val="00813F05"/>
    <w:rPr>
      <w:rFonts w:eastAsia="Times New Roman"/>
      <w:lang w:val="en-GB" w:eastAsia="en-US"/>
    </w:rPr>
  </w:style>
  <w:style w:type="table" w:styleId="PlainTable1">
    <w:name w:val="Plain Table 1"/>
    <w:basedOn w:val="TableNormal"/>
    <w:uiPriority w:val="41"/>
    <w:rsid w:val="00813F0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13F0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13F05"/>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13F0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13F0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813F05"/>
    <w:rPr>
      <w:rFonts w:ascii="Consolas" w:hAnsi="Consolas"/>
      <w:szCs w:val="21"/>
    </w:rPr>
  </w:style>
  <w:style w:type="character" w:customStyle="1" w:styleId="PlainTextChar">
    <w:name w:val="Plain Text Char"/>
    <w:basedOn w:val="DefaultParagraphFont"/>
    <w:link w:val="PlainText"/>
    <w:rsid w:val="00813F05"/>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813F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3F05"/>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813F05"/>
  </w:style>
  <w:style w:type="character" w:customStyle="1" w:styleId="SalutationChar">
    <w:name w:val="Salutation Char"/>
    <w:basedOn w:val="DefaultParagraphFont"/>
    <w:link w:val="Salutation"/>
    <w:rsid w:val="00813F05"/>
    <w:rPr>
      <w:rFonts w:eastAsia="Times New Roman"/>
      <w:lang w:val="en-GB" w:eastAsia="en-US"/>
    </w:rPr>
  </w:style>
  <w:style w:type="paragraph" w:styleId="Signature">
    <w:name w:val="Signature"/>
    <w:basedOn w:val="Normal"/>
    <w:link w:val="SignatureChar"/>
    <w:unhideWhenUsed/>
    <w:rsid w:val="00813F05"/>
    <w:pPr>
      <w:ind w:left="4252"/>
    </w:pPr>
  </w:style>
  <w:style w:type="character" w:customStyle="1" w:styleId="SignatureChar">
    <w:name w:val="Signature Char"/>
    <w:basedOn w:val="DefaultParagraphFont"/>
    <w:link w:val="Signature"/>
    <w:rsid w:val="00813F05"/>
    <w:rPr>
      <w:rFonts w:eastAsia="Times New Roman"/>
      <w:lang w:val="en-GB" w:eastAsia="en-US"/>
    </w:rPr>
  </w:style>
  <w:style w:type="character" w:styleId="SmartHyperlink">
    <w:name w:val="Smart Hyperlink"/>
    <w:basedOn w:val="DefaultParagraphFont"/>
    <w:uiPriority w:val="99"/>
    <w:semiHidden/>
    <w:rsid w:val="00813F05"/>
    <w:rPr>
      <w:u w:val="dotted"/>
      <w:lang w:val="en-GB"/>
    </w:rPr>
  </w:style>
  <w:style w:type="character" w:styleId="SmartLink">
    <w:name w:val="Smart Link"/>
    <w:basedOn w:val="DefaultParagraphFont"/>
    <w:uiPriority w:val="99"/>
    <w:semiHidden/>
    <w:unhideWhenUsed/>
    <w:rsid w:val="00813F05"/>
    <w:rPr>
      <w:color w:val="0000FF"/>
      <w:u w:val="single"/>
      <w:shd w:val="clear" w:color="auto" w:fill="F3F2F1"/>
      <w:lang w:val="en-GB"/>
    </w:rPr>
  </w:style>
  <w:style w:type="character" w:styleId="Strong">
    <w:name w:val="Strong"/>
    <w:basedOn w:val="DefaultParagraphFont"/>
    <w:qFormat/>
    <w:rsid w:val="00813F05"/>
    <w:rPr>
      <w:b/>
      <w:bCs/>
      <w:lang w:val="en-GB"/>
    </w:rPr>
  </w:style>
  <w:style w:type="paragraph" w:styleId="Subtitle">
    <w:name w:val="Subtitle"/>
    <w:basedOn w:val="Normal"/>
    <w:next w:val="Normal"/>
    <w:link w:val="SubtitleChar"/>
    <w:qFormat/>
    <w:rsid w:val="00813F0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13F05"/>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813F05"/>
    <w:rPr>
      <w:i/>
      <w:iCs/>
      <w:color w:val="404040" w:themeColor="text1" w:themeTint="BF"/>
      <w:lang w:val="en-GB"/>
    </w:rPr>
  </w:style>
  <w:style w:type="character" w:styleId="SubtleReference">
    <w:name w:val="Subtle Reference"/>
    <w:basedOn w:val="DefaultParagraphFont"/>
    <w:uiPriority w:val="31"/>
    <w:qFormat/>
    <w:rsid w:val="00813F05"/>
    <w:rPr>
      <w:smallCaps/>
      <w:color w:val="5A5A5A" w:themeColor="text1" w:themeTint="A5"/>
      <w:lang w:val="en-GB"/>
    </w:rPr>
  </w:style>
  <w:style w:type="table" w:styleId="Table3Deffects1">
    <w:name w:val="Table 3D effects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13F0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813F05"/>
    <w:pPr>
      <w:tabs>
        <w:tab w:val="clear" w:pos="1247"/>
      </w:tabs>
      <w:ind w:left="200" w:hanging="200"/>
    </w:pPr>
  </w:style>
  <w:style w:type="table" w:styleId="TableProfessional">
    <w:name w:val="Table Professional"/>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813F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13F05"/>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813F05"/>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813F05"/>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221616"/>
    <w:pPr>
      <w:pBdr>
        <w:bottom w:val="single" w:sz="4" w:space="1" w:color="auto"/>
      </w:pBdr>
      <w:tabs>
        <w:tab w:val="center" w:pos="4536"/>
        <w:tab w:val="right" w:pos="9072"/>
      </w:tabs>
    </w:pPr>
    <w:rPr>
      <w:b/>
      <w:sz w:val="18"/>
    </w:rPr>
  </w:style>
  <w:style w:type="numbering" w:customStyle="1" w:styleId="NoList1">
    <w:name w:val="No List1"/>
    <w:next w:val="NoList"/>
    <w:uiPriority w:val="99"/>
    <w:semiHidden/>
    <w:unhideWhenUsed/>
    <w:rsid w:val="00221616"/>
  </w:style>
  <w:style w:type="table" w:customStyle="1" w:styleId="AATable1">
    <w:name w:val="AA_Table1"/>
    <w:basedOn w:val="TableNormal"/>
    <w:semiHidden/>
    <w:rsid w:val="00221616"/>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1">
    <w:name w:val="Normal_list1"/>
    <w:basedOn w:val="NoList"/>
    <w:rsid w:val="00221616"/>
    <w:pPr>
      <w:numPr>
        <w:numId w:val="16"/>
      </w:numPr>
    </w:pPr>
  </w:style>
  <w:style w:type="paragraph" w:styleId="Revision">
    <w:name w:val="Revision"/>
    <w:hidden/>
    <w:uiPriority w:val="99"/>
    <w:semiHidden/>
    <w:rsid w:val="00221616"/>
    <w:rPr>
      <w:rFonts w:eastAsia="Times New Roman"/>
      <w:lang w:eastAsia="en-US"/>
    </w:rPr>
  </w:style>
  <w:style w:type="character" w:customStyle="1" w:styleId="FollowedHyperlink1">
    <w:name w:val="FollowedHyperlink1"/>
    <w:semiHidden/>
    <w:unhideWhenUsed/>
    <w:rsid w:val="00221616"/>
    <w:rPr>
      <w:color w:val="800080"/>
      <w:u w:val="single"/>
      <w:lang w:val="en-US"/>
    </w:rPr>
  </w:style>
  <w:style w:type="paragraph" w:customStyle="1" w:styleId="NormalWeb1">
    <w:name w:val="Normal (Web)1"/>
    <w:basedOn w:val="Normal"/>
    <w:next w:val="NormalWeb"/>
    <w:uiPriority w:val="99"/>
    <w:semiHidden/>
    <w:unhideWhenUsed/>
    <w:rsid w:val="00221616"/>
    <w:pPr>
      <w:spacing w:before="100" w:beforeAutospacing="1" w:after="100" w:afterAutospacing="1"/>
    </w:pPr>
    <w:rPr>
      <w:rFonts w:eastAsia="MS Mincho"/>
      <w:sz w:val="24"/>
      <w:szCs w:val="24"/>
    </w:rPr>
  </w:style>
  <w:style w:type="character" w:customStyle="1" w:styleId="UnresolvedMention1">
    <w:name w:val="Unresolved Mention1"/>
    <w:basedOn w:val="DefaultParagraphFont"/>
    <w:uiPriority w:val="99"/>
    <w:semiHidden/>
    <w:unhideWhenUsed/>
    <w:rsid w:val="00221616"/>
    <w:rPr>
      <w:color w:val="605E5C"/>
      <w:shd w:val="clear" w:color="auto" w:fill="E1DFDD"/>
      <w:lang w:val="en-GB"/>
    </w:rPr>
  </w:style>
  <w:style w:type="character" w:customStyle="1" w:styleId="UnresolvedMention2">
    <w:name w:val="Unresolved Mention2"/>
    <w:basedOn w:val="DefaultParagraphFont"/>
    <w:uiPriority w:val="99"/>
    <w:semiHidden/>
    <w:unhideWhenUsed/>
    <w:rsid w:val="00221616"/>
    <w:rPr>
      <w:color w:val="605E5C"/>
      <w:shd w:val="clear" w:color="auto" w:fill="E1DFDD"/>
      <w:lang w:val="en-GB"/>
    </w:rPr>
  </w:style>
  <w:style w:type="character" w:customStyle="1" w:styleId="UnresolvedMention3">
    <w:name w:val="Unresolved Mention3"/>
    <w:basedOn w:val="DefaultParagraphFont"/>
    <w:uiPriority w:val="99"/>
    <w:semiHidden/>
    <w:unhideWhenUsed/>
    <w:rsid w:val="00221616"/>
    <w:rPr>
      <w:color w:val="605E5C"/>
      <w:shd w:val="clear" w:color="auto" w:fill="E1DFDD"/>
      <w:lang w:val="en-GB"/>
    </w:rPr>
  </w:style>
  <w:style w:type="character" w:customStyle="1" w:styleId="CH2Char">
    <w:name w:val="CH2 Char"/>
    <w:link w:val="CH2"/>
    <w:locked/>
    <w:rsid w:val="00221616"/>
    <w:rPr>
      <w:rFonts w:eastAsia="Times New Roman"/>
      <w:b/>
      <w:sz w:val="24"/>
      <w:szCs w:val="24"/>
      <w:lang w:val="en-GB" w:eastAsia="en-US"/>
    </w:rPr>
  </w:style>
  <w:style w:type="character" w:customStyle="1" w:styleId="Normal-poolChar">
    <w:name w:val="Normal-pool Char"/>
    <w:link w:val="Normal-pool"/>
    <w:locked/>
    <w:rsid w:val="00221616"/>
    <w:rPr>
      <w:rFonts w:eastAsia="Times New Roman"/>
      <w:lang w:val="en-GB" w:eastAsia="en-US"/>
    </w:rPr>
  </w:style>
  <w:style w:type="numbering" w:customStyle="1" w:styleId="Normallist4">
    <w:name w:val="Normal_list4"/>
    <w:rsid w:val="00221616"/>
    <w:pPr>
      <w:numPr>
        <w:numId w:val="17"/>
      </w:numPr>
    </w:pPr>
  </w:style>
  <w:style w:type="paragraph" w:customStyle="1" w:styleId="DarkList-Accent31">
    <w:name w:val="Dark List - Accent 31"/>
    <w:hidden/>
    <w:uiPriority w:val="99"/>
    <w:semiHidden/>
    <w:rsid w:val="00221616"/>
    <w:rPr>
      <w:rFonts w:eastAsia="Times New Roman"/>
      <w:sz w:val="22"/>
      <w:lang w:eastAsia="en-US"/>
    </w:rPr>
  </w:style>
  <w:style w:type="character" w:customStyle="1" w:styleId="BBTitleChar">
    <w:name w:val="BB_Title Char"/>
    <w:link w:val="BBTitle"/>
    <w:rsid w:val="00221616"/>
    <w:rPr>
      <w:rFonts w:eastAsia="Times New Roman"/>
      <w:b/>
      <w:sz w:val="28"/>
      <w:szCs w:val="28"/>
      <w:lang w:val="en-GB" w:eastAsia="en-US"/>
    </w:rPr>
  </w:style>
  <w:style w:type="character" w:customStyle="1" w:styleId="HeaderChar1">
    <w:name w:val="Header Char1"/>
    <w:basedOn w:val="DefaultParagraphFont"/>
    <w:uiPriority w:val="99"/>
    <w:semiHidden/>
    <w:rsid w:val="00221616"/>
    <w:rPr>
      <w:lang w:val="en-GB" w:eastAsia="en-US"/>
    </w:rPr>
  </w:style>
  <w:style w:type="paragraph" w:customStyle="1" w:styleId="Default">
    <w:name w:val="Default"/>
    <w:rsid w:val="00221616"/>
    <w:pPr>
      <w:autoSpaceDE w:val="0"/>
      <w:autoSpaceDN w:val="0"/>
      <w:adjustRightInd w:val="0"/>
    </w:pPr>
    <w:rPr>
      <w:rFonts w:ascii="Courier New" w:eastAsia="Times New Roman" w:hAnsi="Courier New" w:cs="Courier New"/>
      <w:color w:val="000000"/>
      <w:sz w:val="24"/>
      <w:szCs w:val="24"/>
      <w:lang w:val="en-US"/>
    </w:rPr>
  </w:style>
  <w:style w:type="character" w:customStyle="1" w:styleId="UnresolvedMention4">
    <w:name w:val="Unresolved Mention4"/>
    <w:basedOn w:val="DefaultParagraphFont"/>
    <w:uiPriority w:val="99"/>
    <w:unhideWhenUsed/>
    <w:rsid w:val="00221616"/>
    <w:rPr>
      <w:color w:val="605E5C"/>
      <w:shd w:val="clear" w:color="auto" w:fill="E1DFDD"/>
      <w:lang w:val="en-GB"/>
    </w:rPr>
  </w:style>
  <w:style w:type="character" w:customStyle="1" w:styleId="ZZAnxtitleChar">
    <w:name w:val="ZZ_Anx_title Char"/>
    <w:link w:val="ZZAnxtitle"/>
    <w:rsid w:val="00221616"/>
    <w:rPr>
      <w:rFonts w:eastAsia="Times New Roman"/>
      <w:b/>
      <w:bCs/>
      <w:sz w:val="28"/>
      <w:szCs w:val="26"/>
      <w:lang w:val="en-GB" w:eastAsia="en-US"/>
    </w:rPr>
  </w:style>
  <w:style w:type="character" w:customStyle="1" w:styleId="date-display-range">
    <w:name w:val="date-display-range"/>
    <w:basedOn w:val="DefaultParagraphFont"/>
    <w:rsid w:val="00221616"/>
    <w:rPr>
      <w:lang w:val="en-GB"/>
    </w:rPr>
  </w:style>
  <w:style w:type="character" w:customStyle="1" w:styleId="cf01">
    <w:name w:val="cf01"/>
    <w:basedOn w:val="DefaultParagraphFont"/>
    <w:rsid w:val="00221616"/>
    <w:rPr>
      <w:rFonts w:ascii="Segoe UI" w:hAnsi="Segoe UI" w:cs="Segoe UI" w:hint="default"/>
      <w:sz w:val="18"/>
      <w:szCs w:val="18"/>
      <w:lang w:val="en-GB"/>
    </w:rPr>
  </w:style>
  <w:style w:type="character" w:customStyle="1" w:styleId="job-number">
    <w:name w:val="job-number"/>
    <w:basedOn w:val="DefaultParagraphFont"/>
    <w:rsid w:val="00221616"/>
    <w:rPr>
      <w:lang w:val="en-GB"/>
    </w:rPr>
  </w:style>
  <w:style w:type="paragraph" w:customStyle="1" w:styleId="normalnumber0">
    <w:name w:val="normalnumber"/>
    <w:basedOn w:val="Normal"/>
    <w:rsid w:val="00221616"/>
    <w:pPr>
      <w:tabs>
        <w:tab w:val="clear" w:pos="1247"/>
        <w:tab w:val="clear" w:pos="1814"/>
        <w:tab w:val="clear" w:pos="2381"/>
        <w:tab w:val="clear" w:pos="2948"/>
        <w:tab w:val="clear" w:pos="3515"/>
      </w:tabs>
      <w:ind w:left="1248"/>
    </w:pPr>
    <w:rPr>
      <w:rFonts w:eastAsiaTheme="minorHAnsi"/>
      <w:sz w:val="22"/>
      <w:szCs w:val="22"/>
      <w:lang w:eastAsia="en-GB"/>
    </w:rPr>
  </w:style>
  <w:style w:type="paragraph" w:customStyle="1" w:styleId="pf0">
    <w:name w:val="pf0"/>
    <w:basedOn w:val="Normal"/>
    <w:rsid w:val="00221616"/>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character" w:customStyle="1" w:styleId="cf11">
    <w:name w:val="cf11"/>
    <w:basedOn w:val="DefaultParagraphFont"/>
    <w:rsid w:val="00221616"/>
    <w:rPr>
      <w:rFonts w:ascii="Segoe UI" w:hAnsi="Segoe UI" w:cs="Segoe UI" w:hint="default"/>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eader" Target="header3.xml"/><Relationship Id="rId42" Type="http://schemas.openxmlformats.org/officeDocument/2006/relationships/hyperlink" Target="https://ozone.unep.org/coldchainexhibition" TargetMode="External"/><Relationship Id="rId47" Type="http://schemas.openxmlformats.org/officeDocument/2006/relationships/hyperlink" Target="https://ozone.unep.org/apollo-edition-impact-simulator" TargetMode="External"/><Relationship Id="rId63" Type="http://schemas.openxmlformats.org/officeDocument/2006/relationships/hyperlink" Target="https://ozone.unep.org/what-you-can-do" TargetMode="External"/><Relationship Id="rId68" Type="http://schemas.openxmlformats.org/officeDocument/2006/relationships/hyperlink" Target="https://ozone.unep.org/countries/additional-reported-information/illegal-trade" TargetMode="External"/><Relationship Id="rId16"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hyperlink" Target="https://ozone.unep.org/coldchainexhibition" TargetMode="External"/><Relationship Id="rId37" Type="http://schemas.openxmlformats.org/officeDocument/2006/relationships/hyperlink" Target="https://play.google.com/store/apps/details?id=org.unep.ozone.co2e" TargetMode="External"/><Relationship Id="rId53" Type="http://schemas.openxmlformats.org/officeDocument/2006/relationships/hyperlink" Target="https://ozone.unep.org/countries" TargetMode="External"/><Relationship Id="rId58" Type="http://schemas.openxmlformats.org/officeDocument/2006/relationships/hyperlink" Target="https://play.google.com/store/apps/details?id=org.unep.ozone.countryprofiles&amp;hl=en" TargetMode="External"/><Relationship Id="rId74" Type="http://schemas.openxmlformats.org/officeDocument/2006/relationships/hyperlink" Target="https://ozone.unep.org/system-safety-standards" TargetMode="External"/><Relationship Id="rId79"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hyperlink" Target="https://ozone.unep.org/ozone-and-you" TargetMode="External"/><Relationship Id="rId82" Type="http://schemas.openxmlformats.org/officeDocument/2006/relationships/theme" Target="theme/theme1.xml"/><Relationship Id="rId19" Type="http://schemas.openxmlformats.org/officeDocument/2006/relationships/image" Target="media/image2.emf"/><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yperlink" Target="https://ozone.unep.org/treaties/montreal-protocol" TargetMode="External"/><Relationship Id="rId35" Type="http://schemas.openxmlformats.org/officeDocument/2006/relationships/hyperlink" Target="https://coolcoalition.org/toolkits/sustainable-cooling" TargetMode="External"/><Relationship Id="rId43" Type="http://schemas.openxmlformats.org/officeDocument/2006/relationships/hyperlink" Target="https://ozone.unep.org/apollo-edition" TargetMode="External"/><Relationship Id="rId48" Type="http://schemas.openxmlformats.org/officeDocument/2006/relationships/hyperlink" Target="https://ozone.unep.org/reset-earth-education-resources" TargetMode="External"/><Relationship Id="rId56" Type="http://schemas.openxmlformats.org/officeDocument/2006/relationships/hyperlink" Target="https://ors.ozone.unep.org/" TargetMode="External"/><Relationship Id="rId64" Type="http://schemas.openxmlformats.org/officeDocument/2006/relationships/hyperlink" Target="https://ozone.unep.org/countries/data-table" TargetMode="External"/><Relationship Id="rId69" Type="http://schemas.openxmlformats.org/officeDocument/2006/relationships/hyperlink" Target="https://ozone.unep.org/institutions/institutions-membership" TargetMode="External"/><Relationship Id="rId77" Type="http://schemas.openxmlformats.org/officeDocument/2006/relationships/hyperlink" Target="https://ozone.kronos-events.net/" TargetMode="External"/><Relationship Id="rId8" Type="http://schemas.openxmlformats.org/officeDocument/2006/relationships/settings" Target="settings.xml"/><Relationship Id="rId51" Type="http://schemas.openxmlformats.org/officeDocument/2006/relationships/hyperlink" Target="https://wesr.unep.org/article/ozone-layer-protection" TargetMode="External"/><Relationship Id="rId72" Type="http://schemas.openxmlformats.org/officeDocument/2006/relationships/hyperlink" Target="https://ozone.unep.org/countries" TargetMode="External"/><Relationship Id="rId80"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hyperlink" Target="https://ozone.unep.org/countries/submissions-parties-very-short-lived-substances-under-decision-xxxvi4" TargetMode="External"/><Relationship Id="rId38" Type="http://schemas.openxmlformats.org/officeDocument/2006/relationships/hyperlink" Target="https://ozone.unep.org/avoided-co2e/" TargetMode="External"/><Relationship Id="rId46" Type="http://schemas.openxmlformats.org/officeDocument/2006/relationships/hyperlink" Target="https://play.google.com/store/apps/details?id=com.UNEP.ResetEarth&amp;hl=en&amp;gl=US" TargetMode="External"/><Relationship Id="rId59" Type="http://schemas.openxmlformats.org/officeDocument/2006/relationships/hyperlink" Target="https://ozone.unep.org/sdg" TargetMode="External"/><Relationship Id="rId67" Type="http://schemas.openxmlformats.org/officeDocument/2006/relationships/hyperlink" Target="https://ozone.unep.org/teap-reports" TargetMode="External"/><Relationship Id="rId20" Type="http://schemas.openxmlformats.org/officeDocument/2006/relationships/image" Target="media/image3.png"/><Relationship Id="rId41" Type="http://schemas.openxmlformats.org/officeDocument/2006/relationships/hyperlink" Target="https://ozone.unep.org/ems" TargetMode="External"/><Relationship Id="rId54" Type="http://schemas.openxmlformats.org/officeDocument/2006/relationships/hyperlink" Target="https://ozone.unep.org/meetings" TargetMode="External"/><Relationship Id="rId62" Type="http://schemas.openxmlformats.org/officeDocument/2006/relationships/hyperlink" Target="https://ozone.unep.org/ozone-timeline" TargetMode="External"/><Relationship Id="rId70" Type="http://schemas.openxmlformats.org/officeDocument/2006/relationships/hyperlink" Target="https://ozone.unep.org/additional-reported-information/licensing-systems" TargetMode="External"/><Relationship Id="rId75" Type="http://schemas.openxmlformats.org/officeDocument/2006/relationships/hyperlink" Target="https://ozone.unep.org/treaties/vienna-convention"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hyperlink" Target="https://ozone.unep.org/doi" TargetMode="External"/><Relationship Id="rId36" Type="http://schemas.openxmlformats.org/officeDocument/2006/relationships/hyperlink" Target="https://apps.apple.com/th/app/avoided-co2e/id6473017652" TargetMode="External"/><Relationship Id="rId49" Type="http://schemas.openxmlformats.org/officeDocument/2006/relationships/hyperlink" Target="https://ozone.unep.org/education-portal" TargetMode="External"/><Relationship Id="rId57" Type="http://schemas.openxmlformats.org/officeDocument/2006/relationships/hyperlink" Target="https://apps.apple.com/us/app/ozone-data-hub/id1538608361" TargetMode="External"/><Relationship Id="rId10" Type="http://schemas.openxmlformats.org/officeDocument/2006/relationships/footnotes" Target="footnotes.xml"/><Relationship Id="rId31" Type="http://schemas.openxmlformats.org/officeDocument/2006/relationships/hyperlink" Target="https://rcs.ozone.unep.org/" TargetMode="External"/><Relationship Id="rId44" Type="http://schemas.openxmlformats.org/officeDocument/2006/relationships/hyperlink" Target="https://ozone.unep.org/reset-earth" TargetMode="External"/><Relationship Id="rId52" Type="http://schemas.openxmlformats.org/officeDocument/2006/relationships/hyperlink" Target="https://ozone.unep.org/countries" TargetMode="External"/><Relationship Id="rId60" Type="http://schemas.openxmlformats.org/officeDocument/2006/relationships/hyperlink" Target="https://ozone.unep.org/" TargetMode="External"/><Relationship Id="rId65" Type="http://schemas.openxmlformats.org/officeDocument/2006/relationships/hyperlink" Target="https://ozone.unep.org/mixtures-blends-tool" TargetMode="External"/><Relationship Id="rId73" Type="http://schemas.openxmlformats.org/officeDocument/2006/relationships/hyperlink" Target="https://play.google.com/store/apps/details?id=org.unep.ozone.ozontreaties&amp;hl=en" TargetMode="External"/><Relationship Id="rId78" Type="http://schemas.openxmlformats.org/officeDocument/2006/relationships/header" Target="header6.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un.org/en/auditors/board/auditors-reports.shtml" TargetMode="External"/><Relationship Id="rId18" Type="http://schemas.openxmlformats.org/officeDocument/2006/relationships/footer" Target="footer3.xml"/><Relationship Id="rId39" Type="http://schemas.openxmlformats.org/officeDocument/2006/relationships/hyperlink" Target="https://ozone.unep.org/fund-contributions" TargetMode="External"/><Relationship Id="rId34" Type="http://schemas.openxmlformats.org/officeDocument/2006/relationships/hyperlink" Target="https://ozone.unep.org/countries/additional-reported-information/life-cycle-refrigerant-management-decision-xxxvi2" TargetMode="External"/><Relationship Id="rId50" Type="http://schemas.openxmlformats.org/officeDocument/2006/relationships/hyperlink" Target="https://ozone.unep.org/teap-primer" TargetMode="External"/><Relationship Id="rId55" Type="http://schemas.openxmlformats.org/officeDocument/2006/relationships/hyperlink" Target="https://online.ozone.unep.org" TargetMode="External"/><Relationship Id="rId76" Type="http://schemas.openxmlformats.org/officeDocument/2006/relationships/hyperlink" Target="https://ozone.unep.org/treaties/montreal-protocol" TargetMode="External"/><Relationship Id="rId7" Type="http://schemas.openxmlformats.org/officeDocument/2006/relationships/styles" Target="styles.xml"/><Relationship Id="rId71" Type="http://schemas.openxmlformats.org/officeDocument/2006/relationships/hyperlink" Target="https://ors.ozone.unep.org/" TargetMode="External"/><Relationship Id="rId2" Type="http://schemas.openxmlformats.org/officeDocument/2006/relationships/customXml" Target="../customXml/item2.xml"/><Relationship Id="rId29" Type="http://schemas.openxmlformats.org/officeDocument/2006/relationships/hyperlink" Target="https://ozone.unep.org/mpwhoswho" TargetMode="External"/><Relationship Id="rId24" Type="http://schemas.openxmlformats.org/officeDocument/2006/relationships/header" Target="header4.xml"/><Relationship Id="rId40" Type="http://schemas.openxmlformats.org/officeDocument/2006/relationships/hyperlink" Target="https://ozone.unep.org/greening-our-meetings" TargetMode="External"/><Relationship Id="rId45" Type="http://schemas.openxmlformats.org/officeDocument/2006/relationships/hyperlink" Target="https://apps.apple.com/us/app/reset-earth/id1535965317" TargetMode="External"/><Relationship Id="rId66" Type="http://schemas.openxmlformats.org/officeDocument/2006/relationships/hyperlink" Target="https://ozone.unep.org/list-of-implementation-committee-recommendation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zone.unep.org/40-years-vienna-convention-science-global-action" TargetMode="External"/><Relationship Id="rId3" Type="http://schemas.openxmlformats.org/officeDocument/2006/relationships/hyperlink" Target="https://ozone.unep.org/ozone-day/from-science-to-global-action" TargetMode="External"/><Relationship Id="rId7" Type="http://schemas.openxmlformats.org/officeDocument/2006/relationships/hyperlink" Target="https://ozone.unep.org/40-years-vienna-convention-science-global-action" TargetMode="External"/><Relationship Id="rId2" Type="http://schemas.openxmlformats.org/officeDocument/2006/relationships/hyperlink" Target="https://ozone.unep.org/reset-earth-education-resources" TargetMode="External"/><Relationship Id="rId1" Type="http://schemas.openxmlformats.org/officeDocument/2006/relationships/hyperlink" Target="https://ozone.unep.org/reset-earth-education-resources" TargetMode="External"/><Relationship Id="rId6" Type="http://schemas.openxmlformats.org/officeDocument/2006/relationships/hyperlink" Target="https://ozone.unep.org/40-years-vienna-convention-documentary" TargetMode="External"/><Relationship Id="rId5" Type="http://schemas.openxmlformats.org/officeDocument/2006/relationships/hyperlink" Target="https://ozone.unep.org/40-years-vienna-convention-documentary" TargetMode="External"/><Relationship Id="rId4" Type="http://schemas.openxmlformats.org/officeDocument/2006/relationships/hyperlink" Target="https://ozone.unep.org/ozone-day/from-science-to-global-a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2.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2026-07-25T11:46:36+00:00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2026-07-25T11:46:36+00:00</Date_x0020_Sent>
    <Personal_x0020_Information_x0020__x0028_PII_x0029_ xmlns="985ec44e-1bab-4c0b-9df0-6ba128686fc9">false</Personal_x0020_Information_x0020__x0028_PII_x0029_>
    <Date_x0020_Received xmlns="985ec44e-1bab-4c0b-9df0-6ba128686fc9">2026-07-25T11:46:36+00:00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5091E1-8225-462D-AF62-5C35EABB14C0}">
  <ds:schemaRefs>
    <ds:schemaRef ds:uri="Microsoft.SharePoint.Taxonomy.ContentTypeSync"/>
  </ds:schemaRefs>
</ds:datastoreItem>
</file>

<file path=customXml/itemProps2.xml><?xml version="1.0" encoding="utf-8"?>
<ds:datastoreItem xmlns:ds="http://schemas.openxmlformats.org/officeDocument/2006/customXml" ds:itemID="{387BF0A7-6F5F-4474-9650-977C20A82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5.xml><?xml version="1.0" encoding="utf-8"?>
<ds:datastoreItem xmlns:ds="http://schemas.openxmlformats.org/officeDocument/2006/customXml" ds:itemID="{6840362A-3EB0-4F16-A636-13A68E2CB392}">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7</TotalTime>
  <Pages>24</Pages>
  <Words>3481</Words>
  <Characters>19848</Characters>
  <Application>Microsoft Office Word</Application>
  <DocSecurity>0</DocSecurity>
  <PresentationFormat/>
  <Lines>165</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23283</CharactersWithSpaces>
  <SharedDoc>false</SharedDoc>
  <HyperlinkBase/>
  <HLinks>
    <vt:vector size="324" baseType="variant">
      <vt:variant>
        <vt:i4>5505042</vt:i4>
      </vt:variant>
      <vt:variant>
        <vt:i4>156</vt:i4>
      </vt:variant>
      <vt:variant>
        <vt:i4>0</vt:i4>
      </vt:variant>
      <vt:variant>
        <vt:i4>5</vt:i4>
      </vt:variant>
      <vt:variant>
        <vt:lpwstr>https://ozone.kronos-events.net/</vt:lpwstr>
      </vt:variant>
      <vt:variant>
        <vt:lpwstr/>
      </vt:variant>
      <vt:variant>
        <vt:i4>2031639</vt:i4>
      </vt:variant>
      <vt:variant>
        <vt:i4>153</vt:i4>
      </vt:variant>
      <vt:variant>
        <vt:i4>0</vt:i4>
      </vt:variant>
      <vt:variant>
        <vt:i4>5</vt:i4>
      </vt:variant>
      <vt:variant>
        <vt:lpwstr>https://ozone.unep.org/treaties/montreal-protocol</vt:lpwstr>
      </vt:variant>
      <vt:variant>
        <vt:lpwstr/>
      </vt:variant>
      <vt:variant>
        <vt:i4>458753</vt:i4>
      </vt:variant>
      <vt:variant>
        <vt:i4>150</vt:i4>
      </vt:variant>
      <vt:variant>
        <vt:i4>0</vt:i4>
      </vt:variant>
      <vt:variant>
        <vt:i4>5</vt:i4>
      </vt:variant>
      <vt:variant>
        <vt:lpwstr>https://ozone.unep.org/treaties/vienna-convention</vt:lpwstr>
      </vt:variant>
      <vt:variant>
        <vt:lpwstr/>
      </vt:variant>
      <vt:variant>
        <vt:i4>8323189</vt:i4>
      </vt:variant>
      <vt:variant>
        <vt:i4>147</vt:i4>
      </vt:variant>
      <vt:variant>
        <vt:i4>0</vt:i4>
      </vt:variant>
      <vt:variant>
        <vt:i4>5</vt:i4>
      </vt:variant>
      <vt:variant>
        <vt:lpwstr>https://ozone.unep.org/system-safety-standards</vt:lpwstr>
      </vt:variant>
      <vt:variant>
        <vt:lpwstr/>
      </vt:variant>
      <vt:variant>
        <vt:i4>7471148</vt:i4>
      </vt:variant>
      <vt:variant>
        <vt:i4>144</vt:i4>
      </vt:variant>
      <vt:variant>
        <vt:i4>0</vt:i4>
      </vt:variant>
      <vt:variant>
        <vt:i4>5</vt:i4>
      </vt:variant>
      <vt:variant>
        <vt:lpwstr>https://play.google.com/store/apps/details?id=org.unep.ozone.ozontreaties&amp;hl=en</vt:lpwstr>
      </vt:variant>
      <vt:variant>
        <vt:lpwstr/>
      </vt:variant>
      <vt:variant>
        <vt:i4>4522064</vt:i4>
      </vt:variant>
      <vt:variant>
        <vt:i4>141</vt:i4>
      </vt:variant>
      <vt:variant>
        <vt:i4>0</vt:i4>
      </vt:variant>
      <vt:variant>
        <vt:i4>5</vt:i4>
      </vt:variant>
      <vt:variant>
        <vt:lpwstr>https://ozone.unep.org/countries</vt:lpwstr>
      </vt:variant>
      <vt:variant>
        <vt:lpwstr/>
      </vt:variant>
      <vt:variant>
        <vt:i4>7274530</vt:i4>
      </vt:variant>
      <vt:variant>
        <vt:i4>138</vt:i4>
      </vt:variant>
      <vt:variant>
        <vt:i4>0</vt:i4>
      </vt:variant>
      <vt:variant>
        <vt:i4>5</vt:i4>
      </vt:variant>
      <vt:variant>
        <vt:lpwstr>https://ors.ozone.unep.org/admin/login/?next=https%3A%2F%2Fors.ozone.unep.org/reporting</vt:lpwstr>
      </vt:variant>
      <vt:variant>
        <vt:lpwstr/>
      </vt:variant>
      <vt:variant>
        <vt:i4>1507356</vt:i4>
      </vt:variant>
      <vt:variant>
        <vt:i4>135</vt:i4>
      </vt:variant>
      <vt:variant>
        <vt:i4>0</vt:i4>
      </vt:variant>
      <vt:variant>
        <vt:i4>5</vt:i4>
      </vt:variant>
      <vt:variant>
        <vt:lpwstr>https://ozone.unep.org/additional-reported-information/licensing-systems</vt:lpwstr>
      </vt:variant>
      <vt:variant>
        <vt:lpwstr/>
      </vt:variant>
      <vt:variant>
        <vt:i4>6946929</vt:i4>
      </vt:variant>
      <vt:variant>
        <vt:i4>132</vt:i4>
      </vt:variant>
      <vt:variant>
        <vt:i4>0</vt:i4>
      </vt:variant>
      <vt:variant>
        <vt:i4>5</vt:i4>
      </vt:variant>
      <vt:variant>
        <vt:lpwstr>https://ozone.unep.org/institutions/institutions-membership</vt:lpwstr>
      </vt:variant>
      <vt:variant>
        <vt:lpwstr/>
      </vt:variant>
      <vt:variant>
        <vt:i4>6815786</vt:i4>
      </vt:variant>
      <vt:variant>
        <vt:i4>129</vt:i4>
      </vt:variant>
      <vt:variant>
        <vt:i4>0</vt:i4>
      </vt:variant>
      <vt:variant>
        <vt:i4>5</vt:i4>
      </vt:variant>
      <vt:variant>
        <vt:lpwstr>https://ozone.unep.org/countries/additional-reported-information/illegal-trade</vt:lpwstr>
      </vt:variant>
      <vt:variant>
        <vt:lpwstr/>
      </vt:variant>
      <vt:variant>
        <vt:i4>8060963</vt:i4>
      </vt:variant>
      <vt:variant>
        <vt:i4>126</vt:i4>
      </vt:variant>
      <vt:variant>
        <vt:i4>0</vt:i4>
      </vt:variant>
      <vt:variant>
        <vt:i4>5</vt:i4>
      </vt:variant>
      <vt:variant>
        <vt:lpwstr>https://ozone.unep.org/teap-reports</vt:lpwstr>
      </vt:variant>
      <vt:variant>
        <vt:lpwstr/>
      </vt:variant>
      <vt:variant>
        <vt:i4>6488173</vt:i4>
      </vt:variant>
      <vt:variant>
        <vt:i4>123</vt:i4>
      </vt:variant>
      <vt:variant>
        <vt:i4>0</vt:i4>
      </vt:variant>
      <vt:variant>
        <vt:i4>5</vt:i4>
      </vt:variant>
      <vt:variant>
        <vt:lpwstr>https://ozone.unep.org/list-of-implementation-committee-recommendations</vt:lpwstr>
      </vt:variant>
      <vt:variant>
        <vt:lpwstr/>
      </vt:variant>
      <vt:variant>
        <vt:i4>8323195</vt:i4>
      </vt:variant>
      <vt:variant>
        <vt:i4>120</vt:i4>
      </vt:variant>
      <vt:variant>
        <vt:i4>0</vt:i4>
      </vt:variant>
      <vt:variant>
        <vt:i4>5</vt:i4>
      </vt:variant>
      <vt:variant>
        <vt:lpwstr>https://ozone.unep.org/mixtures-blends-tool</vt:lpwstr>
      </vt:variant>
      <vt:variant>
        <vt:lpwstr/>
      </vt:variant>
      <vt:variant>
        <vt:i4>7667817</vt:i4>
      </vt:variant>
      <vt:variant>
        <vt:i4>117</vt:i4>
      </vt:variant>
      <vt:variant>
        <vt:i4>0</vt:i4>
      </vt:variant>
      <vt:variant>
        <vt:i4>5</vt:i4>
      </vt:variant>
      <vt:variant>
        <vt:lpwstr>https://ozone.unep.org/countries/data-table</vt:lpwstr>
      </vt:variant>
      <vt:variant>
        <vt:lpwstr/>
      </vt:variant>
      <vt:variant>
        <vt:i4>6750271</vt:i4>
      </vt:variant>
      <vt:variant>
        <vt:i4>114</vt:i4>
      </vt:variant>
      <vt:variant>
        <vt:i4>0</vt:i4>
      </vt:variant>
      <vt:variant>
        <vt:i4>5</vt:i4>
      </vt:variant>
      <vt:variant>
        <vt:lpwstr>https://ozone.unep.org/what-you-can-do</vt:lpwstr>
      </vt:variant>
      <vt:variant>
        <vt:lpwstr/>
      </vt:variant>
      <vt:variant>
        <vt:i4>4390938</vt:i4>
      </vt:variant>
      <vt:variant>
        <vt:i4>111</vt:i4>
      </vt:variant>
      <vt:variant>
        <vt:i4>0</vt:i4>
      </vt:variant>
      <vt:variant>
        <vt:i4>5</vt:i4>
      </vt:variant>
      <vt:variant>
        <vt:lpwstr>https://ozone.unep.org/ozone-timeline</vt:lpwstr>
      </vt:variant>
      <vt:variant>
        <vt:lpwstr/>
      </vt:variant>
      <vt:variant>
        <vt:i4>5308499</vt:i4>
      </vt:variant>
      <vt:variant>
        <vt:i4>108</vt:i4>
      </vt:variant>
      <vt:variant>
        <vt:i4>0</vt:i4>
      </vt:variant>
      <vt:variant>
        <vt:i4>5</vt:i4>
      </vt:variant>
      <vt:variant>
        <vt:lpwstr>https://ozone.unep.org/ozone-and-you</vt:lpwstr>
      </vt:variant>
      <vt:variant>
        <vt:lpwstr/>
      </vt:variant>
      <vt:variant>
        <vt:i4>3997801</vt:i4>
      </vt:variant>
      <vt:variant>
        <vt:i4>105</vt:i4>
      </vt:variant>
      <vt:variant>
        <vt:i4>0</vt:i4>
      </vt:variant>
      <vt:variant>
        <vt:i4>5</vt:i4>
      </vt:variant>
      <vt:variant>
        <vt:lpwstr>https://ozone.unep.org/</vt:lpwstr>
      </vt:variant>
      <vt:variant>
        <vt:lpwstr/>
      </vt:variant>
      <vt:variant>
        <vt:i4>2687010</vt:i4>
      </vt:variant>
      <vt:variant>
        <vt:i4>102</vt:i4>
      </vt:variant>
      <vt:variant>
        <vt:i4>0</vt:i4>
      </vt:variant>
      <vt:variant>
        <vt:i4>5</vt:i4>
      </vt:variant>
      <vt:variant>
        <vt:lpwstr>https://ozone.unep.org/sdg</vt:lpwstr>
      </vt:variant>
      <vt:variant>
        <vt:lpwstr/>
      </vt:variant>
      <vt:variant>
        <vt:i4>7733291</vt:i4>
      </vt:variant>
      <vt:variant>
        <vt:i4>99</vt:i4>
      </vt:variant>
      <vt:variant>
        <vt:i4>0</vt:i4>
      </vt:variant>
      <vt:variant>
        <vt:i4>5</vt:i4>
      </vt:variant>
      <vt:variant>
        <vt:lpwstr>https://play.google.com/store/apps/details?id=org.unep.ozone.countryprofiles&amp;hl=en</vt:lpwstr>
      </vt:variant>
      <vt:variant>
        <vt:lpwstr/>
      </vt:variant>
      <vt:variant>
        <vt:i4>851975</vt:i4>
      </vt:variant>
      <vt:variant>
        <vt:i4>96</vt:i4>
      </vt:variant>
      <vt:variant>
        <vt:i4>0</vt:i4>
      </vt:variant>
      <vt:variant>
        <vt:i4>5</vt:i4>
      </vt:variant>
      <vt:variant>
        <vt:lpwstr>https://apps.apple.com/us/app/ozone-data-hub/id1538608361</vt:lpwstr>
      </vt:variant>
      <vt:variant>
        <vt:lpwstr/>
      </vt:variant>
      <vt:variant>
        <vt:i4>7274530</vt:i4>
      </vt:variant>
      <vt:variant>
        <vt:i4>93</vt:i4>
      </vt:variant>
      <vt:variant>
        <vt:i4>0</vt:i4>
      </vt:variant>
      <vt:variant>
        <vt:i4>5</vt:i4>
      </vt:variant>
      <vt:variant>
        <vt:lpwstr>https://ors.ozone.unep.org/admin/login/?next=https%3A%2F%2Fors.ozone.unep.org/reporting</vt:lpwstr>
      </vt:variant>
      <vt:variant>
        <vt:lpwstr/>
      </vt:variant>
      <vt:variant>
        <vt:i4>7667759</vt:i4>
      </vt:variant>
      <vt:variant>
        <vt:i4>90</vt:i4>
      </vt:variant>
      <vt:variant>
        <vt:i4>0</vt:i4>
      </vt:variant>
      <vt:variant>
        <vt:i4>5</vt:i4>
      </vt:variant>
      <vt:variant>
        <vt:lpwstr>https://online.ozone.unep.org/</vt:lpwstr>
      </vt:variant>
      <vt:variant>
        <vt:lpwstr/>
      </vt:variant>
      <vt:variant>
        <vt:i4>3866681</vt:i4>
      </vt:variant>
      <vt:variant>
        <vt:i4>87</vt:i4>
      </vt:variant>
      <vt:variant>
        <vt:i4>0</vt:i4>
      </vt:variant>
      <vt:variant>
        <vt:i4>5</vt:i4>
      </vt:variant>
      <vt:variant>
        <vt:lpwstr>https://ozone.unep.org/meetings</vt:lpwstr>
      </vt:variant>
      <vt:variant>
        <vt:lpwstr/>
      </vt:variant>
      <vt:variant>
        <vt:i4>4522064</vt:i4>
      </vt:variant>
      <vt:variant>
        <vt:i4>84</vt:i4>
      </vt:variant>
      <vt:variant>
        <vt:i4>0</vt:i4>
      </vt:variant>
      <vt:variant>
        <vt:i4>5</vt:i4>
      </vt:variant>
      <vt:variant>
        <vt:lpwstr>https://ozone.unep.org/countries</vt:lpwstr>
      </vt:variant>
      <vt:variant>
        <vt:lpwstr/>
      </vt:variant>
      <vt:variant>
        <vt:i4>5177356</vt:i4>
      </vt:variant>
      <vt:variant>
        <vt:i4>81</vt:i4>
      </vt:variant>
      <vt:variant>
        <vt:i4>0</vt:i4>
      </vt:variant>
      <vt:variant>
        <vt:i4>5</vt:i4>
      </vt:variant>
      <vt:variant>
        <vt:lpwstr>https://wesr.unep.org/article/ozone-layer-protection</vt:lpwstr>
      </vt:variant>
      <vt:variant>
        <vt:lpwstr/>
      </vt:variant>
      <vt:variant>
        <vt:i4>6815791</vt:i4>
      </vt:variant>
      <vt:variant>
        <vt:i4>78</vt:i4>
      </vt:variant>
      <vt:variant>
        <vt:i4>0</vt:i4>
      </vt:variant>
      <vt:variant>
        <vt:i4>5</vt:i4>
      </vt:variant>
      <vt:variant>
        <vt:lpwstr>https://ozone.unep.org/teap-primer</vt:lpwstr>
      </vt:variant>
      <vt:variant>
        <vt:lpwstr/>
      </vt:variant>
      <vt:variant>
        <vt:i4>2621548</vt:i4>
      </vt:variant>
      <vt:variant>
        <vt:i4>75</vt:i4>
      </vt:variant>
      <vt:variant>
        <vt:i4>0</vt:i4>
      </vt:variant>
      <vt:variant>
        <vt:i4>5</vt:i4>
      </vt:variant>
      <vt:variant>
        <vt:lpwstr>https://ozone.unep.org/education-portal</vt:lpwstr>
      </vt:variant>
      <vt:variant>
        <vt:lpwstr/>
      </vt:variant>
      <vt:variant>
        <vt:i4>2424959</vt:i4>
      </vt:variant>
      <vt:variant>
        <vt:i4>72</vt:i4>
      </vt:variant>
      <vt:variant>
        <vt:i4>0</vt:i4>
      </vt:variant>
      <vt:variant>
        <vt:i4>5</vt:i4>
      </vt:variant>
      <vt:variant>
        <vt:lpwstr>https://ozone.unep.org/reset-earth-education-resources</vt:lpwstr>
      </vt:variant>
      <vt:variant>
        <vt:lpwstr/>
      </vt:variant>
      <vt:variant>
        <vt:i4>2883707</vt:i4>
      </vt:variant>
      <vt:variant>
        <vt:i4>69</vt:i4>
      </vt:variant>
      <vt:variant>
        <vt:i4>0</vt:i4>
      </vt:variant>
      <vt:variant>
        <vt:i4>5</vt:i4>
      </vt:variant>
      <vt:variant>
        <vt:lpwstr>https://ozone.unep.org/apollo-edition-impact-simulator</vt:lpwstr>
      </vt:variant>
      <vt:variant>
        <vt:lpwstr/>
      </vt:variant>
      <vt:variant>
        <vt:i4>5570630</vt:i4>
      </vt:variant>
      <vt:variant>
        <vt:i4>66</vt:i4>
      </vt:variant>
      <vt:variant>
        <vt:i4>0</vt:i4>
      </vt:variant>
      <vt:variant>
        <vt:i4>5</vt:i4>
      </vt:variant>
      <vt:variant>
        <vt:lpwstr>https://play.google.com/store/apps/details?id=com.UNEP.ResetEarth&amp;hl=en&amp;gl=US</vt:lpwstr>
      </vt:variant>
      <vt:variant>
        <vt:lpwstr/>
      </vt:variant>
      <vt:variant>
        <vt:i4>2883635</vt:i4>
      </vt:variant>
      <vt:variant>
        <vt:i4>63</vt:i4>
      </vt:variant>
      <vt:variant>
        <vt:i4>0</vt:i4>
      </vt:variant>
      <vt:variant>
        <vt:i4>5</vt:i4>
      </vt:variant>
      <vt:variant>
        <vt:lpwstr>https://apps.apple.com/us/app/reset-earth/id1535965317</vt:lpwstr>
      </vt:variant>
      <vt:variant>
        <vt:lpwstr/>
      </vt:variant>
      <vt:variant>
        <vt:i4>3604606</vt:i4>
      </vt:variant>
      <vt:variant>
        <vt:i4>60</vt:i4>
      </vt:variant>
      <vt:variant>
        <vt:i4>0</vt:i4>
      </vt:variant>
      <vt:variant>
        <vt:i4>5</vt:i4>
      </vt:variant>
      <vt:variant>
        <vt:lpwstr>https://ozone.unep.org/reset-earth</vt:lpwstr>
      </vt:variant>
      <vt:variant>
        <vt:lpwstr/>
      </vt:variant>
      <vt:variant>
        <vt:i4>852048</vt:i4>
      </vt:variant>
      <vt:variant>
        <vt:i4>57</vt:i4>
      </vt:variant>
      <vt:variant>
        <vt:i4>0</vt:i4>
      </vt:variant>
      <vt:variant>
        <vt:i4>5</vt:i4>
      </vt:variant>
      <vt:variant>
        <vt:lpwstr>https://ozone.unep.org/apollo-edition</vt:lpwstr>
      </vt:variant>
      <vt:variant>
        <vt:lpwstr/>
      </vt:variant>
      <vt:variant>
        <vt:i4>2162744</vt:i4>
      </vt:variant>
      <vt:variant>
        <vt:i4>54</vt:i4>
      </vt:variant>
      <vt:variant>
        <vt:i4>0</vt:i4>
      </vt:variant>
      <vt:variant>
        <vt:i4>5</vt:i4>
      </vt:variant>
      <vt:variant>
        <vt:lpwstr>https://ozone.unep.org/coldchainexhibition/</vt:lpwstr>
      </vt:variant>
      <vt:variant>
        <vt:lpwstr/>
      </vt:variant>
      <vt:variant>
        <vt:i4>2818091</vt:i4>
      </vt:variant>
      <vt:variant>
        <vt:i4>51</vt:i4>
      </vt:variant>
      <vt:variant>
        <vt:i4>0</vt:i4>
      </vt:variant>
      <vt:variant>
        <vt:i4>5</vt:i4>
      </vt:variant>
      <vt:variant>
        <vt:lpwstr>https://ozone.unep.org/ems</vt:lpwstr>
      </vt:variant>
      <vt:variant>
        <vt:lpwstr/>
      </vt:variant>
      <vt:variant>
        <vt:i4>4587588</vt:i4>
      </vt:variant>
      <vt:variant>
        <vt:i4>48</vt:i4>
      </vt:variant>
      <vt:variant>
        <vt:i4>0</vt:i4>
      </vt:variant>
      <vt:variant>
        <vt:i4>5</vt:i4>
      </vt:variant>
      <vt:variant>
        <vt:lpwstr>https://ozone.unep.org/greening-our-meetings</vt:lpwstr>
      </vt:variant>
      <vt:variant>
        <vt:lpwstr/>
      </vt:variant>
      <vt:variant>
        <vt:i4>1572945</vt:i4>
      </vt:variant>
      <vt:variant>
        <vt:i4>45</vt:i4>
      </vt:variant>
      <vt:variant>
        <vt:i4>0</vt:i4>
      </vt:variant>
      <vt:variant>
        <vt:i4>5</vt:i4>
      </vt:variant>
      <vt:variant>
        <vt:lpwstr>https://ozone.unep.org/fund-contributions</vt:lpwstr>
      </vt:variant>
      <vt:variant>
        <vt:lpwstr/>
      </vt:variant>
      <vt:variant>
        <vt:i4>5046299</vt:i4>
      </vt:variant>
      <vt:variant>
        <vt:i4>42</vt:i4>
      </vt:variant>
      <vt:variant>
        <vt:i4>0</vt:i4>
      </vt:variant>
      <vt:variant>
        <vt:i4>5</vt:i4>
      </vt:variant>
      <vt:variant>
        <vt:lpwstr>https://ozone.unep.org/avoided-co2e/</vt:lpwstr>
      </vt:variant>
      <vt:variant>
        <vt:lpwstr/>
      </vt:variant>
      <vt:variant>
        <vt:i4>786443</vt:i4>
      </vt:variant>
      <vt:variant>
        <vt:i4>39</vt:i4>
      </vt:variant>
      <vt:variant>
        <vt:i4>0</vt:i4>
      </vt:variant>
      <vt:variant>
        <vt:i4>5</vt:i4>
      </vt:variant>
      <vt:variant>
        <vt:lpwstr>https://play.google.com/store/apps/details?id=org.unep.ozone.co2e</vt:lpwstr>
      </vt:variant>
      <vt:variant>
        <vt:lpwstr/>
      </vt:variant>
      <vt:variant>
        <vt:i4>7012448</vt:i4>
      </vt:variant>
      <vt:variant>
        <vt:i4>36</vt:i4>
      </vt:variant>
      <vt:variant>
        <vt:i4>0</vt:i4>
      </vt:variant>
      <vt:variant>
        <vt:i4>5</vt:i4>
      </vt:variant>
      <vt:variant>
        <vt:lpwstr>https://apps.apple.com/th/app/avoided-co2e/id6473017652</vt:lpwstr>
      </vt:variant>
      <vt:variant>
        <vt:lpwstr/>
      </vt:variant>
      <vt:variant>
        <vt:i4>6946854</vt:i4>
      </vt:variant>
      <vt:variant>
        <vt:i4>33</vt:i4>
      </vt:variant>
      <vt:variant>
        <vt:i4>0</vt:i4>
      </vt:variant>
      <vt:variant>
        <vt:i4>5</vt:i4>
      </vt:variant>
      <vt:variant>
        <vt:lpwstr>https://coolcoalition.org/toolkits/sustainable-cooling</vt:lpwstr>
      </vt:variant>
      <vt:variant>
        <vt:lpwstr/>
      </vt:variant>
      <vt:variant>
        <vt:i4>3538997</vt:i4>
      </vt:variant>
      <vt:variant>
        <vt:i4>30</vt:i4>
      </vt:variant>
      <vt:variant>
        <vt:i4>0</vt:i4>
      </vt:variant>
      <vt:variant>
        <vt:i4>5</vt:i4>
      </vt:variant>
      <vt:variant>
        <vt:lpwstr>https://ozone.unep.org/countries/additional-reported-information/life-cycle-refrigerant-management-decision-xxxvi2</vt:lpwstr>
      </vt:variant>
      <vt:variant>
        <vt:lpwstr/>
      </vt:variant>
      <vt:variant>
        <vt:i4>7143534</vt:i4>
      </vt:variant>
      <vt:variant>
        <vt:i4>27</vt:i4>
      </vt:variant>
      <vt:variant>
        <vt:i4>0</vt:i4>
      </vt:variant>
      <vt:variant>
        <vt:i4>5</vt:i4>
      </vt:variant>
      <vt:variant>
        <vt:lpwstr>https://ozone.unep.org/countries/submissions-parties-very-short-lived-substances-under-decision-xxxvi4</vt:lpwstr>
      </vt:variant>
      <vt:variant>
        <vt:lpwstr/>
      </vt:variant>
      <vt:variant>
        <vt:i4>2162744</vt:i4>
      </vt:variant>
      <vt:variant>
        <vt:i4>24</vt:i4>
      </vt:variant>
      <vt:variant>
        <vt:i4>0</vt:i4>
      </vt:variant>
      <vt:variant>
        <vt:i4>5</vt:i4>
      </vt:variant>
      <vt:variant>
        <vt:lpwstr>https://ozone.unep.org/coldchainexhibition</vt:lpwstr>
      </vt:variant>
      <vt:variant>
        <vt:lpwstr/>
      </vt:variant>
      <vt:variant>
        <vt:i4>7340136</vt:i4>
      </vt:variant>
      <vt:variant>
        <vt:i4>21</vt:i4>
      </vt:variant>
      <vt:variant>
        <vt:i4>0</vt:i4>
      </vt:variant>
      <vt:variant>
        <vt:i4>5</vt:i4>
      </vt:variant>
      <vt:variant>
        <vt:lpwstr>https://rcs.ozone.unep.org/</vt:lpwstr>
      </vt:variant>
      <vt:variant>
        <vt:lpwstr/>
      </vt:variant>
      <vt:variant>
        <vt:i4>2031639</vt:i4>
      </vt:variant>
      <vt:variant>
        <vt:i4>18</vt:i4>
      </vt:variant>
      <vt:variant>
        <vt:i4>0</vt:i4>
      </vt:variant>
      <vt:variant>
        <vt:i4>5</vt:i4>
      </vt:variant>
      <vt:variant>
        <vt:lpwstr>https://ozone.unep.org/treaties/montreal-protocol</vt:lpwstr>
      </vt:variant>
      <vt:variant>
        <vt:lpwstr/>
      </vt:variant>
      <vt:variant>
        <vt:i4>5242949</vt:i4>
      </vt:variant>
      <vt:variant>
        <vt:i4>15</vt:i4>
      </vt:variant>
      <vt:variant>
        <vt:i4>0</vt:i4>
      </vt:variant>
      <vt:variant>
        <vt:i4>5</vt:i4>
      </vt:variant>
      <vt:variant>
        <vt:lpwstr>https://ozone.unep.org/mpwhoswho</vt:lpwstr>
      </vt:variant>
      <vt:variant>
        <vt:lpwstr/>
      </vt:variant>
      <vt:variant>
        <vt:i4>3145769</vt:i4>
      </vt:variant>
      <vt:variant>
        <vt:i4>12</vt:i4>
      </vt:variant>
      <vt:variant>
        <vt:i4>0</vt:i4>
      </vt:variant>
      <vt:variant>
        <vt:i4>5</vt:i4>
      </vt:variant>
      <vt:variant>
        <vt:lpwstr>https://ozone.unep.org/doi</vt:lpwstr>
      </vt:variant>
      <vt:variant>
        <vt:lpwstr/>
      </vt:variant>
      <vt:variant>
        <vt:i4>7864370</vt:i4>
      </vt:variant>
      <vt:variant>
        <vt:i4>0</vt:i4>
      </vt:variant>
      <vt:variant>
        <vt:i4>0</vt:i4>
      </vt:variant>
      <vt:variant>
        <vt:i4>5</vt:i4>
      </vt:variant>
      <vt:variant>
        <vt:lpwstr>https://www.un.org/en/auditors/board/auditors-reports.shtml</vt:lpwstr>
      </vt:variant>
      <vt:variant>
        <vt:lpwstr/>
      </vt:variant>
      <vt:variant>
        <vt:i4>7733346</vt:i4>
      </vt:variant>
      <vt:variant>
        <vt:i4>9</vt:i4>
      </vt:variant>
      <vt:variant>
        <vt:i4>0</vt:i4>
      </vt:variant>
      <vt:variant>
        <vt:i4>5</vt:i4>
      </vt:variant>
      <vt:variant>
        <vt:lpwstr>https://ozone.unep.org/40-years-vienna-convention-science-global-action</vt:lpwstr>
      </vt:variant>
      <vt:variant>
        <vt:lpwstr/>
      </vt:variant>
      <vt:variant>
        <vt:i4>6226008</vt:i4>
      </vt:variant>
      <vt:variant>
        <vt:i4>6</vt:i4>
      </vt:variant>
      <vt:variant>
        <vt:i4>0</vt:i4>
      </vt:variant>
      <vt:variant>
        <vt:i4>5</vt:i4>
      </vt:variant>
      <vt:variant>
        <vt:lpwstr>https://ozone.unep.org/40-years-vienna-convention-documentary</vt:lpwstr>
      </vt:variant>
      <vt:variant>
        <vt:lpwstr/>
      </vt:variant>
      <vt:variant>
        <vt:i4>6684798</vt:i4>
      </vt:variant>
      <vt:variant>
        <vt:i4>3</vt:i4>
      </vt:variant>
      <vt:variant>
        <vt:i4>0</vt:i4>
      </vt:variant>
      <vt:variant>
        <vt:i4>5</vt:i4>
      </vt:variant>
      <vt:variant>
        <vt:lpwstr>https://ozone.unep.org/ozone-day/from-science-to-global-action</vt:lpwstr>
      </vt:variant>
      <vt:variant>
        <vt:lpwstr/>
      </vt:variant>
      <vt:variant>
        <vt:i4>2424959</vt:i4>
      </vt:variant>
      <vt:variant>
        <vt:i4>0</vt:i4>
      </vt:variant>
      <vt:variant>
        <vt:i4>0</vt:i4>
      </vt:variant>
      <vt:variant>
        <vt:i4>5</vt:i4>
      </vt:variant>
      <vt:variant>
        <vt:lpwstr>https://ozone.unep.org/reset-earth-education-resources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jie.duan@un.org</dc:creator>
  <cp:keywords/>
  <dc:description/>
  <cp:lastModifiedBy>Julius Njenga</cp:lastModifiedBy>
  <cp:revision>7</cp:revision>
  <cp:lastPrinted>2010-07-07T21:56:00Z</cp:lastPrinted>
  <dcterms:created xsi:type="dcterms:W3CDTF">2026-07-03T06:17:00Z</dcterms:created>
  <dcterms:modified xsi:type="dcterms:W3CDTF">2026-07-28T11:07:00Z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MediaServiceImageTags">
    <vt:lpwstr/>
  </property>
  <property fmtid="{D5CDD505-2E9C-101B-9397-08002B2CF9AE}" pid="11" name="Office_x0020_of_x0020_Origin">
    <vt:lpwstr/>
  </property>
  <property fmtid="{D5CDD505-2E9C-101B-9397-08002B2CF9AE}" pid="12" name="lcf76f155ced4ddcb4097134ff3c332f">
    <vt:lpwstr/>
  </property>
  <property fmtid="{D5CDD505-2E9C-101B-9397-08002B2CF9AE}" pid="13" name="Office of Origin">
    <vt:lpwstr/>
  </property>
  <property fmtid="{D5CDD505-2E9C-101B-9397-08002B2CF9AE}" pid="14" name="TranslatedWith">
    <vt:lpwstr>Mercury</vt:lpwstr>
  </property>
  <property fmtid="{D5CDD505-2E9C-101B-9397-08002B2CF9AE}" pid="15" name="GeneratedBy">
    <vt:lpwstr>yuyao.wang@un.org</vt:lpwstr>
  </property>
  <property fmtid="{D5CDD505-2E9C-101B-9397-08002B2CF9AE}" pid="16" name="GeneratedDate">
    <vt:lpwstr>06/24/2026 11:51:00</vt:lpwstr>
  </property>
  <property fmtid="{D5CDD505-2E9C-101B-9397-08002B2CF9AE}" pid="17" name="OriginalDocID">
    <vt:lpwstr>7f4bf52f-508e-41d9-9872-9efd4714a75c</vt:lpwstr>
  </property>
  <property fmtid="{D5CDD505-2E9C-101B-9397-08002B2CF9AE}" pid="18" name="ContentTypeId">
    <vt:lpwstr>0x010100AF687BC085C91946BC54CBDC5AB286CC00C98D0C8D73AF894E997C937D021D4600</vt:lpwstr>
  </property>
</Properties>
</file>