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459" w:rsidRPr="00997A70" w:rsidRDefault="00997A70" w:rsidP="00997A70">
      <w:pPr>
        <w:jc w:val="center"/>
        <w:rPr>
          <w:b/>
        </w:rPr>
      </w:pPr>
      <w:bookmarkStart w:id="0" w:name="_GoBack"/>
      <w:bookmarkEnd w:id="0"/>
      <w:r w:rsidRPr="00997A70">
        <w:rPr>
          <w:b/>
        </w:rPr>
        <w:t xml:space="preserve">EU+MS  </w:t>
      </w:r>
      <w:proofErr w:type="spellStart"/>
      <w:r w:rsidRPr="00997A70">
        <w:rPr>
          <w:b/>
        </w:rPr>
        <w:t>proposal</w:t>
      </w:r>
      <w:proofErr w:type="spellEnd"/>
      <w:r w:rsidRPr="00997A70">
        <w:rPr>
          <w:b/>
        </w:rPr>
        <w:t xml:space="preserve"> on the</w:t>
      </w:r>
      <w:r>
        <w:rPr>
          <w:b/>
        </w:rPr>
        <w:t xml:space="preserve"> Vienna Convention contribution</w:t>
      </w:r>
    </w:p>
    <w:p w:rsidR="0084220A" w:rsidRDefault="008B0459" w:rsidP="00445AAB">
      <w:pPr>
        <w:jc w:val="both"/>
        <w:rPr>
          <w:lang w:val="en-US"/>
        </w:rPr>
      </w:pPr>
      <w:r w:rsidRPr="008B0459">
        <w:rPr>
          <w:lang w:val="en-US"/>
        </w:rPr>
        <w:t>We do not favor option 4 and 5 as they would imply a very high increase</w:t>
      </w:r>
      <w:r>
        <w:rPr>
          <w:lang w:val="en-US"/>
        </w:rPr>
        <w:t xml:space="preserve"> in 2020 (+116</w:t>
      </w:r>
      <w:proofErr w:type="gramStart"/>
      <w:r>
        <w:rPr>
          <w:lang w:val="en-US"/>
        </w:rPr>
        <w:t>,5</w:t>
      </w:r>
      <w:proofErr w:type="gramEnd"/>
      <w:r>
        <w:rPr>
          <w:lang w:val="en-US"/>
        </w:rPr>
        <w:t>% increase for scenario 4 and +83,3% increase for scenario 5)</w:t>
      </w:r>
      <w:r w:rsidRPr="008B0459">
        <w:rPr>
          <w:lang w:val="en-US"/>
        </w:rPr>
        <w:t xml:space="preserve"> in 2020 but</w:t>
      </w:r>
      <w:r>
        <w:rPr>
          <w:lang w:val="en-US"/>
        </w:rPr>
        <w:t xml:space="preserve"> then another decrease in 2021 as this would be a budget without a COP. We favor to divide the budget into 3 equal contributions for 2018, 2019 and 2020.    </w:t>
      </w:r>
    </w:p>
    <w:p w:rsidR="008B0459" w:rsidRDefault="008B0459" w:rsidP="00445AAB">
      <w:pPr>
        <w:jc w:val="both"/>
        <w:rPr>
          <w:lang w:val="en-US"/>
        </w:rPr>
      </w:pPr>
      <w:r>
        <w:rPr>
          <w:lang w:val="en-US"/>
        </w:rPr>
        <w:t xml:space="preserve">However, we are not convinced either at this stage with option 4A and option 5A because they would mean having an important raise in 2018 (+38,8% for scenario 4, with a drawdown of 447 862 USD over the triennium and +27,8% for scenario 5 with a </w:t>
      </w:r>
      <w:r w:rsidR="00445AAB">
        <w:rPr>
          <w:lang w:val="en-US"/>
        </w:rPr>
        <w:t xml:space="preserve">drawdown of </w:t>
      </w:r>
      <w:r>
        <w:rPr>
          <w:lang w:val="en-US"/>
        </w:rPr>
        <w:t xml:space="preserve">647 862 USD), then no increase in 2019 and 2020 but again a new increase for the 2021-2023 triennium as we will not be able to use the reserve anymore (which will have reached a 500 000 USD or 300 000 USD level). </w:t>
      </w:r>
      <w:r w:rsidR="00445AAB">
        <w:rPr>
          <w:lang w:val="en-US"/>
        </w:rPr>
        <w:t>So that would</w:t>
      </w:r>
      <w:r>
        <w:rPr>
          <w:lang w:val="en-US"/>
        </w:rPr>
        <w:t xml:space="preserve"> mean that to get to the 986 000 USD </w:t>
      </w:r>
      <w:r w:rsidR="00445AAB">
        <w:rPr>
          <w:lang w:val="en-US"/>
        </w:rPr>
        <w:t xml:space="preserve">yearly </w:t>
      </w:r>
      <w:r>
        <w:rPr>
          <w:lang w:val="en-US"/>
        </w:rPr>
        <w:t>(</w:t>
      </w:r>
      <w:r w:rsidR="00445AAB">
        <w:rPr>
          <w:lang w:val="en-US"/>
        </w:rPr>
        <w:t>average budget level 2018-2020 of the VC trust fund</w:t>
      </w:r>
      <w:r>
        <w:rPr>
          <w:lang w:val="en-US"/>
        </w:rPr>
        <w:t>), an increase of at least 17</w:t>
      </w:r>
      <w:proofErr w:type="gramStart"/>
      <w:r>
        <w:rPr>
          <w:lang w:val="en-US"/>
        </w:rPr>
        <w:t>,8</w:t>
      </w:r>
      <w:proofErr w:type="gramEnd"/>
      <w:r>
        <w:rPr>
          <w:lang w:val="en-US"/>
        </w:rPr>
        <w:t xml:space="preserve">% (for scenario 4A) or 28% (for scenario 4B). </w:t>
      </w:r>
    </w:p>
    <w:p w:rsidR="00026519" w:rsidRDefault="008B0459">
      <w:pPr>
        <w:rPr>
          <w:lang w:val="en-US"/>
        </w:rPr>
      </w:pPr>
      <w:r>
        <w:rPr>
          <w:lang w:val="en-US"/>
        </w:rPr>
        <w:t>We are concerned that having</w:t>
      </w:r>
      <w:r w:rsidR="00445AAB">
        <w:rPr>
          <w:lang w:val="en-US"/>
        </w:rPr>
        <w:t xml:space="preserve"> such big increases at once might be risky and would rather encourage a step by step approach with gradual increase of contributions over the triennium so that we reach, in 2020, the 986 000 </w:t>
      </w:r>
      <w:r w:rsidR="00026519">
        <w:rPr>
          <w:lang w:val="en-US"/>
        </w:rPr>
        <w:t>USD level.</w:t>
      </w:r>
    </w:p>
    <w:p w:rsidR="00026519" w:rsidRDefault="00026519">
      <w:pPr>
        <w:rPr>
          <w:lang w:val="en-US"/>
        </w:rPr>
      </w:pPr>
      <w:r>
        <w:rPr>
          <w:lang w:val="en-US"/>
        </w:rPr>
        <w:t>This could be the following: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7"/>
        <w:gridCol w:w="1714"/>
        <w:gridCol w:w="1839"/>
        <w:gridCol w:w="1839"/>
        <w:gridCol w:w="1839"/>
      </w:tblGrid>
      <w:tr w:rsidR="00917EAF" w:rsidTr="00917EAF">
        <w:tc>
          <w:tcPr>
            <w:tcW w:w="2057" w:type="dxa"/>
          </w:tcPr>
          <w:p w:rsidR="00917EAF" w:rsidRDefault="00917EAF">
            <w:pPr>
              <w:rPr>
                <w:lang w:val="en-US"/>
              </w:rPr>
            </w:pPr>
          </w:p>
        </w:tc>
        <w:tc>
          <w:tcPr>
            <w:tcW w:w="1714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1839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2018</w:t>
            </w:r>
          </w:p>
        </w:tc>
        <w:tc>
          <w:tcPr>
            <w:tcW w:w="1839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2019</w:t>
            </w:r>
          </w:p>
        </w:tc>
        <w:tc>
          <w:tcPr>
            <w:tcW w:w="1839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</w:p>
        </w:tc>
      </w:tr>
      <w:tr w:rsidR="00917EAF" w:rsidTr="00917EAF">
        <w:tc>
          <w:tcPr>
            <w:tcW w:w="2057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Average budget (USD)</w:t>
            </w:r>
          </w:p>
        </w:tc>
        <w:tc>
          <w:tcPr>
            <w:tcW w:w="1714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39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986 000</w:t>
            </w:r>
          </w:p>
        </w:tc>
        <w:tc>
          <w:tcPr>
            <w:tcW w:w="1839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986 000</w:t>
            </w:r>
          </w:p>
        </w:tc>
        <w:tc>
          <w:tcPr>
            <w:tcW w:w="1839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986 000</w:t>
            </w:r>
          </w:p>
        </w:tc>
      </w:tr>
      <w:tr w:rsidR="00917EAF" w:rsidTr="00917EAF">
        <w:tc>
          <w:tcPr>
            <w:tcW w:w="2057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Contributions</w:t>
            </w:r>
          </w:p>
        </w:tc>
        <w:tc>
          <w:tcPr>
            <w:tcW w:w="1714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603 000</w:t>
            </w:r>
          </w:p>
        </w:tc>
        <w:tc>
          <w:tcPr>
            <w:tcW w:w="1839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733 000</w:t>
            </w:r>
          </w:p>
        </w:tc>
        <w:tc>
          <w:tcPr>
            <w:tcW w:w="1839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863 000</w:t>
            </w:r>
          </w:p>
        </w:tc>
        <w:tc>
          <w:tcPr>
            <w:tcW w:w="1839" w:type="dxa"/>
          </w:tcPr>
          <w:p w:rsidR="00917EAF" w:rsidRDefault="00917EAF">
            <w:pPr>
              <w:rPr>
                <w:lang w:val="en-US"/>
              </w:rPr>
            </w:pPr>
            <w:r>
              <w:rPr>
                <w:lang w:val="en-US"/>
              </w:rPr>
              <w:t>986 000</w:t>
            </w:r>
          </w:p>
        </w:tc>
      </w:tr>
    </w:tbl>
    <w:p w:rsidR="00026519" w:rsidRDefault="00026519">
      <w:pPr>
        <w:rPr>
          <w:lang w:val="en-US"/>
        </w:rPr>
      </w:pPr>
    </w:p>
    <w:p w:rsidR="00917EAF" w:rsidRDefault="00917EAF">
      <w:pPr>
        <w:rPr>
          <w:lang w:val="en-US"/>
        </w:rPr>
      </w:pPr>
      <w:r>
        <w:rPr>
          <w:lang w:val="en-US"/>
        </w:rPr>
        <w:t>This option would mean to drawdown 376 000 USD</w:t>
      </w:r>
      <w:r w:rsidR="00997A70">
        <w:rPr>
          <w:lang w:val="en-US"/>
        </w:rPr>
        <w:t xml:space="preserve"> over be</w:t>
      </w:r>
      <w:r>
        <w:rPr>
          <w:lang w:val="en-US"/>
        </w:rPr>
        <w:t>, taking us to a 570</w:t>
      </w:r>
      <w:r w:rsidR="00997A70">
        <w:rPr>
          <w:lang w:val="en-US"/>
        </w:rPr>
        <w:t> </w:t>
      </w:r>
      <w:r>
        <w:rPr>
          <w:lang w:val="en-US"/>
        </w:rPr>
        <w:t>000</w:t>
      </w:r>
      <w:r w:rsidR="00997A70">
        <w:rPr>
          <w:lang w:val="en-US"/>
        </w:rPr>
        <w:t xml:space="preserve"> USD cash reserve.</w:t>
      </w:r>
    </w:p>
    <w:p w:rsidR="008B0459" w:rsidRPr="00026519" w:rsidRDefault="008B0459">
      <w:pPr>
        <w:rPr>
          <w:lang w:val="en-US"/>
        </w:rPr>
      </w:pPr>
    </w:p>
    <w:p w:rsidR="008B0459" w:rsidRPr="00997A70" w:rsidRDefault="008B0459">
      <w:pPr>
        <w:rPr>
          <w:lang w:val="en-US"/>
        </w:rPr>
      </w:pPr>
    </w:p>
    <w:sectPr w:rsidR="008B0459" w:rsidRPr="00997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59"/>
    <w:rsid w:val="00026519"/>
    <w:rsid w:val="00445AAB"/>
    <w:rsid w:val="008B0459"/>
    <w:rsid w:val="00917EAF"/>
    <w:rsid w:val="00997A70"/>
    <w:rsid w:val="00C72EBE"/>
    <w:rsid w:val="00D04813"/>
    <w:rsid w:val="00E2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0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4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7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0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4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7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D1FC0353BF5B44AC37D5442E15A7BB" ma:contentTypeVersion="" ma:contentTypeDescription="Create a new document." ma:contentTypeScope="" ma:versionID="9df2da64e9d63cf93a252023a1c0d0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4E6366-AF36-4B82-8279-876E5967E0FC}"/>
</file>

<file path=customXml/itemProps2.xml><?xml version="1.0" encoding="utf-8"?>
<ds:datastoreItem xmlns:ds="http://schemas.openxmlformats.org/officeDocument/2006/customXml" ds:itemID="{10E329EB-E002-4855-89FF-D2C88E8D5459}"/>
</file>

<file path=customXml/itemProps3.xml><?xml version="1.0" encoding="utf-8"?>
<ds:datastoreItem xmlns:ds="http://schemas.openxmlformats.org/officeDocument/2006/customXml" ds:itemID="{178FE5BF-2EC6-47BC-91E5-F72DE3B0AD81}"/>
</file>

<file path=customXml/itemProps4.xml><?xml version="1.0" encoding="utf-8"?>
<ds:datastoreItem xmlns:ds="http://schemas.openxmlformats.org/officeDocument/2006/customXml" ds:itemID="{C6A5A013-FAFD-4D00-8607-973BCDEFDE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M.A.E.E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COLLIGNON Marine</dc:creator>
  <cp:lastModifiedBy>Kathleen Creavalle</cp:lastModifiedBy>
  <cp:revision>2</cp:revision>
  <dcterms:created xsi:type="dcterms:W3CDTF">2017-11-23T19:55:00Z</dcterms:created>
  <dcterms:modified xsi:type="dcterms:W3CDTF">2017-11-23T19:55:00Z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0x01010018D1FC0353BF5B44AC37D5442E15A7BB</vt:lpwstr>
  </property>
</Properties>
</file>