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2A" w:rsidRPr="0021192A" w:rsidRDefault="0021192A" w:rsidP="00A55E38">
      <w:pPr>
        <w:rPr>
          <w:rFonts w:ascii="Times New Roman" w:hAnsi="Times New Roman" w:cs="Times New Roman"/>
          <w:sz w:val="20"/>
          <w:szCs w:val="20"/>
          <w:lang w:val="en-CA"/>
        </w:rPr>
      </w:pPr>
    </w:p>
    <w:p w:rsidR="005F1198" w:rsidRPr="008A4EF7" w:rsidRDefault="004A4C13" w:rsidP="00A55E38">
      <w:pPr>
        <w:rPr>
          <w:rFonts w:ascii="Times New Roman" w:hAnsi="Times New Roman" w:cs="Times New Roman"/>
          <w:sz w:val="28"/>
          <w:szCs w:val="28"/>
          <w:lang w:val="en-CA"/>
          <w:rPrChange w:id="0" w:author="Environment Canada" w:date="2016-07-16T02:12:00Z">
            <w:rPr>
              <w:rFonts w:ascii="Times New Roman" w:hAnsi="Times New Roman" w:cs="Times New Roman"/>
              <w:sz w:val="22"/>
              <w:szCs w:val="22"/>
              <w:lang w:val="en-CA"/>
            </w:rPr>
          </w:rPrChange>
        </w:rPr>
      </w:pPr>
      <w:r w:rsidRPr="008A4EF7">
        <w:rPr>
          <w:rFonts w:ascii="Times New Roman" w:hAnsi="Times New Roman" w:cs="Times New Roman"/>
          <w:b/>
          <w:sz w:val="28"/>
          <w:szCs w:val="28"/>
          <w:lang w:val="en-CA"/>
          <w:rPrChange w:id="1" w:author="Environment Canada" w:date="2016-07-16T02:12:00Z">
            <w:rPr>
              <w:rFonts w:ascii="Times New Roman" w:hAnsi="Times New Roman" w:cs="Times New Roman"/>
              <w:b/>
              <w:sz w:val="22"/>
              <w:szCs w:val="22"/>
              <w:lang w:val="en-CA"/>
            </w:rPr>
          </w:rPrChange>
        </w:rPr>
        <w:t>Vienna</w:t>
      </w:r>
      <w:r w:rsidR="009B0765" w:rsidRPr="008A4EF7">
        <w:rPr>
          <w:rFonts w:ascii="Times New Roman" w:hAnsi="Times New Roman" w:cs="Times New Roman"/>
          <w:b/>
          <w:sz w:val="28"/>
          <w:szCs w:val="28"/>
          <w:lang w:val="en-CA"/>
          <w:rPrChange w:id="2" w:author="Environment Canada" w:date="2016-07-16T02:12:00Z">
            <w:rPr>
              <w:rFonts w:ascii="Times New Roman" w:hAnsi="Times New Roman" w:cs="Times New Roman"/>
              <w:b/>
              <w:sz w:val="22"/>
              <w:szCs w:val="22"/>
              <w:lang w:val="en-CA"/>
            </w:rPr>
          </w:rPrChange>
        </w:rPr>
        <w:t xml:space="preserve"> s</w:t>
      </w:r>
      <w:r w:rsidR="001B4F09" w:rsidRPr="008A4EF7">
        <w:rPr>
          <w:rFonts w:ascii="Times New Roman" w:hAnsi="Times New Roman" w:cs="Times New Roman"/>
          <w:b/>
          <w:sz w:val="28"/>
          <w:szCs w:val="28"/>
          <w:lang w:val="en-CA"/>
          <w:rPrChange w:id="3" w:author="Environment Canada" w:date="2016-07-16T02:12:00Z">
            <w:rPr>
              <w:rFonts w:ascii="Times New Roman" w:hAnsi="Times New Roman" w:cs="Times New Roman"/>
              <w:b/>
              <w:sz w:val="22"/>
              <w:szCs w:val="22"/>
              <w:lang w:val="en-CA"/>
            </w:rPr>
          </w:rPrChange>
        </w:rPr>
        <w:t>olutions for c</w:t>
      </w:r>
      <w:r w:rsidR="005F1198" w:rsidRPr="008A4EF7">
        <w:rPr>
          <w:rFonts w:ascii="Times New Roman" w:hAnsi="Times New Roman" w:cs="Times New Roman"/>
          <w:b/>
          <w:sz w:val="28"/>
          <w:szCs w:val="28"/>
          <w:lang w:val="en-CA"/>
          <w:rPrChange w:id="4" w:author="Environment Canada" w:date="2016-07-16T02:12:00Z">
            <w:rPr>
              <w:rFonts w:ascii="Times New Roman" w:hAnsi="Times New Roman" w:cs="Times New Roman"/>
              <w:b/>
              <w:sz w:val="22"/>
              <w:szCs w:val="22"/>
              <w:lang w:val="en-CA"/>
            </w:rPr>
          </w:rPrChange>
        </w:rPr>
        <w:t>hallenges on funding issues and flexibility of implementation</w:t>
      </w:r>
      <w:r w:rsidR="00A55E38" w:rsidRPr="008A4EF7">
        <w:rPr>
          <w:rFonts w:ascii="Times New Roman" w:hAnsi="Times New Roman" w:cs="Times New Roman"/>
          <w:b/>
          <w:sz w:val="28"/>
          <w:szCs w:val="28"/>
          <w:lang w:val="en-CA"/>
          <w:rPrChange w:id="5" w:author="Environment Canada" w:date="2016-07-16T02:12:00Z">
            <w:rPr>
              <w:rFonts w:ascii="Times New Roman" w:hAnsi="Times New Roman" w:cs="Times New Roman"/>
              <w:b/>
              <w:sz w:val="22"/>
              <w:szCs w:val="22"/>
              <w:lang w:val="en-CA"/>
            </w:rPr>
          </w:rPrChange>
        </w:rPr>
        <w:t xml:space="preserve"> </w:t>
      </w:r>
    </w:p>
    <w:p w:rsidR="005F1198" w:rsidRPr="00A55E38" w:rsidRDefault="005F1198" w:rsidP="00A55E38">
      <w:pPr>
        <w:rPr>
          <w:rFonts w:ascii="Times New Roman" w:hAnsi="Times New Roman" w:cs="Times New Roman"/>
          <w:b/>
          <w:sz w:val="20"/>
          <w:szCs w:val="20"/>
          <w:lang w:val="en-CA"/>
        </w:rPr>
      </w:pPr>
    </w:p>
    <w:tbl>
      <w:tblPr>
        <w:tblStyle w:val="TableGrid"/>
        <w:tblW w:w="11908" w:type="dxa"/>
        <w:tblInd w:w="-176" w:type="dxa"/>
        <w:tblLook w:val="04A0" w:firstRow="1" w:lastRow="0" w:firstColumn="1" w:lastColumn="0" w:noHBand="0" w:noVBand="1"/>
        <w:tblPrChange w:id="6" w:author="Environment Canada" w:date="2016-07-16T01:59:00Z">
          <w:tblPr>
            <w:tblStyle w:val="TableGrid"/>
            <w:tblW w:w="13694" w:type="dxa"/>
            <w:tblInd w:w="-176" w:type="dxa"/>
            <w:tblLook w:val="04A0" w:firstRow="1" w:lastRow="0" w:firstColumn="1" w:lastColumn="0" w:noHBand="0" w:noVBand="1"/>
          </w:tblPr>
        </w:tblPrChange>
      </w:tblPr>
      <w:tblGrid>
        <w:gridCol w:w="1732"/>
        <w:gridCol w:w="10176"/>
        <w:tblGridChange w:id="7">
          <w:tblGrid>
            <w:gridCol w:w="176"/>
            <w:gridCol w:w="1556"/>
            <w:gridCol w:w="128"/>
            <w:gridCol w:w="4285"/>
            <w:gridCol w:w="5763"/>
          </w:tblGrid>
        </w:tblGridChange>
      </w:tblGrid>
      <w:tr w:rsidR="004A4C13" w:rsidRPr="0021192A" w:rsidTr="004A4C13">
        <w:trPr>
          <w:trPrChange w:id="8" w:author="Environment Canada" w:date="2016-07-16T01:59:00Z">
            <w:trPr>
              <w:gridBefore w:val="1"/>
              <w:gridAfter w:val="0"/>
            </w:trPr>
          </w:trPrChange>
        </w:trPr>
        <w:tc>
          <w:tcPr>
            <w:tcW w:w="1684" w:type="dxa"/>
            <w:shd w:val="clear" w:color="auto" w:fill="1F497D" w:themeFill="text2"/>
            <w:tcPrChange w:id="9" w:author="Environment Canada" w:date="2016-07-16T01:59:00Z">
              <w:tcPr>
                <w:tcW w:w="1586" w:type="dxa"/>
                <w:gridSpan w:val="2"/>
                <w:shd w:val="clear" w:color="auto" w:fill="1F497D" w:themeFill="text2"/>
              </w:tcPr>
            </w:tcPrChange>
          </w:tcPr>
          <w:p w:rsidR="004A4C13" w:rsidRPr="001418FB" w:rsidRDefault="004A4C13" w:rsidP="00A55E38">
            <w:pPr>
              <w:rPr>
                <w:rFonts w:ascii="Times New Roman" w:hAnsi="Times New Roman" w:cs="Times New Roman"/>
                <w:b/>
                <w:color w:val="D6E3BC" w:themeColor="accent3" w:themeTint="66"/>
                <w:sz w:val="22"/>
                <w:szCs w:val="22"/>
                <w:lang w:val="en-CA"/>
              </w:rPr>
            </w:pPr>
            <w:r w:rsidRPr="001418FB">
              <w:rPr>
                <w:rFonts w:ascii="Times New Roman" w:hAnsi="Times New Roman" w:cs="Times New Roman"/>
                <w:b/>
                <w:color w:val="D6E3BC" w:themeColor="accent3" w:themeTint="66"/>
                <w:sz w:val="22"/>
                <w:szCs w:val="22"/>
                <w:lang w:val="en-CA"/>
              </w:rPr>
              <w:t>Issue</w:t>
            </w:r>
          </w:p>
        </w:tc>
        <w:tc>
          <w:tcPr>
            <w:tcW w:w="10224" w:type="dxa"/>
            <w:shd w:val="clear" w:color="auto" w:fill="1F497D" w:themeFill="text2"/>
            <w:tcPrChange w:id="10" w:author="Environment Canada" w:date="2016-07-16T01:59:00Z">
              <w:tcPr>
                <w:tcW w:w="4320" w:type="dxa"/>
                <w:shd w:val="clear" w:color="auto" w:fill="1F497D" w:themeFill="text2"/>
              </w:tcPr>
            </w:tcPrChange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b/>
                <w:sz w:val="22"/>
                <w:szCs w:val="22"/>
                <w:lang w:val="en-CA"/>
              </w:rPr>
            </w:pPr>
          </w:p>
        </w:tc>
      </w:tr>
      <w:tr w:rsidR="004A4C13" w:rsidRPr="00A55E38" w:rsidTr="004A4C13">
        <w:trPr>
          <w:trPrChange w:id="11" w:author="Environment Canada" w:date="2016-07-16T01:59:00Z">
            <w:trPr>
              <w:gridBefore w:val="1"/>
              <w:gridAfter w:val="0"/>
            </w:trPr>
          </w:trPrChange>
        </w:trPr>
        <w:tc>
          <w:tcPr>
            <w:tcW w:w="1684" w:type="dxa"/>
            <w:tcPrChange w:id="12" w:author="Environment Canada" w:date="2016-07-16T01:59:00Z">
              <w:tcPr>
                <w:tcW w:w="1586" w:type="dxa"/>
                <w:gridSpan w:val="2"/>
              </w:tcPr>
            </w:tcPrChange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b/>
                <w:sz w:val="20"/>
                <w:szCs w:val="20"/>
                <w:lang w:val="en-CA"/>
              </w:rPr>
            </w:pPr>
          </w:p>
        </w:tc>
        <w:tc>
          <w:tcPr>
            <w:tcW w:w="10224" w:type="dxa"/>
            <w:tcPrChange w:id="13" w:author="Environment Canada" w:date="2016-07-16T01:59:00Z">
              <w:tcPr>
                <w:tcW w:w="4320" w:type="dxa"/>
              </w:tcPr>
            </w:tcPrChange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The MOP decides,</w:t>
            </w:r>
          </w:p>
        </w:tc>
      </w:tr>
      <w:tr w:rsidR="004A4C13" w:rsidRPr="001F122B" w:rsidTr="004A4C13">
        <w:trPr>
          <w:trPrChange w:id="14" w:author="Environment Canada" w:date="2016-07-16T01:59:00Z">
            <w:trPr>
              <w:gridBefore w:val="1"/>
              <w:gridAfter w:val="0"/>
            </w:trPr>
          </w:trPrChange>
        </w:trPr>
        <w:tc>
          <w:tcPr>
            <w:tcW w:w="1684" w:type="dxa"/>
            <w:tcPrChange w:id="15" w:author="Environment Canada" w:date="2016-07-16T01:59:00Z">
              <w:tcPr>
                <w:tcW w:w="1586" w:type="dxa"/>
                <w:gridSpan w:val="2"/>
              </w:tcPr>
            </w:tcPrChange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b/>
                <w:sz w:val="22"/>
                <w:szCs w:val="22"/>
                <w:lang w:val="en-CA"/>
              </w:rPr>
            </w:pPr>
            <w:r w:rsidRPr="00A55E38">
              <w:rPr>
                <w:rFonts w:ascii="Times New Roman" w:hAnsi="Times New Roman" w:cs="Times New Roman"/>
                <w:b/>
                <w:sz w:val="22"/>
                <w:szCs w:val="22"/>
                <w:lang w:val="en-CA"/>
              </w:rPr>
              <w:t>Overarching principles and timelines</w:t>
            </w:r>
          </w:p>
        </w:tc>
        <w:tc>
          <w:tcPr>
            <w:tcW w:w="10224" w:type="dxa"/>
            <w:tcPrChange w:id="16" w:author="Environment Canada" w:date="2016-07-16T01:59:00Z">
              <w:tcPr>
                <w:tcW w:w="4320" w:type="dxa"/>
              </w:tcPr>
            </w:tcPrChange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 maintain the MLF as the financial mechanism and </w:t>
            </w:r>
            <w:proofErr w:type="gramStart"/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that </w:t>
            </w:r>
            <w:ins w:id="17" w:author="Environment Canada" w:date="2016-07-16T02:03:00Z">
              <w:r w:rsidR="002500D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[sufficient]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additional financial resources</w:t>
            </w:r>
            <w:proofErr w:type="gramEnd"/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will be provided by non-A5 parties to offset costs arising out of agreed HFC obligations for A5 parties.</w:t>
            </w:r>
          </w:p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4A4C13" w:rsidRDefault="004A4C13" w:rsidP="00A55E38">
            <w:pPr>
              <w:pStyle w:val="Normalpool"/>
              <w:rPr>
                <w:ins w:id="18" w:author="Environment Canada" w:date="2016-07-14T05:56:00Z"/>
              </w:rPr>
            </w:pPr>
            <w:r w:rsidRPr="00A55E38">
              <w:t xml:space="preserve">A5 parties will have </w:t>
            </w:r>
            <w:ins w:id="19" w:author="Environment Canada" w:date="2016-07-16T02:03:00Z">
              <w:r w:rsidR="002500DE">
                <w:t>[full][maximum]</w:t>
              </w:r>
            </w:ins>
            <w:r w:rsidRPr="00A55E38">
              <w:t xml:space="preserve"> flexibility to prioritize HFCs, define sectors, select technologies/ alternatives, elaborate and implement their strategies to meet agreed HFC obligations, based on their specific needs and national circumstances, following a country driven approach. The ExCom shall incorporate the principle in the above mentioned paragraph in relevant guidelines and its decision making process.</w:t>
            </w:r>
          </w:p>
          <w:p w:rsidR="004A4C13" w:rsidRDefault="004A4C13" w:rsidP="00A55E38">
            <w:pPr>
              <w:pStyle w:val="Normalpool"/>
              <w:rPr>
                <w:ins w:id="20" w:author="Environment Canada" w:date="2016-07-14T05:56:00Z"/>
              </w:rPr>
            </w:pPr>
          </w:p>
          <w:p w:rsidR="004A4C13" w:rsidRPr="00A55E38" w:rsidRDefault="004A4C13" w:rsidP="00A55E38">
            <w:pPr>
              <w:pStyle w:val="Normalpool"/>
            </w:pPr>
            <w:ins w:id="21" w:author="Environment Canada" w:date="2016-07-15T17:15:00Z">
              <w:r>
                <w:t>[</w:t>
              </w:r>
            </w:ins>
            <w:ins w:id="22" w:author="Environment Canada" w:date="2016-07-14T05:56:00Z">
              <w:r>
                <w:t>To request the ExCom</w:t>
              </w:r>
            </w:ins>
            <w:ins w:id="23" w:author="Environment Canada" w:date="2016-07-14T05:58:00Z">
              <w:r>
                <w:t xml:space="preserve"> to develop</w:t>
              </w:r>
            </w:ins>
            <w:ins w:id="24" w:author="Environment Canada" w:date="2016-07-14T05:56:00Z">
              <w:r>
                <w:t>, within one year after the adoption of the HFC amendment</w:t>
              </w:r>
            </w:ins>
            <w:ins w:id="25" w:author="Environment Canada" w:date="2016-07-14T05:58:00Z">
              <w:r>
                <w:t>,</w:t>
              </w:r>
            </w:ins>
            <w:ins w:id="26" w:author="Environment Canada" w:date="2016-07-14T05:56:00Z">
              <w:r>
                <w:t xml:space="preserve"> guidelines</w:t>
              </w:r>
            </w:ins>
            <w:ins w:id="27" w:author="Environment Canada" w:date="2016-07-14T05:58:00Z">
              <w:r>
                <w:t xml:space="preserve"> for financing the </w:t>
              </w:r>
            </w:ins>
            <w:ins w:id="28" w:author="Environment Canada" w:date="2016-07-14T05:59:00Z">
              <w:r>
                <w:t>phase</w:t>
              </w:r>
            </w:ins>
            <w:ins w:id="29" w:author="Environment Canada" w:date="2016-07-14T05:58:00Z">
              <w:r>
                <w:t xml:space="preserve">-down of HFCs consumption and production, including cost-effectiveness thresholds </w:t>
              </w:r>
            </w:ins>
            <w:ins w:id="30" w:author="Environment Canada" w:date="2016-07-15T17:21:00Z">
              <w:r>
                <w:t>[</w:t>
              </w:r>
            </w:ins>
            <w:ins w:id="31" w:author="Environment Canada" w:date="2016-07-14T05:58:00Z">
              <w:r>
                <w:t>that take into account the cost of the alternatives to HFCs</w:t>
              </w:r>
            </w:ins>
            <w:ins w:id="32" w:author="Environment Canada" w:date="2016-07-15T17:21:00Z">
              <w:r>
                <w:t>]</w:t>
              </w:r>
            </w:ins>
            <w:ins w:id="33" w:author="Environment Canada" w:date="2016-07-14T05:58:00Z">
              <w:r>
                <w:t>.</w:t>
              </w:r>
            </w:ins>
            <w:ins w:id="34" w:author="Environment Canada" w:date="2016-07-15T17:16:00Z">
              <w:r>
                <w:t>]</w:t>
              </w:r>
            </w:ins>
          </w:p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A4C13" w:rsidRPr="001F122B" w:rsidTr="001305D1">
        <w:tc>
          <w:tcPr>
            <w:tcW w:w="11908" w:type="dxa"/>
            <w:gridSpan w:val="2"/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sz w:val="20"/>
                <w:szCs w:val="20"/>
                <w:lang w:val="en-CA"/>
              </w:rPr>
            </w:pPr>
            <w:r w:rsidRPr="00A55E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Guidance to the ExCom on incremental costs </w:t>
            </w:r>
          </w:p>
        </w:tc>
      </w:tr>
      <w:tr w:rsidR="004A4C13" w:rsidRPr="001F122B" w:rsidTr="008528C0">
        <w:tc>
          <w:tcPr>
            <w:tcW w:w="1684" w:type="dxa"/>
          </w:tcPr>
          <w:p w:rsidR="004A4C13" w:rsidRPr="004A4C13" w:rsidRDefault="004A4C13" w:rsidP="00816186">
            <w:pPr>
              <w:pStyle w:val="Normalpool"/>
              <w:rPr>
                <w:ins w:id="35" w:author="Environment Canada" w:date="2016-07-14T06:56:00Z"/>
                <w:rFonts w:eastAsiaTheme="minorEastAsia"/>
                <w:b/>
                <w:i/>
                <w:lang w:eastAsia="zh-CN"/>
                <w:rPrChange w:id="36" w:author="Environment Canada" w:date="2016-07-16T02:00:00Z">
                  <w:rPr>
                    <w:ins w:id="37" w:author="Environment Canada" w:date="2016-07-14T06:56:00Z"/>
                    <w:rFonts w:eastAsiaTheme="minorEastAsia"/>
                    <w:i/>
                    <w:lang w:eastAsia="zh-CN"/>
                  </w:rPr>
                </w:rPrChange>
              </w:rPr>
            </w:pPr>
            <w:ins w:id="38" w:author="Environment Canada" w:date="2016-07-14T06:56:00Z">
              <w:r w:rsidRPr="004A4C13">
                <w:rPr>
                  <w:b/>
                  <w:i/>
                  <w:sz w:val="22"/>
                  <w:szCs w:val="22"/>
                  <w:lang w:val="en-CA"/>
                  <w:rPrChange w:id="39" w:author="Environment Canada" w:date="2016-07-16T02:00:00Z">
                    <w:rPr>
                      <w:i/>
                      <w:sz w:val="22"/>
                      <w:szCs w:val="22"/>
                      <w:lang w:val="en-CA"/>
                    </w:rPr>
                  </w:rPrChange>
                </w:rPr>
                <w:t>[</w:t>
              </w:r>
            </w:ins>
            <w:r w:rsidRPr="004A4C13">
              <w:rPr>
                <w:b/>
                <w:i/>
                <w:sz w:val="22"/>
                <w:szCs w:val="22"/>
                <w:lang w:val="en-CA"/>
                <w:rPrChange w:id="40" w:author="Environment Canada" w:date="2016-07-16T02:00:00Z">
                  <w:rPr>
                    <w:i/>
                    <w:sz w:val="22"/>
                    <w:szCs w:val="22"/>
                    <w:lang w:val="en-CA"/>
                  </w:rPr>
                </w:rPrChange>
              </w:rPr>
              <w:t xml:space="preserve">Consumption </w:t>
            </w:r>
            <w:ins w:id="41" w:author="Environment Canada" w:date="2016-07-14T06:55:00Z">
              <w:r w:rsidRPr="004A4C13">
                <w:rPr>
                  <w:b/>
                  <w:i/>
                  <w:sz w:val="22"/>
                  <w:szCs w:val="22"/>
                  <w:lang w:val="en-CA"/>
                  <w:rPrChange w:id="42" w:author="Environment Canada" w:date="2016-07-16T02:00:00Z">
                    <w:rPr>
                      <w:i/>
                      <w:sz w:val="22"/>
                      <w:szCs w:val="22"/>
                      <w:lang w:val="en-CA"/>
                    </w:rPr>
                  </w:rPrChange>
                </w:rPr>
                <w:t xml:space="preserve">[manufacturing] </w:t>
              </w:r>
            </w:ins>
            <w:r w:rsidRPr="004A4C13">
              <w:rPr>
                <w:b/>
                <w:i/>
                <w:sz w:val="22"/>
                <w:szCs w:val="22"/>
                <w:lang w:val="en-CA"/>
                <w:rPrChange w:id="43" w:author="Environment Canada" w:date="2016-07-16T02:00:00Z">
                  <w:rPr>
                    <w:i/>
                    <w:sz w:val="22"/>
                    <w:szCs w:val="22"/>
                    <w:lang w:val="en-CA"/>
                  </w:rPr>
                </w:rPrChange>
              </w:rPr>
              <w:t>sector</w:t>
            </w:r>
            <w:ins w:id="44" w:author="Environment Canada" w:date="2016-07-14T06:56:00Z">
              <w:r w:rsidRPr="004A4C13">
                <w:rPr>
                  <w:b/>
                  <w:i/>
                  <w:sz w:val="22"/>
                  <w:szCs w:val="22"/>
                  <w:lang w:val="en-CA"/>
                  <w:rPrChange w:id="45" w:author="Environment Canada" w:date="2016-07-16T02:00:00Z">
                    <w:rPr>
                      <w:i/>
                      <w:sz w:val="22"/>
                      <w:szCs w:val="22"/>
                      <w:lang w:val="en-CA"/>
                    </w:rPr>
                  </w:rPrChange>
                </w:rPr>
                <w:t>]</w:t>
              </w:r>
            </w:ins>
            <w:ins w:id="46" w:author="Environment Canada" w:date="2016-07-14T06:40:00Z">
              <w:r w:rsidRPr="004A4C13">
                <w:rPr>
                  <w:rFonts w:eastAsiaTheme="minorEastAsia"/>
                  <w:b/>
                  <w:i/>
                  <w:lang w:eastAsia="zh-CN"/>
                  <w:rPrChange w:id="47" w:author="Environment Canada" w:date="2016-07-16T02:00:00Z">
                    <w:rPr>
                      <w:rFonts w:eastAsiaTheme="minorEastAsia"/>
                      <w:i/>
                      <w:lang w:eastAsia="zh-CN"/>
                    </w:rPr>
                  </w:rPrChange>
                </w:rPr>
                <w:t xml:space="preserve"> </w:t>
              </w:r>
            </w:ins>
          </w:p>
          <w:p w:rsidR="004A4C13" w:rsidRPr="004A4C13" w:rsidRDefault="004A4C13" w:rsidP="00816186">
            <w:pPr>
              <w:pStyle w:val="Normalpool"/>
              <w:rPr>
                <w:ins w:id="48" w:author="Environment Canada" w:date="2016-07-14T06:40:00Z"/>
                <w:b/>
                <w:rPrChange w:id="49" w:author="Environment Canada" w:date="2016-07-16T02:00:00Z">
                  <w:rPr>
                    <w:ins w:id="50" w:author="Environment Canada" w:date="2016-07-14T06:40:00Z"/>
                  </w:rPr>
                </w:rPrChange>
              </w:rPr>
            </w:pPr>
            <w:ins w:id="51" w:author="Environment Canada" w:date="2016-07-14T06:40:00Z">
              <w:r w:rsidRPr="004A4C13">
                <w:rPr>
                  <w:rFonts w:eastAsiaTheme="minorEastAsia"/>
                  <w:b/>
                  <w:i/>
                  <w:lang w:eastAsia="zh-CN"/>
                  <w:rPrChange w:id="52" w:author="Environment Canada" w:date="2016-07-16T02:00:00Z">
                    <w:rPr>
                      <w:rFonts w:eastAsiaTheme="minorEastAsia"/>
                      <w:i/>
                      <w:lang w:eastAsia="zh-CN"/>
                    </w:rPr>
                  </w:rPrChange>
                </w:rPr>
                <w:t xml:space="preserve">[Cost calculation for HFCs </w:t>
              </w:r>
            </w:ins>
            <w:ins w:id="53" w:author="Environment Canada" w:date="2016-07-14T06:41:00Z">
              <w:r w:rsidRPr="004A4C13">
                <w:rPr>
                  <w:rFonts w:eastAsiaTheme="minorEastAsia"/>
                  <w:b/>
                  <w:i/>
                  <w:lang w:eastAsia="zh-CN"/>
                  <w:rPrChange w:id="54" w:author="Environment Canada" w:date="2016-07-16T02:00:00Z">
                    <w:rPr>
                      <w:rFonts w:eastAsiaTheme="minorEastAsia"/>
                      <w:i/>
                      <w:lang w:eastAsia="zh-CN"/>
                    </w:rPr>
                  </w:rPrChange>
                </w:rPr>
                <w:t xml:space="preserve">in the </w:t>
              </w:r>
            </w:ins>
            <w:ins w:id="55" w:author="Environment Canada" w:date="2016-07-14T06:40:00Z">
              <w:r w:rsidRPr="004A4C13">
                <w:rPr>
                  <w:rFonts w:eastAsiaTheme="minorEastAsia"/>
                  <w:b/>
                  <w:i/>
                  <w:lang w:eastAsia="zh-CN"/>
                  <w:rPrChange w:id="56" w:author="Environment Canada" w:date="2016-07-16T02:00:00Z">
                    <w:rPr>
                      <w:rFonts w:eastAsiaTheme="minorEastAsia"/>
                      <w:i/>
                      <w:lang w:eastAsia="zh-CN"/>
                    </w:rPr>
                  </w:rPrChange>
                </w:rPr>
                <w:t xml:space="preserve">consumption </w:t>
              </w:r>
            </w:ins>
            <w:ins w:id="57" w:author="Environment Canada" w:date="2016-07-14T07:03:00Z">
              <w:r w:rsidRPr="004A4C13">
                <w:rPr>
                  <w:rFonts w:eastAsiaTheme="minorEastAsia"/>
                  <w:b/>
                  <w:i/>
                  <w:lang w:eastAsia="zh-CN"/>
                  <w:rPrChange w:id="58" w:author="Environment Canada" w:date="2016-07-16T02:00:00Z">
                    <w:rPr>
                      <w:rFonts w:eastAsiaTheme="minorEastAsia"/>
                      <w:i/>
                      <w:lang w:eastAsia="zh-CN"/>
                    </w:rPr>
                  </w:rPrChange>
                </w:rPr>
                <w:t xml:space="preserve">manufacturing </w:t>
              </w:r>
            </w:ins>
            <w:ins w:id="59" w:author="Environment Canada" w:date="2016-07-14T06:40:00Z">
              <w:r w:rsidRPr="004A4C13">
                <w:rPr>
                  <w:rFonts w:eastAsiaTheme="minorEastAsia"/>
                  <w:b/>
                  <w:i/>
                  <w:lang w:eastAsia="zh-CN"/>
                  <w:rPrChange w:id="60" w:author="Environment Canada" w:date="2016-07-16T02:00:00Z">
                    <w:rPr>
                      <w:rFonts w:eastAsiaTheme="minorEastAsia"/>
                      <w:i/>
                      <w:lang w:eastAsia="zh-CN"/>
                    </w:rPr>
                  </w:rPrChange>
                </w:rPr>
                <w:t>sector]</w:t>
              </w:r>
            </w:ins>
          </w:p>
          <w:p w:rsidR="004A4C13" w:rsidRPr="00816186" w:rsidRDefault="004A4C13" w:rsidP="00A55E38">
            <w:pPr>
              <w:rPr>
                <w:rFonts w:ascii="Times New Roman" w:hAnsi="Times New Roman" w:cs="Times New Roman"/>
                <w:i/>
                <w:sz w:val="22"/>
                <w:szCs w:val="22"/>
                <w:lang w:val="en-GB"/>
                <w:rPrChange w:id="61" w:author="Environment Canada" w:date="2016-07-14T06:40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</w:pPr>
          </w:p>
        </w:tc>
        <w:tc>
          <w:tcPr>
            <w:tcW w:w="10224" w:type="dxa"/>
          </w:tcPr>
          <w:p w:rsidR="004A4C13" w:rsidRPr="00A55E38" w:rsidRDefault="004A4C13" w:rsidP="00A55E38">
            <w:pPr>
              <w:pStyle w:val="Normalpool"/>
              <w:rPr>
                <w:strike/>
              </w:rPr>
            </w:pPr>
            <w:r w:rsidRPr="00A55E38">
              <w:t>In developing new guidelines on methodologies</w:t>
            </w:r>
            <w:r>
              <w:t xml:space="preserve"> and cost calculations</w:t>
            </w:r>
            <w:r w:rsidRPr="00A55E38">
              <w:t>, the following categories of costs will be eligible and included in the cost calculation:</w:t>
            </w:r>
          </w:p>
          <w:p w:rsidR="004A4C13" w:rsidRPr="00A55E38" w:rsidRDefault="004A4C13" w:rsidP="00A55E38">
            <w:pPr>
              <w:pStyle w:val="Normalpool"/>
              <w:numPr>
                <w:ilvl w:val="0"/>
                <w:numId w:val="8"/>
              </w:numPr>
              <w:tabs>
                <w:tab w:val="left" w:pos="624"/>
              </w:tabs>
              <w:rPr>
                <w:rFonts w:eastAsiaTheme="minorEastAsia"/>
                <w:lang w:eastAsia="zh-CN"/>
              </w:rPr>
            </w:pPr>
            <w:r w:rsidRPr="00A55E38">
              <w:rPr>
                <w:rFonts w:eastAsiaTheme="minorEastAsia"/>
                <w:lang w:eastAsia="zh-CN"/>
              </w:rPr>
              <w:t>Incremental capital costs,</w:t>
            </w:r>
          </w:p>
          <w:p w:rsidR="004A4C13" w:rsidRPr="00A55E38" w:rsidRDefault="004A4C13" w:rsidP="00A55E38">
            <w:pPr>
              <w:pStyle w:val="Normalpool"/>
              <w:numPr>
                <w:ilvl w:val="0"/>
                <w:numId w:val="8"/>
              </w:numPr>
              <w:tabs>
                <w:tab w:val="left" w:pos="624"/>
              </w:tabs>
              <w:rPr>
                <w:rFonts w:eastAsiaTheme="minorEastAsia"/>
                <w:lang w:eastAsia="zh-CN"/>
              </w:rPr>
            </w:pPr>
            <w:r w:rsidRPr="00A55E38">
              <w:rPr>
                <w:rFonts w:eastAsiaTheme="minorEastAsia"/>
                <w:lang w:eastAsia="zh-CN"/>
              </w:rPr>
              <w:t xml:space="preserve">Incremental operating costs </w:t>
            </w:r>
          </w:p>
          <w:p w:rsidR="004A4C13" w:rsidRPr="00A55E38" w:rsidRDefault="004A4C13" w:rsidP="00A55E38">
            <w:pPr>
              <w:pStyle w:val="Normalpool"/>
              <w:numPr>
                <w:ilvl w:val="0"/>
                <w:numId w:val="8"/>
              </w:numPr>
              <w:tabs>
                <w:tab w:val="left" w:pos="624"/>
              </w:tabs>
              <w:rPr>
                <w:rFonts w:eastAsiaTheme="minorEastAsia"/>
                <w:lang w:eastAsia="zh-CN"/>
              </w:rPr>
            </w:pPr>
            <w:r w:rsidRPr="00A55E38">
              <w:rPr>
                <w:rFonts w:eastAsiaTheme="minorEastAsia"/>
                <w:lang w:eastAsia="zh-CN"/>
              </w:rPr>
              <w:t>Technical assistance activities</w:t>
            </w:r>
          </w:p>
          <w:p w:rsidR="004A4C13" w:rsidRPr="00A55E38" w:rsidRDefault="004A4C13" w:rsidP="00A55E38">
            <w:pPr>
              <w:pStyle w:val="Normalpool"/>
              <w:numPr>
                <w:ilvl w:val="0"/>
                <w:numId w:val="8"/>
              </w:numPr>
              <w:tabs>
                <w:tab w:val="left" w:pos="624"/>
              </w:tabs>
              <w:rPr>
                <w:rFonts w:eastAsiaTheme="minorEastAsia"/>
                <w:lang w:eastAsia="zh-CN"/>
              </w:rPr>
            </w:pPr>
            <w:r w:rsidRPr="00A55E38">
              <w:rPr>
                <w:rFonts w:eastAsiaTheme="minorEastAsia"/>
                <w:lang w:eastAsia="zh-CN"/>
              </w:rPr>
              <w:t xml:space="preserve">[Research and development </w:t>
            </w:r>
            <w:ins w:id="62" w:author="Environment Canada" w:date="2016-07-14T11:14:00Z">
              <w:r>
                <w:rPr>
                  <w:rFonts w:eastAsiaTheme="minorEastAsia"/>
                  <w:lang w:eastAsia="zh-CN"/>
                </w:rPr>
                <w:t>when required to ad</w:t>
              </w:r>
            </w:ins>
            <w:ins w:id="63" w:author="Environment Canada" w:date="2016-07-14T11:15:00Z">
              <w:r>
                <w:rPr>
                  <w:rFonts w:eastAsiaTheme="minorEastAsia"/>
                  <w:lang w:eastAsia="zh-CN"/>
                </w:rPr>
                <w:t>a</w:t>
              </w:r>
            </w:ins>
            <w:ins w:id="64" w:author="Environment Canada" w:date="2016-07-14T11:14:00Z">
              <w:r>
                <w:rPr>
                  <w:rFonts w:eastAsiaTheme="minorEastAsia"/>
                  <w:lang w:eastAsia="zh-CN"/>
                </w:rPr>
                <w:t xml:space="preserve">pt and optimize </w:t>
              </w:r>
            </w:ins>
            <w:ins w:id="65" w:author="Environment Canada" w:date="2016-07-14T11:44:00Z">
              <w:r>
                <w:rPr>
                  <w:rFonts w:eastAsiaTheme="minorEastAsia"/>
                  <w:lang w:eastAsia="zh-CN"/>
                </w:rPr>
                <w:t xml:space="preserve">low-GWP or zero-GWP </w:t>
              </w:r>
            </w:ins>
            <w:ins w:id="66" w:author="Environment Canada" w:date="2016-07-14T11:14:00Z">
              <w:r>
                <w:rPr>
                  <w:rFonts w:eastAsiaTheme="minorEastAsia"/>
                  <w:lang w:eastAsia="zh-CN"/>
                </w:rPr>
                <w:t>alternatives</w:t>
              </w:r>
            </w:ins>
            <w:ins w:id="67" w:author="Environment Canada" w:date="2016-07-14T11:39:00Z">
              <w:r>
                <w:rPr>
                  <w:rFonts w:eastAsiaTheme="minorEastAsia"/>
                  <w:lang w:eastAsia="zh-CN"/>
                </w:rPr>
                <w:t xml:space="preserve"> to HFCs</w:t>
              </w:r>
            </w:ins>
            <w:r w:rsidRPr="00A55E38">
              <w:rPr>
                <w:rFonts w:eastAsiaTheme="minorEastAsia"/>
                <w:lang w:eastAsia="zh-CN"/>
              </w:rPr>
              <w:t>]</w:t>
            </w:r>
            <w:ins w:id="68" w:author="Environment Canada" w:date="2016-07-14T11:23:00Z">
              <w:r>
                <w:rPr>
                  <w:rFonts w:eastAsiaTheme="minorEastAsia"/>
                  <w:lang w:eastAsia="zh-CN"/>
                </w:rPr>
                <w:t xml:space="preserve"> [</w:t>
              </w:r>
            </w:ins>
            <w:ins w:id="69" w:author="Environment Canada" w:date="2016-07-14T11:34:00Z">
              <w:r>
                <w:rPr>
                  <w:rFonts w:eastAsiaTheme="minorEastAsia"/>
                  <w:lang w:eastAsia="zh-CN"/>
                </w:rPr>
                <w:t>note</w:t>
              </w:r>
            </w:ins>
            <w:ins w:id="70" w:author="Environment Canada" w:date="2016-07-14T11:23:00Z">
              <w:r>
                <w:rPr>
                  <w:rFonts w:eastAsiaTheme="minorEastAsia"/>
                  <w:lang w:eastAsia="zh-CN"/>
                </w:rPr>
                <w:t xml:space="preserve">: </w:t>
              </w:r>
            </w:ins>
            <w:ins w:id="71" w:author="Environment Canada" w:date="2016-07-16T05:37:00Z">
              <w:r w:rsidR="00AB54EC">
                <w:rPr>
                  <w:rFonts w:eastAsiaTheme="minorEastAsia"/>
                  <w:lang w:eastAsia="zh-CN"/>
                </w:rPr>
                <w:t>link to challenge on</w:t>
              </w:r>
            </w:ins>
            <w:ins w:id="72" w:author="Environment Canada" w:date="2016-07-14T11:23:00Z">
              <w:r>
                <w:rPr>
                  <w:rFonts w:eastAsiaTheme="minorEastAsia"/>
                  <w:lang w:eastAsia="zh-CN"/>
                </w:rPr>
                <w:t xml:space="preserve"> IPR]</w:t>
              </w:r>
            </w:ins>
          </w:p>
          <w:p w:rsidR="004A4C13" w:rsidRPr="00A55E38" w:rsidRDefault="004A4C13" w:rsidP="00A55E38">
            <w:pPr>
              <w:pStyle w:val="NoSpacing"/>
              <w:numPr>
                <w:ilvl w:val="0"/>
                <w:numId w:val="8"/>
              </w:numPr>
              <w:rPr>
                <w:b/>
              </w:rPr>
            </w:pPr>
            <w:r w:rsidRPr="00A55E38">
              <w:t>costs of patents and designs or incremental cost of royalties[, when necessary and cost-effective]</w:t>
            </w:r>
            <w:ins w:id="73" w:author="Environment Canada" w:date="2016-07-14T11:58:00Z">
              <w:r>
                <w:t xml:space="preserve">[note: link to </w:t>
              </w:r>
            </w:ins>
            <w:ins w:id="74" w:author="Environment Canada" w:date="2016-07-16T05:48:00Z">
              <w:r w:rsidR="00391756">
                <w:t>challenge on IPR</w:t>
              </w:r>
            </w:ins>
            <w:ins w:id="75" w:author="Environment Canada" w:date="2016-07-14T11:58:00Z">
              <w:r>
                <w:t>]</w:t>
              </w:r>
            </w:ins>
          </w:p>
          <w:p w:rsidR="004A4C13" w:rsidRPr="00A55E38" w:rsidRDefault="004A4C13" w:rsidP="00A55E38">
            <w:pPr>
              <w:pStyle w:val="Normalpool"/>
              <w:numPr>
                <w:ilvl w:val="0"/>
                <w:numId w:val="8"/>
              </w:numPr>
              <w:tabs>
                <w:tab w:val="left" w:pos="624"/>
              </w:tabs>
              <w:rPr>
                <w:color w:val="000000" w:themeColor="text1"/>
              </w:rPr>
            </w:pPr>
            <w:r>
              <w:t xml:space="preserve">Cost of </w:t>
            </w:r>
            <w:r w:rsidRPr="00A55E38">
              <w:t>safe introduction of flammable and toxic alternatives</w:t>
            </w:r>
          </w:p>
          <w:p w:rsidR="004A4C13" w:rsidRPr="00A55E38" w:rsidRDefault="004A4C13" w:rsidP="008528C0">
            <w:pPr>
              <w:pStyle w:val="Normalpool"/>
              <w:tabs>
                <w:tab w:val="left" w:pos="624"/>
              </w:tabs>
              <w:ind w:left="360"/>
              <w:rPr>
                <w:color w:val="000000" w:themeColor="text1"/>
              </w:rPr>
            </w:pPr>
          </w:p>
          <w:p w:rsidR="004A4C13" w:rsidRPr="00A55E38" w:rsidRDefault="004A4C13" w:rsidP="00A55E38">
            <w:pPr>
              <w:pStyle w:val="Normalpool"/>
              <w:tabs>
                <w:tab w:val="left" w:pos="624"/>
              </w:tabs>
            </w:pPr>
          </w:p>
          <w:p w:rsidR="004A4C13" w:rsidRPr="002500DE" w:rsidRDefault="004A4C13" w:rsidP="00A55E38">
            <w:pPr>
              <w:pStyle w:val="Normalpool"/>
              <w:tabs>
                <w:tab w:val="left" w:pos="624"/>
              </w:tabs>
              <w:rPr>
                <w:rPrChange w:id="76" w:author="Environment Canada" w:date="2016-07-16T02:05:00Z">
                  <w:rPr>
                    <w:color w:val="000000" w:themeColor="text1"/>
                  </w:rPr>
                </w:rPrChange>
              </w:rPr>
            </w:pPr>
            <w:r>
              <w:t>The IOCs referenced above, including their possible duration</w:t>
            </w:r>
            <w:ins w:id="77" w:author="Environment Canada" w:date="2016-07-16T05:53:00Z">
              <w:r w:rsidR="006660A5">
                <w:t xml:space="preserve"> </w:t>
              </w:r>
            </w:ins>
            <w:ins w:id="78" w:author="Environment Canada" w:date="2016-07-16T05:54:00Z">
              <w:r w:rsidR="006660A5">
                <w:t>[</w:t>
              </w:r>
            </w:ins>
            <w:ins w:id="79" w:author="Environment Canada" w:date="2016-07-16T05:53:00Z">
              <w:r w:rsidR="006660A5">
                <w:t>noting proposals for a duration of 5 years]</w:t>
              </w:r>
            </w:ins>
            <w:r>
              <w:t>, would be negotiated in the context of an amendment.</w:t>
            </w:r>
          </w:p>
          <w:p w:rsidR="004A4C13" w:rsidRPr="00A55E38" w:rsidRDefault="004A4C13" w:rsidP="00A55E38">
            <w:pPr>
              <w:pStyle w:val="Normalpool"/>
              <w:tabs>
                <w:tab w:val="left" w:pos="624"/>
              </w:tabs>
              <w:rPr>
                <w:color w:val="000000" w:themeColor="text1"/>
              </w:rPr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Pr="004A4C13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80" w:author="Environment Canada" w:date="2016-07-16T02:00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</w:pPr>
            <w:r w:rsidRPr="004A4C13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81" w:author="Environment Canada" w:date="2016-07-16T02:00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  <w:t>Production sector</w:t>
            </w:r>
          </w:p>
        </w:tc>
        <w:tc>
          <w:tcPr>
            <w:tcW w:w="10224" w:type="dxa"/>
          </w:tcPr>
          <w:p w:rsidR="004A4C13" w:rsidRPr="00A55E38" w:rsidRDefault="004A4C13" w:rsidP="00A55E38">
            <w:pPr>
              <w:pStyle w:val="Normalpool"/>
              <w:rPr>
                <w:strike/>
              </w:rPr>
            </w:pPr>
            <w:r w:rsidRPr="00A55E38">
              <w:t>In developing new guidelines on methodologies, the following categories of costs will be eligible and considered in the cost calculation:</w:t>
            </w:r>
          </w:p>
          <w:p w:rsidR="004A4C13" w:rsidRPr="00A55E38" w:rsidRDefault="004A4C13" w:rsidP="00A55E38">
            <w:pPr>
              <w:pStyle w:val="NoSpacing"/>
            </w:pPr>
            <w:r w:rsidRPr="00A55E38">
              <w:rPr>
                <w:lang w:eastAsia="zh-CN"/>
              </w:rPr>
              <w:t xml:space="preserve">Loss profit </w:t>
            </w:r>
            <w:r w:rsidRPr="00A55E38">
              <w:t xml:space="preserve">due to shutdown/closure of </w:t>
            </w:r>
            <w:r w:rsidRPr="00A55E38">
              <w:rPr>
                <w:lang w:eastAsia="zh-CN"/>
              </w:rPr>
              <w:t>the production</w:t>
            </w:r>
            <w:r w:rsidRPr="00A55E38">
              <w:t xml:space="preserve"> facilit</w:t>
            </w:r>
            <w:r w:rsidRPr="00A55E38">
              <w:rPr>
                <w:lang w:eastAsia="zh-CN"/>
              </w:rPr>
              <w:t>ies as well as production reduction</w:t>
            </w:r>
          </w:p>
          <w:p w:rsidR="004A4C13" w:rsidRPr="00A55E38" w:rsidRDefault="004A4C13" w:rsidP="00A55E38">
            <w:pPr>
              <w:pStyle w:val="NoSpacing"/>
            </w:pPr>
            <w:r w:rsidRPr="00A55E38">
              <w:rPr>
                <w:lang w:eastAsia="zh-CN"/>
              </w:rPr>
              <w:t>Compensation to displaced workers</w:t>
            </w:r>
          </w:p>
          <w:p w:rsidR="004A4C13" w:rsidRPr="00A55E38" w:rsidRDefault="004A4C13" w:rsidP="00A55E38">
            <w:pPr>
              <w:pStyle w:val="NoSpacing"/>
              <w:rPr>
                <w:lang w:eastAsia="zh-CN"/>
              </w:rPr>
            </w:pPr>
            <w:r w:rsidRPr="00A55E38">
              <w:rPr>
                <w:lang w:eastAsia="zh-CN"/>
              </w:rPr>
              <w:t>Dismantling of production facilities</w:t>
            </w:r>
          </w:p>
          <w:p w:rsidR="004A4C13" w:rsidRPr="00A55E38" w:rsidRDefault="004A4C13" w:rsidP="00A55E38">
            <w:pPr>
              <w:pStyle w:val="NoSpacing"/>
              <w:rPr>
                <w:lang w:eastAsia="zh-CN"/>
              </w:rPr>
            </w:pPr>
            <w:r w:rsidRPr="00A55E38">
              <w:rPr>
                <w:lang w:eastAsia="zh-CN"/>
              </w:rPr>
              <w:t>Technical assistance activities</w:t>
            </w:r>
          </w:p>
          <w:p w:rsidR="004A4C13" w:rsidRPr="00A55E38" w:rsidRDefault="004A4C13" w:rsidP="00A55E38">
            <w:pPr>
              <w:pStyle w:val="NoSpacing"/>
              <w:rPr>
                <w:lang w:eastAsia="zh-CN"/>
              </w:rPr>
            </w:pPr>
            <w:r w:rsidRPr="00A55E38">
              <w:rPr>
                <w:lang w:eastAsia="zh-CN"/>
              </w:rPr>
              <w:lastRenderedPageBreak/>
              <w:t xml:space="preserve">Research and development  related to the production of low-GWP or zero-GWP alternatives </w:t>
            </w:r>
            <w:ins w:id="82" w:author="Environment Canada" w:date="2016-07-16T02:06:00Z">
              <w:r w:rsidR="008A4EF7">
                <w:rPr>
                  <w:lang w:eastAsia="zh-CN"/>
                </w:rPr>
                <w:t xml:space="preserve">to HFCs </w:t>
              </w:r>
            </w:ins>
            <w:r w:rsidRPr="00A55E38">
              <w:rPr>
                <w:lang w:eastAsia="zh-CN"/>
              </w:rPr>
              <w:t xml:space="preserve">with a view to lower the cost of alternatives </w:t>
            </w:r>
          </w:p>
          <w:p w:rsidR="004A4C13" w:rsidRPr="00A55E38" w:rsidRDefault="004A4C13" w:rsidP="00A55E38">
            <w:pPr>
              <w:pStyle w:val="NoSpacing"/>
              <w:rPr>
                <w:lang w:eastAsia="zh-CN"/>
              </w:rPr>
            </w:pPr>
            <w:r w:rsidRPr="00A55E38">
              <w:rPr>
                <w:lang w:eastAsia="zh-CN"/>
              </w:rPr>
              <w:t>Technology transfer[, including IPR]</w:t>
            </w:r>
          </w:p>
          <w:p w:rsidR="004A4C13" w:rsidRPr="00A55E38" w:rsidRDefault="004A4C13" w:rsidP="00A55E38">
            <w:pPr>
              <w:pStyle w:val="NoSpacing"/>
              <w:numPr>
                <w:ilvl w:val="0"/>
                <w:numId w:val="0"/>
              </w:numPr>
              <w:ind w:left="720"/>
            </w:pPr>
          </w:p>
          <w:p w:rsidR="004A4C13" w:rsidRPr="00A55E38" w:rsidRDefault="004A4C13" w:rsidP="00A55E38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rFonts w:eastAsiaTheme="minorEastAsia"/>
                <w:lang w:eastAsia="zh-CN"/>
              </w:rPr>
            </w:pPr>
            <w:r w:rsidRPr="00A55E38">
              <w:rPr>
                <w:rFonts w:eastAsiaTheme="minorEastAsia"/>
                <w:lang w:eastAsia="zh-CN"/>
              </w:rPr>
              <w:t>[Production activities to include conversion of HCFC production to HFC/HFO]</w:t>
            </w:r>
          </w:p>
          <w:p w:rsidR="004A4C13" w:rsidRPr="00A55E38" w:rsidRDefault="004A4C13" w:rsidP="00A55E38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rFonts w:eastAsiaTheme="minorEastAsia"/>
                <w:lang w:eastAsia="zh-CN"/>
              </w:rPr>
            </w:pPr>
          </w:p>
          <w:p w:rsidR="004A4C13" w:rsidRPr="00A55E38" w:rsidRDefault="004A4C13" w:rsidP="00A55E38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rFonts w:eastAsiaTheme="minorEastAsia"/>
                <w:lang w:eastAsia="zh-CN"/>
              </w:rPr>
            </w:pPr>
            <w:r w:rsidRPr="00A55E38">
              <w:rPr>
                <w:rFonts w:eastAsiaTheme="minorEastAsia"/>
                <w:lang w:eastAsia="zh-CN"/>
              </w:rPr>
              <w:t>Reduction of emissions of HFC-23, a by-product from the production process of HCFC-22, by reducing its emission rate in the process, destroying it from the off-gas, or by collecting and converting to other environmentally safe chemicals, should be funded by the MLF, to meet the obligations of A5 countries specified under the HFC amendment</w:t>
            </w:r>
          </w:p>
          <w:p w:rsidR="004A4C13" w:rsidRPr="00A55E38" w:rsidRDefault="004A4C13" w:rsidP="00A55E38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rFonts w:eastAsiaTheme="minorEastAsia"/>
                <w:lang w:eastAsia="zh-CN"/>
              </w:rPr>
            </w:pPr>
          </w:p>
          <w:p w:rsidR="004A4C13" w:rsidRDefault="004A4C13" w:rsidP="00A55E38">
            <w:pPr>
              <w:pStyle w:val="NoSpacing"/>
            </w:pPr>
            <w:r w:rsidRPr="00A55E38">
              <w:t>[Activities to promote production facilities or regional clearinghouses for low-GWP alternatives]</w:t>
            </w:r>
          </w:p>
          <w:p w:rsidR="004A4C13" w:rsidRPr="00A55E38" w:rsidRDefault="004A4C13" w:rsidP="009616E2">
            <w:pPr>
              <w:pStyle w:val="NoSpacing"/>
              <w:numPr>
                <w:ilvl w:val="0"/>
                <w:numId w:val="0"/>
              </w:numPr>
              <w:ind w:left="720"/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Pr="004A4C13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83" w:author="Environment Canada" w:date="2016-07-16T02:00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</w:pPr>
            <w:r w:rsidRPr="004A4C13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84" w:author="Environment Canada" w:date="2016-07-16T02:00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  <w:lastRenderedPageBreak/>
              <w:t>Servicing sector (referenced in CRP.1)</w:t>
            </w:r>
          </w:p>
        </w:tc>
        <w:tc>
          <w:tcPr>
            <w:tcW w:w="10224" w:type="dxa"/>
          </w:tcPr>
          <w:p w:rsidR="006660A5" w:rsidRPr="00A55E38" w:rsidRDefault="006660A5" w:rsidP="006660A5">
            <w:pPr>
              <w:pStyle w:val="Normalpool"/>
              <w:rPr>
                <w:strike/>
              </w:rPr>
            </w:pPr>
            <w:r w:rsidRPr="00A55E38">
              <w:t>In developing new guidelines on methodologies</w:t>
            </w:r>
            <w:r>
              <w:t xml:space="preserve"> and cost calculations</w:t>
            </w:r>
            <w:r w:rsidRPr="00A55E38">
              <w:t>, the following categories of costs will be eligible and included in the cost calculation:</w:t>
            </w:r>
          </w:p>
          <w:p w:rsidR="004A4C13" w:rsidRPr="00A55E38" w:rsidRDefault="004A4C13" w:rsidP="00A55E38">
            <w:pPr>
              <w:pStyle w:val="NoSpacing"/>
            </w:pPr>
            <w:r w:rsidRPr="00A55E38">
              <w:t>Public awareness activities</w:t>
            </w:r>
          </w:p>
          <w:p w:rsidR="004A4C13" w:rsidRPr="00A55E38" w:rsidRDefault="004A4C13" w:rsidP="00A55E38">
            <w:pPr>
              <w:pStyle w:val="NoSpacing"/>
            </w:pPr>
            <w:r w:rsidRPr="00A55E38">
              <w:t>Policy development and implementation</w:t>
            </w:r>
          </w:p>
          <w:p w:rsidR="004A4C13" w:rsidRDefault="004A4C13" w:rsidP="00A55E38">
            <w:pPr>
              <w:pStyle w:val="NoSpacing"/>
            </w:pPr>
            <w:r>
              <w:t>Certification programs and t</w:t>
            </w:r>
            <w:r w:rsidRPr="00A55E38">
              <w:t>raining</w:t>
            </w:r>
            <w:r>
              <w:t xml:space="preserve"> </w:t>
            </w:r>
            <w:r w:rsidRPr="00A55E38">
              <w:t xml:space="preserve">of technicians on </w:t>
            </w:r>
            <w:r>
              <w:t xml:space="preserve">the safe handling, </w:t>
            </w:r>
            <w:r w:rsidRPr="00A55E38">
              <w:t>good practice and safety</w:t>
            </w:r>
            <w:r>
              <w:t xml:space="preserve"> of alternatives, including training equipment</w:t>
            </w:r>
          </w:p>
          <w:p w:rsidR="004A4C13" w:rsidRDefault="004A4C13" w:rsidP="00A55E38">
            <w:pPr>
              <w:pStyle w:val="NoSpacing"/>
            </w:pPr>
            <w:r w:rsidRPr="00A55E38">
              <w:t>Training of customs officers</w:t>
            </w:r>
          </w:p>
          <w:p w:rsidR="004A4C13" w:rsidRPr="00A55E38" w:rsidRDefault="004A4C13" w:rsidP="00A55E38">
            <w:pPr>
              <w:pStyle w:val="NoSpacing"/>
            </w:pPr>
            <w:r>
              <w:t>Preventing illegal trade of HFCs</w:t>
            </w:r>
          </w:p>
          <w:p w:rsidR="004A4C13" w:rsidRPr="00A55E38" w:rsidRDefault="004A4C13" w:rsidP="00A55E38">
            <w:pPr>
              <w:pStyle w:val="NoSpacing"/>
            </w:pPr>
            <w:r w:rsidRPr="00A55E38">
              <w:t>Servicing tools</w:t>
            </w:r>
            <w:r>
              <w:t xml:space="preserve"> </w:t>
            </w:r>
          </w:p>
          <w:p w:rsidR="004A4C13" w:rsidRDefault="004A4C13">
            <w:pPr>
              <w:pStyle w:val="NoSpacing"/>
            </w:pPr>
            <w:r>
              <w:t>Refrigerant testing equipment for the RAC sector</w:t>
            </w:r>
          </w:p>
          <w:p w:rsidR="004A4C13" w:rsidRPr="00A55E38" w:rsidRDefault="004A4C13" w:rsidP="00A55E38">
            <w:pPr>
              <w:pStyle w:val="NoSpacing"/>
            </w:pPr>
            <w:r w:rsidRPr="00A55E38">
              <w:t>Recycling and recovery of HFCs</w:t>
            </w:r>
          </w:p>
          <w:p w:rsidR="004A4C13" w:rsidRPr="00A55E38" w:rsidRDefault="008A4EF7" w:rsidP="00A55E38">
            <w:pPr>
              <w:pStyle w:val="NoSpacing"/>
            </w:pPr>
            <w:ins w:id="85" w:author="Environment Canada" w:date="2016-07-16T02:08:00Z">
              <w:r>
                <w:t>[Additional import costs]</w:t>
              </w:r>
            </w:ins>
          </w:p>
          <w:p w:rsidR="004A4C13" w:rsidRPr="00A55E38" w:rsidRDefault="008A4EF7" w:rsidP="00A55E38">
            <w:pPr>
              <w:pStyle w:val="NoSpacing"/>
            </w:pPr>
            <w:ins w:id="86" w:author="Environment Canada" w:date="2016-07-16T02:08:00Z">
              <w:r>
                <w:t>[</w:t>
              </w:r>
            </w:ins>
            <w:ins w:id="87" w:author="Environment Canada" w:date="2016-07-16T02:09:00Z">
              <w:r>
                <w:t>Incremental</w:t>
              </w:r>
            </w:ins>
            <w:ins w:id="88" w:author="Environment Canada" w:date="2016-07-16T02:08:00Z">
              <w:r>
                <w:t xml:space="preserve"> cost of </w:t>
              </w:r>
            </w:ins>
            <w:ins w:id="89" w:author="Environment Canada" w:date="2016-07-16T02:09:00Z">
              <w:r>
                <w:t>refrigerants</w:t>
              </w:r>
            </w:ins>
            <w:ins w:id="90" w:author="Environment Canada" w:date="2016-07-16T02:08:00Z">
              <w:r>
                <w:t xml:space="preserve"> for MVAC servicing/recharging]</w:t>
              </w:r>
            </w:ins>
          </w:p>
          <w:p w:rsidR="004A4C13" w:rsidRDefault="004A4C13" w:rsidP="004A4C13">
            <w:pPr>
              <w:pStyle w:val="NoSpacing"/>
              <w:numPr>
                <w:ilvl w:val="0"/>
                <w:numId w:val="0"/>
              </w:numPr>
              <w:ind w:left="720"/>
            </w:pPr>
          </w:p>
          <w:p w:rsidR="004A4C13" w:rsidRDefault="004A4C13">
            <w:pPr>
              <w:pStyle w:val="NoSpacing"/>
              <w:numPr>
                <w:ilvl w:val="0"/>
                <w:numId w:val="0"/>
              </w:numPr>
              <w:ind w:left="360"/>
              <w:rPr>
                <w:ins w:id="91" w:author="Environment Canada" w:date="2016-07-16T02:01:00Z"/>
              </w:rPr>
              <w:pPrChange w:id="92" w:author="Environment Canada" w:date="2016-07-16T02:01:00Z">
                <w:pPr>
                  <w:pStyle w:val="NoSpacing"/>
                  <w:numPr>
                    <w:numId w:val="0"/>
                  </w:numPr>
                  <w:ind w:left="0" w:firstLine="0"/>
                </w:pPr>
              </w:pPrChange>
            </w:pPr>
          </w:p>
          <w:p w:rsidR="004A4C13" w:rsidRDefault="004A4C13" w:rsidP="008A4EF7">
            <w:pPr>
              <w:pStyle w:val="NoSpacing"/>
              <w:numPr>
                <w:ilvl w:val="0"/>
                <w:numId w:val="0"/>
              </w:numPr>
              <w:rPr>
                <w:ins w:id="93" w:author="Environment Canada" w:date="2016-07-16T02:01:00Z"/>
              </w:rPr>
            </w:pPr>
            <w:r w:rsidRPr="00A55E38">
              <w:t>To increase the funding available under Executive Committee decision 74/</w:t>
            </w:r>
            <w:r>
              <w:t>50</w:t>
            </w:r>
            <w:r w:rsidRPr="00A55E38">
              <w:t xml:space="preserve"> up to a maximum of x % above the amounts listed in that decision for Parties with total HCFC </w:t>
            </w:r>
            <w:r>
              <w:t xml:space="preserve">baseline </w:t>
            </w:r>
            <w:r w:rsidRPr="00A55E38">
              <w:t>consumption up to 360 metric tonnes when needed for the introduction of alternatives to HCFC with low</w:t>
            </w:r>
            <w:r w:rsidR="008A4EF7">
              <w:t>-GWP</w:t>
            </w:r>
            <w:r>
              <w:t xml:space="preserve"> and zero-GWP</w:t>
            </w:r>
            <w:r w:rsidR="008A4EF7">
              <w:t xml:space="preserve"> alternatives to HFCs</w:t>
            </w:r>
            <w:r>
              <w:t>,</w:t>
            </w:r>
            <w:r w:rsidRPr="00A55E38">
              <w:t xml:space="preserve"> </w:t>
            </w:r>
            <w:r>
              <w:t xml:space="preserve">and maintaining energy efficiency </w:t>
            </w:r>
            <w:r w:rsidRPr="00A55E38">
              <w:t>also in the servicing</w:t>
            </w:r>
            <w:r>
              <w:t>/end-user</w:t>
            </w:r>
            <w:r w:rsidRPr="00A55E38">
              <w:t xml:space="preserve"> sector</w:t>
            </w:r>
          </w:p>
          <w:p w:rsidR="004A4C13" w:rsidRPr="00A55E38" w:rsidRDefault="004A4C13">
            <w:pPr>
              <w:pStyle w:val="NoSpacing"/>
              <w:numPr>
                <w:ilvl w:val="0"/>
                <w:numId w:val="0"/>
              </w:numPr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Default="004A4C13" w:rsidP="00A55E38">
            <w:pPr>
              <w:rPr>
                <w:ins w:id="94" w:author="Environment Canada" w:date="2016-07-16T02:10:00Z"/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  <w:r w:rsidRPr="008A4EF7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  <w:t>Cut-off date for eligible capacity</w:t>
            </w:r>
          </w:p>
          <w:p w:rsidR="008A4EF7" w:rsidRPr="008A4EF7" w:rsidRDefault="008A4EF7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</w:p>
        </w:tc>
        <w:tc>
          <w:tcPr>
            <w:tcW w:w="10224" w:type="dxa"/>
          </w:tcPr>
          <w:p w:rsidR="004A4C13" w:rsidRPr="00A55E38" w:rsidRDefault="004A4C13" w:rsidP="00A55E3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55E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The MOP that decides the amendment will decide on the cut-off date.</w:t>
            </w:r>
          </w:p>
        </w:tc>
      </w:tr>
      <w:tr w:rsidR="004A4C13" w:rsidRPr="00A37C9E" w:rsidTr="008528C0">
        <w:tc>
          <w:tcPr>
            <w:tcW w:w="1684" w:type="dxa"/>
          </w:tcPr>
          <w:p w:rsidR="004A4C13" w:rsidRPr="004A4C13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95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</w:pPr>
            <w:r w:rsidRPr="004A4C13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96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  <w:t xml:space="preserve">Energy Efficiency (referenced in </w:t>
            </w:r>
            <w:r w:rsidRPr="004A4C13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97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  <w:lastRenderedPageBreak/>
              <w:t>CRP.1)</w:t>
            </w:r>
          </w:p>
        </w:tc>
        <w:tc>
          <w:tcPr>
            <w:tcW w:w="10224" w:type="dxa"/>
          </w:tcPr>
          <w:p w:rsidR="004A4C13" w:rsidRDefault="004A4C13" w:rsidP="00A55E38">
            <w:pPr>
              <w:rPr>
                <w:ins w:id="98" w:author="Environment Canada" w:date="2016-07-16T02:10:00Z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ins w:id="99" w:author="Environment Canada" w:date="2016-07-15T16:24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lastRenderedPageBreak/>
                <w:t>[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 request the ExCom to develop </w:t>
            </w:r>
            <w:ins w:id="100" w:author="Environment Canada" w:date="2016-07-15T16:13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cost 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guidance on energy efficiency, with the objective of </w:t>
            </w:r>
            <w:ins w:id="101" w:author="Environment Canada" w:date="2016-07-15T16:31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[maintaining energy efficiency</w:t>
              </w:r>
              <w:proofErr w:type="gramStart"/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proofErr w:type="gramEnd"/>
            <w:ins w:id="102" w:author="Environment Canada" w:date="2016-07-15T16:35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at least 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avoiding a reduction in]</w:t>
            </w:r>
            <w:ins w:id="103" w:author="Environment Canada" w:date="2016-07-15T16:13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and 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[providing incentives to </w:t>
            </w:r>
            <w:ins w:id="104" w:author="Environment Canada" w:date="2016-07-15T16:36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promote</w:t>
            </w:r>
            <w:ins w:id="105" w:author="Environment Canada" w:date="2016-07-15T16:36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][</w:t>
              </w:r>
            </w:ins>
            <w:ins w:id="106" w:author="Environment Canada" w:date="2016-07-15T16:34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improve</w:t>
              </w:r>
            </w:ins>
            <w:ins w:id="107" w:author="Environment Canada" w:date="2016-07-15T16:36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] the energy efficiency of </w:t>
            </w:r>
            <w:ins w:id="108" w:author="Environment Canada" w:date="2016-07-15T16:07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the new technology as compare</w:t>
              </w:r>
            </w:ins>
            <w:ins w:id="109" w:author="Environment Canada" w:date="2016-07-15T16:14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</w:t>
              </w:r>
            </w:ins>
            <w:ins w:id="110" w:author="Environment Canada" w:date="2016-07-15T16:07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to </w:t>
              </w:r>
            </w:ins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the technology being replaced</w:t>
            </w:r>
            <w:ins w:id="111" w:author="Environment Canada" w:date="2016-07-15T16:20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[, including not-in-kind technologies]</w:t>
              </w:r>
            </w:ins>
            <w:del w:id="112" w:author="Environment Canada" w:date="2016-07-15T16:13:00Z">
              <w:r w:rsidRPr="00A55E38" w:rsidDel="002C40E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[, including the consideration of costs]</w:delText>
              </w:r>
            </w:del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  <w:ins w:id="113" w:author="Environment Canada" w:date="2016-07-15T16:24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</w:p>
          <w:p w:rsidR="008A4EF7" w:rsidRDefault="008A4EF7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4A4C13" w:rsidRDefault="004A4C13" w:rsidP="00A55E38">
            <w:pPr>
              <w:rPr>
                <w:ins w:id="114" w:author="Environment Canada" w:date="2016-07-16T07:03:00Z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ins w:id="115" w:author="Environment Canada" w:date="2016-07-15T16:11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</w:t>
              </w:r>
            </w:ins>
            <w:ins w:id="116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To request the ExCom to develop </w:t>
              </w:r>
            </w:ins>
            <w:ins w:id="117" w:author="Environment Canada" w:date="2016-07-15T16:37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[cost</w:t>
              </w:r>
              <w:proofErr w:type="gramStart"/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  <w:ins w:id="118" w:author="Environment Canada" w:date="2016-07-16T06:45:00Z">
              <w:r w:rsidR="000F4C6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</w:t>
              </w:r>
              <w:proofErr w:type="gramEnd"/>
              <w:r w:rsidR="000F4C6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appropriate]</w:t>
              </w:r>
            </w:ins>
            <w:ins w:id="119" w:author="Environment Canada" w:date="2016-07-15T16:37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</w:ins>
            <w:ins w:id="120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guidance </w:t>
              </w:r>
            </w:ins>
            <w:ins w:id="121" w:author="Environment Canada" w:date="2016-07-16T06:43:00Z">
              <w:r w:rsidR="000F4C6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for the </w:t>
              </w:r>
            </w:ins>
            <w:ins w:id="122" w:author="Environment Canada" w:date="2016-07-16T06:56:00Z">
              <w:r w:rsidR="00863F6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[relevant</w:t>
              </w:r>
            </w:ins>
            <w:ins w:id="123" w:author="Environment Canada" w:date="2016-07-16T06:57:00Z">
              <w:r w:rsidR="00863F6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sector</w:t>
              </w:r>
            </w:ins>
            <w:ins w:id="124" w:author="Environment Canada" w:date="2016-07-16T06:56:00Z">
              <w:r w:rsidR="00863F6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][</w:t>
              </w:r>
            </w:ins>
            <w:ins w:id="125" w:author="Environment Canada" w:date="2016-07-16T06:43:00Z">
              <w:r w:rsidR="000F4C6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manufacturing sector</w:t>
              </w:r>
            </w:ins>
            <w:ins w:id="126" w:author="Environment Canada" w:date="2016-07-16T06:57:00Z">
              <w:r w:rsidR="00863F6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  <w:ins w:id="127" w:author="Environment Canada" w:date="2016-07-16T06:43:00Z">
              <w:r w:rsidR="000F4C6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</w:ins>
            <w:ins w:id="128" w:author="Environment Canada" w:date="2016-07-16T06:21:00Z">
              <w:r w:rsidR="00984BB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</w:t>
              </w:r>
            </w:ins>
            <w:ins w:id="129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on funding</w:t>
              </w:r>
            </w:ins>
            <w:ins w:id="130" w:author="Environment Canada" w:date="2016-07-16T06:21:00Z">
              <w:r w:rsidR="00984BB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  <w:ins w:id="131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associated with </w:t>
              </w:r>
            </w:ins>
            <w:ins w:id="132" w:author="Environment Canada" w:date="2016-07-16T06:43:00Z">
              <w:r w:rsidR="000F4C6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[maintaining]</w:t>
              </w:r>
            </w:ins>
            <w:ins w:id="133" w:author="Environment Canada" w:date="2016-07-16T07:01:00Z">
              <w:r w:rsidR="00863F6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[maintaining and enhancing]</w:t>
              </w:r>
            </w:ins>
            <w:ins w:id="134" w:author="Environment Canada" w:date="2016-07-15T16:35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[at least avoiding a reduction of][</w:t>
              </w:r>
            </w:ins>
            <w:ins w:id="135" w:author="Environment Canada" w:date="2016-07-16T06:22:00Z">
              <w:r w:rsidR="00984BB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and provide incentive for </w:t>
              </w:r>
            </w:ins>
            <w:ins w:id="136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enhancing</w:t>
              </w:r>
            </w:ins>
            <w:ins w:id="137" w:author="Environment Canada" w:date="2016-07-15T16:35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  <w:ins w:id="138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energy efficiency of</w:t>
              </w:r>
            </w:ins>
            <w:ins w:id="139" w:author="Environment Canada" w:date="2016-07-15T16:37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[replacement]</w:t>
              </w:r>
            </w:ins>
            <w:ins w:id="140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equipment</w:t>
              </w:r>
            </w:ins>
            <w:ins w:id="141" w:author="Environment Canada" w:date="2016-07-15T16:24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when phasing-down HFCs</w:t>
              </w:r>
            </w:ins>
            <w:ins w:id="142" w:author="Environment Canada" w:date="2016-07-15T16:09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.</w:t>
              </w:r>
            </w:ins>
            <w:ins w:id="143" w:author="Environment Canada" w:date="2016-07-15T16:11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]</w:t>
              </w:r>
            </w:ins>
          </w:p>
          <w:p w:rsidR="00863F64" w:rsidRDefault="00863F64" w:rsidP="00A55E38">
            <w:pPr>
              <w:rPr>
                <w:ins w:id="144" w:author="Environment Canada" w:date="2016-07-16T07:03:00Z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863F64" w:rsidRDefault="00863F64" w:rsidP="00A55E38">
            <w:pPr>
              <w:rPr>
                <w:ins w:id="145" w:author="Environment Canada" w:date="2016-07-16T02:10:00Z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ins w:id="146" w:author="Environment Canada" w:date="2016-07-16T07:03:00Z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[</w:t>
              </w:r>
              <w:bookmarkStart w:id="147" w:name="_GoBack"/>
              <w:bookmarkEnd w:id="147"/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To request the ExCom to develop guidance on funding associated with enhancing energy efficiency of equipment.]</w:t>
              </w:r>
            </w:ins>
          </w:p>
          <w:p w:rsidR="008A4EF7" w:rsidRPr="00A55E38" w:rsidRDefault="008A4EF7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Pr="004A4C13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148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</w:pPr>
            <w:r w:rsidRPr="004A4C13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149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  <w:lastRenderedPageBreak/>
              <w:t>Institutional strengthening</w:t>
            </w:r>
          </w:p>
          <w:p w:rsidR="004A4C13" w:rsidRPr="004A4C13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150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</w:pPr>
          </w:p>
        </w:tc>
        <w:tc>
          <w:tcPr>
            <w:tcW w:w="10224" w:type="dxa"/>
          </w:tcPr>
          <w:p w:rsidR="004A4C13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 direct the ExCom to increase institutional strengthening support in light of new commitments related to HFCs.</w:t>
            </w:r>
          </w:p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Pr="008A4EF7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  <w:r w:rsidRPr="008A4EF7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  <w:t>Disposal</w:t>
            </w:r>
          </w:p>
          <w:p w:rsidR="004A4C13" w:rsidRDefault="004A4C13" w:rsidP="00A55E38">
            <w:pPr>
              <w:rPr>
                <w:ins w:id="151" w:author="Environment Canada" w:date="2016-07-16T02:10:00Z"/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  <w:r w:rsidRPr="008A4EF7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  <w:t>(referenced in CRP.1)</w:t>
            </w:r>
          </w:p>
          <w:p w:rsidR="008A4EF7" w:rsidRPr="008A4EF7" w:rsidRDefault="008A4EF7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</w:p>
        </w:tc>
        <w:tc>
          <w:tcPr>
            <w:tcW w:w="10224" w:type="dxa"/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55E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consider funding the cost-effective management o</w:t>
            </w:r>
            <w:r w:rsidRPr="00ED3EF2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f</w:t>
            </w:r>
            <w:r w:rsidRPr="00A55E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stockpiles of used or unwanted controlled substances, including destruction.</w:t>
            </w:r>
          </w:p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Pr="008A4EF7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  <w:r w:rsidRPr="008A4EF7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  <w:t>Capacity-building to address safety</w:t>
            </w:r>
          </w:p>
          <w:p w:rsidR="004A4C13" w:rsidRDefault="004A4C13" w:rsidP="00A55E38">
            <w:pPr>
              <w:rPr>
                <w:ins w:id="152" w:author="Environment Canada" w:date="2016-07-16T02:11:00Z"/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  <w:r w:rsidRPr="008A4EF7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  <w:t>(referenced in CRP.1)</w:t>
            </w:r>
          </w:p>
          <w:p w:rsidR="008A4EF7" w:rsidRPr="008A4EF7" w:rsidRDefault="008A4EF7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</w:p>
        </w:tc>
        <w:tc>
          <w:tcPr>
            <w:tcW w:w="10224" w:type="dxa"/>
          </w:tcPr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55E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 request the ExCom to prioritize technical assistance and capacity building to address safety issues associated with low GWP or zero GWP alternatives</w:t>
            </w:r>
          </w:p>
          <w:p w:rsidR="004A4C13" w:rsidRPr="00A55E38" w:rsidRDefault="004A4C13" w:rsidP="00A55E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Default="004A4C13" w:rsidP="00A55E38">
            <w:pPr>
              <w:rPr>
                <w:ins w:id="153" w:author="Environment Canada" w:date="2016-07-16T02:11:00Z"/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</w:pPr>
            <w:r w:rsidRPr="008A4EF7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  <w:t>Cost of importing alternatives</w:t>
            </w:r>
          </w:p>
          <w:p w:rsidR="008A4EF7" w:rsidRPr="008A4EF7" w:rsidRDefault="008A4EF7">
            <w:pPr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</w:rPr>
              <w:pPrChange w:id="154" w:author="Environment Canada" w:date="2016-07-16T02:11:00Z">
                <w:pPr/>
              </w:pPrChange>
            </w:pPr>
          </w:p>
        </w:tc>
        <w:tc>
          <w:tcPr>
            <w:tcW w:w="10224" w:type="dxa"/>
          </w:tcPr>
          <w:p w:rsidR="004A4C13" w:rsidRPr="00A55E38" w:rsidRDefault="004A4C13" w:rsidP="00A55E38">
            <w:pPr>
              <w:ind w:left="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55E3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[Additional cost of importing alternative substance (of payment support) – should be supported]</w:t>
            </w:r>
            <w:ins w:id="155" w:author="Environment Canada" w:date="2016-07-16T02:11:00Z">
              <w:r w:rsidR="008A4EF7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pending</w:t>
              </w:r>
            </w:ins>
          </w:p>
          <w:p w:rsidR="004A4C13" w:rsidRPr="00A55E38" w:rsidRDefault="004A4C13" w:rsidP="00A55E3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4A4C13" w:rsidRPr="001F122B" w:rsidTr="008528C0">
        <w:tc>
          <w:tcPr>
            <w:tcW w:w="1684" w:type="dxa"/>
          </w:tcPr>
          <w:p w:rsidR="004A4C13" w:rsidRPr="004A4C13" w:rsidRDefault="004A4C13" w:rsidP="00A55E38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156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</w:pPr>
            <w:r w:rsidRPr="004A4C13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CA"/>
                <w:rPrChange w:id="157" w:author="Environment Canada" w:date="2016-07-16T02:02:00Z">
                  <w:rPr>
                    <w:rFonts w:ascii="Times New Roman" w:hAnsi="Times New Roman" w:cs="Times New Roman"/>
                    <w:i/>
                    <w:sz w:val="22"/>
                    <w:szCs w:val="22"/>
                    <w:lang w:val="en-CA"/>
                  </w:rPr>
                </w:rPrChange>
              </w:rPr>
              <w:t>Other activities</w:t>
            </w:r>
          </w:p>
        </w:tc>
        <w:tc>
          <w:tcPr>
            <w:tcW w:w="10224" w:type="dxa"/>
          </w:tcPr>
          <w:p w:rsidR="008A4EF7" w:rsidRDefault="008A4EF7" w:rsidP="008A4EF7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ins w:id="158" w:author="Environment Canada" w:date="2016-07-16T04:41:00Z"/>
                <w:rFonts w:eastAsiaTheme="minorEastAsia"/>
                <w:lang w:eastAsia="zh-CN"/>
              </w:rPr>
            </w:pPr>
            <w:ins w:id="159" w:author="Environment Canada" w:date="2016-07-16T02:12:00Z">
              <w:r w:rsidRPr="00A55E38">
                <w:rPr>
                  <w:rFonts w:eastAsiaTheme="minorEastAsia"/>
                  <w:lang w:eastAsia="zh-CN"/>
                </w:rPr>
                <w:t>[Other necessary activities to be agreed in accordance with the indicative list of categories of incremental costs in annex VIII of decision IV/18]</w:t>
              </w:r>
            </w:ins>
          </w:p>
          <w:p w:rsidR="00935E0C" w:rsidRDefault="00935E0C" w:rsidP="008A4EF7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ins w:id="160" w:author="Environment Canada" w:date="2016-07-16T04:20:00Z"/>
                <w:rFonts w:eastAsiaTheme="minorEastAsia"/>
                <w:lang w:eastAsia="zh-CN"/>
              </w:rPr>
            </w:pPr>
          </w:p>
          <w:p w:rsidR="001F122B" w:rsidRDefault="00102388" w:rsidP="008A4EF7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ins w:id="161" w:author="Environment Canada" w:date="2016-07-16T04:40:00Z"/>
                <w:rFonts w:eastAsiaTheme="minorEastAsia"/>
                <w:lang w:eastAsia="zh-CN"/>
              </w:rPr>
            </w:pPr>
            <w:ins w:id="162" w:author="Environment Canada" w:date="2016-07-16T04:22:00Z">
              <w:r>
                <w:rPr>
                  <w:rFonts w:eastAsiaTheme="minorEastAsia"/>
                  <w:lang w:eastAsia="zh-CN"/>
                </w:rPr>
                <w:t>[</w:t>
              </w:r>
            </w:ins>
            <w:ins w:id="163" w:author="Environment Canada" w:date="2016-07-16T04:20:00Z">
              <w:r w:rsidR="001F122B">
                <w:rPr>
                  <w:rFonts w:eastAsiaTheme="minorEastAsia"/>
                  <w:lang w:eastAsia="zh-CN"/>
                </w:rPr>
                <w:t>The indicati</w:t>
              </w:r>
            </w:ins>
            <w:ins w:id="164" w:author="Environment Canada" w:date="2016-07-16T04:22:00Z">
              <w:r>
                <w:rPr>
                  <w:rFonts w:eastAsiaTheme="minorEastAsia"/>
                  <w:lang w:eastAsia="zh-CN"/>
                </w:rPr>
                <w:t>v</w:t>
              </w:r>
            </w:ins>
            <w:ins w:id="165" w:author="Environment Canada" w:date="2016-07-16T04:20:00Z">
              <w:r w:rsidR="001F122B">
                <w:rPr>
                  <w:rFonts w:eastAsiaTheme="minorEastAsia"/>
                  <w:lang w:eastAsia="zh-CN"/>
                </w:rPr>
                <w:t xml:space="preserve">e list of categories of incremental costs in annex VIII of decision IV/18 shall </w:t>
              </w:r>
            </w:ins>
            <w:ins w:id="166" w:author="Environment Canada" w:date="2016-07-16T04:22:00Z">
              <w:r>
                <w:rPr>
                  <w:rFonts w:eastAsiaTheme="minorEastAsia"/>
                  <w:lang w:eastAsia="zh-CN"/>
                </w:rPr>
                <w:t xml:space="preserve">also </w:t>
              </w:r>
            </w:ins>
            <w:ins w:id="167" w:author="Environment Canada" w:date="2016-07-16T04:20:00Z">
              <w:r w:rsidR="001F122B">
                <w:rPr>
                  <w:rFonts w:eastAsiaTheme="minorEastAsia"/>
                  <w:lang w:eastAsia="zh-CN"/>
                </w:rPr>
                <w:t>include costs of activities that accrue out of issues and impacts arising from conversion to low-GWP alternatives</w:t>
              </w:r>
            </w:ins>
            <w:ins w:id="168" w:author="Environment Canada" w:date="2016-07-16T04:21:00Z">
              <w:r w:rsidR="001F122B">
                <w:rPr>
                  <w:rFonts w:eastAsiaTheme="minorEastAsia"/>
                  <w:lang w:eastAsia="zh-CN"/>
                </w:rPr>
                <w:t>, which may be applicable to parties indivi</w:t>
              </w:r>
            </w:ins>
            <w:ins w:id="169" w:author="Environment Canada" w:date="2016-07-16T04:22:00Z">
              <w:r w:rsidR="001F122B">
                <w:rPr>
                  <w:rFonts w:eastAsiaTheme="minorEastAsia"/>
                  <w:lang w:eastAsia="zh-CN"/>
                </w:rPr>
                <w:t>dually or collectively.]</w:t>
              </w:r>
            </w:ins>
          </w:p>
          <w:p w:rsidR="00935E0C" w:rsidRDefault="00935E0C" w:rsidP="008A4EF7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ins w:id="170" w:author="Environment Canada" w:date="2016-07-16T04:41:00Z"/>
                <w:rFonts w:eastAsiaTheme="minorEastAsia"/>
                <w:lang w:eastAsia="zh-CN"/>
              </w:rPr>
            </w:pPr>
          </w:p>
          <w:p w:rsidR="00935E0C" w:rsidRDefault="00935E0C" w:rsidP="008A4EF7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ins w:id="171" w:author="Environment Canada" w:date="2016-07-16T04:58:00Z"/>
                <w:rFonts w:eastAsiaTheme="minorEastAsia"/>
                <w:lang w:eastAsia="zh-CN"/>
              </w:rPr>
            </w:pPr>
            <w:ins w:id="172" w:author="Environment Canada" w:date="2016-07-16T04:41:00Z">
              <w:r>
                <w:rPr>
                  <w:rFonts w:eastAsiaTheme="minorEastAsia"/>
                  <w:lang w:eastAsia="zh-CN"/>
                </w:rPr>
                <w:t>[</w:t>
              </w:r>
            </w:ins>
            <w:ins w:id="173" w:author="Environment Canada" w:date="2016-07-16T04:40:00Z">
              <w:r w:rsidRPr="00A55E38">
                <w:rPr>
                  <w:rFonts w:eastAsiaTheme="minorEastAsia"/>
                  <w:lang w:eastAsia="zh-CN"/>
                </w:rPr>
                <w:t>Other necessary activities to be agreed</w:t>
              </w:r>
            </w:ins>
            <w:ins w:id="174" w:author="Environment Canada" w:date="2016-07-16T04:41:00Z">
              <w:r>
                <w:rPr>
                  <w:rFonts w:eastAsiaTheme="minorEastAsia"/>
                  <w:lang w:eastAsia="zh-CN"/>
                </w:rPr>
                <w:t>]</w:t>
              </w:r>
            </w:ins>
          </w:p>
          <w:p w:rsidR="007535D8" w:rsidRDefault="007535D8" w:rsidP="008A4EF7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ins w:id="175" w:author="Environment Canada" w:date="2016-07-16T04:58:00Z"/>
                <w:rFonts w:eastAsiaTheme="minorEastAsia"/>
                <w:lang w:eastAsia="zh-CN"/>
              </w:rPr>
            </w:pPr>
          </w:p>
          <w:p w:rsidR="007535D8" w:rsidRDefault="007535D8" w:rsidP="008A4EF7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ins w:id="176" w:author="Environment Canada" w:date="2016-07-16T02:12:00Z"/>
                <w:rFonts w:eastAsiaTheme="minorEastAsia"/>
                <w:lang w:eastAsia="zh-CN"/>
              </w:rPr>
            </w:pPr>
            <w:ins w:id="177" w:author="Environment Canada" w:date="2016-07-16T04:58:00Z">
              <w:r>
                <w:rPr>
                  <w:rFonts w:eastAsiaTheme="minorEastAsia"/>
                  <w:lang w:eastAsia="zh-CN"/>
                </w:rPr>
                <w:t xml:space="preserve">[All </w:t>
              </w:r>
            </w:ins>
            <w:ins w:id="178" w:author="Environment Canada" w:date="2016-07-16T04:59:00Z">
              <w:r>
                <w:rPr>
                  <w:rFonts w:eastAsiaTheme="minorEastAsia"/>
                  <w:lang w:eastAsia="zh-CN"/>
                </w:rPr>
                <w:t xml:space="preserve">agreed </w:t>
              </w:r>
            </w:ins>
            <w:ins w:id="179" w:author="Environment Canada" w:date="2016-07-16T04:58:00Z">
              <w:r>
                <w:rPr>
                  <w:rFonts w:eastAsiaTheme="minorEastAsia"/>
                  <w:lang w:eastAsia="zh-CN"/>
                </w:rPr>
                <w:t xml:space="preserve">incremental costs </w:t>
              </w:r>
            </w:ins>
            <w:ins w:id="180" w:author="Environment Canada" w:date="2016-07-16T05:00:00Z">
              <w:r>
                <w:rPr>
                  <w:rFonts w:eastAsiaTheme="minorEastAsia"/>
                  <w:lang w:eastAsia="zh-CN"/>
                </w:rPr>
                <w:t xml:space="preserve">necessary or </w:t>
              </w:r>
            </w:ins>
            <w:ins w:id="181" w:author="Environment Canada" w:date="2016-07-16T04:58:00Z">
              <w:r>
                <w:rPr>
                  <w:rFonts w:eastAsiaTheme="minorEastAsia"/>
                  <w:lang w:eastAsia="zh-CN"/>
                </w:rPr>
                <w:t xml:space="preserve">arising out of the conversion to low-GWP or zero-GWP alternatives </w:t>
              </w:r>
            </w:ins>
            <w:ins w:id="182" w:author="Environment Canada" w:date="2016-07-16T04:59:00Z">
              <w:r>
                <w:rPr>
                  <w:rFonts w:eastAsiaTheme="minorEastAsia"/>
                  <w:lang w:eastAsia="zh-CN"/>
                </w:rPr>
                <w:t xml:space="preserve">to HFCs </w:t>
              </w:r>
            </w:ins>
            <w:ins w:id="183" w:author="Environment Canada" w:date="2016-07-16T04:58:00Z">
              <w:r>
                <w:rPr>
                  <w:rFonts w:eastAsiaTheme="minorEastAsia"/>
                  <w:lang w:eastAsia="zh-CN"/>
                </w:rPr>
                <w:t>will be funded by the MLF]</w:t>
              </w:r>
            </w:ins>
          </w:p>
          <w:p w:rsidR="004A4C13" w:rsidRDefault="004A4C13" w:rsidP="00A55E38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  <w:rPr>
                <w:rFonts w:eastAsiaTheme="minorEastAsia"/>
                <w:lang w:eastAsia="zh-CN"/>
              </w:rPr>
            </w:pPr>
          </w:p>
          <w:p w:rsidR="004A4C13" w:rsidRPr="00A55E38" w:rsidRDefault="004A4C13" w:rsidP="00A55E38">
            <w:pPr>
              <w:pStyle w:val="Normalpool"/>
              <w:tabs>
                <w:tab w:val="clear" w:pos="1253"/>
                <w:tab w:val="clear" w:pos="1814"/>
                <w:tab w:val="clear" w:pos="2376"/>
                <w:tab w:val="clear" w:pos="2952"/>
                <w:tab w:val="clear" w:pos="3514"/>
                <w:tab w:val="left" w:pos="624"/>
              </w:tabs>
            </w:pPr>
          </w:p>
        </w:tc>
      </w:tr>
    </w:tbl>
    <w:p w:rsidR="005F1198" w:rsidRPr="00A55E38" w:rsidRDefault="005F1198" w:rsidP="00A55E38">
      <w:pPr>
        <w:rPr>
          <w:rFonts w:ascii="Times New Roman" w:hAnsi="Times New Roman" w:cs="Times New Roman"/>
          <w:sz w:val="20"/>
          <w:szCs w:val="20"/>
          <w:lang w:val="en-CA"/>
        </w:rPr>
      </w:pPr>
    </w:p>
    <w:p w:rsidR="005F1198" w:rsidRPr="00A55E38" w:rsidRDefault="005F1198" w:rsidP="00A55E38">
      <w:pPr>
        <w:rPr>
          <w:rFonts w:ascii="Times New Roman" w:hAnsi="Times New Roman" w:cs="Times New Roman"/>
          <w:b/>
          <w:sz w:val="20"/>
          <w:szCs w:val="20"/>
          <w:lang w:val="en-CA"/>
        </w:rPr>
      </w:pPr>
    </w:p>
    <w:p w:rsidR="00877CCB" w:rsidRPr="00A55E38" w:rsidRDefault="005F1198" w:rsidP="00A55E38">
      <w:pPr>
        <w:rPr>
          <w:rFonts w:ascii="Times New Roman" w:hAnsi="Times New Roman" w:cs="Times New Roman"/>
          <w:b/>
          <w:sz w:val="20"/>
          <w:szCs w:val="20"/>
          <w:lang w:val="en-CA"/>
        </w:rPr>
      </w:pPr>
      <w:r w:rsidRPr="00A55E38">
        <w:rPr>
          <w:rFonts w:ascii="Times New Roman" w:hAnsi="Times New Roman" w:cs="Times New Roman"/>
          <w:b/>
          <w:sz w:val="20"/>
          <w:szCs w:val="20"/>
          <w:lang w:val="en-CA"/>
        </w:rPr>
        <w:t xml:space="preserve"> </w:t>
      </w:r>
    </w:p>
    <w:sectPr w:rsidR="00877CCB" w:rsidRPr="00A55E38" w:rsidSect="000C548B">
      <w:footerReference w:type="default" r:id="rId1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1FC" w:rsidRDefault="00E251FC" w:rsidP="00A55E38">
      <w:r>
        <w:separator/>
      </w:r>
    </w:p>
  </w:endnote>
  <w:endnote w:type="continuationSeparator" w:id="0">
    <w:p w:rsidR="00E251FC" w:rsidRDefault="00E251FC" w:rsidP="00A5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261724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5E38" w:rsidRPr="00523CA4" w:rsidRDefault="00A55E38">
        <w:pPr>
          <w:pStyle w:val="Footer"/>
          <w:jc w:val="right"/>
          <w:rPr>
            <w:sz w:val="18"/>
            <w:szCs w:val="18"/>
          </w:rPr>
        </w:pPr>
        <w:r w:rsidRPr="00523CA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23CA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523CA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63F64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523CA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A55E38" w:rsidRDefault="00A55E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1FC" w:rsidRDefault="00E251FC" w:rsidP="00A55E38">
      <w:r>
        <w:separator/>
      </w:r>
    </w:p>
  </w:footnote>
  <w:footnote w:type="continuationSeparator" w:id="0">
    <w:p w:rsidR="00E251FC" w:rsidRDefault="00E251FC" w:rsidP="00A55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7E55"/>
    <w:multiLevelType w:val="hybridMultilevel"/>
    <w:tmpl w:val="9C9A5242"/>
    <w:lvl w:ilvl="0" w:tplc="10AAD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B4EBB"/>
    <w:multiLevelType w:val="hybridMultilevel"/>
    <w:tmpl w:val="AF0AB39A"/>
    <w:lvl w:ilvl="0" w:tplc="6F325162">
      <w:numFmt w:val="bullet"/>
      <w:lvlText w:val="-"/>
      <w:lvlJc w:val="left"/>
      <w:pPr>
        <w:ind w:left="360" w:hanging="360"/>
      </w:pPr>
      <w:rPr>
        <w:rFonts w:ascii="Arial Narrow" w:eastAsiaTheme="minorEastAsia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6985199"/>
    <w:multiLevelType w:val="hybridMultilevel"/>
    <w:tmpl w:val="B7ACE462"/>
    <w:lvl w:ilvl="0" w:tplc="B984963E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31399"/>
    <w:multiLevelType w:val="hybridMultilevel"/>
    <w:tmpl w:val="2F52C5E0"/>
    <w:lvl w:ilvl="0" w:tplc="DD1ABE1A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91D62"/>
    <w:multiLevelType w:val="hybridMultilevel"/>
    <w:tmpl w:val="879CE68A"/>
    <w:lvl w:ilvl="0" w:tplc="40CADC6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C30E0F"/>
    <w:multiLevelType w:val="hybridMultilevel"/>
    <w:tmpl w:val="F04A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7900D8"/>
    <w:multiLevelType w:val="hybridMultilevel"/>
    <w:tmpl w:val="3B5EDCE0"/>
    <w:lvl w:ilvl="0" w:tplc="40CADC6A">
      <w:numFmt w:val="bullet"/>
      <w:lvlText w:val="-"/>
      <w:lvlJc w:val="left"/>
      <w:pPr>
        <w:ind w:left="1080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5106D7"/>
    <w:multiLevelType w:val="hybridMultilevel"/>
    <w:tmpl w:val="4DEE2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976693"/>
    <w:multiLevelType w:val="hybridMultilevel"/>
    <w:tmpl w:val="99B43C70"/>
    <w:lvl w:ilvl="0" w:tplc="F392D9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DAF4BB6"/>
    <w:multiLevelType w:val="hybridMultilevel"/>
    <w:tmpl w:val="7952B15A"/>
    <w:lvl w:ilvl="0" w:tplc="40CADC6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457C50"/>
    <w:multiLevelType w:val="hybridMultilevel"/>
    <w:tmpl w:val="9E9A1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CA0418"/>
    <w:multiLevelType w:val="hybridMultilevel"/>
    <w:tmpl w:val="81F87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832F33"/>
    <w:multiLevelType w:val="hybridMultilevel"/>
    <w:tmpl w:val="EF74F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1112D5"/>
    <w:multiLevelType w:val="hybridMultilevel"/>
    <w:tmpl w:val="601EEA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D9021F"/>
    <w:multiLevelType w:val="hybridMultilevel"/>
    <w:tmpl w:val="1E40F9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E2FE5"/>
    <w:multiLevelType w:val="hybridMultilevel"/>
    <w:tmpl w:val="122A2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14"/>
  </w:num>
  <w:num w:numId="7">
    <w:abstractNumId w:val="3"/>
  </w:num>
  <w:num w:numId="8">
    <w:abstractNumId w:val="13"/>
  </w:num>
  <w:num w:numId="9">
    <w:abstractNumId w:val="8"/>
  </w:num>
  <w:num w:numId="10">
    <w:abstractNumId w:val="12"/>
  </w:num>
  <w:num w:numId="11">
    <w:abstractNumId w:val="5"/>
  </w:num>
  <w:num w:numId="12">
    <w:abstractNumId w:val="9"/>
  </w:num>
  <w:num w:numId="13">
    <w:abstractNumId w:val="10"/>
  </w:num>
  <w:num w:numId="14">
    <w:abstractNumId w:val="7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98"/>
    <w:rsid w:val="00013F77"/>
    <w:rsid w:val="00027D0E"/>
    <w:rsid w:val="00057472"/>
    <w:rsid w:val="000633CA"/>
    <w:rsid w:val="000750ED"/>
    <w:rsid w:val="000A6572"/>
    <w:rsid w:val="000B282B"/>
    <w:rsid w:val="000C548B"/>
    <w:rsid w:val="000E3C33"/>
    <w:rsid w:val="000F4C6D"/>
    <w:rsid w:val="0010124B"/>
    <w:rsid w:val="00102388"/>
    <w:rsid w:val="001418FB"/>
    <w:rsid w:val="00144D41"/>
    <w:rsid w:val="0015779D"/>
    <w:rsid w:val="00176489"/>
    <w:rsid w:val="00187C94"/>
    <w:rsid w:val="001A7951"/>
    <w:rsid w:val="001B4F09"/>
    <w:rsid w:val="001D279B"/>
    <w:rsid w:val="001D4115"/>
    <w:rsid w:val="001F122B"/>
    <w:rsid w:val="001F3CA3"/>
    <w:rsid w:val="001F798B"/>
    <w:rsid w:val="00201E81"/>
    <w:rsid w:val="0021192A"/>
    <w:rsid w:val="0021348D"/>
    <w:rsid w:val="002500DE"/>
    <w:rsid w:val="002751AA"/>
    <w:rsid w:val="00292719"/>
    <w:rsid w:val="00294C63"/>
    <w:rsid w:val="002B3AB0"/>
    <w:rsid w:val="002C40ED"/>
    <w:rsid w:val="002F5920"/>
    <w:rsid w:val="002F77C3"/>
    <w:rsid w:val="00314D0F"/>
    <w:rsid w:val="0033155E"/>
    <w:rsid w:val="0033515B"/>
    <w:rsid w:val="003430B7"/>
    <w:rsid w:val="00356CA4"/>
    <w:rsid w:val="003818AF"/>
    <w:rsid w:val="003823A0"/>
    <w:rsid w:val="00391756"/>
    <w:rsid w:val="003A2171"/>
    <w:rsid w:val="003A2FA2"/>
    <w:rsid w:val="003B3847"/>
    <w:rsid w:val="003D3F0B"/>
    <w:rsid w:val="00413804"/>
    <w:rsid w:val="004234EA"/>
    <w:rsid w:val="00486357"/>
    <w:rsid w:val="004A4C13"/>
    <w:rsid w:val="004B510D"/>
    <w:rsid w:val="004C34BE"/>
    <w:rsid w:val="004D6166"/>
    <w:rsid w:val="004D7D0C"/>
    <w:rsid w:val="00523CA4"/>
    <w:rsid w:val="00566061"/>
    <w:rsid w:val="00582B17"/>
    <w:rsid w:val="005906CE"/>
    <w:rsid w:val="00590E68"/>
    <w:rsid w:val="00597BEF"/>
    <w:rsid w:val="005F1198"/>
    <w:rsid w:val="006106A5"/>
    <w:rsid w:val="006660A5"/>
    <w:rsid w:val="00672F61"/>
    <w:rsid w:val="00681ED0"/>
    <w:rsid w:val="006B170B"/>
    <w:rsid w:val="006C27E4"/>
    <w:rsid w:val="006C72DC"/>
    <w:rsid w:val="006D6F5F"/>
    <w:rsid w:val="006F6088"/>
    <w:rsid w:val="00702E3F"/>
    <w:rsid w:val="00707237"/>
    <w:rsid w:val="007243CE"/>
    <w:rsid w:val="00725BF3"/>
    <w:rsid w:val="0072678A"/>
    <w:rsid w:val="007535D8"/>
    <w:rsid w:val="00755944"/>
    <w:rsid w:val="00756715"/>
    <w:rsid w:val="0076310B"/>
    <w:rsid w:val="00775AF6"/>
    <w:rsid w:val="007977B9"/>
    <w:rsid w:val="007B07FD"/>
    <w:rsid w:val="007B5293"/>
    <w:rsid w:val="007C2C73"/>
    <w:rsid w:val="007D45FA"/>
    <w:rsid w:val="00816186"/>
    <w:rsid w:val="00830283"/>
    <w:rsid w:val="008342C8"/>
    <w:rsid w:val="0084224B"/>
    <w:rsid w:val="008451FF"/>
    <w:rsid w:val="008528C0"/>
    <w:rsid w:val="00863F64"/>
    <w:rsid w:val="00874096"/>
    <w:rsid w:val="00877CCB"/>
    <w:rsid w:val="00884BF2"/>
    <w:rsid w:val="00894C00"/>
    <w:rsid w:val="008A4EF7"/>
    <w:rsid w:val="008C00C7"/>
    <w:rsid w:val="008D3E30"/>
    <w:rsid w:val="008E139D"/>
    <w:rsid w:val="008E5CDE"/>
    <w:rsid w:val="008E7C0D"/>
    <w:rsid w:val="0090279C"/>
    <w:rsid w:val="00910917"/>
    <w:rsid w:val="00935E0C"/>
    <w:rsid w:val="00954B0E"/>
    <w:rsid w:val="009616E2"/>
    <w:rsid w:val="00971F5F"/>
    <w:rsid w:val="00982A11"/>
    <w:rsid w:val="00984BBE"/>
    <w:rsid w:val="0099123E"/>
    <w:rsid w:val="00995773"/>
    <w:rsid w:val="009A19D4"/>
    <w:rsid w:val="009B03B5"/>
    <w:rsid w:val="009B0765"/>
    <w:rsid w:val="009B1F42"/>
    <w:rsid w:val="009C4740"/>
    <w:rsid w:val="009C632D"/>
    <w:rsid w:val="00A3335E"/>
    <w:rsid w:val="00A37C9E"/>
    <w:rsid w:val="00A55E38"/>
    <w:rsid w:val="00A81E25"/>
    <w:rsid w:val="00A8790F"/>
    <w:rsid w:val="00AA392A"/>
    <w:rsid w:val="00AB54EC"/>
    <w:rsid w:val="00AC61EE"/>
    <w:rsid w:val="00AD75F8"/>
    <w:rsid w:val="00AE3D5E"/>
    <w:rsid w:val="00B022B2"/>
    <w:rsid w:val="00B2205A"/>
    <w:rsid w:val="00B36945"/>
    <w:rsid w:val="00B85FC5"/>
    <w:rsid w:val="00BB7B5F"/>
    <w:rsid w:val="00BC059E"/>
    <w:rsid w:val="00BC3C1B"/>
    <w:rsid w:val="00BE7FED"/>
    <w:rsid w:val="00C072E6"/>
    <w:rsid w:val="00C20C18"/>
    <w:rsid w:val="00C220C9"/>
    <w:rsid w:val="00C40D5B"/>
    <w:rsid w:val="00C503B8"/>
    <w:rsid w:val="00C53139"/>
    <w:rsid w:val="00CA7CE2"/>
    <w:rsid w:val="00CB11C4"/>
    <w:rsid w:val="00CB36BD"/>
    <w:rsid w:val="00CE16A3"/>
    <w:rsid w:val="00CF1FDA"/>
    <w:rsid w:val="00D23C4F"/>
    <w:rsid w:val="00D7302A"/>
    <w:rsid w:val="00D77A27"/>
    <w:rsid w:val="00DC2276"/>
    <w:rsid w:val="00E018B5"/>
    <w:rsid w:val="00E024E6"/>
    <w:rsid w:val="00E1267A"/>
    <w:rsid w:val="00E136DC"/>
    <w:rsid w:val="00E251FC"/>
    <w:rsid w:val="00E84552"/>
    <w:rsid w:val="00EA3B0B"/>
    <w:rsid w:val="00EB0108"/>
    <w:rsid w:val="00ED3EF2"/>
    <w:rsid w:val="00EE4B0F"/>
    <w:rsid w:val="00EE7E80"/>
    <w:rsid w:val="00F1035B"/>
    <w:rsid w:val="00F12542"/>
    <w:rsid w:val="00F361A8"/>
    <w:rsid w:val="00F662A2"/>
    <w:rsid w:val="00FB1DED"/>
    <w:rsid w:val="00FB683E"/>
    <w:rsid w:val="00FC7714"/>
    <w:rsid w:val="00FD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2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A55E38"/>
    <w:pPr>
      <w:numPr>
        <w:numId w:val="16"/>
      </w:numPr>
    </w:pPr>
    <w:rPr>
      <w:rFonts w:ascii="Times New Roman" w:hAnsi="Times New Roman" w:cs="Times New Roman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5F1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D0E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es-ES"/>
    </w:rPr>
  </w:style>
  <w:style w:type="paragraph" w:customStyle="1" w:styleId="CH3">
    <w:name w:val="CH3"/>
    <w:basedOn w:val="Normal"/>
    <w:next w:val="Normal"/>
    <w:link w:val="CH3Char"/>
    <w:uiPriority w:val="99"/>
    <w:rsid w:val="00027D0E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after="120"/>
      <w:ind w:left="1247" w:right="284" w:hanging="1247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customStyle="1" w:styleId="Normalpool">
    <w:name w:val="Normal_pool"/>
    <w:link w:val="NormalpoolChar"/>
    <w:rsid w:val="00027D0E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locked/>
    <w:rsid w:val="00027D0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H3Char">
    <w:name w:val="CH3 Char"/>
    <w:link w:val="CH3"/>
    <w:uiPriority w:val="99"/>
    <w:rsid w:val="00027D0E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1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108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55E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E38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A55E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E38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2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A55E38"/>
    <w:pPr>
      <w:numPr>
        <w:numId w:val="16"/>
      </w:numPr>
    </w:pPr>
    <w:rPr>
      <w:rFonts w:ascii="Times New Roman" w:hAnsi="Times New Roman" w:cs="Times New Roman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5F1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D0E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es-ES"/>
    </w:rPr>
  </w:style>
  <w:style w:type="paragraph" w:customStyle="1" w:styleId="CH3">
    <w:name w:val="CH3"/>
    <w:basedOn w:val="Normal"/>
    <w:next w:val="Normal"/>
    <w:link w:val="CH3Char"/>
    <w:uiPriority w:val="99"/>
    <w:rsid w:val="00027D0E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after="120"/>
      <w:ind w:left="1247" w:right="284" w:hanging="1247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customStyle="1" w:styleId="Normalpool">
    <w:name w:val="Normal_pool"/>
    <w:link w:val="NormalpoolChar"/>
    <w:rsid w:val="00027D0E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locked/>
    <w:rsid w:val="00027D0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H3Char">
    <w:name w:val="CH3 Char"/>
    <w:link w:val="CH3"/>
    <w:uiPriority w:val="99"/>
    <w:rsid w:val="00027D0E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1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108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55E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E38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A55E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E38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F36992CDF514CA2196F420E657E83" ma:contentTypeVersion="" ma:contentTypeDescription="Create a new document." ma:contentTypeScope="" ma:versionID="6cb87fee08bd85943c63ca914fdd19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32FF1-A1C9-42F0-B6EB-F1FA69322C0A}"/>
</file>

<file path=customXml/itemProps2.xml><?xml version="1.0" encoding="utf-8"?>
<ds:datastoreItem xmlns:ds="http://schemas.openxmlformats.org/officeDocument/2006/customXml" ds:itemID="{52AF21F7-19D8-4731-8C03-BAA6FE26173D}"/>
</file>

<file path=customXml/itemProps3.xml><?xml version="1.0" encoding="utf-8"?>
<ds:datastoreItem xmlns:ds="http://schemas.openxmlformats.org/officeDocument/2006/customXml" ds:itemID="{997A7E0D-6E89-4978-A4CC-9FB890898FF5}"/>
</file>

<file path=customXml/itemProps4.xml><?xml version="1.0" encoding="utf-8"?>
<ds:datastoreItem xmlns:ds="http://schemas.openxmlformats.org/officeDocument/2006/customXml" ds:itemID="{3B3A3DA0-46D5-456A-A8DF-F804CB4FD7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draft of informal group consulting on solutions for challenges on funding issues and flexibility of implementation</vt:lpstr>
    </vt:vector>
  </TitlesOfParts>
  <Company>Environment Canada</Company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draft of informal group consulting on solutions for challenges on funding issues and flexibility of implementation</dc:title>
  <dc:creator>Chemouny,Philippe [NCR]</dc:creator>
  <cp:lastModifiedBy>Environment Canada</cp:lastModifiedBy>
  <cp:revision>9</cp:revision>
  <dcterms:created xsi:type="dcterms:W3CDTF">2016-07-16T08:12:00Z</dcterms:created>
  <dcterms:modified xsi:type="dcterms:W3CDTF">2016-07-16T11:10:00Z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0x01010060DF36992CDF514CA2196F420E657E83</vt:lpwstr>
  </property>
</Properties>
</file>