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164569" w:rsidRPr="00F203A8" w14:paraId="6CEA53CE" w14:textId="77777777" w:rsidTr="00164569">
        <w:trPr>
          <w:trHeight w:val="340"/>
        </w:trPr>
        <w:tc>
          <w:tcPr>
            <w:tcW w:w="1559" w:type="dxa"/>
          </w:tcPr>
          <w:p w14:paraId="3A0F9233" w14:textId="77777777" w:rsidR="00164569" w:rsidRPr="00F203A8" w:rsidRDefault="00164569" w:rsidP="00F203A8">
            <w:pPr>
              <w:pStyle w:val="Normal-pool"/>
              <w:rPr>
                <w:rFonts w:eastAsiaTheme="minorEastAsia"/>
              </w:rPr>
            </w:pPr>
          </w:p>
        </w:tc>
        <w:tc>
          <w:tcPr>
            <w:tcW w:w="4819" w:type="dxa"/>
          </w:tcPr>
          <w:p w14:paraId="026888F8" w14:textId="77777777" w:rsidR="00164569" w:rsidRPr="00F203A8" w:rsidRDefault="00164569" w:rsidP="00F203A8">
            <w:pPr>
              <w:pStyle w:val="Normal-pool"/>
              <w:rPr>
                <w:rFonts w:eastAsiaTheme="minorEastAsia"/>
              </w:rPr>
            </w:pPr>
          </w:p>
        </w:tc>
        <w:tc>
          <w:tcPr>
            <w:tcW w:w="3118" w:type="dxa"/>
          </w:tcPr>
          <w:p w14:paraId="7F5B4EC8" w14:textId="77777777" w:rsidR="00164569" w:rsidRPr="00F203A8" w:rsidRDefault="00164569" w:rsidP="00F203A8">
            <w:pPr>
              <w:pStyle w:val="Normal-pool"/>
              <w:rPr>
                <w:rFonts w:eastAsiaTheme="minorEastAsia"/>
              </w:rPr>
            </w:pPr>
          </w:p>
        </w:tc>
      </w:tr>
    </w:tbl>
    <w:p w14:paraId="6966C876" w14:textId="77777777" w:rsidR="00683305" w:rsidRPr="00F203A8" w:rsidRDefault="00683305" w:rsidP="00F203A8">
      <w:pPr>
        <w:pStyle w:val="ASpacer"/>
        <w:rPr>
          <w:rFonts w:eastAsiaTheme="minorEastAsia"/>
        </w:rPr>
      </w:pPr>
    </w:p>
    <w:tbl>
      <w:tblPr>
        <w:tblW w:w="9496" w:type="dxa"/>
        <w:tblLook w:val="0000" w:firstRow="0" w:lastRow="0" w:firstColumn="0" w:lastColumn="0" w:noHBand="0" w:noVBand="0"/>
      </w:tblPr>
      <w:tblGrid>
        <w:gridCol w:w="6378"/>
        <w:gridCol w:w="3118"/>
      </w:tblGrid>
      <w:tr w:rsidR="005A25B7" w:rsidRPr="00164569" w14:paraId="71C18455" w14:textId="77777777" w:rsidTr="00C83950">
        <w:trPr>
          <w:trHeight w:val="340"/>
        </w:trPr>
        <w:tc>
          <w:tcPr>
            <w:tcW w:w="3358" w:type="pct"/>
            <w:vAlign w:val="bottom"/>
          </w:tcPr>
          <w:p w14:paraId="32BA9ECE" w14:textId="77777777" w:rsidR="005A25B7" w:rsidRPr="00164569" w:rsidRDefault="005A25B7" w:rsidP="00C83950">
            <w:pPr>
              <w:pStyle w:val="Normal-pool"/>
              <w:rPr>
                <w:rFonts w:eastAsiaTheme="minorEastAsia"/>
              </w:rPr>
            </w:pPr>
          </w:p>
        </w:tc>
        <w:tc>
          <w:tcPr>
            <w:tcW w:w="1642" w:type="pct"/>
            <w:noWrap/>
            <w:vAlign w:val="bottom"/>
          </w:tcPr>
          <w:p w14:paraId="3C6B0C3E" w14:textId="77777777" w:rsidR="005A25B7" w:rsidRPr="00164569" w:rsidRDefault="005A25B7" w:rsidP="00C83950">
            <w:pPr>
              <w:pStyle w:val="ASymbol"/>
              <w:rPr>
                <w:lang w:eastAsia="zh-CN"/>
              </w:rPr>
            </w:pPr>
            <w:r w:rsidRPr="00164569">
              <w:rPr>
                <w:b/>
                <w:sz w:val="28"/>
              </w:rPr>
              <w:t>UNEP</w:t>
            </w:r>
            <w:r w:rsidRPr="00164569">
              <w:t>/OzL.Pro.</w:t>
            </w:r>
            <w:bookmarkStart w:id="0" w:name="Symbol1A"/>
            <w:r w:rsidRPr="00164569">
              <w:t>38</w:t>
            </w:r>
            <w:bookmarkStart w:id="1" w:name="Symbol1B"/>
            <w:bookmarkEnd w:id="0"/>
            <w:r w:rsidRPr="00164569">
              <w:t>/CRP.</w:t>
            </w:r>
            <w:bookmarkEnd w:id="1"/>
            <w:r>
              <w:t>1</w:t>
            </w:r>
          </w:p>
        </w:tc>
      </w:tr>
    </w:tbl>
    <w:p w14:paraId="44952B9B" w14:textId="77777777" w:rsidR="00164569" w:rsidRPr="00F203A8" w:rsidRDefault="00164569" w:rsidP="00F203A8">
      <w:pPr>
        <w:pStyle w:val="ASpacer"/>
        <w:rPr>
          <w:rFonts w:eastAsiaTheme="minorEastAsia"/>
        </w:rPr>
      </w:pPr>
    </w:p>
    <w:tbl>
      <w:tblPr>
        <w:tblW w:w="9496" w:type="dxa"/>
        <w:tblLayout w:type="fixed"/>
        <w:tblLook w:val="0000" w:firstRow="0" w:lastRow="0" w:firstColumn="0" w:lastColumn="0" w:noHBand="0" w:noVBand="0"/>
      </w:tblPr>
      <w:tblGrid>
        <w:gridCol w:w="5102"/>
        <w:gridCol w:w="1276"/>
        <w:gridCol w:w="3118"/>
      </w:tblGrid>
      <w:tr w:rsidR="00164569" w:rsidRPr="00F203A8" w14:paraId="658A1063" w14:textId="77777777" w:rsidTr="00164569">
        <w:trPr>
          <w:trHeight w:val="2098"/>
        </w:trPr>
        <w:tc>
          <w:tcPr>
            <w:tcW w:w="5102" w:type="dxa"/>
          </w:tcPr>
          <w:p w14:paraId="5BED8B85" w14:textId="56E90796" w:rsidR="00164569" w:rsidRPr="00F203A8" w:rsidRDefault="00164569" w:rsidP="00F203A8">
            <w:pPr>
              <w:pStyle w:val="AConvName"/>
              <w:rPr>
                <w:rFonts w:ascii="Times New Roman" w:eastAsia="SimHei" w:hAnsi="Times New Roman"/>
                <w:sz w:val="32"/>
                <w:szCs w:val="32"/>
              </w:rPr>
            </w:pPr>
            <w:proofErr w:type="spellStart"/>
            <w:r w:rsidRPr="00F203A8">
              <w:rPr>
                <w:rFonts w:ascii="Times New Roman" w:eastAsia="SimHei" w:hAnsi="Times New Roman"/>
                <w:bCs/>
                <w:color w:val="000000"/>
                <w:sz w:val="32"/>
                <w:szCs w:val="32"/>
                <w:lang w:val="zh-CN"/>
              </w:rPr>
              <w:t>联合国</w:t>
            </w:r>
            <w:proofErr w:type="spellEnd"/>
            <w:r w:rsidR="00672BE2" w:rsidRPr="00F203A8">
              <w:rPr>
                <w:rFonts w:ascii="Times New Roman" w:eastAsia="SimHei" w:hAnsi="Times New Roman"/>
                <w:bCs/>
                <w:color w:val="000000"/>
                <w:sz w:val="32"/>
                <w:szCs w:val="32"/>
                <w:lang w:val="zh-CN"/>
              </w:rPr>
              <w:br/>
            </w:r>
            <w:proofErr w:type="spellStart"/>
            <w:r w:rsidRPr="00F203A8">
              <w:rPr>
                <w:rFonts w:ascii="Times New Roman" w:eastAsia="SimHei" w:hAnsi="Times New Roman"/>
                <w:bCs/>
                <w:color w:val="000000"/>
                <w:sz w:val="32"/>
                <w:szCs w:val="32"/>
                <w:lang w:val="zh-CN"/>
              </w:rPr>
              <w:t>环境规划署</w:t>
            </w:r>
            <w:proofErr w:type="spellEnd"/>
          </w:p>
        </w:tc>
        <w:tc>
          <w:tcPr>
            <w:tcW w:w="1276" w:type="dxa"/>
          </w:tcPr>
          <w:p w14:paraId="430E4249" w14:textId="77777777" w:rsidR="00164569" w:rsidRPr="00F203A8" w:rsidRDefault="00164569" w:rsidP="00F203A8">
            <w:pPr>
              <w:pStyle w:val="Normal-pool"/>
              <w:rPr>
                <w:rFonts w:eastAsiaTheme="minorEastAsia"/>
              </w:rPr>
            </w:pPr>
          </w:p>
        </w:tc>
        <w:tc>
          <w:tcPr>
            <w:tcW w:w="3118" w:type="dxa"/>
          </w:tcPr>
          <w:p w14:paraId="31E2E397" w14:textId="2AF6C2D6" w:rsidR="00164569" w:rsidRPr="00F203A8" w:rsidRDefault="00795D95" w:rsidP="00F203A8">
            <w:pPr>
              <w:pStyle w:val="AText"/>
              <w:rPr>
                <w:rFonts w:eastAsiaTheme="minorEastAsia"/>
              </w:rPr>
            </w:pPr>
            <w:bookmarkStart w:id="2" w:name="DistributionDate"/>
            <w:r w:rsidRPr="00F203A8">
              <w:rPr>
                <w:rFonts w:eastAsiaTheme="minorEastAsia"/>
                <w:color w:val="000000"/>
                <w:lang w:val="zh-CN"/>
              </w:rPr>
              <w:t>2 November 2026</w:t>
            </w:r>
            <w:bookmarkEnd w:id="2"/>
          </w:p>
          <w:p w14:paraId="1511C39D" w14:textId="2DD00B20" w:rsidR="00164569" w:rsidRPr="00F203A8" w:rsidRDefault="00672BE2" w:rsidP="00F203A8">
            <w:pPr>
              <w:pStyle w:val="AText"/>
              <w:rPr>
                <w:rFonts w:eastAsiaTheme="minorEastAsia"/>
              </w:rPr>
            </w:pPr>
            <w:bookmarkStart w:id="3" w:name="DistributionLang"/>
            <w:r w:rsidRPr="00F203A8">
              <w:rPr>
                <w:rFonts w:eastAsiaTheme="minorEastAsia" w:hint="eastAsia"/>
                <w:color w:val="000000"/>
                <w:lang w:eastAsia="zh-CN"/>
              </w:rPr>
              <w:t>Chinese</w:t>
            </w:r>
            <w:r w:rsidR="006C1480">
              <w:rPr>
                <w:rFonts w:eastAsiaTheme="minorEastAsia" w:hint="eastAsia"/>
                <w:color w:val="000000"/>
                <w:lang w:eastAsia="zh-CN"/>
              </w:rPr>
              <w:t xml:space="preserve"> </w:t>
            </w:r>
            <w:r w:rsidRPr="00F203A8">
              <w:rPr>
                <w:rFonts w:eastAsiaTheme="minorEastAsia"/>
                <w:color w:val="000000"/>
                <w:lang w:eastAsia="zh-CN"/>
              </w:rPr>
              <w:br/>
            </w:r>
            <w:r w:rsidR="00164569" w:rsidRPr="00F203A8">
              <w:rPr>
                <w:rFonts w:eastAsiaTheme="minorEastAsia"/>
                <w:color w:val="000000"/>
              </w:rPr>
              <w:t>Original: English</w:t>
            </w:r>
            <w:bookmarkEnd w:id="3"/>
          </w:p>
        </w:tc>
      </w:tr>
    </w:tbl>
    <w:p w14:paraId="5B6B8BB4" w14:textId="77777777" w:rsidR="00164569" w:rsidRPr="00F203A8" w:rsidRDefault="00164569" w:rsidP="00F203A8">
      <w:pPr>
        <w:pStyle w:val="ASpacer"/>
        <w:rPr>
          <w:rFonts w:eastAsiaTheme="minorEastAsia"/>
        </w:rPr>
      </w:pPr>
    </w:p>
    <w:tbl>
      <w:tblPr>
        <w:tblW w:w="9497" w:type="dxa"/>
        <w:tblLayout w:type="fixed"/>
        <w:tblCellMar>
          <w:left w:w="0" w:type="dxa"/>
          <w:right w:w="0" w:type="dxa"/>
        </w:tblCellMar>
        <w:tblLook w:val="0000" w:firstRow="0" w:lastRow="0" w:firstColumn="0" w:lastColumn="0" w:noHBand="0" w:noVBand="0"/>
      </w:tblPr>
      <w:tblGrid>
        <w:gridCol w:w="5528"/>
        <w:gridCol w:w="3969"/>
      </w:tblGrid>
      <w:tr w:rsidR="00164569" w:rsidRPr="00F203A8" w14:paraId="2D81970B" w14:textId="77777777" w:rsidTr="00164569">
        <w:trPr>
          <w:trHeight w:val="57"/>
        </w:trPr>
        <w:tc>
          <w:tcPr>
            <w:tcW w:w="5528" w:type="dxa"/>
          </w:tcPr>
          <w:p w14:paraId="060AC88D" w14:textId="1CB79E12" w:rsidR="00164569" w:rsidRPr="00F203A8" w:rsidRDefault="00164569" w:rsidP="00F203A8">
            <w:pPr>
              <w:pStyle w:val="AATitle"/>
              <w:rPr>
                <w:rFonts w:eastAsia="SimHei"/>
                <w:sz w:val="24"/>
                <w:szCs w:val="24"/>
                <w:lang w:eastAsia="zh-CN"/>
              </w:rPr>
            </w:pPr>
            <w:bookmarkStart w:id="4" w:name="CorNot1Text"/>
            <w:r w:rsidRPr="00F203A8">
              <w:rPr>
                <w:rFonts w:eastAsia="SimHei"/>
                <w:bCs/>
                <w:color w:val="000000"/>
                <w:sz w:val="24"/>
                <w:szCs w:val="24"/>
                <w:lang w:val="zh-CN" w:eastAsia="zh-CN"/>
              </w:rPr>
              <w:t>关于消耗臭氧层物质的蒙特利尔议定书</w:t>
            </w:r>
            <w:r w:rsidR="000F7AE1" w:rsidRPr="00F203A8">
              <w:rPr>
                <w:rFonts w:eastAsia="SimHei"/>
                <w:bCs/>
                <w:color w:val="000000"/>
                <w:sz w:val="24"/>
                <w:szCs w:val="24"/>
                <w:lang w:val="zh-CN" w:eastAsia="zh-CN"/>
              </w:rPr>
              <w:br/>
            </w:r>
            <w:r w:rsidRPr="00F203A8">
              <w:rPr>
                <w:rFonts w:eastAsia="SimHei"/>
                <w:bCs/>
                <w:color w:val="000000"/>
                <w:sz w:val="24"/>
                <w:szCs w:val="24"/>
                <w:lang w:val="zh-CN" w:eastAsia="zh-CN"/>
              </w:rPr>
              <w:t>缔约方第三十八次会议</w:t>
            </w:r>
            <w:bookmarkEnd w:id="4"/>
          </w:p>
          <w:p w14:paraId="149902B2" w14:textId="1495044A" w:rsidR="00164569" w:rsidRPr="00F203A8" w:rsidRDefault="00164569" w:rsidP="00F203A8">
            <w:pPr>
              <w:pStyle w:val="AATitle1"/>
              <w:rPr>
                <w:rFonts w:eastAsia="SimSun"/>
                <w:sz w:val="24"/>
                <w:szCs w:val="24"/>
                <w:lang w:eastAsia="zh-CN"/>
              </w:rPr>
            </w:pPr>
            <w:bookmarkStart w:id="5" w:name="CorNot1VenueDate"/>
            <w:r w:rsidRPr="00F203A8">
              <w:rPr>
                <w:rFonts w:eastAsia="SimSun"/>
                <w:color w:val="000000"/>
                <w:sz w:val="24"/>
                <w:szCs w:val="24"/>
                <w:lang w:val="zh-CN" w:eastAsia="zh-CN"/>
              </w:rPr>
              <w:t>2026</w:t>
            </w:r>
            <w:r w:rsidRPr="00F203A8">
              <w:rPr>
                <w:rFonts w:eastAsia="SimSun"/>
                <w:color w:val="000000"/>
                <w:sz w:val="24"/>
                <w:szCs w:val="24"/>
                <w:lang w:val="zh-CN" w:eastAsia="zh-CN"/>
              </w:rPr>
              <w:t>年</w:t>
            </w:r>
            <w:r w:rsidRPr="00F203A8">
              <w:rPr>
                <w:rFonts w:eastAsia="SimSun"/>
                <w:color w:val="000000"/>
                <w:sz w:val="24"/>
                <w:szCs w:val="24"/>
                <w:lang w:val="zh-CN" w:eastAsia="zh-CN"/>
              </w:rPr>
              <w:t>11</w:t>
            </w:r>
            <w:r w:rsidRPr="00F203A8">
              <w:rPr>
                <w:rFonts w:eastAsia="SimSun"/>
                <w:color w:val="000000"/>
                <w:sz w:val="24"/>
                <w:szCs w:val="24"/>
                <w:lang w:val="zh-CN" w:eastAsia="zh-CN"/>
              </w:rPr>
              <w:t>月</w:t>
            </w:r>
            <w:r w:rsidRPr="00F203A8">
              <w:rPr>
                <w:rFonts w:eastAsia="SimSun"/>
                <w:color w:val="000000"/>
                <w:sz w:val="24"/>
                <w:szCs w:val="24"/>
                <w:lang w:val="zh-CN" w:eastAsia="zh-CN"/>
              </w:rPr>
              <w:t>2</w:t>
            </w:r>
            <w:r w:rsidRPr="00F203A8">
              <w:rPr>
                <w:rFonts w:eastAsia="SimSun"/>
                <w:color w:val="000000"/>
                <w:sz w:val="24"/>
                <w:szCs w:val="24"/>
                <w:lang w:val="zh-CN" w:eastAsia="zh-CN"/>
              </w:rPr>
              <w:t>日至</w:t>
            </w:r>
            <w:r w:rsidRPr="00F203A8">
              <w:rPr>
                <w:rFonts w:eastAsia="SimSun"/>
                <w:color w:val="000000"/>
                <w:sz w:val="24"/>
                <w:szCs w:val="24"/>
                <w:lang w:val="zh-CN" w:eastAsia="zh-CN"/>
              </w:rPr>
              <w:t>6</w:t>
            </w:r>
            <w:r w:rsidRPr="00F203A8">
              <w:rPr>
                <w:rFonts w:eastAsia="SimSun"/>
                <w:color w:val="000000"/>
                <w:sz w:val="24"/>
                <w:szCs w:val="24"/>
                <w:lang w:val="zh-CN" w:eastAsia="zh-CN"/>
              </w:rPr>
              <w:t>日，基加利</w:t>
            </w:r>
            <w:bookmarkEnd w:id="5"/>
          </w:p>
          <w:p w14:paraId="6070B514" w14:textId="24E89D5E" w:rsidR="00164569" w:rsidRPr="00F203A8" w:rsidRDefault="00205C9E" w:rsidP="00F203A8">
            <w:pPr>
              <w:pStyle w:val="AATitle1"/>
              <w:rPr>
                <w:rFonts w:eastAsia="SimSun"/>
                <w:sz w:val="24"/>
                <w:szCs w:val="24"/>
                <w:lang w:eastAsia="zh-CN"/>
              </w:rPr>
            </w:pPr>
            <w:bookmarkStart w:id="6" w:name="CorNot1AgItem"/>
            <w:r w:rsidRPr="00F203A8">
              <w:rPr>
                <w:rFonts w:eastAsia="SimSun"/>
                <w:color w:val="000000"/>
                <w:sz w:val="24"/>
                <w:szCs w:val="24"/>
                <w:lang w:val="zh-CN" w:eastAsia="zh-CN"/>
              </w:rPr>
              <w:t>预备会议议程项目</w:t>
            </w:r>
            <w:r w:rsidRPr="00F203A8">
              <w:rPr>
                <w:rFonts w:eastAsia="SimSun"/>
                <w:color w:val="000000"/>
                <w:sz w:val="24"/>
                <w:szCs w:val="24"/>
                <w:lang w:val="zh-CN" w:eastAsia="zh-CN"/>
              </w:rPr>
              <w:t>10</w:t>
            </w:r>
            <w:bookmarkEnd w:id="6"/>
          </w:p>
          <w:p w14:paraId="0BA34778" w14:textId="447838B0" w:rsidR="00164569" w:rsidRPr="00F203A8" w:rsidRDefault="00225EBF" w:rsidP="00F203A8">
            <w:pPr>
              <w:pStyle w:val="AATitle2"/>
              <w:rPr>
                <w:rFonts w:eastAsiaTheme="minorEastAsia"/>
                <w:lang w:eastAsia="zh-CN"/>
              </w:rPr>
            </w:pPr>
            <w:bookmarkStart w:id="7" w:name="CorNot1AgTitle"/>
            <w:r w:rsidRPr="00F203A8">
              <w:rPr>
                <w:rFonts w:eastAsia="SimHei"/>
                <w:bCs/>
                <w:color w:val="000000"/>
                <w:sz w:val="24"/>
                <w:szCs w:val="24"/>
                <w:lang w:val="zh-CN" w:eastAsia="zh-CN"/>
              </w:rPr>
              <w:t>遵约和数据报告问题：履行委员会的工作和建议</w:t>
            </w:r>
            <w:bookmarkEnd w:id="7"/>
          </w:p>
        </w:tc>
        <w:tc>
          <w:tcPr>
            <w:tcW w:w="3969" w:type="dxa"/>
          </w:tcPr>
          <w:p w14:paraId="11F98C21" w14:textId="77777777" w:rsidR="00164569" w:rsidRPr="00F203A8" w:rsidRDefault="00164569" w:rsidP="00F203A8">
            <w:pPr>
              <w:pStyle w:val="Normal-pool"/>
              <w:rPr>
                <w:rFonts w:eastAsiaTheme="minorEastAsia"/>
                <w:lang w:eastAsia="zh-CN"/>
              </w:rPr>
            </w:pPr>
          </w:p>
        </w:tc>
      </w:tr>
    </w:tbl>
    <w:p w14:paraId="38D9AE62" w14:textId="5D77F7EE" w:rsidR="00F43ADF" w:rsidRPr="00F203A8" w:rsidRDefault="00F43ADF" w:rsidP="00015E3E">
      <w:pPr>
        <w:pStyle w:val="BBTitle"/>
        <w:ind w:right="0"/>
        <w:rPr>
          <w:rFonts w:eastAsia="SimHei"/>
          <w:sz w:val="32"/>
          <w:szCs w:val="32"/>
          <w:lang w:eastAsia="zh-CN"/>
        </w:rPr>
      </w:pPr>
      <w:r w:rsidRPr="00F203A8">
        <w:rPr>
          <w:rFonts w:eastAsia="SimHei"/>
          <w:bCs/>
          <w:sz w:val="32"/>
          <w:szCs w:val="32"/>
          <w:lang w:val="zh-CN" w:eastAsia="zh-CN"/>
        </w:rPr>
        <w:t>蒙特利尔议定书不遵守情事程序下设履行委员会第七十六和第七十七次会议提交蒙特利尔议定书缔约方第三十八次会议审议的决定草案</w:t>
      </w:r>
    </w:p>
    <w:p w14:paraId="1203C60A" w14:textId="3D4139AC" w:rsidR="00F43ADF" w:rsidRPr="00F203A8" w:rsidRDefault="00F43ADF" w:rsidP="00015E3E">
      <w:pPr>
        <w:pStyle w:val="CH1"/>
        <w:ind w:right="0"/>
        <w:rPr>
          <w:rFonts w:eastAsia="SimHei"/>
          <w:sz w:val="32"/>
          <w:szCs w:val="32"/>
          <w:lang w:eastAsia="zh-CN"/>
        </w:rPr>
      </w:pPr>
      <w:r w:rsidRPr="00F203A8">
        <w:rPr>
          <w:lang w:val="zh-CN" w:eastAsia="zh-CN"/>
        </w:rPr>
        <w:tab/>
      </w:r>
      <w:r w:rsidRPr="00F203A8">
        <w:rPr>
          <w:rFonts w:eastAsia="SimHei"/>
          <w:sz w:val="32"/>
          <w:szCs w:val="32"/>
          <w:lang w:val="zh-CN" w:eastAsia="zh-CN"/>
        </w:rPr>
        <w:tab/>
      </w:r>
      <w:r w:rsidRPr="00F203A8">
        <w:rPr>
          <w:rFonts w:eastAsia="SimHei"/>
          <w:bCs/>
          <w:sz w:val="32"/>
          <w:szCs w:val="32"/>
          <w:lang w:val="zh-CN" w:eastAsia="zh-CN"/>
        </w:rPr>
        <w:t>决定草案</w:t>
      </w:r>
      <w:r w:rsidRPr="00F203A8">
        <w:rPr>
          <w:rFonts w:eastAsia="SimHei"/>
          <w:bCs/>
          <w:sz w:val="32"/>
          <w:szCs w:val="32"/>
          <w:lang w:val="zh-CN" w:eastAsia="zh-CN"/>
        </w:rPr>
        <w:t>XXXVIII/[--]</w:t>
      </w:r>
      <w:r w:rsidRPr="00F203A8">
        <w:rPr>
          <w:rFonts w:eastAsia="SimHei"/>
          <w:bCs/>
          <w:sz w:val="32"/>
          <w:szCs w:val="32"/>
          <w:lang w:val="zh-CN" w:eastAsia="zh-CN"/>
        </w:rPr>
        <w:t>：缔约方根据《蒙特利尔议定书》第</w:t>
      </w:r>
      <w:r w:rsidRPr="00F203A8">
        <w:rPr>
          <w:rFonts w:eastAsia="SimHei"/>
          <w:bCs/>
          <w:sz w:val="32"/>
          <w:szCs w:val="32"/>
          <w:lang w:val="zh-CN" w:eastAsia="zh-CN"/>
        </w:rPr>
        <w:t>7</w:t>
      </w:r>
      <w:r w:rsidRPr="00F203A8">
        <w:rPr>
          <w:rFonts w:eastAsia="SimHei"/>
          <w:bCs/>
          <w:sz w:val="32"/>
          <w:szCs w:val="32"/>
          <w:lang w:val="zh-CN" w:eastAsia="zh-CN"/>
        </w:rPr>
        <w:t>条提供的数据和资料</w:t>
      </w:r>
    </w:p>
    <w:p w14:paraId="35D11858" w14:textId="6A0CD20B" w:rsidR="00F43ADF" w:rsidRPr="00F203A8" w:rsidRDefault="00F43ADF" w:rsidP="00F203A8">
      <w:pPr>
        <w:pStyle w:val="NormalNonumber"/>
        <w:ind w:firstLine="624"/>
        <w:jc w:val="both"/>
        <w:rPr>
          <w:rFonts w:ascii="KaiTi" w:eastAsia="KaiTi" w:hAnsi="KaiTi"/>
          <w:sz w:val="24"/>
          <w:szCs w:val="24"/>
          <w:lang w:eastAsia="zh-CN"/>
        </w:rPr>
      </w:pPr>
      <w:r w:rsidRPr="00F203A8">
        <w:rPr>
          <w:rFonts w:ascii="KaiTi" w:eastAsia="KaiTi" w:hAnsi="KaiTi"/>
          <w:sz w:val="24"/>
          <w:szCs w:val="24"/>
          <w:lang w:val="zh-CN" w:eastAsia="zh-CN"/>
        </w:rPr>
        <w:t>缔约方第三十八次会议决定：</w:t>
      </w:r>
    </w:p>
    <w:p w14:paraId="694D5D64" w14:textId="6465CFBC" w:rsidR="00164569" w:rsidRPr="00F203A8" w:rsidRDefault="00F43ADF" w:rsidP="00F203A8">
      <w:pPr>
        <w:pStyle w:val="NormalNonumber"/>
        <w:numPr>
          <w:ilvl w:val="0"/>
          <w:numId w:val="16"/>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r w:rsidRPr="00F203A8">
        <w:rPr>
          <w:rFonts w:eastAsia="SimSun"/>
          <w:sz w:val="24"/>
          <w:szCs w:val="24"/>
          <w:lang w:val="zh-CN" w:eastAsia="zh-CN"/>
        </w:rPr>
        <w:t>注意到</w:t>
      </w:r>
      <w:r w:rsidRPr="00F203A8">
        <w:rPr>
          <w:rFonts w:eastAsia="SimSun"/>
          <w:sz w:val="24"/>
          <w:szCs w:val="24"/>
          <w:lang w:val="zh-CN" w:eastAsia="zh-CN"/>
        </w:rPr>
        <w:t>198</w:t>
      </w:r>
      <w:r w:rsidRPr="00F203A8">
        <w:rPr>
          <w:rFonts w:eastAsia="SimSun"/>
          <w:sz w:val="24"/>
          <w:szCs w:val="24"/>
          <w:lang w:val="zh-CN" w:eastAsia="zh-CN"/>
        </w:rPr>
        <w:t>个应报告</w:t>
      </w:r>
      <w:r w:rsidRPr="00F203A8">
        <w:rPr>
          <w:rFonts w:eastAsia="SimSun"/>
          <w:sz w:val="24"/>
          <w:szCs w:val="24"/>
          <w:lang w:val="zh-CN" w:eastAsia="zh-CN"/>
        </w:rPr>
        <w:t>2025</w:t>
      </w:r>
      <w:r w:rsidRPr="00F203A8">
        <w:rPr>
          <w:rFonts w:eastAsia="SimSun"/>
          <w:sz w:val="24"/>
          <w:szCs w:val="24"/>
          <w:lang w:val="zh-CN" w:eastAsia="zh-CN"/>
        </w:rPr>
        <w:t>年数据的缔约方中有</w:t>
      </w:r>
      <w:r w:rsidRPr="00F203A8">
        <w:rPr>
          <w:rFonts w:eastAsia="SimSun"/>
          <w:sz w:val="24"/>
          <w:szCs w:val="24"/>
          <w:lang w:val="zh-CN" w:eastAsia="zh-CN"/>
        </w:rPr>
        <w:t>188</w:t>
      </w:r>
      <w:r w:rsidRPr="00F203A8">
        <w:rPr>
          <w:rFonts w:eastAsia="SimSun"/>
          <w:sz w:val="24"/>
          <w:szCs w:val="24"/>
          <w:lang w:val="zh-CN" w:eastAsia="zh-CN"/>
        </w:rPr>
        <w:t>个至迟于</w:t>
      </w:r>
      <w:r w:rsidRPr="00F203A8">
        <w:rPr>
          <w:rFonts w:eastAsia="SimSun"/>
          <w:sz w:val="24"/>
          <w:szCs w:val="24"/>
          <w:lang w:val="zh-CN" w:eastAsia="zh-CN"/>
        </w:rPr>
        <w:t>2026</w:t>
      </w:r>
      <w:r w:rsidRPr="00F203A8">
        <w:rPr>
          <w:rFonts w:eastAsia="SimSun"/>
          <w:sz w:val="24"/>
          <w:szCs w:val="24"/>
          <w:lang w:val="zh-CN" w:eastAsia="zh-CN"/>
        </w:rPr>
        <w:t>年</w:t>
      </w:r>
      <w:r w:rsidRPr="00F203A8">
        <w:rPr>
          <w:rFonts w:eastAsia="SimSun"/>
          <w:sz w:val="24"/>
          <w:szCs w:val="24"/>
          <w:lang w:val="zh-CN" w:eastAsia="zh-CN"/>
        </w:rPr>
        <w:t>10</w:t>
      </w:r>
      <w:r w:rsidRPr="00F203A8">
        <w:rPr>
          <w:rFonts w:eastAsia="SimSun"/>
          <w:sz w:val="24"/>
          <w:szCs w:val="24"/>
          <w:lang w:val="zh-CN" w:eastAsia="zh-CN"/>
        </w:rPr>
        <w:t>月</w:t>
      </w:r>
      <w:r w:rsidRPr="00F203A8">
        <w:rPr>
          <w:rFonts w:eastAsia="SimSun"/>
          <w:sz w:val="24"/>
          <w:szCs w:val="24"/>
          <w:lang w:val="zh-CN" w:eastAsia="zh-CN"/>
        </w:rPr>
        <w:t>30</w:t>
      </w:r>
      <w:r w:rsidRPr="00F203A8">
        <w:rPr>
          <w:rFonts w:eastAsia="SimSun"/>
          <w:sz w:val="24"/>
          <w:szCs w:val="24"/>
          <w:lang w:val="zh-CN" w:eastAsia="zh-CN"/>
        </w:rPr>
        <w:t>日报告了数据，</w:t>
      </w:r>
      <w:r w:rsidRPr="00F203A8">
        <w:rPr>
          <w:rFonts w:eastAsia="SimSun"/>
          <w:sz w:val="24"/>
          <w:szCs w:val="24"/>
          <w:lang w:val="zh-CN" w:eastAsia="zh-CN"/>
        </w:rPr>
        <w:t>136</w:t>
      </w:r>
      <w:r w:rsidRPr="00F203A8">
        <w:rPr>
          <w:rFonts w:eastAsia="SimSun"/>
          <w:sz w:val="24"/>
          <w:szCs w:val="24"/>
          <w:lang w:val="zh-CN" w:eastAsia="zh-CN"/>
        </w:rPr>
        <w:t>个缔约方通过在线报告系统完成，</w:t>
      </w:r>
      <w:r w:rsidRPr="00F203A8">
        <w:rPr>
          <w:rFonts w:eastAsia="SimSun"/>
          <w:sz w:val="24"/>
          <w:szCs w:val="24"/>
          <w:lang w:val="zh-CN" w:eastAsia="zh-CN"/>
        </w:rPr>
        <w:t>171</w:t>
      </w:r>
      <w:r w:rsidRPr="00F203A8">
        <w:rPr>
          <w:rFonts w:eastAsia="SimSun"/>
          <w:sz w:val="24"/>
          <w:szCs w:val="24"/>
          <w:lang w:val="zh-CN" w:eastAsia="zh-CN"/>
        </w:rPr>
        <w:t>个缔约方根据《关于消耗臭氧层物质的蒙特利尔议定书》</w:t>
      </w:r>
      <w:r w:rsidRPr="00A2553D">
        <w:rPr>
          <w:rFonts w:eastAsia="SimSun"/>
          <w:sz w:val="24"/>
          <w:szCs w:val="24"/>
          <w:lang w:val="zh-CN" w:eastAsia="zh-CN"/>
        </w:rPr>
        <w:t>第</w:t>
      </w:r>
      <w:r w:rsidR="00A2553D">
        <w:rPr>
          <w:rFonts w:eastAsia="SimSun" w:hint="eastAsia"/>
          <w:sz w:val="24"/>
          <w:szCs w:val="24"/>
          <w:lang w:val="zh-CN" w:eastAsia="zh-CN"/>
        </w:rPr>
        <w:t>7</w:t>
      </w:r>
      <w:r w:rsidRPr="00A2553D">
        <w:rPr>
          <w:rFonts w:eastAsia="SimSun"/>
          <w:sz w:val="24"/>
          <w:szCs w:val="24"/>
          <w:lang w:val="zh-CN" w:eastAsia="zh-CN"/>
        </w:rPr>
        <w:t>条第</w:t>
      </w:r>
      <w:r w:rsidR="00A2553D">
        <w:rPr>
          <w:rFonts w:eastAsia="SimSun" w:hint="eastAsia"/>
          <w:sz w:val="24"/>
          <w:szCs w:val="24"/>
          <w:lang w:val="zh-CN" w:eastAsia="zh-CN"/>
        </w:rPr>
        <w:t>3</w:t>
      </w:r>
      <w:r w:rsidRPr="00A2553D">
        <w:rPr>
          <w:rFonts w:eastAsia="SimSun"/>
          <w:sz w:val="24"/>
          <w:szCs w:val="24"/>
          <w:lang w:val="zh-CN" w:eastAsia="zh-CN"/>
        </w:rPr>
        <w:t>款的</w:t>
      </w:r>
      <w:r w:rsidRPr="00F203A8">
        <w:rPr>
          <w:rFonts w:eastAsia="SimSun"/>
          <w:sz w:val="24"/>
          <w:szCs w:val="24"/>
          <w:lang w:val="zh-CN" w:eastAsia="zh-CN"/>
        </w:rPr>
        <w:t>要求，至迟于</w:t>
      </w:r>
      <w:r w:rsidRPr="00F203A8">
        <w:rPr>
          <w:rFonts w:eastAsia="SimSun"/>
          <w:sz w:val="24"/>
          <w:szCs w:val="24"/>
          <w:lang w:val="zh-CN" w:eastAsia="zh-CN"/>
        </w:rPr>
        <w:t>2026</w:t>
      </w:r>
      <w:r w:rsidRPr="00F203A8">
        <w:rPr>
          <w:rFonts w:eastAsia="SimSun"/>
          <w:sz w:val="24"/>
          <w:szCs w:val="24"/>
          <w:lang w:val="zh-CN" w:eastAsia="zh-CN"/>
        </w:rPr>
        <w:t>年</w:t>
      </w:r>
      <w:r w:rsidRPr="00F203A8">
        <w:rPr>
          <w:rFonts w:eastAsia="SimSun"/>
          <w:sz w:val="24"/>
          <w:szCs w:val="24"/>
          <w:lang w:val="zh-CN" w:eastAsia="zh-CN"/>
        </w:rPr>
        <w:t>9</w:t>
      </w:r>
      <w:r w:rsidRPr="00F203A8">
        <w:rPr>
          <w:rFonts w:eastAsia="SimSun"/>
          <w:sz w:val="24"/>
          <w:szCs w:val="24"/>
          <w:lang w:val="zh-CN" w:eastAsia="zh-CN"/>
        </w:rPr>
        <w:t>月</w:t>
      </w:r>
      <w:r w:rsidRPr="00F203A8">
        <w:rPr>
          <w:rFonts w:eastAsia="SimSun"/>
          <w:sz w:val="24"/>
          <w:szCs w:val="24"/>
          <w:lang w:val="zh-CN" w:eastAsia="zh-CN"/>
        </w:rPr>
        <w:t>30</w:t>
      </w:r>
      <w:r w:rsidRPr="00F203A8">
        <w:rPr>
          <w:rFonts w:eastAsia="SimSun"/>
          <w:sz w:val="24"/>
          <w:szCs w:val="24"/>
          <w:lang w:val="zh-CN" w:eastAsia="zh-CN"/>
        </w:rPr>
        <w:t>日报告了数据；</w:t>
      </w:r>
    </w:p>
    <w:p w14:paraId="7FBBA341" w14:textId="03EDB64B" w:rsidR="00186046" w:rsidRPr="00F203A8" w:rsidRDefault="00186046" w:rsidP="00F203A8">
      <w:pPr>
        <w:pStyle w:val="NormalNonumber"/>
        <w:numPr>
          <w:ilvl w:val="0"/>
          <w:numId w:val="16"/>
        </w:numPr>
        <w:ind w:left="1247" w:firstLine="624"/>
        <w:jc w:val="both"/>
        <w:rPr>
          <w:rFonts w:eastAsia="SimSun"/>
          <w:sz w:val="24"/>
          <w:szCs w:val="24"/>
          <w:lang w:eastAsia="zh-CN"/>
        </w:rPr>
      </w:pPr>
      <w:r w:rsidRPr="00F203A8">
        <w:rPr>
          <w:rFonts w:eastAsia="SimSun"/>
          <w:sz w:val="24"/>
          <w:szCs w:val="24"/>
          <w:lang w:val="zh-CN" w:eastAsia="zh-CN"/>
        </w:rPr>
        <w:t>赞赏地注意到报告数据的缔约方中有</w:t>
      </w:r>
      <w:r w:rsidRPr="00F203A8">
        <w:rPr>
          <w:rFonts w:eastAsia="SimSun"/>
          <w:sz w:val="24"/>
          <w:szCs w:val="24"/>
          <w:lang w:val="zh-CN" w:eastAsia="zh-CN"/>
        </w:rPr>
        <w:t>96</w:t>
      </w:r>
      <w:r w:rsidRPr="00F203A8">
        <w:rPr>
          <w:rFonts w:eastAsia="SimSun"/>
          <w:sz w:val="24"/>
          <w:szCs w:val="24"/>
          <w:lang w:val="zh-CN" w:eastAsia="zh-CN"/>
        </w:rPr>
        <w:t>个根据第</w:t>
      </w:r>
      <w:r w:rsidRPr="00F203A8">
        <w:rPr>
          <w:rFonts w:eastAsia="SimSun"/>
          <w:sz w:val="24"/>
          <w:szCs w:val="24"/>
          <w:lang w:val="zh-CN" w:eastAsia="zh-CN"/>
        </w:rPr>
        <w:t>XV/15</w:t>
      </w:r>
      <w:r w:rsidRPr="00F203A8">
        <w:rPr>
          <w:rFonts w:eastAsia="SimSun"/>
          <w:sz w:val="24"/>
          <w:szCs w:val="24"/>
          <w:lang w:val="zh-CN" w:eastAsia="zh-CN"/>
        </w:rPr>
        <w:t>号决定中鼓励提早报告的内容，至迟于</w:t>
      </w:r>
      <w:r w:rsidRPr="00F203A8">
        <w:rPr>
          <w:rFonts w:eastAsia="SimSun"/>
          <w:sz w:val="24"/>
          <w:szCs w:val="24"/>
          <w:lang w:val="zh-CN" w:eastAsia="zh-CN"/>
        </w:rPr>
        <w:t>2026</w:t>
      </w:r>
      <w:r w:rsidRPr="00F203A8">
        <w:rPr>
          <w:rFonts w:eastAsia="SimSun"/>
          <w:sz w:val="24"/>
          <w:szCs w:val="24"/>
          <w:lang w:val="zh-CN" w:eastAsia="zh-CN"/>
        </w:rPr>
        <w:t>年</w:t>
      </w:r>
      <w:r w:rsidRPr="00F203A8">
        <w:rPr>
          <w:rFonts w:eastAsia="SimSun"/>
          <w:sz w:val="24"/>
          <w:szCs w:val="24"/>
          <w:lang w:val="zh-CN" w:eastAsia="zh-CN"/>
        </w:rPr>
        <w:t>6</w:t>
      </w:r>
      <w:r w:rsidRPr="00F203A8">
        <w:rPr>
          <w:rFonts w:eastAsia="SimSun"/>
          <w:sz w:val="24"/>
          <w:szCs w:val="24"/>
          <w:lang w:val="zh-CN" w:eastAsia="zh-CN"/>
        </w:rPr>
        <w:t>月</w:t>
      </w:r>
      <w:r w:rsidRPr="00F203A8">
        <w:rPr>
          <w:rFonts w:eastAsia="SimSun"/>
          <w:sz w:val="24"/>
          <w:szCs w:val="24"/>
          <w:lang w:val="zh-CN" w:eastAsia="zh-CN"/>
        </w:rPr>
        <w:t>30</w:t>
      </w:r>
      <w:r w:rsidRPr="00F203A8">
        <w:rPr>
          <w:rFonts w:eastAsia="SimSun"/>
          <w:sz w:val="24"/>
          <w:szCs w:val="24"/>
          <w:lang w:val="zh-CN" w:eastAsia="zh-CN"/>
        </w:rPr>
        <w:t>日提交了</w:t>
      </w:r>
      <w:r w:rsidRPr="00F203A8">
        <w:rPr>
          <w:rFonts w:eastAsia="SimSun"/>
          <w:sz w:val="24"/>
          <w:szCs w:val="24"/>
          <w:lang w:val="zh-CN" w:eastAsia="zh-CN"/>
        </w:rPr>
        <w:t>2025</w:t>
      </w:r>
      <w:r w:rsidRPr="00F203A8">
        <w:rPr>
          <w:rFonts w:eastAsia="SimSun"/>
          <w:sz w:val="24"/>
          <w:szCs w:val="24"/>
          <w:lang w:val="zh-CN" w:eastAsia="zh-CN"/>
        </w:rPr>
        <w:t>年数据，并注意到每年至迟于</w:t>
      </w:r>
      <w:r w:rsidRPr="00F203A8">
        <w:rPr>
          <w:rFonts w:eastAsia="SimSun"/>
          <w:sz w:val="24"/>
          <w:szCs w:val="24"/>
          <w:lang w:val="zh-CN" w:eastAsia="zh-CN"/>
        </w:rPr>
        <w:t>6</w:t>
      </w:r>
      <w:r w:rsidRPr="00F203A8">
        <w:rPr>
          <w:rFonts w:eastAsia="SimSun"/>
          <w:sz w:val="24"/>
          <w:szCs w:val="24"/>
          <w:lang w:val="zh-CN" w:eastAsia="zh-CN"/>
        </w:rPr>
        <w:t>月</w:t>
      </w:r>
      <w:r w:rsidRPr="00F203A8">
        <w:rPr>
          <w:rFonts w:eastAsia="SimSun"/>
          <w:sz w:val="24"/>
          <w:szCs w:val="24"/>
          <w:lang w:val="zh-CN" w:eastAsia="zh-CN"/>
        </w:rPr>
        <w:t>30</w:t>
      </w:r>
      <w:r w:rsidRPr="00F203A8">
        <w:rPr>
          <w:rFonts w:eastAsia="SimSun"/>
          <w:sz w:val="24"/>
          <w:szCs w:val="24"/>
          <w:lang w:val="zh-CN" w:eastAsia="zh-CN"/>
        </w:rPr>
        <w:t>日报告数据非常有利于执行蒙特利尔议定书多边基金执行委员会协助按《议定书》第</w:t>
      </w:r>
      <w:r w:rsidR="00EF24B9">
        <w:rPr>
          <w:rFonts w:eastAsia="SimSun" w:hint="eastAsia"/>
          <w:sz w:val="24"/>
          <w:szCs w:val="24"/>
          <w:lang w:val="zh-CN" w:eastAsia="zh-CN"/>
        </w:rPr>
        <w:t>5</w:t>
      </w:r>
      <w:r w:rsidRPr="00F203A8">
        <w:rPr>
          <w:rFonts w:eastAsia="SimSun"/>
          <w:sz w:val="24"/>
          <w:szCs w:val="24"/>
          <w:lang w:val="zh-CN" w:eastAsia="zh-CN"/>
        </w:rPr>
        <w:t>条第</w:t>
      </w:r>
      <w:r w:rsidR="00EF24B9">
        <w:rPr>
          <w:rFonts w:eastAsia="SimSun" w:hint="eastAsia"/>
          <w:sz w:val="24"/>
          <w:szCs w:val="24"/>
          <w:lang w:val="zh-CN" w:eastAsia="zh-CN"/>
        </w:rPr>
        <w:t>1</w:t>
      </w:r>
      <w:r w:rsidRPr="00F203A8">
        <w:rPr>
          <w:rFonts w:eastAsia="SimSun"/>
          <w:sz w:val="24"/>
          <w:szCs w:val="24"/>
          <w:lang w:val="zh-CN" w:eastAsia="zh-CN"/>
        </w:rPr>
        <w:t>款行事的缔约方遵守《议定书》的控制措施；</w:t>
      </w:r>
    </w:p>
    <w:p w14:paraId="7CC80288" w14:textId="4C1DF900" w:rsidR="00403B64" w:rsidRPr="00F203A8" w:rsidRDefault="00186046" w:rsidP="00F203A8">
      <w:pPr>
        <w:pStyle w:val="NormalNonumber"/>
        <w:numPr>
          <w:ilvl w:val="0"/>
          <w:numId w:val="16"/>
        </w:numPr>
        <w:ind w:left="1247" w:firstLine="624"/>
        <w:jc w:val="both"/>
        <w:rPr>
          <w:rFonts w:eastAsia="SimSun"/>
          <w:sz w:val="24"/>
          <w:szCs w:val="24"/>
          <w:lang w:eastAsia="zh-CN"/>
        </w:rPr>
      </w:pPr>
      <w:r w:rsidRPr="00F203A8">
        <w:rPr>
          <w:rFonts w:eastAsia="SimSun"/>
          <w:sz w:val="24"/>
          <w:szCs w:val="24"/>
          <w:lang w:val="zh-CN" w:eastAsia="zh-CN"/>
        </w:rPr>
        <w:t>关切地注意到阿尔及利亚、科特迪瓦、克罗地亚、朝鲜民主主义人民共和国、尼泊尔、尼加拉瓜、摩尔多瓦共和国、罗马尼亚、圣马力诺和巴勒斯坦国这</w:t>
      </w:r>
      <w:r w:rsidRPr="00F203A8">
        <w:rPr>
          <w:rFonts w:eastAsia="SimSun"/>
          <w:sz w:val="24"/>
          <w:szCs w:val="24"/>
          <w:lang w:val="zh-CN" w:eastAsia="zh-CN"/>
        </w:rPr>
        <w:t>10</w:t>
      </w:r>
      <w:r w:rsidRPr="00F203A8">
        <w:rPr>
          <w:rFonts w:eastAsia="SimSun"/>
          <w:sz w:val="24"/>
          <w:szCs w:val="24"/>
          <w:lang w:val="zh-CN" w:eastAsia="zh-CN"/>
        </w:rPr>
        <w:t>个缔约方尚未在</w:t>
      </w:r>
      <w:r w:rsidRPr="00F203A8">
        <w:rPr>
          <w:rFonts w:eastAsia="SimSun"/>
          <w:sz w:val="24"/>
          <w:szCs w:val="24"/>
          <w:lang w:val="zh-CN" w:eastAsia="zh-CN"/>
        </w:rPr>
        <w:t>2026</w:t>
      </w:r>
      <w:r w:rsidRPr="00F203A8">
        <w:rPr>
          <w:rFonts w:eastAsia="SimSun"/>
          <w:sz w:val="24"/>
          <w:szCs w:val="24"/>
          <w:lang w:val="zh-CN" w:eastAsia="zh-CN"/>
        </w:rPr>
        <w:t>年</w:t>
      </w:r>
      <w:r w:rsidRPr="00F203A8">
        <w:rPr>
          <w:rFonts w:eastAsia="SimSun"/>
          <w:sz w:val="24"/>
          <w:szCs w:val="24"/>
          <w:lang w:val="zh-CN" w:eastAsia="zh-CN"/>
        </w:rPr>
        <w:t>10</w:t>
      </w:r>
      <w:r w:rsidRPr="00F203A8">
        <w:rPr>
          <w:rFonts w:eastAsia="SimSun"/>
          <w:sz w:val="24"/>
          <w:szCs w:val="24"/>
          <w:lang w:val="zh-CN" w:eastAsia="zh-CN"/>
        </w:rPr>
        <w:t>月</w:t>
      </w:r>
      <w:r w:rsidRPr="00F203A8">
        <w:rPr>
          <w:rFonts w:eastAsia="SimSun"/>
          <w:sz w:val="24"/>
          <w:szCs w:val="24"/>
          <w:lang w:val="zh-CN" w:eastAsia="zh-CN"/>
        </w:rPr>
        <w:t>30</w:t>
      </w:r>
      <w:r w:rsidRPr="00F203A8">
        <w:rPr>
          <w:rFonts w:eastAsia="SimSun"/>
          <w:sz w:val="24"/>
          <w:szCs w:val="24"/>
          <w:lang w:val="zh-CN" w:eastAsia="zh-CN"/>
        </w:rPr>
        <w:t>日前报告其</w:t>
      </w:r>
      <w:r w:rsidRPr="00F203A8">
        <w:rPr>
          <w:rFonts w:eastAsia="SimSun"/>
          <w:sz w:val="24"/>
          <w:szCs w:val="24"/>
          <w:lang w:val="zh-CN" w:eastAsia="zh-CN"/>
        </w:rPr>
        <w:t>2025</w:t>
      </w:r>
      <w:r w:rsidRPr="00F203A8">
        <w:rPr>
          <w:rFonts w:eastAsia="SimSun"/>
          <w:sz w:val="24"/>
          <w:szCs w:val="24"/>
          <w:lang w:val="zh-CN" w:eastAsia="zh-CN"/>
        </w:rPr>
        <w:t>年数据，因此处于不遵守《蒙特利尔议定书》第</w:t>
      </w:r>
      <w:r w:rsidRPr="00F203A8">
        <w:rPr>
          <w:rFonts w:eastAsia="SimSun"/>
          <w:sz w:val="24"/>
          <w:szCs w:val="24"/>
          <w:lang w:val="zh-CN" w:eastAsia="zh-CN"/>
        </w:rPr>
        <w:t>7</w:t>
      </w:r>
      <w:r w:rsidRPr="00F203A8">
        <w:rPr>
          <w:rFonts w:eastAsia="SimSun"/>
          <w:sz w:val="24"/>
          <w:szCs w:val="24"/>
          <w:lang w:val="zh-CN" w:eastAsia="zh-CN"/>
        </w:rPr>
        <w:t>条第</w:t>
      </w:r>
      <w:r w:rsidRPr="00F203A8">
        <w:rPr>
          <w:rFonts w:eastAsia="SimSun"/>
          <w:sz w:val="24"/>
          <w:szCs w:val="24"/>
          <w:lang w:val="zh-CN" w:eastAsia="zh-CN"/>
        </w:rPr>
        <w:t>3</w:t>
      </w:r>
      <w:r w:rsidRPr="00F203A8">
        <w:rPr>
          <w:rFonts w:eastAsia="SimSun"/>
          <w:sz w:val="24"/>
          <w:szCs w:val="24"/>
          <w:lang w:val="zh-CN" w:eastAsia="zh-CN"/>
        </w:rPr>
        <w:t>款规定的数据报告义务的状态，直至臭氧秘书处收到其所欠数据为止；</w:t>
      </w:r>
    </w:p>
    <w:p w14:paraId="58BC2E6C" w14:textId="684E18E9" w:rsidR="00403B64" w:rsidRPr="00F203A8" w:rsidRDefault="00403B64" w:rsidP="00F203A8">
      <w:pPr>
        <w:pStyle w:val="NormalNonumber"/>
        <w:numPr>
          <w:ilvl w:val="0"/>
          <w:numId w:val="16"/>
        </w:numPr>
        <w:ind w:left="1247" w:firstLine="624"/>
        <w:jc w:val="both"/>
        <w:rPr>
          <w:rFonts w:eastAsia="SimSun"/>
          <w:sz w:val="24"/>
          <w:szCs w:val="24"/>
          <w:lang w:eastAsia="zh-CN"/>
        </w:rPr>
      </w:pPr>
      <w:r w:rsidRPr="00F203A8">
        <w:rPr>
          <w:rFonts w:eastAsia="SimSun"/>
          <w:sz w:val="24"/>
          <w:szCs w:val="24"/>
          <w:lang w:val="zh-CN" w:eastAsia="zh-CN"/>
        </w:rPr>
        <w:t>又关切地注意到三个按第</w:t>
      </w:r>
      <w:r w:rsidRPr="00F203A8">
        <w:rPr>
          <w:rFonts w:eastAsia="SimSun"/>
          <w:sz w:val="24"/>
          <w:szCs w:val="24"/>
          <w:lang w:val="zh-CN" w:eastAsia="zh-CN"/>
        </w:rPr>
        <w:t>5</w:t>
      </w:r>
      <w:r w:rsidRPr="00F203A8">
        <w:rPr>
          <w:rFonts w:eastAsia="SimSun"/>
          <w:sz w:val="24"/>
          <w:szCs w:val="24"/>
          <w:lang w:val="zh-CN" w:eastAsia="zh-CN"/>
        </w:rPr>
        <w:t>条第</w:t>
      </w:r>
      <w:r w:rsidRPr="00F203A8">
        <w:rPr>
          <w:rFonts w:eastAsia="SimSun"/>
          <w:sz w:val="24"/>
          <w:szCs w:val="24"/>
          <w:lang w:val="zh-CN" w:eastAsia="zh-CN"/>
        </w:rPr>
        <w:t>1</w:t>
      </w:r>
      <w:r w:rsidRPr="00F203A8">
        <w:rPr>
          <w:rFonts w:eastAsia="SimSun"/>
          <w:sz w:val="24"/>
          <w:szCs w:val="24"/>
          <w:lang w:val="zh-CN" w:eastAsia="zh-CN"/>
        </w:rPr>
        <w:t>款行事的缔约方，即中非共和国、毛里塔尼亚和尼泊尔，已批准《蒙特利尔议定书基加利修正》，本应按照《蒙特利尔议定书》第</w:t>
      </w:r>
      <w:r w:rsidRPr="00F203A8">
        <w:rPr>
          <w:rFonts w:eastAsia="SimSun"/>
          <w:sz w:val="24"/>
          <w:szCs w:val="24"/>
          <w:lang w:val="zh-CN" w:eastAsia="zh-CN"/>
        </w:rPr>
        <w:t>7</w:t>
      </w:r>
      <w:r w:rsidRPr="00F203A8">
        <w:rPr>
          <w:rFonts w:eastAsia="SimSun"/>
          <w:sz w:val="24"/>
          <w:szCs w:val="24"/>
          <w:lang w:val="zh-CN" w:eastAsia="zh-CN"/>
        </w:rPr>
        <w:t>条第</w:t>
      </w:r>
      <w:r w:rsidRPr="00F203A8">
        <w:rPr>
          <w:rFonts w:eastAsia="SimSun"/>
          <w:sz w:val="24"/>
          <w:szCs w:val="24"/>
          <w:lang w:val="zh-CN" w:eastAsia="zh-CN"/>
        </w:rPr>
        <w:t>2</w:t>
      </w:r>
      <w:r w:rsidRPr="00F203A8">
        <w:rPr>
          <w:rFonts w:eastAsia="SimSun"/>
          <w:sz w:val="24"/>
          <w:szCs w:val="24"/>
          <w:lang w:val="zh-CN" w:eastAsia="zh-CN"/>
        </w:rPr>
        <w:t>款的要求附件</w:t>
      </w:r>
      <w:r w:rsidRPr="00F203A8">
        <w:rPr>
          <w:rFonts w:eastAsia="SimSun"/>
          <w:sz w:val="24"/>
          <w:szCs w:val="24"/>
          <w:lang w:val="zh-CN" w:eastAsia="zh-CN"/>
        </w:rPr>
        <w:t>F</w:t>
      </w:r>
      <w:r w:rsidRPr="00F203A8">
        <w:rPr>
          <w:rFonts w:eastAsia="SimSun"/>
          <w:sz w:val="24"/>
          <w:szCs w:val="24"/>
          <w:lang w:val="zh-CN" w:eastAsia="zh-CN"/>
        </w:rPr>
        <w:t>物质（氢氟碳化物）的基线数据，但这些缔约方在</w:t>
      </w:r>
      <w:r w:rsidRPr="00F203A8">
        <w:rPr>
          <w:rFonts w:eastAsia="SimSun"/>
          <w:sz w:val="24"/>
          <w:szCs w:val="24"/>
          <w:lang w:val="zh-CN" w:eastAsia="zh-CN"/>
        </w:rPr>
        <w:t>2026</w:t>
      </w:r>
      <w:r w:rsidRPr="00F203A8">
        <w:rPr>
          <w:rFonts w:eastAsia="SimSun"/>
          <w:sz w:val="24"/>
          <w:szCs w:val="24"/>
          <w:lang w:val="zh-CN" w:eastAsia="zh-CN"/>
        </w:rPr>
        <w:t>年</w:t>
      </w:r>
      <w:r w:rsidRPr="00F203A8">
        <w:rPr>
          <w:rFonts w:eastAsia="SimSun"/>
          <w:sz w:val="24"/>
          <w:szCs w:val="24"/>
          <w:lang w:val="zh-CN" w:eastAsia="zh-CN"/>
        </w:rPr>
        <w:t>10</w:t>
      </w:r>
      <w:r w:rsidRPr="00F203A8">
        <w:rPr>
          <w:rFonts w:eastAsia="SimSun"/>
          <w:sz w:val="24"/>
          <w:szCs w:val="24"/>
          <w:lang w:val="zh-CN" w:eastAsia="zh-CN"/>
        </w:rPr>
        <w:t>月</w:t>
      </w:r>
      <w:r w:rsidRPr="00F203A8">
        <w:rPr>
          <w:rFonts w:eastAsia="SimSun"/>
          <w:sz w:val="24"/>
          <w:szCs w:val="24"/>
          <w:lang w:val="zh-CN" w:eastAsia="zh-CN"/>
        </w:rPr>
        <w:t>30</w:t>
      </w:r>
      <w:r w:rsidRPr="00F203A8">
        <w:rPr>
          <w:rFonts w:eastAsia="SimSun"/>
          <w:sz w:val="24"/>
          <w:szCs w:val="24"/>
          <w:lang w:val="zh-CN" w:eastAsia="zh-CN"/>
        </w:rPr>
        <w:t>日前未提交这些数据，因而构成未遵守《蒙特利尔议定书》数据报告义务的情况，直到臭氧秘书处收到其所欠氢氟碳化物基线数据为止；</w:t>
      </w:r>
    </w:p>
    <w:p w14:paraId="427158E0" w14:textId="10D5610F" w:rsidR="00186046" w:rsidRPr="00F203A8" w:rsidRDefault="00186046" w:rsidP="00F203A8">
      <w:pPr>
        <w:pStyle w:val="NormalNonumber"/>
        <w:numPr>
          <w:ilvl w:val="0"/>
          <w:numId w:val="16"/>
        </w:numPr>
        <w:ind w:left="1247" w:firstLine="624"/>
        <w:jc w:val="both"/>
        <w:rPr>
          <w:rFonts w:eastAsia="SimSun"/>
          <w:sz w:val="24"/>
          <w:szCs w:val="24"/>
          <w:lang w:eastAsia="zh-CN"/>
        </w:rPr>
      </w:pPr>
      <w:r w:rsidRPr="00F203A8">
        <w:rPr>
          <w:rFonts w:eastAsia="SimSun"/>
          <w:sz w:val="24"/>
          <w:szCs w:val="24"/>
          <w:lang w:val="zh-CN" w:eastAsia="zh-CN"/>
        </w:rPr>
        <w:lastRenderedPageBreak/>
        <w:t>指出缔约方不及时报告数据会阻碍对缔约方遵守《蒙特利尔议定书》义务的情况进行有效监测和评估；</w:t>
      </w:r>
    </w:p>
    <w:p w14:paraId="116B6324" w14:textId="5FFA1698" w:rsidR="00186046" w:rsidRPr="00F203A8" w:rsidRDefault="00186046" w:rsidP="00F203A8">
      <w:pPr>
        <w:pStyle w:val="NormalNonumber"/>
        <w:numPr>
          <w:ilvl w:val="0"/>
          <w:numId w:val="16"/>
        </w:numPr>
        <w:ind w:left="1247" w:firstLine="624"/>
        <w:jc w:val="both"/>
        <w:rPr>
          <w:rFonts w:eastAsia="SimSun"/>
          <w:sz w:val="24"/>
          <w:szCs w:val="24"/>
          <w:lang w:eastAsia="zh-CN"/>
        </w:rPr>
      </w:pPr>
      <w:r w:rsidRPr="00F203A8">
        <w:rPr>
          <w:rFonts w:eastAsia="SimSun"/>
          <w:sz w:val="24"/>
          <w:szCs w:val="24"/>
          <w:lang w:val="zh-CN" w:eastAsia="zh-CN"/>
        </w:rPr>
        <w:t>敦促上文第</w:t>
      </w:r>
      <w:r w:rsidRPr="00F203A8">
        <w:rPr>
          <w:rFonts w:eastAsia="SimSun"/>
          <w:sz w:val="24"/>
          <w:szCs w:val="24"/>
          <w:lang w:val="zh-CN" w:eastAsia="zh-CN"/>
        </w:rPr>
        <w:t>3</w:t>
      </w:r>
      <w:r w:rsidRPr="00F203A8">
        <w:rPr>
          <w:rFonts w:eastAsia="SimSun"/>
          <w:sz w:val="24"/>
          <w:szCs w:val="24"/>
          <w:lang w:val="zh-CN" w:eastAsia="zh-CN"/>
        </w:rPr>
        <w:t>和第</w:t>
      </w:r>
      <w:r w:rsidRPr="00F203A8">
        <w:rPr>
          <w:rFonts w:eastAsia="SimSun"/>
          <w:sz w:val="24"/>
          <w:szCs w:val="24"/>
          <w:lang w:val="zh-CN" w:eastAsia="zh-CN"/>
        </w:rPr>
        <w:t>4</w:t>
      </w:r>
      <w:r w:rsidRPr="00F203A8">
        <w:rPr>
          <w:rFonts w:eastAsia="SimSun"/>
          <w:sz w:val="24"/>
          <w:szCs w:val="24"/>
          <w:lang w:val="zh-CN" w:eastAsia="zh-CN"/>
        </w:rPr>
        <w:t>段所列的、尚未向秘书处报告所要求数据的缔约方尽快报告；</w:t>
      </w:r>
    </w:p>
    <w:p w14:paraId="5FC726C8" w14:textId="45B0ECFD" w:rsidR="00186046" w:rsidRPr="00F203A8" w:rsidRDefault="00186046" w:rsidP="00F203A8">
      <w:pPr>
        <w:pStyle w:val="NormalNonumber"/>
        <w:numPr>
          <w:ilvl w:val="0"/>
          <w:numId w:val="16"/>
        </w:numPr>
        <w:ind w:left="1247" w:firstLine="624"/>
        <w:jc w:val="both"/>
        <w:rPr>
          <w:rFonts w:eastAsia="SimSun"/>
          <w:sz w:val="24"/>
          <w:szCs w:val="24"/>
          <w:lang w:eastAsia="zh-CN"/>
        </w:rPr>
      </w:pPr>
      <w:r w:rsidRPr="00F203A8">
        <w:rPr>
          <w:rFonts w:eastAsia="SimSun"/>
          <w:sz w:val="24"/>
          <w:szCs w:val="24"/>
          <w:lang w:val="zh-CN" w:eastAsia="zh-CN"/>
        </w:rPr>
        <w:t>请蒙特利尔议定书不遵守情事程序下设履行委员会在第七十八次会议上审查上述缔约方的情况；</w:t>
      </w:r>
    </w:p>
    <w:p w14:paraId="7627A42A" w14:textId="77777777" w:rsidR="00186046" w:rsidRPr="00F203A8" w:rsidRDefault="00186046" w:rsidP="00F203A8">
      <w:pPr>
        <w:pStyle w:val="NormalNonumber"/>
        <w:numPr>
          <w:ilvl w:val="0"/>
          <w:numId w:val="16"/>
        </w:numPr>
        <w:ind w:left="1247" w:firstLine="624"/>
        <w:jc w:val="both"/>
        <w:rPr>
          <w:rFonts w:eastAsia="SimSun"/>
          <w:sz w:val="24"/>
          <w:szCs w:val="24"/>
          <w:lang w:eastAsia="zh-CN"/>
        </w:rPr>
      </w:pPr>
      <w:r w:rsidRPr="00F203A8">
        <w:rPr>
          <w:rFonts w:eastAsia="SimSun"/>
          <w:sz w:val="24"/>
          <w:szCs w:val="24"/>
          <w:lang w:val="zh-CN" w:eastAsia="zh-CN"/>
        </w:rPr>
        <w:t>鼓励缔约方继续按照第</w:t>
      </w:r>
      <w:r w:rsidRPr="00F203A8">
        <w:rPr>
          <w:rFonts w:eastAsia="SimSun"/>
          <w:sz w:val="24"/>
          <w:szCs w:val="24"/>
          <w:lang w:val="zh-CN" w:eastAsia="zh-CN"/>
        </w:rPr>
        <w:t>XV/15</w:t>
      </w:r>
      <w:r w:rsidRPr="00F203A8">
        <w:rPr>
          <w:rFonts w:eastAsia="SimSun"/>
          <w:sz w:val="24"/>
          <w:szCs w:val="24"/>
          <w:lang w:val="zh-CN" w:eastAsia="zh-CN"/>
        </w:rPr>
        <w:t>号决定中鼓励提早报告的内容以及后续关于此事项的决定，在获得消费和生产数据以后立即报告，最好每年至迟于</w:t>
      </w:r>
      <w:r w:rsidRPr="00F203A8">
        <w:rPr>
          <w:rFonts w:eastAsia="SimSun"/>
          <w:sz w:val="24"/>
          <w:szCs w:val="24"/>
          <w:lang w:val="zh-CN" w:eastAsia="zh-CN"/>
        </w:rPr>
        <w:t>6</w:t>
      </w:r>
      <w:r w:rsidRPr="00F203A8">
        <w:rPr>
          <w:rFonts w:eastAsia="SimSun"/>
          <w:sz w:val="24"/>
          <w:szCs w:val="24"/>
          <w:lang w:val="zh-CN" w:eastAsia="zh-CN"/>
        </w:rPr>
        <w:t>月</w:t>
      </w:r>
      <w:r w:rsidRPr="00F203A8">
        <w:rPr>
          <w:rFonts w:eastAsia="SimSun"/>
          <w:sz w:val="24"/>
          <w:szCs w:val="24"/>
          <w:lang w:val="zh-CN" w:eastAsia="zh-CN"/>
        </w:rPr>
        <w:t>30</w:t>
      </w:r>
      <w:r w:rsidRPr="00F203A8">
        <w:rPr>
          <w:rFonts w:eastAsia="SimSun"/>
          <w:sz w:val="24"/>
          <w:szCs w:val="24"/>
          <w:lang w:val="zh-CN" w:eastAsia="zh-CN"/>
        </w:rPr>
        <w:t>日报告。</w:t>
      </w:r>
    </w:p>
    <w:p w14:paraId="445C76C7" w14:textId="5D22E0CE" w:rsidR="0026394D" w:rsidRPr="00F203A8" w:rsidRDefault="00385346" w:rsidP="00681603">
      <w:pPr>
        <w:pStyle w:val="CH1"/>
        <w:ind w:right="-1"/>
        <w:rPr>
          <w:rFonts w:eastAsia="SimHei"/>
          <w:sz w:val="32"/>
          <w:szCs w:val="32"/>
          <w:lang w:eastAsia="zh-CN"/>
        </w:rPr>
      </w:pPr>
      <w:r w:rsidRPr="00F203A8">
        <w:rPr>
          <w:lang w:val="zh-CN" w:eastAsia="zh-CN"/>
        </w:rPr>
        <w:tab/>
      </w:r>
      <w:r w:rsidRPr="00F203A8">
        <w:rPr>
          <w:lang w:val="zh-CN" w:eastAsia="zh-CN"/>
        </w:rPr>
        <w:tab/>
      </w:r>
      <w:r w:rsidRPr="00F203A8">
        <w:rPr>
          <w:rFonts w:eastAsia="SimHei"/>
          <w:bCs/>
          <w:sz w:val="32"/>
          <w:szCs w:val="32"/>
          <w:lang w:val="zh-CN" w:eastAsia="zh-CN"/>
        </w:rPr>
        <w:t>决定草案</w:t>
      </w:r>
      <w:r w:rsidRPr="00681603">
        <w:rPr>
          <w:rFonts w:eastAsia="SimHei"/>
          <w:bCs/>
          <w:spacing w:val="-8"/>
          <w:sz w:val="32"/>
          <w:szCs w:val="32"/>
          <w:lang w:val="zh-CN" w:eastAsia="zh-CN"/>
        </w:rPr>
        <w:t>XXXVIII/[--]</w:t>
      </w:r>
      <w:r w:rsidRPr="00681603">
        <w:rPr>
          <w:rFonts w:eastAsia="SimHei"/>
          <w:bCs/>
          <w:spacing w:val="-8"/>
          <w:sz w:val="32"/>
          <w:szCs w:val="32"/>
          <w:lang w:val="zh-CN" w:eastAsia="zh-CN"/>
        </w:rPr>
        <w:t>：</w:t>
      </w:r>
      <w:r w:rsidRPr="00F203A8">
        <w:rPr>
          <w:rFonts w:eastAsia="SimHei"/>
          <w:bCs/>
          <w:sz w:val="32"/>
          <w:szCs w:val="32"/>
          <w:lang w:val="zh-CN" w:eastAsia="zh-CN"/>
        </w:rPr>
        <w:t>佛得角不遵守《蒙特利尔议定书》的情况</w:t>
      </w:r>
    </w:p>
    <w:p w14:paraId="06F46987" w14:textId="4480B4F3" w:rsidR="0026394D" w:rsidRPr="00F203A8" w:rsidRDefault="0026394D" w:rsidP="00F203A8">
      <w:pPr>
        <w:tabs>
          <w:tab w:val="left" w:pos="624"/>
        </w:tabs>
        <w:adjustRightInd w:val="0"/>
        <w:spacing w:line="240" w:lineRule="auto"/>
        <w:ind w:left="1247" w:firstLine="624"/>
        <w:rPr>
          <w:rFonts w:ascii="KaiTi" w:eastAsia="KaiTi" w:hAnsi="KaiTi"/>
          <w:sz w:val="24"/>
          <w:szCs w:val="24"/>
        </w:rPr>
      </w:pPr>
      <w:r w:rsidRPr="00F203A8">
        <w:rPr>
          <w:rFonts w:ascii="KaiTi" w:eastAsia="KaiTi" w:hAnsi="KaiTi"/>
          <w:sz w:val="24"/>
          <w:szCs w:val="24"/>
          <w:lang w:val="zh-CN"/>
        </w:rPr>
        <w:t>缔约方第三十八次会议决定：</w:t>
      </w:r>
    </w:p>
    <w:p w14:paraId="6E683921" w14:textId="34E647B9" w:rsidR="00427208" w:rsidRPr="00F203A8" w:rsidRDefault="00427208" w:rsidP="00F203A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jc w:val="both"/>
        <w:rPr>
          <w:rFonts w:eastAsia="SimSun"/>
          <w:iCs/>
          <w:sz w:val="24"/>
          <w:szCs w:val="24"/>
          <w:lang w:eastAsia="zh-CN"/>
        </w:rPr>
      </w:pPr>
      <w:r w:rsidRPr="00F203A8">
        <w:rPr>
          <w:rFonts w:eastAsia="SimSun"/>
          <w:sz w:val="24"/>
          <w:szCs w:val="24"/>
          <w:lang w:val="zh-CN" w:eastAsia="zh-CN"/>
        </w:rPr>
        <w:t>关切地注意到佛得角</w:t>
      </w:r>
      <w:r w:rsidRPr="00F203A8">
        <w:rPr>
          <w:rFonts w:eastAsia="SimSun"/>
          <w:sz w:val="24"/>
          <w:szCs w:val="24"/>
          <w:lang w:val="zh-CN" w:eastAsia="zh-CN"/>
        </w:rPr>
        <w:t>2024</w:t>
      </w:r>
      <w:r w:rsidRPr="00F203A8">
        <w:rPr>
          <w:rFonts w:eastAsia="SimSun"/>
          <w:sz w:val="24"/>
          <w:szCs w:val="24"/>
          <w:lang w:val="zh-CN" w:eastAsia="zh-CN"/>
        </w:rPr>
        <w:t>年《关于消耗臭氧层物质的蒙特利尔议定书》附件</w:t>
      </w:r>
      <w:r w:rsidRPr="00F203A8">
        <w:rPr>
          <w:rFonts w:eastAsia="SimSun"/>
          <w:sz w:val="24"/>
          <w:szCs w:val="24"/>
          <w:lang w:val="zh-CN" w:eastAsia="zh-CN"/>
        </w:rPr>
        <w:t>F</w:t>
      </w:r>
      <w:r w:rsidRPr="00F203A8">
        <w:rPr>
          <w:rFonts w:eastAsia="SimSun"/>
          <w:sz w:val="24"/>
          <w:szCs w:val="24"/>
          <w:lang w:val="zh-CN" w:eastAsia="zh-CN"/>
        </w:rPr>
        <w:t>受控物质（氢氟碳化物）的年消费量为</w:t>
      </w:r>
      <w:r w:rsidRPr="00F203A8">
        <w:rPr>
          <w:rFonts w:eastAsia="SimSun"/>
          <w:sz w:val="24"/>
          <w:szCs w:val="24"/>
          <w:lang w:val="zh-CN" w:eastAsia="zh-CN"/>
        </w:rPr>
        <w:t>108 546</w:t>
      </w:r>
      <w:r w:rsidRPr="00F203A8">
        <w:rPr>
          <w:rFonts w:eastAsia="SimSun"/>
          <w:sz w:val="24"/>
          <w:szCs w:val="24"/>
          <w:lang w:val="zh-CN" w:eastAsia="zh-CN"/>
        </w:rPr>
        <w:t>二氧化碳当量吨，超过了该缔约方</w:t>
      </w:r>
      <w:r w:rsidRPr="00F203A8">
        <w:rPr>
          <w:rFonts w:eastAsia="SimSun"/>
          <w:sz w:val="24"/>
          <w:szCs w:val="24"/>
          <w:lang w:val="zh-CN" w:eastAsia="zh-CN"/>
        </w:rPr>
        <w:t>2024</w:t>
      </w:r>
      <w:r w:rsidRPr="00F203A8">
        <w:rPr>
          <w:rFonts w:eastAsia="SimSun"/>
          <w:sz w:val="24"/>
          <w:szCs w:val="24"/>
          <w:lang w:val="zh-CN" w:eastAsia="zh-CN"/>
        </w:rPr>
        <w:t>年这些受控物质的最大允许消费量</w:t>
      </w:r>
      <w:r w:rsidRPr="00F203A8">
        <w:rPr>
          <w:rFonts w:eastAsia="SimSun"/>
          <w:sz w:val="24"/>
          <w:szCs w:val="24"/>
          <w:lang w:val="zh-CN" w:eastAsia="zh-CN"/>
        </w:rPr>
        <w:t>38 791</w:t>
      </w:r>
      <w:r w:rsidRPr="00F203A8">
        <w:rPr>
          <w:rFonts w:eastAsia="SimSun"/>
          <w:sz w:val="24"/>
          <w:szCs w:val="24"/>
          <w:lang w:val="zh-CN" w:eastAsia="zh-CN"/>
        </w:rPr>
        <w:t>二氧化碳当量吨，因此该缔约方该年份未遵守《议定书》规定的氢氟碳化物消费控制措施；</w:t>
      </w:r>
    </w:p>
    <w:p w14:paraId="2F64A8FD" w14:textId="015A4C11" w:rsidR="00427208" w:rsidRPr="00F203A8" w:rsidRDefault="00427208" w:rsidP="00F203A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jc w:val="both"/>
        <w:rPr>
          <w:rFonts w:eastAsia="SimSun"/>
          <w:iCs/>
          <w:sz w:val="24"/>
          <w:szCs w:val="24"/>
          <w:lang w:eastAsia="zh-CN"/>
        </w:rPr>
      </w:pPr>
      <w:r w:rsidRPr="005C0374">
        <w:rPr>
          <w:rFonts w:eastAsia="SimSun"/>
          <w:spacing w:val="8"/>
          <w:sz w:val="24"/>
          <w:szCs w:val="24"/>
          <w:lang w:val="zh-CN" w:eastAsia="zh-CN"/>
        </w:rPr>
        <w:t>赞赏地注意到佛得角报告称其</w:t>
      </w:r>
      <w:r w:rsidRPr="005C0374">
        <w:rPr>
          <w:rFonts w:eastAsia="SimSun"/>
          <w:spacing w:val="8"/>
          <w:sz w:val="24"/>
          <w:szCs w:val="24"/>
          <w:lang w:val="zh-CN" w:eastAsia="zh-CN"/>
        </w:rPr>
        <w:t>2025</w:t>
      </w:r>
      <w:r w:rsidRPr="005C0374">
        <w:rPr>
          <w:rFonts w:eastAsia="SimSun"/>
          <w:spacing w:val="8"/>
          <w:sz w:val="24"/>
          <w:szCs w:val="24"/>
          <w:lang w:val="zh-CN" w:eastAsia="zh-CN"/>
        </w:rPr>
        <w:t>年氢氟碳化物的年消费量为</w:t>
      </w:r>
      <w:r w:rsidRPr="00F203A8">
        <w:rPr>
          <w:rFonts w:eastAsia="SimSun"/>
          <w:sz w:val="24"/>
          <w:szCs w:val="24"/>
          <w:lang w:val="zh-CN" w:eastAsia="zh-CN"/>
        </w:rPr>
        <w:t>32 031</w:t>
      </w:r>
      <w:r w:rsidRPr="00F203A8">
        <w:rPr>
          <w:rFonts w:eastAsia="SimSun"/>
          <w:sz w:val="24"/>
          <w:szCs w:val="24"/>
          <w:lang w:val="zh-CN" w:eastAsia="zh-CN"/>
        </w:rPr>
        <w:t>二氧化碳当量吨，低于该缔约方该年份这些受控物质的最大允许消费量</w:t>
      </w:r>
      <w:r w:rsidRPr="00F203A8">
        <w:rPr>
          <w:rFonts w:eastAsia="SimSun"/>
          <w:sz w:val="24"/>
          <w:szCs w:val="24"/>
          <w:lang w:val="zh-CN" w:eastAsia="zh-CN"/>
        </w:rPr>
        <w:t>38 791</w:t>
      </w:r>
      <w:r w:rsidRPr="00F203A8">
        <w:rPr>
          <w:rFonts w:eastAsia="SimSun"/>
          <w:sz w:val="24"/>
          <w:szCs w:val="24"/>
          <w:lang w:val="zh-CN" w:eastAsia="zh-CN"/>
        </w:rPr>
        <w:t>二氧化碳当量吨，因此该缔约方恢复遵守《蒙特利尔议定书》规定的氢氟碳化物消费义务；</w:t>
      </w:r>
    </w:p>
    <w:p w14:paraId="43B3D172" w14:textId="0D5C8187" w:rsidR="00427208" w:rsidRPr="00F203A8" w:rsidRDefault="00427208" w:rsidP="00F203A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jc w:val="both"/>
        <w:rPr>
          <w:rFonts w:eastAsia="SimSun"/>
          <w:iCs/>
          <w:sz w:val="24"/>
          <w:szCs w:val="24"/>
          <w:lang w:eastAsia="zh-CN"/>
        </w:rPr>
      </w:pPr>
      <w:r w:rsidRPr="00F203A8">
        <w:rPr>
          <w:rFonts w:eastAsia="SimSun"/>
          <w:sz w:val="24"/>
          <w:szCs w:val="24"/>
          <w:lang w:val="zh-CN" w:eastAsia="zh-CN"/>
        </w:rPr>
        <w:t>又赞赏地注意到佛得角提交了一份行动计划，其中提及了该缔约方为维持其履约工作所采取的纠正措施；</w:t>
      </w:r>
    </w:p>
    <w:p w14:paraId="7282EB47" w14:textId="64B077CD" w:rsidR="0026394D" w:rsidRPr="00F203A8" w:rsidRDefault="0026394D" w:rsidP="00F203A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鉴于该缔约方已恢复遵守《蒙特利尔议定书》规定的氢氟碳化物控制措施，因此无需采取进一步行动；</w:t>
      </w:r>
    </w:p>
    <w:p w14:paraId="2388FE5A" w14:textId="742DA2F1" w:rsidR="0026394D" w:rsidRPr="00F203A8" w:rsidRDefault="0026394D" w:rsidP="00F203A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敦促该缔约方继续履行《蒙特利尔议定书》规定的义务。</w:t>
      </w:r>
    </w:p>
    <w:p w14:paraId="3FB9E074" w14:textId="174EF1B4" w:rsidR="007E5B5B" w:rsidRPr="00F203A8" w:rsidRDefault="00385346" w:rsidP="002D4FC9">
      <w:pPr>
        <w:pStyle w:val="CH1"/>
        <w:ind w:right="-1"/>
        <w:rPr>
          <w:rFonts w:eastAsia="SimHei"/>
          <w:sz w:val="32"/>
          <w:szCs w:val="32"/>
          <w:lang w:eastAsia="zh-CN"/>
        </w:rPr>
      </w:pPr>
      <w:r w:rsidRPr="00F203A8">
        <w:rPr>
          <w:lang w:val="zh-CN" w:eastAsia="zh-CN"/>
        </w:rPr>
        <w:tab/>
      </w:r>
      <w:r w:rsidRPr="00F203A8">
        <w:rPr>
          <w:lang w:val="zh-CN" w:eastAsia="zh-CN"/>
        </w:rPr>
        <w:tab/>
      </w:r>
      <w:r w:rsidRPr="00F203A8">
        <w:rPr>
          <w:rFonts w:eastAsia="SimHei"/>
          <w:bCs/>
          <w:sz w:val="32"/>
          <w:szCs w:val="32"/>
          <w:lang w:val="zh-CN" w:eastAsia="zh-CN"/>
        </w:rPr>
        <w:t>决定草案</w:t>
      </w:r>
      <w:r w:rsidRPr="002D4FC9">
        <w:rPr>
          <w:rFonts w:eastAsia="SimHei"/>
          <w:bCs/>
          <w:spacing w:val="-8"/>
          <w:sz w:val="32"/>
          <w:szCs w:val="32"/>
          <w:lang w:val="zh-CN" w:eastAsia="zh-CN"/>
        </w:rPr>
        <w:t>XXXVIII/[--]</w:t>
      </w:r>
      <w:r w:rsidRPr="002D4FC9">
        <w:rPr>
          <w:rFonts w:eastAsia="SimHei"/>
          <w:bCs/>
          <w:spacing w:val="-8"/>
          <w:sz w:val="32"/>
          <w:szCs w:val="32"/>
          <w:lang w:val="zh-CN" w:eastAsia="zh-CN"/>
        </w:rPr>
        <w:t>：</w:t>
      </w:r>
      <w:r w:rsidRPr="00F203A8">
        <w:rPr>
          <w:rFonts w:eastAsia="SimHei"/>
          <w:bCs/>
          <w:sz w:val="32"/>
          <w:szCs w:val="32"/>
          <w:lang w:val="zh-CN" w:eastAsia="zh-CN"/>
        </w:rPr>
        <w:t>几内亚不遵守《蒙特利尔议定书》的情况</w:t>
      </w:r>
    </w:p>
    <w:p w14:paraId="553DDDFC" w14:textId="470B09B7" w:rsidR="007E5B5B" w:rsidRPr="00F203A8" w:rsidRDefault="007E5B5B" w:rsidP="00F203A8">
      <w:pPr>
        <w:tabs>
          <w:tab w:val="left" w:pos="624"/>
        </w:tabs>
        <w:adjustRightInd w:val="0"/>
        <w:spacing w:line="240" w:lineRule="auto"/>
        <w:ind w:left="1247" w:firstLine="624"/>
        <w:rPr>
          <w:rFonts w:ascii="KaiTi" w:eastAsia="KaiTi" w:hAnsi="KaiTi"/>
          <w:sz w:val="24"/>
          <w:szCs w:val="24"/>
        </w:rPr>
      </w:pPr>
      <w:r w:rsidRPr="00F203A8">
        <w:rPr>
          <w:rFonts w:ascii="KaiTi" w:eastAsia="KaiTi" w:hAnsi="KaiTi"/>
          <w:sz w:val="24"/>
          <w:szCs w:val="24"/>
          <w:lang w:val="zh-CN"/>
        </w:rPr>
        <w:t>缔约方第三十八次会议决定：</w:t>
      </w:r>
    </w:p>
    <w:p w14:paraId="4179EA0F" w14:textId="2227FA8A" w:rsidR="007E5B5B" w:rsidRPr="00F203A8" w:rsidRDefault="007E5B5B" w:rsidP="00F203A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jc w:val="both"/>
        <w:rPr>
          <w:rFonts w:eastAsia="SimSun"/>
          <w:iCs/>
          <w:sz w:val="24"/>
          <w:szCs w:val="24"/>
          <w:lang w:eastAsia="zh-CN"/>
        </w:rPr>
      </w:pPr>
      <w:r w:rsidRPr="00F203A8">
        <w:rPr>
          <w:rFonts w:eastAsia="SimSun"/>
          <w:sz w:val="24"/>
          <w:szCs w:val="24"/>
          <w:lang w:val="zh-CN" w:eastAsia="zh-CN"/>
        </w:rPr>
        <w:t>关切地注意到几内亚</w:t>
      </w:r>
      <w:r w:rsidRPr="00F203A8">
        <w:rPr>
          <w:rFonts w:eastAsia="SimSun"/>
          <w:sz w:val="24"/>
          <w:szCs w:val="24"/>
          <w:lang w:val="zh-CN" w:eastAsia="zh-CN"/>
        </w:rPr>
        <w:t>2024</w:t>
      </w:r>
      <w:r w:rsidRPr="00F203A8">
        <w:rPr>
          <w:rFonts w:eastAsia="SimSun"/>
          <w:sz w:val="24"/>
          <w:szCs w:val="24"/>
          <w:lang w:val="zh-CN" w:eastAsia="zh-CN"/>
        </w:rPr>
        <w:t>年《关于消耗臭氧层物质的蒙特利尔议定书》附件</w:t>
      </w:r>
      <w:r w:rsidRPr="00F203A8">
        <w:rPr>
          <w:rFonts w:eastAsia="SimSun"/>
          <w:sz w:val="24"/>
          <w:szCs w:val="24"/>
          <w:lang w:val="zh-CN" w:eastAsia="zh-CN"/>
        </w:rPr>
        <w:t>F</w:t>
      </w:r>
      <w:r w:rsidRPr="00F203A8">
        <w:rPr>
          <w:rFonts w:eastAsia="SimSun"/>
          <w:sz w:val="24"/>
          <w:szCs w:val="24"/>
          <w:lang w:val="zh-CN" w:eastAsia="zh-CN"/>
        </w:rPr>
        <w:t>受控物质（氢氟碳化物）的年消费量为</w:t>
      </w:r>
      <w:r w:rsidRPr="00F203A8">
        <w:rPr>
          <w:rFonts w:eastAsia="SimSun"/>
          <w:sz w:val="24"/>
          <w:szCs w:val="24"/>
          <w:lang w:val="zh-CN" w:eastAsia="zh-CN"/>
        </w:rPr>
        <w:t>1 836 016</w:t>
      </w:r>
      <w:r w:rsidRPr="00F203A8">
        <w:rPr>
          <w:rFonts w:eastAsia="SimSun"/>
          <w:sz w:val="24"/>
          <w:szCs w:val="24"/>
          <w:lang w:val="zh-CN" w:eastAsia="zh-CN"/>
        </w:rPr>
        <w:t>二氧化碳当量吨，超过了该缔约方该年份这些受控物质的最大允许消费量</w:t>
      </w:r>
      <w:r w:rsidRPr="00F203A8">
        <w:rPr>
          <w:rFonts w:eastAsia="SimSun"/>
          <w:sz w:val="24"/>
          <w:szCs w:val="24"/>
          <w:lang w:val="zh-CN" w:eastAsia="zh-CN"/>
        </w:rPr>
        <w:t>1 798 954</w:t>
      </w:r>
      <w:r w:rsidRPr="00F203A8">
        <w:rPr>
          <w:rFonts w:eastAsia="SimSun"/>
          <w:sz w:val="24"/>
          <w:szCs w:val="24"/>
          <w:lang w:val="zh-CN" w:eastAsia="zh-CN"/>
        </w:rPr>
        <w:t>二氧化碳当量吨，因此该缔约方未遵守《议定书》规定的氢氟碳化物消费控制措施；</w:t>
      </w:r>
    </w:p>
    <w:p w14:paraId="7D150F4C" w14:textId="72C34CAB" w:rsidR="007E5B5B" w:rsidRPr="00F203A8" w:rsidRDefault="007E5B5B" w:rsidP="00F203A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jc w:val="both"/>
        <w:rPr>
          <w:rFonts w:eastAsia="SimSun"/>
          <w:iCs/>
          <w:sz w:val="24"/>
          <w:szCs w:val="24"/>
          <w:lang w:eastAsia="zh-CN"/>
        </w:rPr>
      </w:pPr>
      <w:r w:rsidRPr="005E0EB9">
        <w:rPr>
          <w:rFonts w:eastAsia="SimSun"/>
          <w:spacing w:val="12"/>
          <w:sz w:val="24"/>
          <w:szCs w:val="24"/>
          <w:lang w:val="zh-CN" w:eastAsia="zh-CN"/>
        </w:rPr>
        <w:t>赞赏地注意到几内亚报告称其</w:t>
      </w:r>
      <w:r w:rsidRPr="005E0EB9">
        <w:rPr>
          <w:rFonts w:eastAsia="SimSun"/>
          <w:spacing w:val="12"/>
          <w:sz w:val="24"/>
          <w:szCs w:val="24"/>
          <w:lang w:val="zh-CN" w:eastAsia="zh-CN"/>
        </w:rPr>
        <w:t>2025</w:t>
      </w:r>
      <w:r w:rsidRPr="005E0EB9">
        <w:rPr>
          <w:rFonts w:eastAsia="SimSun"/>
          <w:spacing w:val="12"/>
          <w:sz w:val="24"/>
          <w:szCs w:val="24"/>
          <w:lang w:val="zh-CN" w:eastAsia="zh-CN"/>
        </w:rPr>
        <w:t>年氢氟碳化物的年消费量为</w:t>
      </w:r>
      <w:r w:rsidRPr="005E0EB9">
        <w:rPr>
          <w:rFonts w:eastAsia="SimSun"/>
          <w:spacing w:val="12"/>
          <w:sz w:val="24"/>
          <w:szCs w:val="24"/>
          <w:lang w:val="zh-CN" w:eastAsia="zh-CN"/>
        </w:rPr>
        <w:t>1 762 443</w:t>
      </w:r>
      <w:r w:rsidRPr="00F203A8">
        <w:rPr>
          <w:rFonts w:eastAsia="SimSun"/>
          <w:sz w:val="24"/>
          <w:szCs w:val="24"/>
          <w:lang w:val="zh-CN" w:eastAsia="zh-CN"/>
        </w:rPr>
        <w:t>二氧化碳当量吨，低于该缔约方该年份这些受控物质的最大允许消费量</w:t>
      </w:r>
      <w:r w:rsidRPr="00F203A8">
        <w:rPr>
          <w:rFonts w:eastAsia="SimSun"/>
          <w:sz w:val="24"/>
          <w:szCs w:val="24"/>
          <w:lang w:val="zh-CN" w:eastAsia="zh-CN"/>
        </w:rPr>
        <w:t>1 798 954</w:t>
      </w:r>
      <w:r w:rsidRPr="00F203A8">
        <w:rPr>
          <w:rFonts w:eastAsia="SimSun"/>
          <w:sz w:val="24"/>
          <w:szCs w:val="24"/>
          <w:lang w:val="zh-CN" w:eastAsia="zh-CN"/>
        </w:rPr>
        <w:t>二氧化碳当量吨，因此该缔约方恢复遵守《蒙特利尔议定书》规定的氢氟碳化物消费义务；</w:t>
      </w:r>
    </w:p>
    <w:p w14:paraId="2BF8CC40" w14:textId="22A904EA" w:rsidR="007E5B5B" w:rsidRPr="00F203A8" w:rsidRDefault="007E5B5B" w:rsidP="00F203A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鉴于该缔约方已恢复遵守《蒙特利尔议定书》规定的氢氟碳化物控制措施，因此无需采取进一步行动；</w:t>
      </w:r>
    </w:p>
    <w:p w14:paraId="7E161063" w14:textId="4A3D8076" w:rsidR="007E5B5B" w:rsidRPr="00F203A8" w:rsidRDefault="007E5B5B" w:rsidP="00F203A8">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lastRenderedPageBreak/>
        <w:t>敦促该缔约方继续履行《蒙特利尔议定书》规定的义务。</w:t>
      </w:r>
    </w:p>
    <w:p w14:paraId="34A48874" w14:textId="59B64473" w:rsidR="00506ED8" w:rsidRPr="00F203A8" w:rsidRDefault="00385346" w:rsidP="002D4FC9">
      <w:pPr>
        <w:pStyle w:val="CH1"/>
        <w:ind w:right="-1"/>
        <w:rPr>
          <w:rFonts w:eastAsia="SimHei"/>
          <w:sz w:val="32"/>
          <w:szCs w:val="32"/>
          <w:lang w:eastAsia="zh-CN"/>
        </w:rPr>
      </w:pPr>
      <w:r w:rsidRPr="00F203A8">
        <w:rPr>
          <w:lang w:val="zh-CN" w:eastAsia="zh-CN"/>
        </w:rPr>
        <w:tab/>
      </w:r>
      <w:r w:rsidRPr="00F203A8">
        <w:rPr>
          <w:rFonts w:eastAsia="SimHei"/>
          <w:sz w:val="32"/>
          <w:szCs w:val="32"/>
          <w:lang w:val="zh-CN" w:eastAsia="zh-CN"/>
        </w:rPr>
        <w:tab/>
      </w:r>
      <w:r w:rsidRPr="00F203A8">
        <w:rPr>
          <w:rFonts w:eastAsia="SimHei"/>
          <w:bCs/>
          <w:sz w:val="32"/>
          <w:szCs w:val="32"/>
          <w:lang w:val="zh-CN" w:eastAsia="zh-CN"/>
        </w:rPr>
        <w:t>决定草案</w:t>
      </w:r>
      <w:r w:rsidRPr="002D4FC9">
        <w:rPr>
          <w:rFonts w:eastAsia="SimHei"/>
          <w:bCs/>
          <w:spacing w:val="-8"/>
          <w:sz w:val="32"/>
          <w:szCs w:val="32"/>
          <w:lang w:val="zh-CN" w:eastAsia="zh-CN"/>
        </w:rPr>
        <w:t>XXXVIII/[--]</w:t>
      </w:r>
      <w:r w:rsidRPr="002D4FC9">
        <w:rPr>
          <w:rFonts w:eastAsia="SimHei"/>
          <w:bCs/>
          <w:spacing w:val="-8"/>
          <w:sz w:val="32"/>
          <w:szCs w:val="32"/>
          <w:lang w:val="zh-CN" w:eastAsia="zh-CN"/>
        </w:rPr>
        <w:t>：</w:t>
      </w:r>
      <w:r w:rsidRPr="00F203A8">
        <w:rPr>
          <w:rFonts w:eastAsia="SimHei"/>
          <w:bCs/>
          <w:sz w:val="32"/>
          <w:szCs w:val="32"/>
          <w:lang w:val="zh-CN" w:eastAsia="zh-CN"/>
        </w:rPr>
        <w:t>以色列不遵守《蒙特利尔议定书》的情况</w:t>
      </w:r>
    </w:p>
    <w:p w14:paraId="72CF77DE" w14:textId="0B51F0A8" w:rsidR="00506ED8" w:rsidRPr="00F203A8" w:rsidRDefault="00506ED8" w:rsidP="00F203A8">
      <w:pPr>
        <w:tabs>
          <w:tab w:val="left" w:pos="624"/>
        </w:tabs>
        <w:adjustRightInd w:val="0"/>
        <w:spacing w:line="240" w:lineRule="auto"/>
        <w:ind w:left="1247" w:firstLine="624"/>
        <w:rPr>
          <w:rFonts w:ascii="KaiTi" w:eastAsia="KaiTi" w:hAnsi="KaiTi"/>
          <w:sz w:val="24"/>
          <w:szCs w:val="24"/>
        </w:rPr>
      </w:pPr>
      <w:r w:rsidRPr="00F203A8">
        <w:rPr>
          <w:rFonts w:ascii="KaiTi" w:eastAsia="KaiTi" w:hAnsi="KaiTi"/>
          <w:sz w:val="24"/>
          <w:szCs w:val="24"/>
          <w:lang w:val="zh-CN"/>
        </w:rPr>
        <w:t>缔约方第三十八次会议决定：</w:t>
      </w:r>
    </w:p>
    <w:p w14:paraId="45EEB561" w14:textId="54459992" w:rsidR="000F1671" w:rsidRPr="00F203A8" w:rsidRDefault="000F1671" w:rsidP="00F203A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jc w:val="both"/>
        <w:rPr>
          <w:rFonts w:eastAsia="SimSun"/>
          <w:iCs/>
          <w:sz w:val="24"/>
          <w:szCs w:val="24"/>
          <w:lang w:eastAsia="zh-CN"/>
        </w:rPr>
      </w:pPr>
      <w:r w:rsidRPr="00F203A8">
        <w:rPr>
          <w:rFonts w:eastAsia="SimSun"/>
          <w:sz w:val="24"/>
          <w:szCs w:val="24"/>
          <w:lang w:val="zh-CN" w:eastAsia="zh-CN"/>
        </w:rPr>
        <w:t>关切地注意到以色列</w:t>
      </w:r>
      <w:r w:rsidRPr="00F203A8">
        <w:rPr>
          <w:rFonts w:eastAsia="SimSun"/>
          <w:sz w:val="24"/>
          <w:szCs w:val="24"/>
          <w:lang w:val="zh-CN" w:eastAsia="zh-CN"/>
        </w:rPr>
        <w:t>2024</w:t>
      </w:r>
      <w:r w:rsidRPr="00F203A8">
        <w:rPr>
          <w:rFonts w:eastAsia="SimSun"/>
          <w:sz w:val="24"/>
          <w:szCs w:val="24"/>
          <w:lang w:val="zh-CN" w:eastAsia="zh-CN"/>
        </w:rPr>
        <w:t>年附件</w:t>
      </w:r>
      <w:r w:rsidRPr="00F203A8">
        <w:rPr>
          <w:rFonts w:eastAsia="SimSun"/>
          <w:sz w:val="24"/>
          <w:szCs w:val="24"/>
          <w:lang w:val="zh-CN" w:eastAsia="zh-CN"/>
        </w:rPr>
        <w:t>C</w:t>
      </w:r>
      <w:r w:rsidRPr="00F203A8">
        <w:rPr>
          <w:rFonts w:eastAsia="SimSun"/>
          <w:sz w:val="24"/>
          <w:szCs w:val="24"/>
          <w:lang w:val="zh-CN" w:eastAsia="zh-CN"/>
        </w:rPr>
        <w:t>第一类受控物质（含氢氯氟烃）的年消费量为</w:t>
      </w:r>
      <w:r w:rsidRPr="00F203A8">
        <w:rPr>
          <w:rFonts w:eastAsia="SimSun"/>
          <w:sz w:val="24"/>
          <w:szCs w:val="24"/>
          <w:lang w:val="zh-CN" w:eastAsia="zh-CN"/>
        </w:rPr>
        <w:t>4.33</w:t>
      </w:r>
      <w:r w:rsidRPr="00F203A8">
        <w:rPr>
          <w:rFonts w:eastAsia="SimSun"/>
          <w:sz w:val="24"/>
          <w:szCs w:val="24"/>
          <w:lang w:val="zh-CN" w:eastAsia="zh-CN"/>
        </w:rPr>
        <w:t>臭氧消耗潜能吨，超过了该缔约方该年份这些受控物质最大允许消费量</w:t>
      </w:r>
      <w:r w:rsidRPr="00F203A8">
        <w:rPr>
          <w:rFonts w:eastAsia="SimSun"/>
          <w:sz w:val="24"/>
          <w:szCs w:val="24"/>
          <w:lang w:val="zh-CN" w:eastAsia="zh-CN"/>
        </w:rPr>
        <w:t>1.6</w:t>
      </w:r>
      <w:r w:rsidRPr="00F203A8">
        <w:rPr>
          <w:rFonts w:eastAsia="SimSun"/>
          <w:sz w:val="24"/>
          <w:szCs w:val="24"/>
          <w:lang w:val="zh-CN" w:eastAsia="zh-CN"/>
        </w:rPr>
        <w:t>臭氧消耗潜能吨，因此该缔约方未遵守《关于消耗臭氧层物质的蒙特利尔议定书》规定的含氢氯氟烃消费控制措施；</w:t>
      </w:r>
    </w:p>
    <w:p w14:paraId="71B11DC8" w14:textId="1B5C2629" w:rsidR="000F1671" w:rsidRPr="00F203A8" w:rsidRDefault="000F1671" w:rsidP="00F203A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jc w:val="both"/>
        <w:rPr>
          <w:rFonts w:eastAsia="SimSun"/>
          <w:iCs/>
          <w:sz w:val="24"/>
          <w:szCs w:val="24"/>
          <w:lang w:eastAsia="zh-CN"/>
        </w:rPr>
      </w:pPr>
      <w:r w:rsidRPr="00771CA2">
        <w:rPr>
          <w:rFonts w:eastAsia="SimSun"/>
          <w:spacing w:val="8"/>
          <w:sz w:val="24"/>
          <w:szCs w:val="24"/>
          <w:lang w:val="zh-CN" w:eastAsia="zh-CN"/>
        </w:rPr>
        <w:t>赞赏地注意到以色列报告称其</w:t>
      </w:r>
      <w:r w:rsidRPr="00771CA2">
        <w:rPr>
          <w:rFonts w:eastAsia="SimSun"/>
          <w:spacing w:val="8"/>
          <w:sz w:val="24"/>
          <w:szCs w:val="24"/>
          <w:lang w:val="zh-CN" w:eastAsia="zh-CN"/>
        </w:rPr>
        <w:t>2025</w:t>
      </w:r>
      <w:r w:rsidRPr="00771CA2">
        <w:rPr>
          <w:rFonts w:eastAsia="SimSun"/>
          <w:spacing w:val="8"/>
          <w:sz w:val="24"/>
          <w:szCs w:val="24"/>
          <w:lang w:val="zh-CN" w:eastAsia="zh-CN"/>
        </w:rPr>
        <w:t>年含氢氯氟烃的年消费量为</w:t>
      </w:r>
      <w:r w:rsidRPr="00771CA2">
        <w:rPr>
          <w:rFonts w:eastAsia="SimSun"/>
          <w:spacing w:val="6"/>
          <w:sz w:val="24"/>
          <w:szCs w:val="24"/>
          <w:lang w:val="zh-CN" w:eastAsia="zh-CN"/>
        </w:rPr>
        <w:t>0.47</w:t>
      </w:r>
      <w:r w:rsidRPr="00771CA2">
        <w:rPr>
          <w:rFonts w:eastAsia="SimSun"/>
          <w:spacing w:val="6"/>
          <w:sz w:val="24"/>
          <w:szCs w:val="24"/>
          <w:lang w:val="zh-CN" w:eastAsia="zh-CN"/>
        </w:rPr>
        <w:t>臭氧消耗潜能吨，低于该缔约方该年份这些受控物质的最大允许消费量</w:t>
      </w:r>
      <w:r w:rsidRPr="00771CA2">
        <w:rPr>
          <w:rFonts w:eastAsia="SimSun"/>
          <w:spacing w:val="6"/>
          <w:sz w:val="24"/>
          <w:szCs w:val="24"/>
          <w:lang w:val="zh-CN" w:eastAsia="zh-CN"/>
        </w:rPr>
        <w:t>1.6</w:t>
      </w:r>
      <w:r w:rsidRPr="00771CA2">
        <w:rPr>
          <w:rFonts w:eastAsia="SimSun"/>
          <w:spacing w:val="6"/>
          <w:sz w:val="24"/>
          <w:szCs w:val="24"/>
          <w:lang w:val="zh-CN" w:eastAsia="zh-CN"/>
        </w:rPr>
        <w:t>臭氧</w:t>
      </w:r>
      <w:r w:rsidRPr="00F203A8">
        <w:rPr>
          <w:rFonts w:eastAsia="SimSun"/>
          <w:sz w:val="24"/>
          <w:szCs w:val="24"/>
          <w:lang w:val="zh-CN" w:eastAsia="zh-CN"/>
        </w:rPr>
        <w:t>消耗潜能吨，因此该缔约方恢复遵守《蒙特利尔议定书》规定的含氢氯氟烃消费义务；</w:t>
      </w:r>
    </w:p>
    <w:p w14:paraId="6D845680" w14:textId="647CA44F" w:rsidR="000F1671" w:rsidRPr="00F203A8" w:rsidRDefault="000F1671" w:rsidP="00F203A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又赞赏地注意到以色列提交了一份行动计划，其中提及了该缔约方为支持其履约工作将要采取的具体政策；</w:t>
      </w:r>
    </w:p>
    <w:p w14:paraId="3831A8BC" w14:textId="28E6D46A" w:rsidR="00506ED8" w:rsidRPr="00F203A8" w:rsidRDefault="00506ED8" w:rsidP="00F203A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鉴于该缔约方已恢复遵守《蒙特利尔议定书》规定的含氢氯氟烃控制措施，因此无需采取进一步行动；</w:t>
      </w:r>
    </w:p>
    <w:p w14:paraId="6F1C5874" w14:textId="3AE8D57E" w:rsidR="00C8658B" w:rsidRPr="00F203A8" w:rsidRDefault="00506ED8" w:rsidP="00F203A8">
      <w:pPr>
        <w:pStyle w:val="Normal-pool"/>
        <w:numPr>
          <w:ilvl w:val="0"/>
          <w:numId w:val="30"/>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敦促该缔约方继续履行《蒙特利尔议定书》规定的义务。</w:t>
      </w:r>
    </w:p>
    <w:p w14:paraId="1E31165A" w14:textId="2B1AAED1" w:rsidR="000569F3" w:rsidRPr="00F203A8" w:rsidRDefault="00395C17" w:rsidP="00F203A8">
      <w:pPr>
        <w:pStyle w:val="CH1"/>
        <w:rPr>
          <w:rFonts w:eastAsia="SimHei"/>
          <w:sz w:val="32"/>
          <w:szCs w:val="32"/>
          <w:lang w:eastAsia="zh-CN"/>
        </w:rPr>
      </w:pPr>
      <w:r w:rsidRPr="00F203A8">
        <w:rPr>
          <w:lang w:val="zh-CN" w:eastAsia="zh-CN"/>
        </w:rPr>
        <w:tab/>
      </w:r>
      <w:r w:rsidRPr="00F203A8">
        <w:rPr>
          <w:rFonts w:eastAsia="SimHei"/>
          <w:sz w:val="32"/>
          <w:szCs w:val="32"/>
          <w:lang w:val="zh-CN" w:eastAsia="zh-CN"/>
        </w:rPr>
        <w:tab/>
      </w:r>
      <w:r w:rsidRPr="00F203A8">
        <w:rPr>
          <w:rFonts w:eastAsia="SimHei"/>
          <w:bCs/>
          <w:sz w:val="32"/>
          <w:szCs w:val="32"/>
          <w:lang w:val="zh-CN" w:eastAsia="zh-CN"/>
        </w:rPr>
        <w:t>决定草案</w:t>
      </w:r>
      <w:r w:rsidRPr="00F203A8">
        <w:rPr>
          <w:rFonts w:eastAsia="SimHei"/>
          <w:bCs/>
          <w:sz w:val="32"/>
          <w:szCs w:val="32"/>
          <w:lang w:val="zh-CN" w:eastAsia="zh-CN"/>
        </w:rPr>
        <w:t>XXXVIII/[--]</w:t>
      </w:r>
      <w:r w:rsidRPr="00F203A8">
        <w:rPr>
          <w:rFonts w:eastAsia="SimHei"/>
          <w:bCs/>
          <w:sz w:val="32"/>
          <w:szCs w:val="32"/>
          <w:lang w:val="zh-CN" w:eastAsia="zh-CN"/>
        </w:rPr>
        <w:t>：圣文森特和格林纳丁斯不遵守《蒙特利尔议定书》的情况</w:t>
      </w:r>
    </w:p>
    <w:p w14:paraId="5C333942" w14:textId="77777777" w:rsidR="000569F3" w:rsidRPr="00F203A8" w:rsidRDefault="000569F3" w:rsidP="00F203A8">
      <w:pPr>
        <w:pStyle w:val="Normal-pool"/>
        <w:tabs>
          <w:tab w:val="clear" w:pos="1247"/>
          <w:tab w:val="clear" w:pos="1871"/>
          <w:tab w:val="clear" w:pos="2495"/>
          <w:tab w:val="clear" w:pos="3119"/>
          <w:tab w:val="clear" w:pos="3742"/>
          <w:tab w:val="clear" w:pos="4366"/>
          <w:tab w:val="clear" w:pos="4990"/>
        </w:tabs>
        <w:spacing w:after="120"/>
        <w:ind w:left="1247" w:firstLine="624"/>
        <w:jc w:val="both"/>
        <w:rPr>
          <w:rFonts w:ascii="KaiTi" w:eastAsia="KaiTi" w:hAnsi="KaiTi"/>
          <w:sz w:val="24"/>
          <w:szCs w:val="24"/>
          <w:lang w:eastAsia="zh-CN"/>
        </w:rPr>
      </w:pPr>
      <w:r w:rsidRPr="00F203A8">
        <w:rPr>
          <w:rFonts w:ascii="KaiTi" w:eastAsia="KaiTi" w:hAnsi="KaiTi"/>
          <w:sz w:val="24"/>
          <w:szCs w:val="24"/>
          <w:lang w:val="zh-CN" w:eastAsia="zh-CN"/>
        </w:rPr>
        <w:t>缔约方第三十八次会议，</w:t>
      </w:r>
    </w:p>
    <w:p w14:paraId="34288C84" w14:textId="6E9A2C52" w:rsidR="000569F3" w:rsidRPr="00F203A8" w:rsidRDefault="000569F3" w:rsidP="00F203A8">
      <w:pPr>
        <w:pStyle w:val="Normal-pool"/>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ascii="KaiTi" w:eastAsia="KaiTi" w:hAnsi="KaiTi"/>
          <w:sz w:val="24"/>
          <w:szCs w:val="24"/>
          <w:lang w:val="zh-CN" w:eastAsia="zh-CN"/>
        </w:rPr>
        <w:t>注意到</w:t>
      </w:r>
      <w:r w:rsidRPr="00F203A8">
        <w:rPr>
          <w:rFonts w:eastAsia="SimSun"/>
          <w:sz w:val="24"/>
          <w:szCs w:val="24"/>
          <w:lang w:val="zh-CN" w:eastAsia="zh-CN"/>
        </w:rPr>
        <w:t>圣文森特和格林纳丁斯于</w:t>
      </w:r>
      <w:r w:rsidRPr="00F203A8">
        <w:rPr>
          <w:rFonts w:eastAsia="SimSun"/>
          <w:sz w:val="24"/>
          <w:szCs w:val="24"/>
          <w:lang w:val="zh-CN" w:eastAsia="zh-CN"/>
        </w:rPr>
        <w:t>1996</w:t>
      </w:r>
      <w:r w:rsidRPr="00F203A8">
        <w:rPr>
          <w:rFonts w:eastAsia="SimSun"/>
          <w:sz w:val="24"/>
          <w:szCs w:val="24"/>
          <w:lang w:val="zh-CN" w:eastAsia="zh-CN"/>
        </w:rPr>
        <w:t>年</w:t>
      </w:r>
      <w:r w:rsidRPr="00F203A8">
        <w:rPr>
          <w:rFonts w:eastAsia="SimSun"/>
          <w:sz w:val="24"/>
          <w:szCs w:val="24"/>
          <w:lang w:val="zh-CN" w:eastAsia="zh-CN"/>
        </w:rPr>
        <w:t>12</w:t>
      </w:r>
      <w:r w:rsidRPr="00F203A8">
        <w:rPr>
          <w:rFonts w:eastAsia="SimSun"/>
          <w:sz w:val="24"/>
          <w:szCs w:val="24"/>
          <w:lang w:val="zh-CN" w:eastAsia="zh-CN"/>
        </w:rPr>
        <w:t>月</w:t>
      </w:r>
      <w:r w:rsidRPr="00F203A8">
        <w:rPr>
          <w:rFonts w:eastAsia="SimSun"/>
          <w:sz w:val="24"/>
          <w:szCs w:val="24"/>
          <w:lang w:val="zh-CN" w:eastAsia="zh-CN"/>
        </w:rPr>
        <w:t>2</w:t>
      </w:r>
      <w:r w:rsidRPr="00F203A8">
        <w:rPr>
          <w:rFonts w:eastAsia="SimSun"/>
          <w:sz w:val="24"/>
          <w:szCs w:val="24"/>
          <w:lang w:val="zh-CN" w:eastAsia="zh-CN"/>
        </w:rPr>
        <w:t>日加入了《关于消耗臭氧</w:t>
      </w:r>
      <w:r w:rsidRPr="00771CA2">
        <w:rPr>
          <w:rFonts w:eastAsia="SimSun"/>
          <w:spacing w:val="4"/>
          <w:sz w:val="24"/>
          <w:szCs w:val="24"/>
          <w:lang w:val="zh-CN" w:eastAsia="zh-CN"/>
        </w:rPr>
        <w:t>层物质的蒙特利尔议定书》、《伦敦修正》和《哥本哈根修正》，于</w:t>
      </w:r>
      <w:r w:rsidRPr="00771CA2">
        <w:rPr>
          <w:rFonts w:eastAsia="SimSun"/>
          <w:spacing w:val="4"/>
          <w:sz w:val="24"/>
          <w:szCs w:val="24"/>
          <w:lang w:val="zh-CN" w:eastAsia="zh-CN"/>
        </w:rPr>
        <w:t>2009</w:t>
      </w:r>
      <w:r w:rsidRPr="00771CA2">
        <w:rPr>
          <w:rFonts w:eastAsia="SimSun"/>
          <w:spacing w:val="4"/>
          <w:sz w:val="24"/>
          <w:szCs w:val="24"/>
          <w:lang w:val="zh-CN" w:eastAsia="zh-CN"/>
        </w:rPr>
        <w:t>年</w:t>
      </w:r>
      <w:r w:rsidRPr="00F203A8">
        <w:rPr>
          <w:rFonts w:eastAsia="SimSun"/>
          <w:sz w:val="24"/>
          <w:szCs w:val="24"/>
          <w:lang w:val="zh-CN" w:eastAsia="zh-CN"/>
        </w:rPr>
        <w:t>5</w:t>
      </w:r>
      <w:r w:rsidRPr="00F203A8">
        <w:rPr>
          <w:rFonts w:eastAsia="SimSun"/>
          <w:sz w:val="24"/>
          <w:szCs w:val="24"/>
          <w:lang w:val="zh-CN" w:eastAsia="zh-CN"/>
        </w:rPr>
        <w:t>月</w:t>
      </w:r>
      <w:r w:rsidRPr="00F203A8">
        <w:rPr>
          <w:rFonts w:eastAsia="SimSun"/>
          <w:sz w:val="24"/>
          <w:szCs w:val="24"/>
          <w:lang w:val="zh-CN" w:eastAsia="zh-CN"/>
        </w:rPr>
        <w:t>11</w:t>
      </w:r>
      <w:r w:rsidRPr="00F203A8">
        <w:rPr>
          <w:rFonts w:eastAsia="SimSun"/>
          <w:sz w:val="24"/>
          <w:szCs w:val="24"/>
          <w:lang w:val="zh-CN" w:eastAsia="zh-CN"/>
        </w:rPr>
        <w:t>日加入了《蒙特利尔修正》和《北京修正》，于</w:t>
      </w:r>
      <w:r w:rsidRPr="00F203A8">
        <w:rPr>
          <w:rFonts w:eastAsia="SimSun"/>
          <w:sz w:val="24"/>
          <w:szCs w:val="24"/>
          <w:lang w:val="zh-CN" w:eastAsia="zh-CN"/>
        </w:rPr>
        <w:t>2022</w:t>
      </w:r>
      <w:r w:rsidRPr="00F203A8">
        <w:rPr>
          <w:rFonts w:eastAsia="SimSun"/>
          <w:sz w:val="24"/>
          <w:szCs w:val="24"/>
          <w:lang w:val="zh-CN" w:eastAsia="zh-CN"/>
        </w:rPr>
        <w:t>年</w:t>
      </w:r>
      <w:r w:rsidRPr="00F203A8">
        <w:rPr>
          <w:rFonts w:eastAsia="SimSun"/>
          <w:sz w:val="24"/>
          <w:szCs w:val="24"/>
          <w:lang w:val="zh-CN" w:eastAsia="zh-CN"/>
        </w:rPr>
        <w:t>11</w:t>
      </w:r>
      <w:r w:rsidRPr="00F203A8">
        <w:rPr>
          <w:rFonts w:eastAsia="SimSun"/>
          <w:sz w:val="24"/>
          <w:szCs w:val="24"/>
          <w:lang w:val="zh-CN" w:eastAsia="zh-CN"/>
        </w:rPr>
        <w:t>月</w:t>
      </w:r>
      <w:r w:rsidRPr="00F203A8">
        <w:rPr>
          <w:rFonts w:eastAsia="SimSun"/>
          <w:sz w:val="24"/>
          <w:szCs w:val="24"/>
          <w:lang w:val="zh-CN" w:eastAsia="zh-CN"/>
        </w:rPr>
        <w:t>7</w:t>
      </w:r>
      <w:r w:rsidRPr="00F203A8">
        <w:rPr>
          <w:rFonts w:eastAsia="SimSun"/>
          <w:sz w:val="24"/>
          <w:szCs w:val="24"/>
          <w:lang w:val="zh-CN" w:eastAsia="zh-CN"/>
        </w:rPr>
        <w:t>日批准了《基加利修正》，并被归为按《议定书》第</w:t>
      </w:r>
      <w:r w:rsidRPr="00F203A8">
        <w:rPr>
          <w:rFonts w:eastAsia="SimSun"/>
          <w:sz w:val="24"/>
          <w:szCs w:val="24"/>
          <w:lang w:val="zh-CN" w:eastAsia="zh-CN"/>
        </w:rPr>
        <w:t>5</w:t>
      </w:r>
      <w:r w:rsidRPr="00F203A8">
        <w:rPr>
          <w:rFonts w:eastAsia="SimSun"/>
          <w:sz w:val="24"/>
          <w:szCs w:val="24"/>
          <w:lang w:val="zh-CN" w:eastAsia="zh-CN"/>
        </w:rPr>
        <w:t>条第</w:t>
      </w:r>
      <w:r w:rsidRPr="00F203A8">
        <w:rPr>
          <w:rFonts w:eastAsia="SimSun"/>
          <w:sz w:val="24"/>
          <w:szCs w:val="24"/>
          <w:lang w:val="zh-CN" w:eastAsia="zh-CN"/>
        </w:rPr>
        <w:t>1</w:t>
      </w:r>
      <w:r w:rsidRPr="00F203A8">
        <w:rPr>
          <w:rFonts w:eastAsia="SimSun"/>
          <w:sz w:val="24"/>
          <w:szCs w:val="24"/>
          <w:lang w:val="zh-CN" w:eastAsia="zh-CN"/>
        </w:rPr>
        <w:t>款行事的缔约方，</w:t>
      </w:r>
    </w:p>
    <w:p w14:paraId="12A3813E" w14:textId="2BA33C54" w:rsidR="000569F3" w:rsidRPr="00F203A8" w:rsidRDefault="000569F3" w:rsidP="00F203A8">
      <w:pPr>
        <w:pStyle w:val="Normal-pool"/>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ascii="KaiTi" w:eastAsia="KaiTi" w:hAnsi="KaiTi"/>
          <w:sz w:val="24"/>
          <w:szCs w:val="24"/>
          <w:lang w:val="zh-CN" w:eastAsia="zh-CN"/>
        </w:rPr>
        <w:t>又注意到</w:t>
      </w:r>
      <w:r w:rsidRPr="00F203A8">
        <w:rPr>
          <w:rFonts w:eastAsia="SimSun"/>
          <w:sz w:val="24"/>
          <w:szCs w:val="24"/>
          <w:lang w:val="zh-CN" w:eastAsia="zh-CN"/>
        </w:rPr>
        <w:t>执行蒙特利尔议定书多边基金执行委员会已根据《议定书》第</w:t>
      </w:r>
      <w:r w:rsidRPr="00F203A8">
        <w:rPr>
          <w:rFonts w:eastAsia="SimSun"/>
          <w:sz w:val="24"/>
          <w:szCs w:val="24"/>
          <w:lang w:val="zh-CN" w:eastAsia="zh-CN"/>
        </w:rPr>
        <w:t>10</w:t>
      </w:r>
      <w:r w:rsidRPr="00F203A8">
        <w:rPr>
          <w:rFonts w:eastAsia="SimSun"/>
          <w:sz w:val="24"/>
          <w:szCs w:val="24"/>
          <w:lang w:val="zh-CN" w:eastAsia="zh-CN"/>
        </w:rPr>
        <w:t>条核准从多边基金拨款</w:t>
      </w:r>
      <w:r w:rsidRPr="00F203A8">
        <w:rPr>
          <w:rFonts w:eastAsia="SimSun"/>
          <w:sz w:val="24"/>
          <w:szCs w:val="24"/>
          <w:lang w:val="zh-CN" w:eastAsia="zh-CN"/>
        </w:rPr>
        <w:t>2 124 493</w:t>
      </w:r>
      <w:r w:rsidRPr="00F203A8">
        <w:rPr>
          <w:rFonts w:eastAsia="SimSun"/>
          <w:sz w:val="24"/>
          <w:szCs w:val="24"/>
          <w:lang w:val="zh-CN" w:eastAsia="zh-CN"/>
        </w:rPr>
        <w:t>美元，以使圣文森特和格林纳丁斯能够遵守《议定书》，</w:t>
      </w:r>
    </w:p>
    <w:p w14:paraId="25A1E079" w14:textId="304E23C8" w:rsidR="000569F3" w:rsidRPr="00F203A8" w:rsidRDefault="000569F3" w:rsidP="00F203A8">
      <w:pPr>
        <w:pStyle w:val="Normal-pool"/>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ascii="KaiTi" w:eastAsia="KaiTi" w:hAnsi="KaiTi"/>
          <w:sz w:val="24"/>
          <w:szCs w:val="24"/>
          <w:lang w:val="zh-CN" w:eastAsia="zh-CN"/>
        </w:rPr>
        <w:t>还注意到</w:t>
      </w:r>
      <w:r w:rsidRPr="00F203A8">
        <w:rPr>
          <w:rFonts w:eastAsia="SimSun"/>
          <w:sz w:val="24"/>
          <w:szCs w:val="24"/>
          <w:lang w:val="zh-CN" w:eastAsia="zh-CN"/>
        </w:rPr>
        <w:t>圣文森特和格林纳丁斯</w:t>
      </w:r>
      <w:r w:rsidRPr="00F203A8">
        <w:rPr>
          <w:rFonts w:eastAsia="SimSun"/>
          <w:sz w:val="24"/>
          <w:szCs w:val="24"/>
          <w:lang w:val="zh-CN" w:eastAsia="zh-CN"/>
        </w:rPr>
        <w:t>2024</w:t>
      </w:r>
      <w:r w:rsidRPr="00F203A8">
        <w:rPr>
          <w:rFonts w:eastAsia="SimSun"/>
          <w:sz w:val="24"/>
          <w:szCs w:val="24"/>
          <w:lang w:val="zh-CN" w:eastAsia="zh-CN"/>
        </w:rPr>
        <w:t>年附件</w:t>
      </w:r>
      <w:r w:rsidRPr="00F203A8">
        <w:rPr>
          <w:rFonts w:eastAsia="SimSun"/>
          <w:sz w:val="24"/>
          <w:szCs w:val="24"/>
          <w:lang w:val="zh-CN" w:eastAsia="zh-CN"/>
        </w:rPr>
        <w:t>F</w:t>
      </w:r>
      <w:r w:rsidRPr="00F203A8">
        <w:rPr>
          <w:rFonts w:eastAsia="SimSun"/>
          <w:sz w:val="24"/>
          <w:szCs w:val="24"/>
          <w:lang w:val="zh-CN" w:eastAsia="zh-CN"/>
        </w:rPr>
        <w:t>受控物质（氢氟碳化物）的年消费量为</w:t>
      </w:r>
      <w:r w:rsidRPr="00F203A8">
        <w:rPr>
          <w:rFonts w:eastAsia="SimSun"/>
          <w:sz w:val="24"/>
          <w:szCs w:val="24"/>
          <w:lang w:val="zh-CN" w:eastAsia="zh-CN"/>
        </w:rPr>
        <w:t>45 975</w:t>
      </w:r>
      <w:r w:rsidRPr="00F203A8">
        <w:rPr>
          <w:rFonts w:eastAsia="SimSun"/>
          <w:sz w:val="24"/>
          <w:szCs w:val="24"/>
          <w:lang w:val="zh-CN" w:eastAsia="zh-CN"/>
        </w:rPr>
        <w:t>二氧化碳当量吨，超过了该缔约方该年份受控物质最大允许消费量</w:t>
      </w:r>
      <w:r w:rsidRPr="00F203A8">
        <w:rPr>
          <w:rFonts w:eastAsia="SimSun"/>
          <w:sz w:val="24"/>
          <w:szCs w:val="24"/>
          <w:lang w:val="zh-CN" w:eastAsia="zh-CN"/>
        </w:rPr>
        <w:t>25 280</w:t>
      </w:r>
      <w:r w:rsidRPr="00F203A8">
        <w:rPr>
          <w:rFonts w:eastAsia="SimSun"/>
          <w:sz w:val="24"/>
          <w:szCs w:val="24"/>
          <w:lang w:val="zh-CN" w:eastAsia="zh-CN"/>
        </w:rPr>
        <w:t>二氧化碳当量吨，因此该缔约方未遵守《蒙特利尔议定书》规定的氢氟碳化物消费控制措施，</w:t>
      </w:r>
    </w:p>
    <w:p w14:paraId="4E2D373B" w14:textId="77777777" w:rsidR="000569F3" w:rsidRPr="00F203A8" w:rsidRDefault="000569F3" w:rsidP="00F203A8">
      <w:pPr>
        <w:pStyle w:val="Normal-pool"/>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ascii="KaiTi" w:eastAsia="KaiTi" w:hAnsi="KaiTi"/>
          <w:sz w:val="24"/>
          <w:szCs w:val="24"/>
          <w:lang w:val="zh-CN" w:eastAsia="zh-CN"/>
        </w:rPr>
        <w:t>赞赏地注意到</w:t>
      </w:r>
      <w:r w:rsidRPr="00F203A8">
        <w:rPr>
          <w:rFonts w:eastAsia="SimSun"/>
          <w:sz w:val="24"/>
          <w:szCs w:val="24"/>
          <w:lang w:val="zh-CN" w:eastAsia="zh-CN"/>
        </w:rPr>
        <w:t>圣文森特和格林纳丁斯</w:t>
      </w:r>
      <w:r w:rsidRPr="00F203A8">
        <w:rPr>
          <w:rFonts w:eastAsia="SimSun"/>
          <w:sz w:val="24"/>
          <w:szCs w:val="24"/>
          <w:lang w:val="zh-CN" w:eastAsia="zh-CN"/>
        </w:rPr>
        <w:t>2025</w:t>
      </w:r>
      <w:r w:rsidRPr="00F203A8">
        <w:rPr>
          <w:rFonts w:eastAsia="SimSun"/>
          <w:sz w:val="24"/>
          <w:szCs w:val="24"/>
          <w:lang w:val="zh-CN" w:eastAsia="zh-CN"/>
        </w:rPr>
        <w:t>年附件</w:t>
      </w:r>
      <w:r w:rsidRPr="00F203A8">
        <w:rPr>
          <w:rFonts w:eastAsia="SimSun"/>
          <w:sz w:val="24"/>
          <w:szCs w:val="24"/>
          <w:lang w:val="zh-CN" w:eastAsia="zh-CN"/>
        </w:rPr>
        <w:t>F</w:t>
      </w:r>
      <w:r w:rsidRPr="00F203A8">
        <w:rPr>
          <w:rFonts w:eastAsia="SimSun"/>
          <w:sz w:val="24"/>
          <w:szCs w:val="24"/>
          <w:lang w:val="zh-CN" w:eastAsia="zh-CN"/>
        </w:rPr>
        <w:t>受控物质（氢氟碳化物）的年消费量为</w:t>
      </w:r>
      <w:r w:rsidRPr="00F203A8">
        <w:rPr>
          <w:rFonts w:eastAsia="SimSun"/>
          <w:sz w:val="24"/>
          <w:szCs w:val="24"/>
          <w:lang w:val="zh-CN" w:eastAsia="zh-CN"/>
        </w:rPr>
        <w:t>17 599</w:t>
      </w:r>
      <w:r w:rsidRPr="00F203A8">
        <w:rPr>
          <w:rFonts w:eastAsia="SimSun"/>
          <w:sz w:val="24"/>
          <w:szCs w:val="24"/>
          <w:lang w:val="zh-CN" w:eastAsia="zh-CN"/>
        </w:rPr>
        <w:t>二氧化碳当量吨，低于该缔约方该年份受控物质最大允许消费量</w:t>
      </w:r>
      <w:r w:rsidRPr="00F203A8">
        <w:rPr>
          <w:rFonts w:eastAsia="SimSun"/>
          <w:sz w:val="24"/>
          <w:szCs w:val="24"/>
          <w:lang w:val="zh-CN" w:eastAsia="zh-CN"/>
        </w:rPr>
        <w:t>25 280</w:t>
      </w:r>
      <w:r w:rsidRPr="00F203A8">
        <w:rPr>
          <w:rFonts w:eastAsia="SimSun"/>
          <w:sz w:val="24"/>
          <w:szCs w:val="24"/>
          <w:lang w:val="zh-CN" w:eastAsia="zh-CN"/>
        </w:rPr>
        <w:t>二氧化碳当量吨，</w:t>
      </w:r>
    </w:p>
    <w:p w14:paraId="37ACB1E5" w14:textId="77777777" w:rsidR="000569F3" w:rsidRPr="00F203A8" w:rsidRDefault="000569F3" w:rsidP="00F203A8">
      <w:pPr>
        <w:pStyle w:val="Normal-pool"/>
        <w:tabs>
          <w:tab w:val="clear" w:pos="1247"/>
          <w:tab w:val="clear" w:pos="1871"/>
          <w:tab w:val="clear" w:pos="2495"/>
          <w:tab w:val="clear" w:pos="3119"/>
          <w:tab w:val="clear" w:pos="3742"/>
          <w:tab w:val="clear" w:pos="4366"/>
          <w:tab w:val="clear" w:pos="4990"/>
        </w:tabs>
        <w:spacing w:after="120"/>
        <w:ind w:left="1247" w:firstLine="624"/>
        <w:jc w:val="both"/>
        <w:rPr>
          <w:rFonts w:ascii="KaiTi" w:eastAsia="KaiTi" w:hAnsi="KaiTi"/>
          <w:sz w:val="24"/>
          <w:szCs w:val="24"/>
        </w:rPr>
      </w:pPr>
      <w:proofErr w:type="spellStart"/>
      <w:r w:rsidRPr="00F203A8">
        <w:rPr>
          <w:rFonts w:ascii="KaiTi" w:eastAsia="KaiTi" w:hAnsi="KaiTi"/>
          <w:sz w:val="24"/>
          <w:szCs w:val="24"/>
          <w:lang w:val="zh-CN"/>
        </w:rPr>
        <w:t>决定</w:t>
      </w:r>
      <w:proofErr w:type="spellEnd"/>
      <w:r w:rsidRPr="00F203A8">
        <w:rPr>
          <w:rFonts w:ascii="KaiTi" w:eastAsia="KaiTi" w:hAnsi="KaiTi"/>
          <w:sz w:val="24"/>
          <w:szCs w:val="24"/>
          <w:lang w:val="zh-CN"/>
        </w:rPr>
        <w:t>：</w:t>
      </w:r>
    </w:p>
    <w:p w14:paraId="77316166" w14:textId="0A7E7330" w:rsidR="000569F3" w:rsidRPr="00F203A8" w:rsidRDefault="000569F3" w:rsidP="00F203A8">
      <w:pPr>
        <w:pStyle w:val="Normal-pool"/>
        <w:numPr>
          <w:ilvl w:val="6"/>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赞赏地注意到圣文森特和格林纳丁斯提交了对其不遵约情况的解释，并提交了一项行动计划，以确保其在</w:t>
      </w:r>
      <w:r w:rsidRPr="00F203A8">
        <w:rPr>
          <w:rFonts w:eastAsia="SimSun"/>
          <w:sz w:val="24"/>
          <w:szCs w:val="24"/>
          <w:lang w:val="zh-CN" w:eastAsia="zh-CN"/>
        </w:rPr>
        <w:t>2027</w:t>
      </w:r>
      <w:r w:rsidRPr="00F203A8">
        <w:rPr>
          <w:rFonts w:eastAsia="SimSun"/>
          <w:sz w:val="24"/>
          <w:szCs w:val="24"/>
          <w:lang w:val="zh-CN" w:eastAsia="zh-CN"/>
        </w:rPr>
        <w:t>年恢复遵守《关于消耗臭氧层物质的蒙特利尔议定书》规定的氢氟碳化物消费控制措施；</w:t>
      </w:r>
    </w:p>
    <w:p w14:paraId="3C7283A3" w14:textId="042F0A22" w:rsidR="000569F3" w:rsidRPr="00F203A8" w:rsidRDefault="000569F3" w:rsidP="00F203A8">
      <w:pPr>
        <w:pStyle w:val="Normal-pool"/>
        <w:numPr>
          <w:ilvl w:val="6"/>
          <w:numId w:val="21"/>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lastRenderedPageBreak/>
        <w:t>注意到在该行动计划下，在不妨碍《蒙特利尔议定书》财务机制运作的情况下，圣文森特和格林纳丁斯具体作出了以下承诺：</w:t>
      </w:r>
    </w:p>
    <w:p w14:paraId="1030C82E" w14:textId="77777777" w:rsidR="000569F3" w:rsidRPr="00F203A8" w:rsidRDefault="000569F3" w:rsidP="00F5483E">
      <w:pPr>
        <w:pStyle w:val="Normal-pool"/>
        <w:numPr>
          <w:ilvl w:val="7"/>
          <w:numId w:val="21"/>
        </w:numPr>
        <w:tabs>
          <w:tab w:val="clear" w:pos="1247"/>
          <w:tab w:val="clear" w:pos="1871"/>
          <w:tab w:val="clear" w:pos="2495"/>
          <w:tab w:val="clear" w:pos="3119"/>
          <w:tab w:val="clear" w:pos="3742"/>
          <w:tab w:val="clear" w:pos="4366"/>
          <w:tab w:val="clear" w:pos="4990"/>
        </w:tabs>
        <w:spacing w:after="120"/>
        <w:ind w:left="1247" w:firstLine="567"/>
        <w:jc w:val="both"/>
        <w:rPr>
          <w:rFonts w:eastAsia="SimSun"/>
          <w:sz w:val="24"/>
          <w:szCs w:val="24"/>
          <w:lang w:eastAsia="zh-CN"/>
        </w:rPr>
      </w:pPr>
      <w:r w:rsidRPr="00F203A8">
        <w:rPr>
          <w:rFonts w:eastAsia="SimSun"/>
          <w:sz w:val="24"/>
          <w:szCs w:val="24"/>
          <w:lang w:val="zh-CN" w:eastAsia="zh-CN"/>
        </w:rPr>
        <w:t>将其氢氟碳化物消费量从</w:t>
      </w:r>
      <w:r w:rsidRPr="00F203A8">
        <w:rPr>
          <w:rFonts w:eastAsia="SimSun"/>
          <w:sz w:val="24"/>
          <w:szCs w:val="24"/>
          <w:lang w:val="zh-CN" w:eastAsia="zh-CN"/>
        </w:rPr>
        <w:t>2024</w:t>
      </w:r>
      <w:r w:rsidRPr="00F203A8">
        <w:rPr>
          <w:rFonts w:eastAsia="SimSun"/>
          <w:sz w:val="24"/>
          <w:szCs w:val="24"/>
          <w:lang w:val="zh-CN" w:eastAsia="zh-CN"/>
        </w:rPr>
        <w:t>年的</w:t>
      </w:r>
      <w:r w:rsidRPr="00F203A8">
        <w:rPr>
          <w:rFonts w:eastAsia="SimSun"/>
          <w:sz w:val="24"/>
          <w:szCs w:val="24"/>
          <w:lang w:val="zh-CN" w:eastAsia="zh-CN"/>
        </w:rPr>
        <w:t>45 975</w:t>
      </w:r>
      <w:r w:rsidRPr="00F203A8">
        <w:rPr>
          <w:rFonts w:eastAsia="SimSun"/>
          <w:sz w:val="24"/>
          <w:szCs w:val="24"/>
          <w:lang w:val="zh-CN" w:eastAsia="zh-CN"/>
        </w:rPr>
        <w:t>二氧化碳当量吨减少到不超过以下水平：</w:t>
      </w:r>
    </w:p>
    <w:p w14:paraId="3A7C3686" w14:textId="26068ABE" w:rsidR="000569F3" w:rsidRPr="00F203A8" w:rsidRDefault="000569F3" w:rsidP="00F203A8">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jc w:val="both"/>
        <w:rPr>
          <w:rFonts w:eastAsia="SimSun"/>
          <w:sz w:val="24"/>
          <w:szCs w:val="24"/>
        </w:rPr>
      </w:pPr>
      <w:r w:rsidRPr="00F203A8">
        <w:rPr>
          <w:rFonts w:eastAsia="SimSun"/>
          <w:sz w:val="24"/>
          <w:szCs w:val="24"/>
          <w:lang w:val="zh-CN"/>
        </w:rPr>
        <w:t>2026</w:t>
      </w:r>
      <w:proofErr w:type="spellStart"/>
      <w:r w:rsidRPr="00F203A8">
        <w:rPr>
          <w:rFonts w:eastAsia="SimSun"/>
          <w:sz w:val="24"/>
          <w:szCs w:val="24"/>
          <w:lang w:val="zh-CN"/>
        </w:rPr>
        <w:t>年为</w:t>
      </w:r>
      <w:proofErr w:type="spellEnd"/>
      <w:r w:rsidRPr="00F203A8">
        <w:rPr>
          <w:rFonts w:eastAsia="SimSun"/>
          <w:sz w:val="24"/>
          <w:szCs w:val="24"/>
          <w:lang w:val="zh-CN"/>
        </w:rPr>
        <w:t>36 002</w:t>
      </w:r>
      <w:proofErr w:type="spellStart"/>
      <w:r w:rsidRPr="00F203A8">
        <w:rPr>
          <w:rFonts w:eastAsia="SimSun"/>
          <w:sz w:val="24"/>
          <w:szCs w:val="24"/>
          <w:lang w:val="zh-CN"/>
        </w:rPr>
        <w:t>二氧化碳当量吨</w:t>
      </w:r>
      <w:proofErr w:type="spellEnd"/>
      <w:r w:rsidRPr="00F203A8">
        <w:rPr>
          <w:rFonts w:eastAsia="SimSun"/>
          <w:sz w:val="24"/>
          <w:szCs w:val="24"/>
          <w:lang w:val="zh-CN"/>
        </w:rPr>
        <w:t>；</w:t>
      </w:r>
    </w:p>
    <w:p w14:paraId="4A4473CB" w14:textId="0B359C06" w:rsidR="000569F3" w:rsidRPr="00F203A8" w:rsidRDefault="000569F3" w:rsidP="00F203A8">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jc w:val="both"/>
        <w:rPr>
          <w:rFonts w:eastAsia="SimSun"/>
          <w:sz w:val="24"/>
          <w:szCs w:val="24"/>
          <w:lang w:eastAsia="zh-CN"/>
        </w:rPr>
      </w:pPr>
      <w:r w:rsidRPr="00F203A8">
        <w:rPr>
          <w:rFonts w:eastAsia="SimSun"/>
          <w:sz w:val="24"/>
          <w:szCs w:val="24"/>
          <w:lang w:val="zh-CN" w:eastAsia="zh-CN"/>
        </w:rPr>
        <w:t>2027</w:t>
      </w:r>
      <w:r w:rsidRPr="00F203A8">
        <w:rPr>
          <w:rFonts w:eastAsia="SimSun"/>
          <w:sz w:val="24"/>
          <w:szCs w:val="24"/>
          <w:lang w:val="zh-CN" w:eastAsia="zh-CN"/>
        </w:rPr>
        <w:t>年及以后年份为《蒙特利尔议定书》允许的水平；</w:t>
      </w:r>
    </w:p>
    <w:p w14:paraId="3F1B06AB" w14:textId="77777777" w:rsidR="000569F3" w:rsidRPr="00F203A8" w:rsidRDefault="000569F3" w:rsidP="00F5483E">
      <w:pPr>
        <w:pStyle w:val="Normal-pool"/>
        <w:numPr>
          <w:ilvl w:val="7"/>
          <w:numId w:val="21"/>
        </w:numPr>
        <w:tabs>
          <w:tab w:val="clear" w:pos="1247"/>
          <w:tab w:val="clear" w:pos="1871"/>
          <w:tab w:val="clear" w:pos="2495"/>
          <w:tab w:val="clear" w:pos="3119"/>
          <w:tab w:val="clear" w:pos="3742"/>
          <w:tab w:val="clear" w:pos="4366"/>
          <w:tab w:val="clear" w:pos="4990"/>
        </w:tabs>
        <w:spacing w:after="120"/>
        <w:ind w:left="1247" w:firstLine="567"/>
        <w:jc w:val="both"/>
        <w:rPr>
          <w:rFonts w:eastAsia="SimSun"/>
          <w:sz w:val="24"/>
          <w:szCs w:val="24"/>
          <w:lang w:eastAsia="zh-CN"/>
        </w:rPr>
      </w:pPr>
      <w:r w:rsidRPr="00F203A8">
        <w:rPr>
          <w:rFonts w:eastAsia="SimSun"/>
          <w:sz w:val="24"/>
          <w:szCs w:val="24"/>
          <w:lang w:val="zh-CN" w:eastAsia="zh-CN"/>
        </w:rPr>
        <w:t>采取以下政策支持其履约工作：</w:t>
      </w:r>
    </w:p>
    <w:p w14:paraId="0ADB9262" w14:textId="2E121719" w:rsidR="000569F3" w:rsidRPr="00F203A8" w:rsidRDefault="000569F3" w:rsidP="00F203A8">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jc w:val="both"/>
        <w:rPr>
          <w:rFonts w:eastAsia="SimSun"/>
          <w:sz w:val="24"/>
          <w:szCs w:val="24"/>
          <w:lang w:eastAsia="zh-CN"/>
        </w:rPr>
      </w:pPr>
      <w:r w:rsidRPr="00F203A8">
        <w:rPr>
          <w:rFonts w:eastAsia="SimSun"/>
          <w:sz w:val="24"/>
          <w:szCs w:val="24"/>
          <w:lang w:val="zh-CN" w:eastAsia="zh-CN"/>
        </w:rPr>
        <w:t>至迟于</w:t>
      </w:r>
      <w:r w:rsidRPr="00F203A8">
        <w:rPr>
          <w:rFonts w:eastAsia="SimSun"/>
          <w:sz w:val="24"/>
          <w:szCs w:val="24"/>
          <w:lang w:val="zh-CN" w:eastAsia="zh-CN"/>
        </w:rPr>
        <w:t>2027</w:t>
      </w:r>
      <w:r w:rsidRPr="00F203A8">
        <w:rPr>
          <w:rFonts w:eastAsia="SimSun"/>
          <w:sz w:val="24"/>
          <w:szCs w:val="24"/>
          <w:lang w:val="zh-CN" w:eastAsia="zh-CN"/>
        </w:rPr>
        <w:t>年颁布修订后的法规，以加强并持续监测和执行许可证和配额制度；</w:t>
      </w:r>
    </w:p>
    <w:p w14:paraId="248B7F49" w14:textId="017BE527" w:rsidR="000569F3" w:rsidRPr="00F203A8" w:rsidRDefault="000569F3" w:rsidP="00F203A8">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jc w:val="both"/>
        <w:rPr>
          <w:rFonts w:eastAsia="SimSun"/>
          <w:sz w:val="24"/>
          <w:szCs w:val="24"/>
          <w:lang w:eastAsia="zh-CN"/>
        </w:rPr>
      </w:pPr>
      <w:r w:rsidRPr="00F203A8">
        <w:rPr>
          <w:rFonts w:eastAsia="SimSun"/>
          <w:sz w:val="24"/>
          <w:szCs w:val="24"/>
          <w:lang w:val="zh-CN" w:eastAsia="zh-CN"/>
        </w:rPr>
        <w:t>通过落实基加利执行计划第一阶段，为希望根据修订后法规建立的认证体系晋升到二级和三级的新技术人员和现有技术人员推出替代技术安全使用与操作方面的强制性培训和认证方案；</w:t>
      </w:r>
    </w:p>
    <w:p w14:paraId="169EEA84" w14:textId="269A8F5E" w:rsidR="000569F3" w:rsidRPr="00F203A8" w:rsidRDefault="000569F3" w:rsidP="00F203A8">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jc w:val="both"/>
        <w:rPr>
          <w:rFonts w:eastAsia="SimSun"/>
          <w:sz w:val="24"/>
          <w:szCs w:val="24"/>
          <w:lang w:eastAsia="zh-CN"/>
        </w:rPr>
      </w:pPr>
      <w:r w:rsidRPr="00F203A8">
        <w:rPr>
          <w:rFonts w:eastAsia="SimSun"/>
          <w:sz w:val="24"/>
          <w:szCs w:val="24"/>
          <w:lang w:val="zh-CN" w:eastAsia="zh-CN"/>
        </w:rPr>
        <w:t>禁止使用基于高全球升温潜能值的氢氟碳化物的设备；或制定一项政策，在落实基加利执行计划第一阶段期间逐步减少此类设备的进口；</w:t>
      </w:r>
    </w:p>
    <w:p w14:paraId="69977902" w14:textId="5EE6B8C4" w:rsidR="000569F3" w:rsidRPr="00F203A8" w:rsidRDefault="000569F3" w:rsidP="00F203A8">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jc w:val="both"/>
        <w:rPr>
          <w:rFonts w:eastAsia="SimSun"/>
          <w:sz w:val="24"/>
          <w:szCs w:val="24"/>
          <w:lang w:eastAsia="zh-CN"/>
        </w:rPr>
      </w:pPr>
      <w:r w:rsidRPr="00F203A8">
        <w:rPr>
          <w:rFonts w:eastAsia="SimSun"/>
          <w:sz w:val="24"/>
          <w:szCs w:val="24"/>
          <w:lang w:val="zh-CN" w:eastAsia="zh-CN"/>
        </w:rPr>
        <w:t>进行全面的市场需求评估，为在基加利执行计划第一阶段内向可持续替代品过渡的国家战略提供依据；</w:t>
      </w:r>
    </w:p>
    <w:p w14:paraId="730A1E43" w14:textId="67F0EFF0" w:rsidR="000569F3" w:rsidRPr="00F203A8" w:rsidRDefault="000569F3" w:rsidP="00F203A8">
      <w:pPr>
        <w:pStyle w:val="Normal-pool"/>
        <w:numPr>
          <w:ilvl w:val="8"/>
          <w:numId w:val="21"/>
        </w:numPr>
        <w:tabs>
          <w:tab w:val="clear" w:pos="1247"/>
          <w:tab w:val="clear" w:pos="1871"/>
          <w:tab w:val="clear" w:pos="2495"/>
          <w:tab w:val="clear" w:pos="3119"/>
          <w:tab w:val="clear" w:pos="3742"/>
          <w:tab w:val="clear" w:pos="4366"/>
          <w:tab w:val="clear" w:pos="4990"/>
        </w:tabs>
        <w:spacing w:after="120"/>
        <w:ind w:left="3119" w:hanging="624"/>
        <w:jc w:val="both"/>
        <w:rPr>
          <w:rFonts w:eastAsia="SimSun"/>
          <w:sz w:val="24"/>
          <w:szCs w:val="24"/>
          <w:lang w:eastAsia="zh-CN"/>
        </w:rPr>
      </w:pPr>
      <w:r w:rsidRPr="00F203A8">
        <w:rPr>
          <w:rFonts w:eastAsia="SimSun"/>
          <w:sz w:val="24"/>
          <w:szCs w:val="24"/>
          <w:lang w:val="zh-CN" w:eastAsia="zh-CN"/>
        </w:rPr>
        <w:t>通过支持基加利执行计划第一阶段，开展提高利益攸关方意识的活动，以向进口商和零售商施加需求侧压力，促使其提供低全球升温潜能值的节能方案；</w:t>
      </w:r>
    </w:p>
    <w:p w14:paraId="6637D6B1" w14:textId="77777777" w:rsidR="000569F3" w:rsidRPr="00F203A8" w:rsidRDefault="000569F3" w:rsidP="00F203A8">
      <w:pPr>
        <w:pStyle w:val="Normal-pool"/>
        <w:numPr>
          <w:ilvl w:val="6"/>
          <w:numId w:val="21"/>
        </w:numPr>
        <w:spacing w:after="120"/>
        <w:ind w:left="1247" w:firstLine="624"/>
        <w:jc w:val="both"/>
        <w:rPr>
          <w:rFonts w:eastAsia="SimSun"/>
          <w:sz w:val="24"/>
          <w:szCs w:val="24"/>
          <w:lang w:eastAsia="zh-CN"/>
        </w:rPr>
      </w:pPr>
      <w:r w:rsidRPr="00F203A8">
        <w:rPr>
          <w:rFonts w:eastAsia="SimSun"/>
          <w:sz w:val="24"/>
          <w:szCs w:val="24"/>
          <w:lang w:val="zh-CN" w:eastAsia="zh-CN"/>
        </w:rPr>
        <w:t>敦促圣文森特和格林纳丁斯与相关执行机构合作，执行其恢复遵约的行动计划；</w:t>
      </w:r>
    </w:p>
    <w:p w14:paraId="073422F0" w14:textId="0965A719" w:rsidR="000569F3" w:rsidRPr="00F203A8" w:rsidRDefault="000569F3" w:rsidP="00F203A8">
      <w:pPr>
        <w:pStyle w:val="Normal-pool"/>
        <w:numPr>
          <w:ilvl w:val="6"/>
          <w:numId w:val="21"/>
        </w:numPr>
        <w:spacing w:after="120"/>
        <w:ind w:left="1247" w:firstLine="624"/>
        <w:jc w:val="both"/>
        <w:rPr>
          <w:rFonts w:eastAsia="SimSun"/>
          <w:sz w:val="24"/>
          <w:szCs w:val="24"/>
          <w:lang w:eastAsia="zh-CN"/>
        </w:rPr>
      </w:pPr>
      <w:r w:rsidRPr="00F203A8">
        <w:rPr>
          <w:rFonts w:eastAsia="SimSun"/>
          <w:sz w:val="24"/>
          <w:szCs w:val="24"/>
          <w:lang w:val="zh-CN" w:eastAsia="zh-CN"/>
        </w:rPr>
        <w:t>密切监测圣文森特和格林纳丁斯在执行其行动计划和逐步削减氢氟碳化物方面的进展。如果该缔约方正在努力并已开始遵守《蒙特利尔议定书》的具体控制措施，则应继续将其视为信誉良好的缔约方。在此方面，圣文森特和格林纳丁斯应继续获得国际援助，使其能够根据缔约方会议针对不遵约情况可能采取的措施的指示性清单</w:t>
      </w:r>
      <w:r w:rsidRPr="00F203A8">
        <w:rPr>
          <w:rFonts w:eastAsia="SimSun"/>
          <w:sz w:val="24"/>
          <w:szCs w:val="24"/>
          <w:lang w:val="zh-CN" w:eastAsia="zh-CN"/>
        </w:rPr>
        <w:t>A</w:t>
      </w:r>
      <w:r w:rsidRPr="00F203A8">
        <w:rPr>
          <w:rFonts w:eastAsia="SimSun"/>
          <w:sz w:val="24"/>
          <w:szCs w:val="24"/>
          <w:lang w:val="zh-CN" w:eastAsia="zh-CN"/>
        </w:rPr>
        <w:t>项履行其承诺；</w:t>
      </w:r>
    </w:p>
    <w:p w14:paraId="762D1478" w14:textId="77777777" w:rsidR="000569F3" w:rsidRPr="00F203A8" w:rsidRDefault="000569F3" w:rsidP="00F203A8">
      <w:pPr>
        <w:pStyle w:val="Normal-pool"/>
        <w:numPr>
          <w:ilvl w:val="6"/>
          <w:numId w:val="21"/>
        </w:numPr>
        <w:spacing w:after="120"/>
        <w:ind w:left="1247" w:firstLine="624"/>
        <w:jc w:val="both"/>
        <w:rPr>
          <w:rFonts w:eastAsia="SimSun"/>
          <w:sz w:val="24"/>
          <w:szCs w:val="24"/>
          <w:lang w:eastAsia="zh-CN"/>
        </w:rPr>
      </w:pPr>
      <w:r w:rsidRPr="00F203A8">
        <w:rPr>
          <w:rFonts w:eastAsia="SimSun"/>
          <w:sz w:val="24"/>
          <w:szCs w:val="24"/>
          <w:lang w:val="zh-CN" w:eastAsia="zh-CN"/>
        </w:rPr>
        <w:t>根据缔约方会议针对不遵约情况可能采取的指示性措施清单</w:t>
      </w:r>
      <w:r w:rsidRPr="00F203A8">
        <w:rPr>
          <w:rFonts w:eastAsia="SimSun"/>
          <w:sz w:val="24"/>
          <w:szCs w:val="24"/>
          <w:lang w:val="zh-CN" w:eastAsia="zh-CN"/>
        </w:rPr>
        <w:t>B</w:t>
      </w:r>
      <w:r w:rsidRPr="00F203A8">
        <w:rPr>
          <w:rFonts w:eastAsia="SimSun"/>
          <w:sz w:val="24"/>
          <w:szCs w:val="24"/>
          <w:lang w:val="zh-CN" w:eastAsia="zh-CN"/>
        </w:rPr>
        <w:t>项，提醒圣文森特和格林纳丁斯，如其不能恢复遵约，缔约方将考虑按照指示性措施清单</w:t>
      </w:r>
      <w:r w:rsidRPr="00F203A8">
        <w:rPr>
          <w:rFonts w:eastAsia="SimSun"/>
          <w:sz w:val="24"/>
          <w:szCs w:val="24"/>
          <w:lang w:val="zh-CN" w:eastAsia="zh-CN"/>
        </w:rPr>
        <w:t>C</w:t>
      </w:r>
      <w:r w:rsidRPr="00F203A8">
        <w:rPr>
          <w:rFonts w:eastAsia="SimSun"/>
          <w:sz w:val="24"/>
          <w:szCs w:val="24"/>
          <w:lang w:val="zh-CN" w:eastAsia="zh-CN"/>
        </w:rPr>
        <w:t>项采取措施。这些措施包括可能根据第</w:t>
      </w:r>
      <w:r w:rsidRPr="00F203A8">
        <w:rPr>
          <w:rFonts w:eastAsia="SimSun"/>
          <w:sz w:val="24"/>
          <w:szCs w:val="24"/>
          <w:lang w:val="zh-CN" w:eastAsia="zh-CN"/>
        </w:rPr>
        <w:t>4</w:t>
      </w:r>
      <w:r w:rsidRPr="00F203A8">
        <w:rPr>
          <w:rFonts w:eastAsia="SimSun"/>
          <w:sz w:val="24"/>
          <w:szCs w:val="24"/>
          <w:lang w:val="zh-CN" w:eastAsia="zh-CN"/>
        </w:rPr>
        <w:t>条采取行动，例如确保停止供应不遵约情况涉及的氢氟碳化物，从而使出口缔约方不再助长持续不遵约状况。</w:t>
      </w:r>
    </w:p>
    <w:p w14:paraId="1E98D4DE" w14:textId="68768A71" w:rsidR="007E5B5B" w:rsidRPr="00F203A8" w:rsidRDefault="00385346" w:rsidP="00842ACA">
      <w:pPr>
        <w:pStyle w:val="CH1"/>
        <w:ind w:right="1842"/>
        <w:rPr>
          <w:rFonts w:eastAsia="SimHei"/>
          <w:sz w:val="32"/>
          <w:szCs w:val="32"/>
          <w:lang w:eastAsia="zh-CN"/>
        </w:rPr>
      </w:pPr>
      <w:r w:rsidRPr="00F203A8">
        <w:rPr>
          <w:lang w:val="zh-CN" w:eastAsia="zh-CN"/>
        </w:rPr>
        <w:tab/>
      </w:r>
      <w:r w:rsidRPr="00F203A8">
        <w:rPr>
          <w:lang w:val="zh-CN" w:eastAsia="zh-CN"/>
        </w:rPr>
        <w:tab/>
      </w:r>
      <w:r w:rsidRPr="00F203A8">
        <w:rPr>
          <w:rFonts w:eastAsia="SimHei"/>
          <w:bCs/>
          <w:sz w:val="32"/>
          <w:szCs w:val="32"/>
          <w:lang w:val="zh-CN" w:eastAsia="zh-CN"/>
        </w:rPr>
        <w:t>决定草案</w:t>
      </w:r>
      <w:r w:rsidRPr="00F203A8">
        <w:rPr>
          <w:rFonts w:eastAsia="SimHei"/>
          <w:bCs/>
          <w:sz w:val="32"/>
          <w:szCs w:val="32"/>
          <w:lang w:val="zh-CN" w:eastAsia="zh-CN"/>
        </w:rPr>
        <w:t>XXXVIII/[--]</w:t>
      </w:r>
      <w:r w:rsidRPr="00F203A8">
        <w:rPr>
          <w:rFonts w:eastAsia="SimHei"/>
          <w:bCs/>
          <w:sz w:val="32"/>
          <w:szCs w:val="32"/>
          <w:lang w:val="zh-CN" w:eastAsia="zh-CN"/>
        </w:rPr>
        <w:t>：塔吉克斯坦不遵守《蒙特利尔议定书》的情况</w:t>
      </w:r>
    </w:p>
    <w:p w14:paraId="682B1885" w14:textId="77777777" w:rsidR="007E5B5B" w:rsidRPr="00F203A8" w:rsidRDefault="007E5B5B" w:rsidP="00F203A8">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F203A8">
        <w:rPr>
          <w:rFonts w:ascii="KaiTi" w:eastAsia="KaiTi" w:hAnsi="KaiTi"/>
          <w:sz w:val="24"/>
          <w:szCs w:val="24"/>
          <w:lang w:val="zh-CN" w:eastAsia="zh-CN"/>
        </w:rPr>
        <w:t>缔约方第三十八次会议，</w:t>
      </w:r>
    </w:p>
    <w:p w14:paraId="58589848" w14:textId="1BC813F8" w:rsidR="007E5B5B" w:rsidRPr="00F203A8" w:rsidRDefault="007E5B5B" w:rsidP="00F203A8">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F203A8">
        <w:rPr>
          <w:rFonts w:ascii="KaiTi" w:eastAsia="KaiTi" w:hAnsi="KaiTi"/>
          <w:sz w:val="24"/>
          <w:szCs w:val="24"/>
          <w:lang w:val="zh-CN" w:eastAsia="zh-CN"/>
        </w:rPr>
        <w:t>回顾</w:t>
      </w:r>
      <w:r w:rsidRPr="00F203A8">
        <w:rPr>
          <w:rFonts w:eastAsia="SimSun"/>
          <w:sz w:val="24"/>
          <w:szCs w:val="24"/>
          <w:lang w:val="zh-CN" w:eastAsia="zh-CN"/>
        </w:rPr>
        <w:t>缔约方第三十七次会议在第</w:t>
      </w:r>
      <w:r w:rsidRPr="00F203A8">
        <w:rPr>
          <w:rFonts w:eastAsia="SimSun"/>
          <w:sz w:val="24"/>
          <w:szCs w:val="24"/>
          <w:lang w:val="zh-CN" w:eastAsia="zh-CN"/>
        </w:rPr>
        <w:t>XXXVII/15</w:t>
      </w:r>
      <w:r w:rsidRPr="00F203A8">
        <w:rPr>
          <w:rFonts w:eastAsia="SimSun"/>
          <w:sz w:val="24"/>
          <w:szCs w:val="24"/>
          <w:lang w:val="zh-CN" w:eastAsia="zh-CN"/>
        </w:rPr>
        <w:t>号决定中指出，塔吉克斯坦报告称</w:t>
      </w:r>
      <w:r w:rsidRPr="00F203A8">
        <w:rPr>
          <w:rFonts w:eastAsia="SimSun"/>
          <w:sz w:val="24"/>
          <w:szCs w:val="24"/>
          <w:lang w:val="zh-CN" w:eastAsia="zh-CN"/>
        </w:rPr>
        <w:t>2023</w:t>
      </w:r>
      <w:r w:rsidRPr="00F203A8">
        <w:rPr>
          <w:rFonts w:eastAsia="SimSun"/>
          <w:sz w:val="24"/>
          <w:szCs w:val="24"/>
          <w:lang w:val="zh-CN" w:eastAsia="zh-CN"/>
        </w:rPr>
        <w:t>年《关于消耗臭氧层物质的蒙特利尔议定书》附件</w:t>
      </w:r>
      <w:r w:rsidRPr="00F203A8">
        <w:rPr>
          <w:rFonts w:eastAsia="SimSun"/>
          <w:sz w:val="24"/>
          <w:szCs w:val="24"/>
          <w:lang w:val="zh-CN" w:eastAsia="zh-CN"/>
        </w:rPr>
        <w:t>F</w:t>
      </w:r>
      <w:r w:rsidRPr="00F203A8">
        <w:rPr>
          <w:rFonts w:eastAsia="SimSun"/>
          <w:sz w:val="24"/>
          <w:szCs w:val="24"/>
          <w:lang w:val="zh-CN" w:eastAsia="zh-CN"/>
        </w:rPr>
        <w:t>受控物质（氢氟碳化物）的年消费量为</w:t>
      </w:r>
      <w:r w:rsidRPr="00F203A8">
        <w:rPr>
          <w:rFonts w:eastAsia="SimSun"/>
          <w:sz w:val="24"/>
          <w:szCs w:val="24"/>
          <w:lang w:val="zh-CN" w:eastAsia="zh-CN"/>
        </w:rPr>
        <w:t>457 613</w:t>
      </w:r>
      <w:r w:rsidRPr="00F203A8">
        <w:rPr>
          <w:rFonts w:eastAsia="SimSun"/>
          <w:sz w:val="24"/>
          <w:szCs w:val="24"/>
          <w:lang w:val="zh-CN" w:eastAsia="zh-CN"/>
        </w:rPr>
        <w:t>二氧化碳当量吨，超过了该缔约方</w:t>
      </w:r>
      <w:r w:rsidRPr="00F203A8">
        <w:rPr>
          <w:rFonts w:eastAsia="SimSun"/>
          <w:sz w:val="24"/>
          <w:szCs w:val="24"/>
          <w:lang w:val="zh-CN" w:eastAsia="zh-CN"/>
        </w:rPr>
        <w:t>2023</w:t>
      </w:r>
      <w:r w:rsidRPr="00F203A8">
        <w:rPr>
          <w:rFonts w:eastAsia="SimSun"/>
          <w:sz w:val="24"/>
          <w:szCs w:val="24"/>
          <w:lang w:val="zh-CN" w:eastAsia="zh-CN"/>
        </w:rPr>
        <w:t>年氢</w:t>
      </w:r>
      <w:r w:rsidRPr="00F203A8">
        <w:rPr>
          <w:rFonts w:eastAsia="SimSun"/>
          <w:sz w:val="24"/>
          <w:szCs w:val="24"/>
          <w:lang w:val="zh-CN" w:eastAsia="zh-CN"/>
        </w:rPr>
        <w:lastRenderedPageBreak/>
        <w:t>氟碳化物最大允许消费量</w:t>
      </w:r>
      <w:r w:rsidRPr="00F203A8">
        <w:rPr>
          <w:rFonts w:eastAsia="SimSun"/>
          <w:sz w:val="24"/>
          <w:szCs w:val="24"/>
          <w:lang w:val="zh-CN" w:eastAsia="zh-CN"/>
        </w:rPr>
        <w:t>424 270</w:t>
      </w:r>
      <w:r w:rsidRPr="00F203A8">
        <w:rPr>
          <w:rFonts w:eastAsia="SimSun"/>
          <w:sz w:val="24"/>
          <w:szCs w:val="24"/>
          <w:lang w:val="zh-CN" w:eastAsia="zh-CN"/>
        </w:rPr>
        <w:t>二氧化碳当量吨，因此塔吉克斯坦该年份未遵守《议定书》规定的氢氟碳化物消费控制措施，</w:t>
      </w:r>
    </w:p>
    <w:p w14:paraId="59D6E68F" w14:textId="77777777" w:rsidR="007E5B5B" w:rsidRPr="00F203A8" w:rsidRDefault="007E5B5B" w:rsidP="00F203A8">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rPr>
      </w:pPr>
      <w:proofErr w:type="spellStart"/>
      <w:r w:rsidRPr="00F203A8">
        <w:rPr>
          <w:rFonts w:ascii="KaiTi" w:eastAsia="KaiTi" w:hAnsi="KaiTi"/>
          <w:sz w:val="24"/>
          <w:szCs w:val="24"/>
          <w:lang w:val="zh-CN"/>
        </w:rPr>
        <w:t>决定</w:t>
      </w:r>
      <w:proofErr w:type="spellEnd"/>
      <w:r w:rsidRPr="00F203A8">
        <w:rPr>
          <w:rFonts w:ascii="KaiTi" w:eastAsia="KaiTi" w:hAnsi="KaiTi"/>
          <w:sz w:val="24"/>
          <w:szCs w:val="24"/>
          <w:lang w:val="zh-CN"/>
        </w:rPr>
        <w:t>：</w:t>
      </w:r>
    </w:p>
    <w:p w14:paraId="2457E513" w14:textId="65B2D92C" w:rsidR="007E5B5B" w:rsidRPr="00F203A8" w:rsidRDefault="007E5B5B" w:rsidP="00F203A8">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关切地注意到塔吉克斯坦</w:t>
      </w:r>
      <w:r w:rsidRPr="00F203A8">
        <w:rPr>
          <w:rFonts w:eastAsia="SimSun"/>
          <w:sz w:val="24"/>
          <w:szCs w:val="24"/>
          <w:lang w:val="zh-CN" w:eastAsia="zh-CN"/>
        </w:rPr>
        <w:t>2024</w:t>
      </w:r>
      <w:r w:rsidRPr="00F203A8">
        <w:rPr>
          <w:rFonts w:eastAsia="SimSun"/>
          <w:sz w:val="24"/>
          <w:szCs w:val="24"/>
          <w:lang w:val="zh-CN" w:eastAsia="zh-CN"/>
        </w:rPr>
        <w:t>年氢氟碳化物的年消费量为</w:t>
      </w:r>
      <w:r w:rsidRPr="00F203A8">
        <w:rPr>
          <w:rFonts w:eastAsia="SimSun"/>
          <w:sz w:val="24"/>
          <w:szCs w:val="24"/>
          <w:lang w:val="zh-CN" w:eastAsia="zh-CN"/>
        </w:rPr>
        <w:t>456 901</w:t>
      </w:r>
      <w:r w:rsidRPr="00AB2D27">
        <w:rPr>
          <w:rFonts w:eastAsia="SimSun"/>
          <w:spacing w:val="8"/>
          <w:sz w:val="24"/>
          <w:szCs w:val="24"/>
          <w:lang w:val="zh-CN" w:eastAsia="zh-CN"/>
        </w:rPr>
        <w:t>二氧化碳当量吨，超过了该缔约方</w:t>
      </w:r>
      <w:r w:rsidRPr="00AB2D27">
        <w:rPr>
          <w:rFonts w:eastAsia="SimSun"/>
          <w:spacing w:val="8"/>
          <w:sz w:val="24"/>
          <w:szCs w:val="24"/>
          <w:lang w:val="zh-CN" w:eastAsia="zh-CN"/>
        </w:rPr>
        <w:t>2024</w:t>
      </w:r>
      <w:r w:rsidRPr="00AB2D27">
        <w:rPr>
          <w:rFonts w:eastAsia="SimSun"/>
          <w:spacing w:val="8"/>
          <w:sz w:val="24"/>
          <w:szCs w:val="24"/>
          <w:lang w:val="zh-CN" w:eastAsia="zh-CN"/>
        </w:rPr>
        <w:t>年这些受控物质的最大允许消费量</w:t>
      </w:r>
      <w:r w:rsidRPr="00F203A8">
        <w:rPr>
          <w:rFonts w:eastAsia="SimSun"/>
          <w:sz w:val="24"/>
          <w:szCs w:val="24"/>
          <w:lang w:val="zh-CN" w:eastAsia="zh-CN"/>
        </w:rPr>
        <w:t>424 270</w:t>
      </w:r>
      <w:r w:rsidRPr="00F203A8">
        <w:rPr>
          <w:rFonts w:eastAsia="SimSun"/>
          <w:sz w:val="24"/>
          <w:szCs w:val="24"/>
          <w:lang w:val="zh-CN" w:eastAsia="zh-CN"/>
        </w:rPr>
        <w:t>二氧化碳当量吨，因此该缔约方该年份未遵守《关于消耗臭氧层物质的蒙特利尔议定书》规定的氢氟碳化物消费控制措施；</w:t>
      </w:r>
    </w:p>
    <w:p w14:paraId="5AFBDDAC" w14:textId="6CA77380" w:rsidR="007E5B5B" w:rsidRPr="00F203A8" w:rsidRDefault="007E5B5B" w:rsidP="00F203A8">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赞赏地注意到塔吉克斯坦报告称其</w:t>
      </w:r>
      <w:r w:rsidRPr="00F203A8">
        <w:rPr>
          <w:rFonts w:eastAsia="SimSun"/>
          <w:sz w:val="24"/>
          <w:szCs w:val="24"/>
          <w:lang w:val="zh-CN" w:eastAsia="zh-CN"/>
        </w:rPr>
        <w:t>2025</w:t>
      </w:r>
      <w:r w:rsidRPr="00F203A8">
        <w:rPr>
          <w:rFonts w:eastAsia="SimSun"/>
          <w:sz w:val="24"/>
          <w:szCs w:val="24"/>
          <w:lang w:val="zh-CN" w:eastAsia="zh-CN"/>
        </w:rPr>
        <w:t>年氢氟碳化物的年消费量为</w:t>
      </w:r>
      <w:r w:rsidRPr="00F203A8">
        <w:rPr>
          <w:rFonts w:eastAsia="SimSun"/>
          <w:sz w:val="24"/>
          <w:szCs w:val="24"/>
          <w:lang w:val="zh-CN" w:eastAsia="zh-CN"/>
        </w:rPr>
        <w:t>288 235</w:t>
      </w:r>
      <w:r w:rsidRPr="00F203A8">
        <w:rPr>
          <w:rFonts w:eastAsia="SimSun"/>
          <w:sz w:val="24"/>
          <w:szCs w:val="24"/>
          <w:lang w:val="zh-CN" w:eastAsia="zh-CN"/>
        </w:rPr>
        <w:t>二氧化碳当量吨，低于该缔约方该年份这些受控物质的最大允许消费量</w:t>
      </w:r>
      <w:r w:rsidRPr="00F203A8">
        <w:rPr>
          <w:rFonts w:eastAsia="SimSun"/>
          <w:sz w:val="24"/>
          <w:szCs w:val="24"/>
          <w:lang w:val="zh-CN" w:eastAsia="zh-CN"/>
        </w:rPr>
        <w:t>290 290</w:t>
      </w:r>
      <w:r w:rsidRPr="00F203A8">
        <w:rPr>
          <w:rFonts w:eastAsia="SimSun"/>
          <w:sz w:val="24"/>
          <w:szCs w:val="24"/>
          <w:lang w:val="zh-CN" w:eastAsia="zh-CN"/>
        </w:rPr>
        <w:t>二氧化碳当量吨，因此该缔约方恢复遵守《蒙特利尔议定书》规定的氢氟碳化物消费义务；</w:t>
      </w:r>
    </w:p>
    <w:p w14:paraId="0B73EC2D" w14:textId="22E26D71" w:rsidR="007E5B5B" w:rsidRPr="00F203A8" w:rsidRDefault="007E5B5B" w:rsidP="00F203A8">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又赞赏地注意到塔吉克斯坦提交了一份行动计划，其中包含相关措施，以确保遵守《蒙特利尔议定书》规定的氢氟碳化物消费控制措施；</w:t>
      </w:r>
    </w:p>
    <w:p w14:paraId="793821E8" w14:textId="1B7AC981" w:rsidR="007E5B5B" w:rsidRPr="00F203A8" w:rsidRDefault="007E5B5B" w:rsidP="00F203A8">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鉴于该缔约方已恢复遵守《蒙特利尔议定书》规定的氢氟碳化物控制措施，因此无需采取进一步行动；</w:t>
      </w:r>
    </w:p>
    <w:p w14:paraId="7979BDE2" w14:textId="4E146ABF" w:rsidR="007E5B5B" w:rsidRPr="00F203A8" w:rsidRDefault="007E5B5B" w:rsidP="00F203A8">
      <w:pPr>
        <w:pStyle w:val="Normal-pool"/>
        <w:numPr>
          <w:ilvl w:val="0"/>
          <w:numId w:val="33"/>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F203A8">
        <w:rPr>
          <w:rFonts w:eastAsia="SimSun"/>
          <w:sz w:val="24"/>
          <w:szCs w:val="24"/>
          <w:lang w:val="zh-CN" w:eastAsia="zh-CN"/>
        </w:rPr>
        <w:t>敦促该缔约方继续履行《蒙特利尔议定书》规定的义务。</w:t>
      </w:r>
    </w:p>
    <w:p w14:paraId="61E3789B" w14:textId="76B9C591" w:rsidR="00546574" w:rsidRPr="00F203A8" w:rsidRDefault="00385346" w:rsidP="00F203A8">
      <w:pPr>
        <w:pStyle w:val="CH1"/>
        <w:rPr>
          <w:rFonts w:eastAsia="SimHei"/>
          <w:sz w:val="32"/>
          <w:szCs w:val="32"/>
          <w:lang w:eastAsia="zh-CN"/>
        </w:rPr>
      </w:pPr>
      <w:r w:rsidRPr="00F203A8">
        <w:rPr>
          <w:lang w:val="zh-CN" w:eastAsia="zh-CN"/>
        </w:rPr>
        <w:tab/>
      </w:r>
      <w:r w:rsidRPr="00F203A8">
        <w:rPr>
          <w:lang w:val="zh-CN" w:eastAsia="zh-CN"/>
        </w:rPr>
        <w:tab/>
      </w:r>
      <w:r w:rsidRPr="00F203A8">
        <w:rPr>
          <w:rFonts w:eastAsia="SimHei"/>
          <w:bCs/>
          <w:sz w:val="32"/>
          <w:szCs w:val="32"/>
          <w:lang w:val="zh-CN" w:eastAsia="zh-CN"/>
        </w:rPr>
        <w:t>决定草案</w:t>
      </w:r>
      <w:r w:rsidRPr="00F203A8">
        <w:rPr>
          <w:rFonts w:eastAsia="SimHei"/>
          <w:bCs/>
          <w:sz w:val="32"/>
          <w:szCs w:val="32"/>
          <w:lang w:val="zh-CN" w:eastAsia="zh-CN"/>
        </w:rPr>
        <w:t>XXXVIII/[--]</w:t>
      </w:r>
      <w:r w:rsidRPr="00F203A8">
        <w:rPr>
          <w:rFonts w:eastAsia="SimHei"/>
          <w:bCs/>
          <w:sz w:val="32"/>
          <w:szCs w:val="32"/>
          <w:lang w:val="zh-CN" w:eastAsia="zh-CN"/>
        </w:rPr>
        <w:t>：根据《关于消耗臭氧层物质的蒙特利尔议定书》第</w:t>
      </w:r>
      <w:r w:rsidRPr="00F203A8">
        <w:rPr>
          <w:rFonts w:eastAsia="SimHei"/>
          <w:bCs/>
          <w:sz w:val="32"/>
          <w:szCs w:val="32"/>
          <w:lang w:val="zh-CN" w:eastAsia="zh-CN"/>
        </w:rPr>
        <w:t>4B</w:t>
      </w:r>
      <w:r w:rsidRPr="00F203A8">
        <w:rPr>
          <w:rFonts w:eastAsia="SimHei"/>
          <w:bCs/>
          <w:sz w:val="32"/>
          <w:szCs w:val="32"/>
          <w:lang w:val="zh-CN" w:eastAsia="zh-CN"/>
        </w:rPr>
        <w:t>条第</w:t>
      </w:r>
      <w:r w:rsidRPr="00F203A8">
        <w:rPr>
          <w:rFonts w:eastAsia="SimHei"/>
          <w:bCs/>
          <w:sz w:val="32"/>
          <w:szCs w:val="32"/>
          <w:lang w:val="zh-CN" w:eastAsia="zh-CN"/>
        </w:rPr>
        <w:t>2</w:t>
      </w:r>
      <w:r w:rsidRPr="00F203A8">
        <w:rPr>
          <w:rFonts w:eastAsia="SimHei"/>
          <w:bCs/>
          <w:sz w:val="32"/>
          <w:szCs w:val="32"/>
          <w:lang w:val="zh-CN" w:eastAsia="zh-CN"/>
        </w:rPr>
        <w:t>款之二建立许可证制度的状况</w:t>
      </w:r>
    </w:p>
    <w:p w14:paraId="4A56C31C" w14:textId="5287FF18" w:rsidR="00546574" w:rsidRPr="00F203A8" w:rsidRDefault="00A01AD1" w:rsidP="006C5EBF">
      <w:pPr>
        <w:pStyle w:val="Normal-pool"/>
        <w:spacing w:after="120"/>
        <w:ind w:left="1168" w:firstLine="629"/>
        <w:jc w:val="both"/>
        <w:rPr>
          <w:rFonts w:ascii="KaiTi" w:eastAsia="KaiTi" w:hAnsi="KaiTi"/>
          <w:sz w:val="24"/>
          <w:szCs w:val="24"/>
          <w:lang w:eastAsia="zh-CN"/>
        </w:rPr>
      </w:pPr>
      <w:r w:rsidRPr="00F203A8">
        <w:rPr>
          <w:rFonts w:ascii="KaiTi" w:eastAsia="KaiTi" w:hAnsi="KaiTi"/>
          <w:sz w:val="24"/>
          <w:szCs w:val="24"/>
          <w:lang w:val="zh-CN" w:eastAsia="zh-CN"/>
        </w:rPr>
        <w:t>缔约方第三十八次会议，</w:t>
      </w:r>
    </w:p>
    <w:p w14:paraId="5683CBBF" w14:textId="33D753FA" w:rsidR="004E05EB" w:rsidRPr="00F203A8" w:rsidRDefault="00A01AD1" w:rsidP="00F203A8">
      <w:pPr>
        <w:pStyle w:val="Normal-pool"/>
        <w:spacing w:after="120"/>
        <w:ind w:left="1168" w:firstLine="629"/>
        <w:jc w:val="both"/>
        <w:rPr>
          <w:rFonts w:eastAsia="SimSun"/>
          <w:sz w:val="24"/>
          <w:szCs w:val="24"/>
          <w:lang w:eastAsia="zh-CN"/>
        </w:rPr>
      </w:pPr>
      <w:r w:rsidRPr="00F203A8">
        <w:rPr>
          <w:rFonts w:ascii="KaiTi" w:eastAsia="KaiTi" w:hAnsi="KaiTi"/>
          <w:sz w:val="24"/>
          <w:szCs w:val="24"/>
          <w:lang w:val="zh-CN" w:eastAsia="zh-CN"/>
        </w:rPr>
        <w:t>注意到</w:t>
      </w:r>
      <w:r w:rsidRPr="00F203A8">
        <w:rPr>
          <w:rFonts w:eastAsia="SimSun"/>
          <w:sz w:val="24"/>
          <w:szCs w:val="24"/>
          <w:lang w:val="zh-CN" w:eastAsia="zh-CN"/>
        </w:rPr>
        <w:t>《关于消耗臭氧层物质的蒙特利尔议定书》第</w:t>
      </w:r>
      <w:r w:rsidRPr="00F203A8">
        <w:rPr>
          <w:rFonts w:eastAsia="SimSun"/>
          <w:sz w:val="24"/>
          <w:szCs w:val="24"/>
          <w:lang w:val="zh-CN" w:eastAsia="zh-CN"/>
        </w:rPr>
        <w:t>4B</w:t>
      </w:r>
      <w:r w:rsidRPr="00F203A8">
        <w:rPr>
          <w:rFonts w:eastAsia="SimSun"/>
          <w:sz w:val="24"/>
          <w:szCs w:val="24"/>
          <w:lang w:val="zh-CN" w:eastAsia="zh-CN"/>
        </w:rPr>
        <w:t>条第</w:t>
      </w:r>
      <w:r w:rsidRPr="00F203A8">
        <w:rPr>
          <w:rFonts w:eastAsia="SimSun"/>
          <w:sz w:val="24"/>
          <w:szCs w:val="24"/>
          <w:lang w:val="zh-CN" w:eastAsia="zh-CN"/>
        </w:rPr>
        <w:t>2</w:t>
      </w:r>
      <w:r w:rsidRPr="00F203A8">
        <w:rPr>
          <w:rFonts w:eastAsia="SimSun"/>
          <w:sz w:val="24"/>
          <w:szCs w:val="24"/>
          <w:lang w:val="zh-CN" w:eastAsia="zh-CN"/>
        </w:rPr>
        <w:t>款之二要求各缔约方建立和实施针对新的、使用过的、再循环的或再生的《议定书》附件</w:t>
      </w:r>
      <w:r w:rsidRPr="00F203A8">
        <w:rPr>
          <w:rFonts w:eastAsia="SimSun"/>
          <w:sz w:val="24"/>
          <w:szCs w:val="24"/>
          <w:lang w:val="zh-CN" w:eastAsia="zh-CN"/>
        </w:rPr>
        <w:t>F</w:t>
      </w:r>
      <w:r w:rsidRPr="00F203A8">
        <w:rPr>
          <w:rFonts w:eastAsia="SimSun"/>
          <w:sz w:val="24"/>
          <w:szCs w:val="24"/>
          <w:lang w:val="zh-CN" w:eastAsia="zh-CN"/>
        </w:rPr>
        <w:t>所列受控物质的进出口许可证制度，</w:t>
      </w:r>
    </w:p>
    <w:p w14:paraId="6A7613FB" w14:textId="0BB77196" w:rsidR="004E05EB" w:rsidRPr="00F203A8" w:rsidRDefault="00A01AD1" w:rsidP="00F203A8">
      <w:pPr>
        <w:pStyle w:val="Normal-pool"/>
        <w:spacing w:after="120"/>
        <w:ind w:left="1168" w:firstLine="629"/>
        <w:jc w:val="both"/>
        <w:rPr>
          <w:rFonts w:eastAsia="SimSun"/>
          <w:sz w:val="24"/>
          <w:szCs w:val="24"/>
          <w:lang w:eastAsia="zh-CN"/>
        </w:rPr>
      </w:pPr>
      <w:r w:rsidRPr="00F203A8">
        <w:rPr>
          <w:rFonts w:ascii="KaiTi" w:eastAsia="KaiTi" w:hAnsi="KaiTi"/>
          <w:sz w:val="24"/>
          <w:szCs w:val="24"/>
          <w:lang w:val="zh-CN" w:eastAsia="zh-CN"/>
        </w:rPr>
        <w:t>赞赏地注意到</w:t>
      </w:r>
      <w:r w:rsidRPr="00F203A8">
        <w:rPr>
          <w:rFonts w:eastAsia="SimSun"/>
          <w:sz w:val="24"/>
          <w:szCs w:val="24"/>
          <w:lang w:val="zh-CN" w:eastAsia="zh-CN"/>
        </w:rPr>
        <w:t>176</w:t>
      </w:r>
      <w:r w:rsidRPr="00F203A8">
        <w:rPr>
          <w:rFonts w:eastAsia="SimSun"/>
          <w:sz w:val="24"/>
          <w:szCs w:val="24"/>
          <w:lang w:val="zh-CN" w:eastAsia="zh-CN"/>
        </w:rPr>
        <w:t>个已批准、接受或核准《议定书基加利修正》的蒙特利尔议定书缔约方中有</w:t>
      </w:r>
      <w:r w:rsidRPr="00F203A8">
        <w:rPr>
          <w:rFonts w:eastAsia="SimSun"/>
          <w:sz w:val="24"/>
          <w:szCs w:val="24"/>
          <w:lang w:val="zh-CN" w:eastAsia="zh-CN"/>
        </w:rPr>
        <w:t>168</w:t>
      </w:r>
      <w:r w:rsidRPr="00F203A8">
        <w:rPr>
          <w:rFonts w:eastAsia="SimSun"/>
          <w:sz w:val="24"/>
          <w:szCs w:val="24"/>
          <w:lang w:val="zh-CN" w:eastAsia="zh-CN"/>
        </w:rPr>
        <w:t>个报告已按要求建立并运行了针对附件</w:t>
      </w:r>
      <w:r w:rsidRPr="00F203A8">
        <w:rPr>
          <w:rFonts w:eastAsia="SimSun"/>
          <w:sz w:val="24"/>
          <w:szCs w:val="24"/>
          <w:lang w:val="zh-CN" w:eastAsia="zh-CN"/>
        </w:rPr>
        <w:t>F</w:t>
      </w:r>
      <w:r w:rsidRPr="00F203A8">
        <w:rPr>
          <w:rFonts w:eastAsia="SimSun"/>
          <w:sz w:val="24"/>
          <w:szCs w:val="24"/>
          <w:lang w:val="zh-CN" w:eastAsia="zh-CN"/>
        </w:rPr>
        <w:t>受控物质的进出口许可证制度，还有两个尚未批准、接受或核准《基加利修正》的缔约方也报告其建立了这种许可证制度，</w:t>
      </w:r>
    </w:p>
    <w:p w14:paraId="421429DD" w14:textId="11D8EEB4" w:rsidR="004E05EB" w:rsidRPr="00F203A8" w:rsidRDefault="00A01AD1" w:rsidP="00F203A8">
      <w:pPr>
        <w:pStyle w:val="Normal-pool"/>
        <w:spacing w:after="120"/>
        <w:ind w:left="1168" w:firstLine="629"/>
        <w:jc w:val="both"/>
        <w:rPr>
          <w:rFonts w:eastAsia="SimSun"/>
          <w:sz w:val="24"/>
          <w:szCs w:val="24"/>
          <w:lang w:eastAsia="zh-CN"/>
        </w:rPr>
      </w:pPr>
      <w:r w:rsidRPr="00F203A8">
        <w:rPr>
          <w:rFonts w:eastAsia="SimSun"/>
          <w:sz w:val="24"/>
          <w:szCs w:val="24"/>
          <w:lang w:val="zh-CN" w:eastAsia="zh-CN"/>
        </w:rPr>
        <w:t>但</w:t>
      </w:r>
      <w:r w:rsidRPr="00F203A8">
        <w:rPr>
          <w:rFonts w:ascii="KaiTi" w:eastAsia="KaiTi" w:hAnsi="KaiTi"/>
          <w:sz w:val="24"/>
          <w:szCs w:val="24"/>
          <w:lang w:val="zh-CN" w:eastAsia="zh-CN"/>
        </w:rPr>
        <w:t>注意到</w:t>
      </w:r>
      <w:r w:rsidRPr="00F203A8">
        <w:rPr>
          <w:rFonts w:eastAsia="SimSun"/>
          <w:sz w:val="24"/>
          <w:szCs w:val="24"/>
          <w:lang w:val="zh-CN" w:eastAsia="zh-CN"/>
        </w:rPr>
        <w:t>阿塞拜疆、中非共和国、吉布提和圣马力诺尚未在</w:t>
      </w:r>
      <w:r w:rsidRPr="00F203A8">
        <w:rPr>
          <w:rFonts w:eastAsia="SimSun"/>
          <w:sz w:val="24"/>
          <w:szCs w:val="24"/>
          <w:lang w:val="zh-CN" w:eastAsia="zh-CN"/>
        </w:rPr>
        <w:t>2026</w:t>
      </w:r>
      <w:r w:rsidRPr="00F203A8">
        <w:rPr>
          <w:rFonts w:eastAsia="SimSun"/>
          <w:sz w:val="24"/>
          <w:szCs w:val="24"/>
          <w:lang w:val="zh-CN" w:eastAsia="zh-CN"/>
        </w:rPr>
        <w:t>年</w:t>
      </w:r>
      <w:r w:rsidRPr="00F203A8">
        <w:rPr>
          <w:rFonts w:eastAsia="SimSun"/>
          <w:sz w:val="24"/>
          <w:szCs w:val="24"/>
          <w:lang w:val="zh-CN" w:eastAsia="zh-CN"/>
        </w:rPr>
        <w:t>10</w:t>
      </w:r>
      <w:r w:rsidRPr="00F203A8">
        <w:rPr>
          <w:rFonts w:eastAsia="SimSun"/>
          <w:sz w:val="24"/>
          <w:szCs w:val="24"/>
          <w:lang w:val="zh-CN" w:eastAsia="zh-CN"/>
        </w:rPr>
        <w:t>月</w:t>
      </w:r>
      <w:r w:rsidRPr="00F203A8">
        <w:rPr>
          <w:rFonts w:eastAsia="SimSun"/>
          <w:sz w:val="24"/>
          <w:szCs w:val="24"/>
          <w:lang w:val="zh-CN" w:eastAsia="zh-CN"/>
        </w:rPr>
        <w:t>30</w:t>
      </w:r>
      <w:r w:rsidRPr="00F203A8">
        <w:rPr>
          <w:rFonts w:eastAsia="SimSun"/>
          <w:sz w:val="24"/>
          <w:szCs w:val="24"/>
          <w:lang w:val="zh-CN" w:eastAsia="zh-CN"/>
        </w:rPr>
        <w:t>日前向臭氧秘书处报告其根据第</w:t>
      </w:r>
      <w:r w:rsidRPr="00F203A8">
        <w:rPr>
          <w:rFonts w:eastAsia="SimSun"/>
          <w:sz w:val="24"/>
          <w:szCs w:val="24"/>
          <w:lang w:val="zh-CN" w:eastAsia="zh-CN"/>
        </w:rPr>
        <w:t>4B</w:t>
      </w:r>
      <w:r w:rsidRPr="00F203A8">
        <w:rPr>
          <w:rFonts w:eastAsia="SimSun"/>
          <w:sz w:val="24"/>
          <w:szCs w:val="24"/>
          <w:lang w:val="zh-CN" w:eastAsia="zh-CN"/>
        </w:rPr>
        <w:t>条第</w:t>
      </w:r>
      <w:r w:rsidRPr="00F203A8">
        <w:rPr>
          <w:rFonts w:eastAsia="SimSun"/>
          <w:sz w:val="24"/>
          <w:szCs w:val="24"/>
          <w:lang w:val="zh-CN" w:eastAsia="zh-CN"/>
        </w:rPr>
        <w:t>3</w:t>
      </w:r>
      <w:r w:rsidRPr="00F203A8">
        <w:rPr>
          <w:rFonts w:eastAsia="SimSun"/>
          <w:sz w:val="24"/>
          <w:szCs w:val="24"/>
          <w:lang w:val="zh-CN" w:eastAsia="zh-CN"/>
        </w:rPr>
        <w:t>款建立和运行许可证制度的情况，</w:t>
      </w:r>
    </w:p>
    <w:p w14:paraId="390AA9CF" w14:textId="638D4A36" w:rsidR="004E05EB" w:rsidRPr="00F203A8" w:rsidRDefault="002C02BA" w:rsidP="00F203A8">
      <w:pPr>
        <w:pStyle w:val="Normal-pool"/>
        <w:spacing w:after="120"/>
        <w:ind w:left="1168" w:firstLine="629"/>
        <w:jc w:val="both"/>
        <w:rPr>
          <w:rFonts w:eastAsia="SimSun"/>
          <w:sz w:val="24"/>
          <w:szCs w:val="24"/>
          <w:lang w:eastAsia="zh-CN"/>
        </w:rPr>
      </w:pPr>
      <w:r w:rsidRPr="00F203A8">
        <w:rPr>
          <w:rFonts w:ascii="KaiTi" w:eastAsia="KaiTi" w:hAnsi="KaiTi"/>
          <w:sz w:val="24"/>
          <w:szCs w:val="24"/>
          <w:lang w:val="zh-CN" w:eastAsia="zh-CN"/>
        </w:rPr>
        <w:t>关切地注意到</w:t>
      </w:r>
      <w:r w:rsidRPr="00F203A8">
        <w:rPr>
          <w:rFonts w:eastAsia="SimSun"/>
          <w:sz w:val="24"/>
          <w:szCs w:val="24"/>
          <w:lang w:val="zh-CN" w:eastAsia="zh-CN"/>
        </w:rPr>
        <w:t>圣马力诺报告许可制度建立和运行情况的截止日期是</w:t>
      </w:r>
      <w:r w:rsidRPr="00F203A8">
        <w:rPr>
          <w:rFonts w:eastAsia="SimSun"/>
          <w:sz w:val="24"/>
          <w:szCs w:val="24"/>
          <w:lang w:val="zh-CN" w:eastAsia="zh-CN"/>
        </w:rPr>
        <w:t>2021</w:t>
      </w:r>
      <w:r w:rsidRPr="00F203A8">
        <w:rPr>
          <w:rFonts w:eastAsia="SimSun"/>
          <w:sz w:val="24"/>
          <w:szCs w:val="24"/>
          <w:lang w:val="zh-CN" w:eastAsia="zh-CN"/>
        </w:rPr>
        <w:t>年</w:t>
      </w:r>
      <w:r w:rsidRPr="00F203A8">
        <w:rPr>
          <w:rFonts w:eastAsia="SimSun"/>
          <w:sz w:val="24"/>
          <w:szCs w:val="24"/>
          <w:lang w:val="zh-CN" w:eastAsia="zh-CN"/>
        </w:rPr>
        <w:t>7</w:t>
      </w:r>
      <w:r w:rsidRPr="00F203A8">
        <w:rPr>
          <w:rFonts w:eastAsia="SimSun"/>
          <w:sz w:val="24"/>
          <w:szCs w:val="24"/>
          <w:lang w:val="zh-CN" w:eastAsia="zh-CN"/>
        </w:rPr>
        <w:t>月</w:t>
      </w:r>
      <w:r w:rsidRPr="00F203A8">
        <w:rPr>
          <w:rFonts w:eastAsia="SimSun"/>
          <w:sz w:val="24"/>
          <w:szCs w:val="24"/>
          <w:lang w:val="zh-CN" w:eastAsia="zh-CN"/>
        </w:rPr>
        <w:t>18</w:t>
      </w:r>
      <w:r w:rsidRPr="00F203A8">
        <w:rPr>
          <w:rFonts w:eastAsia="SimSun"/>
          <w:sz w:val="24"/>
          <w:szCs w:val="24"/>
          <w:lang w:val="zh-CN" w:eastAsia="zh-CN"/>
        </w:rPr>
        <w:t>日，</w:t>
      </w:r>
    </w:p>
    <w:p w14:paraId="3DC04167" w14:textId="0A5FE5B4" w:rsidR="004E05EB" w:rsidRPr="00F203A8" w:rsidRDefault="00A01AD1" w:rsidP="00F203A8">
      <w:pPr>
        <w:pStyle w:val="Normal-pool"/>
        <w:spacing w:after="120"/>
        <w:ind w:left="1168" w:firstLine="629"/>
        <w:jc w:val="both"/>
        <w:rPr>
          <w:rFonts w:eastAsia="SimSun"/>
          <w:sz w:val="24"/>
          <w:szCs w:val="24"/>
          <w:lang w:eastAsia="zh-CN"/>
        </w:rPr>
      </w:pPr>
      <w:r w:rsidRPr="00F203A8">
        <w:rPr>
          <w:rFonts w:ascii="KaiTi" w:eastAsia="KaiTi" w:hAnsi="KaiTi"/>
          <w:sz w:val="24"/>
          <w:szCs w:val="24"/>
          <w:lang w:val="zh-CN" w:eastAsia="zh-CN"/>
        </w:rPr>
        <w:t>认识到</w:t>
      </w:r>
      <w:r w:rsidRPr="00F203A8">
        <w:rPr>
          <w:rFonts w:eastAsia="SimSun"/>
          <w:sz w:val="24"/>
          <w:szCs w:val="24"/>
          <w:lang w:val="zh-CN" w:eastAsia="zh-CN"/>
        </w:rPr>
        <w:t>许可证制度有助于收集和核查数据、监测受控物质的进出口并防止非法贸易，</w:t>
      </w:r>
    </w:p>
    <w:p w14:paraId="350D44AF" w14:textId="29E86EE6" w:rsidR="004C6941" w:rsidRPr="00F203A8" w:rsidRDefault="00A01AD1" w:rsidP="00F203A8">
      <w:pPr>
        <w:pStyle w:val="Normal-pool"/>
        <w:spacing w:after="120"/>
        <w:ind w:left="1168" w:firstLine="629"/>
        <w:jc w:val="both"/>
        <w:rPr>
          <w:rFonts w:eastAsia="SimSun"/>
          <w:sz w:val="24"/>
          <w:szCs w:val="24"/>
          <w:lang w:eastAsia="zh-CN"/>
        </w:rPr>
      </w:pPr>
      <w:r w:rsidRPr="00F203A8">
        <w:rPr>
          <w:rFonts w:ascii="KaiTi" w:eastAsia="KaiTi" w:hAnsi="KaiTi"/>
          <w:sz w:val="24"/>
          <w:szCs w:val="24"/>
          <w:lang w:val="zh-CN" w:eastAsia="zh-CN"/>
        </w:rPr>
        <w:t>又认识到</w:t>
      </w:r>
      <w:r w:rsidRPr="00F203A8">
        <w:rPr>
          <w:rFonts w:eastAsia="SimSun"/>
          <w:sz w:val="24"/>
          <w:szCs w:val="24"/>
          <w:lang w:val="zh-CN" w:eastAsia="zh-CN"/>
        </w:rPr>
        <w:t>缔约方之所以成功淘汰大多数受控物质，在很大程度上要归功于建立和实施了管制臭氧消耗物质进出口的许可证制度，</w:t>
      </w:r>
    </w:p>
    <w:p w14:paraId="5BD1D421" w14:textId="77777777" w:rsidR="00A01AD1" w:rsidRPr="00F203A8" w:rsidRDefault="00A01AD1" w:rsidP="00F203A8">
      <w:pPr>
        <w:pStyle w:val="Normal-pool"/>
        <w:spacing w:after="120"/>
        <w:ind w:left="1168" w:firstLine="629"/>
        <w:jc w:val="both"/>
        <w:rPr>
          <w:rFonts w:ascii="KaiTi" w:eastAsia="KaiTi" w:hAnsi="KaiTi"/>
          <w:sz w:val="24"/>
          <w:szCs w:val="24"/>
        </w:rPr>
      </w:pPr>
      <w:proofErr w:type="spellStart"/>
      <w:r w:rsidRPr="00F203A8">
        <w:rPr>
          <w:rFonts w:ascii="KaiTi" w:eastAsia="KaiTi" w:hAnsi="KaiTi"/>
          <w:sz w:val="24"/>
          <w:szCs w:val="24"/>
          <w:lang w:val="zh-CN"/>
        </w:rPr>
        <w:t>决定</w:t>
      </w:r>
      <w:proofErr w:type="spellEnd"/>
      <w:r w:rsidRPr="00F203A8">
        <w:rPr>
          <w:rFonts w:ascii="KaiTi" w:eastAsia="KaiTi" w:hAnsi="KaiTi"/>
          <w:sz w:val="24"/>
          <w:szCs w:val="24"/>
          <w:lang w:val="zh-CN"/>
        </w:rPr>
        <w:t>：</w:t>
      </w:r>
    </w:p>
    <w:p w14:paraId="4039FC83" w14:textId="1043CAB1" w:rsidR="00E77E1A" w:rsidRPr="00F203A8" w:rsidRDefault="00A01AD1" w:rsidP="00F1129B">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596"/>
        <w:jc w:val="both"/>
        <w:rPr>
          <w:rFonts w:eastAsia="SimSun"/>
          <w:sz w:val="24"/>
          <w:szCs w:val="24"/>
          <w:lang w:eastAsia="zh-CN"/>
        </w:rPr>
      </w:pPr>
      <w:r w:rsidRPr="00F203A8">
        <w:rPr>
          <w:rFonts w:eastAsia="SimSun"/>
          <w:sz w:val="24"/>
          <w:szCs w:val="24"/>
          <w:lang w:val="zh-CN" w:eastAsia="zh-CN"/>
        </w:rPr>
        <w:t>赞赏地注意到缔约方根据《关于消耗臭氧层物质的蒙特利尔议定书》第</w:t>
      </w:r>
      <w:r w:rsidRPr="00F203A8">
        <w:rPr>
          <w:rFonts w:eastAsia="SimSun"/>
          <w:sz w:val="24"/>
          <w:szCs w:val="24"/>
          <w:lang w:val="zh-CN" w:eastAsia="zh-CN"/>
        </w:rPr>
        <w:t>4B</w:t>
      </w:r>
      <w:r w:rsidRPr="00F203A8">
        <w:rPr>
          <w:rFonts w:eastAsia="SimSun"/>
          <w:sz w:val="24"/>
          <w:szCs w:val="24"/>
          <w:lang w:val="zh-CN" w:eastAsia="zh-CN"/>
        </w:rPr>
        <w:t>条第</w:t>
      </w:r>
      <w:r w:rsidRPr="00F203A8">
        <w:rPr>
          <w:rFonts w:eastAsia="SimSun"/>
          <w:sz w:val="24"/>
          <w:szCs w:val="24"/>
          <w:lang w:val="zh-CN" w:eastAsia="zh-CN"/>
        </w:rPr>
        <w:t>2</w:t>
      </w:r>
      <w:r w:rsidRPr="00F203A8">
        <w:rPr>
          <w:rFonts w:eastAsia="SimSun"/>
          <w:sz w:val="24"/>
          <w:szCs w:val="24"/>
          <w:lang w:val="zh-CN" w:eastAsia="zh-CN"/>
        </w:rPr>
        <w:t>款之二建立和运行附件</w:t>
      </w:r>
      <w:r w:rsidRPr="00F203A8">
        <w:rPr>
          <w:rFonts w:eastAsia="SimSun"/>
          <w:sz w:val="24"/>
          <w:szCs w:val="24"/>
          <w:lang w:val="zh-CN" w:eastAsia="zh-CN"/>
        </w:rPr>
        <w:t>F</w:t>
      </w:r>
      <w:r w:rsidRPr="00F203A8">
        <w:rPr>
          <w:rFonts w:eastAsia="SimSun"/>
          <w:sz w:val="24"/>
          <w:szCs w:val="24"/>
          <w:lang w:val="zh-CN" w:eastAsia="zh-CN"/>
        </w:rPr>
        <w:t>受控物质许可证制度的努力；</w:t>
      </w:r>
    </w:p>
    <w:p w14:paraId="202C4AB1" w14:textId="3A0ADAED" w:rsidR="00E77E1A" w:rsidRPr="00F203A8" w:rsidRDefault="001F24C1" w:rsidP="00F1129B">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596"/>
        <w:jc w:val="both"/>
        <w:rPr>
          <w:rFonts w:eastAsia="SimSun"/>
          <w:sz w:val="24"/>
          <w:szCs w:val="24"/>
          <w:lang w:eastAsia="zh-CN"/>
        </w:rPr>
      </w:pPr>
      <w:r w:rsidRPr="00F203A8">
        <w:rPr>
          <w:rFonts w:eastAsia="SimSun"/>
          <w:sz w:val="24"/>
          <w:szCs w:val="24"/>
          <w:lang w:val="zh-CN" w:eastAsia="zh-CN"/>
        </w:rPr>
        <w:lastRenderedPageBreak/>
        <w:t>敦促</w:t>
      </w:r>
      <w:r w:rsidR="003B25B4" w:rsidRPr="00F203A8">
        <w:rPr>
          <w:rFonts w:eastAsia="SimSun" w:hint="eastAsia"/>
          <w:sz w:val="24"/>
          <w:szCs w:val="24"/>
          <w:lang w:val="en-US" w:eastAsia="zh-CN"/>
        </w:rPr>
        <w:t>尚未</w:t>
      </w:r>
      <w:r w:rsidR="004305FA" w:rsidRPr="00F203A8">
        <w:rPr>
          <w:rFonts w:eastAsia="SimSun" w:hint="eastAsia"/>
          <w:sz w:val="24"/>
          <w:szCs w:val="24"/>
          <w:lang w:val="en-US" w:eastAsia="zh-CN"/>
        </w:rPr>
        <w:t>至迟于</w:t>
      </w:r>
      <w:r w:rsidRPr="00F203A8">
        <w:rPr>
          <w:rFonts w:eastAsia="SimSun"/>
          <w:sz w:val="24"/>
          <w:szCs w:val="24"/>
          <w:lang w:val="zh-CN" w:eastAsia="zh-CN"/>
        </w:rPr>
        <w:t>2026</w:t>
      </w:r>
      <w:r w:rsidRPr="00F203A8">
        <w:rPr>
          <w:rFonts w:eastAsia="SimSun"/>
          <w:sz w:val="24"/>
          <w:szCs w:val="24"/>
          <w:lang w:val="zh-CN" w:eastAsia="zh-CN"/>
        </w:rPr>
        <w:t>年</w:t>
      </w:r>
      <w:r w:rsidRPr="00F203A8">
        <w:rPr>
          <w:rFonts w:eastAsia="SimSun"/>
          <w:sz w:val="24"/>
          <w:szCs w:val="24"/>
          <w:lang w:val="zh-CN" w:eastAsia="zh-CN"/>
        </w:rPr>
        <w:t>10</w:t>
      </w:r>
      <w:r w:rsidRPr="00F203A8">
        <w:rPr>
          <w:rFonts w:eastAsia="SimSun"/>
          <w:sz w:val="24"/>
          <w:szCs w:val="24"/>
          <w:lang w:val="zh-CN" w:eastAsia="zh-CN"/>
        </w:rPr>
        <w:t>月</w:t>
      </w:r>
      <w:r w:rsidRPr="00F203A8">
        <w:rPr>
          <w:rFonts w:eastAsia="SimSun"/>
          <w:sz w:val="24"/>
          <w:szCs w:val="24"/>
          <w:lang w:val="zh-CN" w:eastAsia="zh-CN"/>
        </w:rPr>
        <w:t>30</w:t>
      </w:r>
      <w:r w:rsidRPr="00F203A8">
        <w:rPr>
          <w:rFonts w:eastAsia="SimSun"/>
          <w:sz w:val="24"/>
          <w:szCs w:val="24"/>
          <w:lang w:val="zh-CN" w:eastAsia="zh-CN"/>
        </w:rPr>
        <w:t>日报告根据第</w:t>
      </w:r>
      <w:r w:rsidRPr="00F203A8">
        <w:rPr>
          <w:rFonts w:eastAsia="SimSun"/>
          <w:sz w:val="24"/>
          <w:szCs w:val="24"/>
          <w:lang w:val="zh-CN" w:eastAsia="zh-CN"/>
        </w:rPr>
        <w:t>4B</w:t>
      </w:r>
      <w:r w:rsidRPr="00F203A8">
        <w:rPr>
          <w:rFonts w:eastAsia="SimSun"/>
          <w:sz w:val="24"/>
          <w:szCs w:val="24"/>
          <w:lang w:val="zh-CN" w:eastAsia="zh-CN"/>
        </w:rPr>
        <w:t>条第</w:t>
      </w:r>
      <w:r w:rsidRPr="00F203A8">
        <w:rPr>
          <w:rFonts w:eastAsia="SimSun"/>
          <w:sz w:val="24"/>
          <w:szCs w:val="24"/>
          <w:lang w:val="zh-CN" w:eastAsia="zh-CN"/>
        </w:rPr>
        <w:t>2</w:t>
      </w:r>
      <w:r w:rsidRPr="00F203A8">
        <w:rPr>
          <w:rFonts w:eastAsia="SimSun"/>
          <w:sz w:val="24"/>
          <w:szCs w:val="24"/>
          <w:lang w:val="zh-CN" w:eastAsia="zh-CN"/>
        </w:rPr>
        <w:t>款之二建立和运行许可证制度情况的蒙特利尔议定书基加利修正缔约方，即阿塞拜疆、中非共和国、吉布提和圣马力诺，作为紧急事项，不迟于</w:t>
      </w:r>
      <w:r w:rsidRPr="00F203A8">
        <w:rPr>
          <w:rFonts w:eastAsia="SimSun"/>
          <w:sz w:val="24"/>
          <w:szCs w:val="24"/>
          <w:lang w:val="zh-CN" w:eastAsia="zh-CN"/>
        </w:rPr>
        <w:t>2027</w:t>
      </w:r>
      <w:r w:rsidRPr="00F203A8">
        <w:rPr>
          <w:rFonts w:eastAsia="SimSun"/>
          <w:sz w:val="24"/>
          <w:szCs w:val="24"/>
          <w:lang w:val="zh-CN" w:eastAsia="zh-CN"/>
        </w:rPr>
        <w:t>年</w:t>
      </w:r>
      <w:r w:rsidRPr="00F203A8">
        <w:rPr>
          <w:rFonts w:eastAsia="SimSun"/>
          <w:sz w:val="24"/>
          <w:szCs w:val="24"/>
          <w:lang w:val="zh-CN" w:eastAsia="zh-CN"/>
        </w:rPr>
        <w:t>3</w:t>
      </w:r>
      <w:r w:rsidRPr="00F203A8">
        <w:rPr>
          <w:rFonts w:eastAsia="SimSun"/>
          <w:sz w:val="24"/>
          <w:szCs w:val="24"/>
          <w:lang w:val="zh-CN" w:eastAsia="zh-CN"/>
        </w:rPr>
        <w:t>月</w:t>
      </w:r>
      <w:r w:rsidRPr="00F203A8">
        <w:rPr>
          <w:rFonts w:eastAsia="SimSun"/>
          <w:sz w:val="24"/>
          <w:szCs w:val="24"/>
          <w:lang w:val="zh-CN" w:eastAsia="zh-CN"/>
        </w:rPr>
        <w:t>31</w:t>
      </w:r>
      <w:r w:rsidRPr="00F203A8">
        <w:rPr>
          <w:rFonts w:eastAsia="SimSun"/>
          <w:sz w:val="24"/>
          <w:szCs w:val="24"/>
          <w:lang w:val="zh-CN" w:eastAsia="zh-CN"/>
        </w:rPr>
        <w:t>日向臭氧秘书处提供关于许可证制度建立和运行情况的信息，供蒙特利尔议定书不遵守情事程序下设履行委员会第七十八次会议审议；</w:t>
      </w:r>
    </w:p>
    <w:p w14:paraId="6A21FB70" w14:textId="174E3E3E" w:rsidR="001F24C1" w:rsidRPr="00F203A8" w:rsidRDefault="001F24C1" w:rsidP="00F1129B">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596"/>
        <w:jc w:val="both"/>
        <w:rPr>
          <w:rFonts w:eastAsia="SimSun"/>
          <w:sz w:val="24"/>
          <w:szCs w:val="24"/>
          <w:lang w:eastAsia="zh-CN"/>
        </w:rPr>
      </w:pPr>
      <w:r w:rsidRPr="00F203A8">
        <w:rPr>
          <w:rFonts w:eastAsia="SimSun"/>
          <w:sz w:val="24"/>
          <w:szCs w:val="24"/>
          <w:lang w:val="zh-CN" w:eastAsia="zh-CN"/>
        </w:rPr>
        <w:t>根据缔约方会议针对不遵约情况可能采取的指示性措施清单</w:t>
      </w:r>
      <w:r w:rsidRPr="00F203A8">
        <w:rPr>
          <w:rFonts w:eastAsia="SimSun"/>
          <w:sz w:val="24"/>
          <w:szCs w:val="24"/>
          <w:lang w:val="zh-CN" w:eastAsia="zh-CN"/>
        </w:rPr>
        <w:t>B</w:t>
      </w:r>
      <w:r w:rsidRPr="00F203A8">
        <w:rPr>
          <w:rFonts w:eastAsia="SimSun"/>
          <w:sz w:val="24"/>
          <w:szCs w:val="24"/>
          <w:lang w:val="zh-CN" w:eastAsia="zh-CN"/>
        </w:rPr>
        <w:t>项，提醒圣马力诺，如其未能报告许可证制度的建立和运行情况，缔约方将考虑按照指示性措施清单</w:t>
      </w:r>
      <w:r w:rsidRPr="00F203A8">
        <w:rPr>
          <w:rFonts w:eastAsia="SimSun"/>
          <w:sz w:val="24"/>
          <w:szCs w:val="24"/>
          <w:lang w:val="zh-CN" w:eastAsia="zh-CN"/>
        </w:rPr>
        <w:t>C</w:t>
      </w:r>
      <w:r w:rsidRPr="00F203A8">
        <w:rPr>
          <w:rFonts w:eastAsia="SimSun"/>
          <w:sz w:val="24"/>
          <w:szCs w:val="24"/>
          <w:lang w:val="zh-CN" w:eastAsia="zh-CN"/>
        </w:rPr>
        <w:t>项采取措施，即根据有关条约中止施行的国际法适用规则，暂停《蒙特利尔议定书》下的特定权利和特权，无论是否有时间限制，包括涉及工业合理化、生产、消费、贸易、技术转让、财务机制和机构安排等方面的权利和特权；</w:t>
      </w:r>
    </w:p>
    <w:p w14:paraId="4AE844C0" w14:textId="521694A5" w:rsidR="00A01AD1" w:rsidRPr="00F203A8" w:rsidRDefault="00A01AD1" w:rsidP="00F1129B">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596"/>
        <w:jc w:val="both"/>
        <w:rPr>
          <w:rFonts w:eastAsia="SimSun"/>
          <w:sz w:val="24"/>
          <w:szCs w:val="24"/>
          <w:lang w:eastAsia="zh-CN"/>
        </w:rPr>
      </w:pPr>
      <w:r w:rsidRPr="00F203A8">
        <w:rPr>
          <w:rFonts w:eastAsia="SimSun"/>
          <w:sz w:val="24"/>
          <w:szCs w:val="24"/>
          <w:lang w:val="zh-CN" w:eastAsia="zh-CN"/>
        </w:rPr>
        <w:t>敦促所有批准、接受或核准《基加利修正》的蒙特利尔议定书缔约方在《基加利修正》对每个缔约方生效之日起三个月内建立和实施《议定书》附件</w:t>
      </w:r>
      <w:r w:rsidRPr="00F203A8">
        <w:rPr>
          <w:rFonts w:eastAsia="SimSun"/>
          <w:sz w:val="24"/>
          <w:szCs w:val="24"/>
          <w:lang w:val="zh-CN" w:eastAsia="zh-CN"/>
        </w:rPr>
        <w:t>F</w:t>
      </w:r>
      <w:r w:rsidRPr="00F203A8">
        <w:rPr>
          <w:rFonts w:eastAsia="SimSun"/>
          <w:sz w:val="24"/>
          <w:szCs w:val="24"/>
          <w:lang w:val="zh-CN" w:eastAsia="zh-CN"/>
        </w:rPr>
        <w:t>所列受控物质的进出口许可证制度，并在建立和实施此类许可证制度后三个月内向秘书处报告制度的建立和运行情况；</w:t>
      </w:r>
    </w:p>
    <w:p w14:paraId="58EFE517" w14:textId="5673C5A3" w:rsidR="00C8658B" w:rsidRPr="00F203A8" w:rsidRDefault="00A01AD1" w:rsidP="00F1129B">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596"/>
        <w:jc w:val="both"/>
        <w:rPr>
          <w:rFonts w:eastAsia="SimSun"/>
          <w:sz w:val="24"/>
          <w:szCs w:val="24"/>
          <w:lang w:eastAsia="zh-CN"/>
        </w:rPr>
      </w:pPr>
      <w:r w:rsidRPr="00F203A8">
        <w:rPr>
          <w:rFonts w:eastAsia="SimSun"/>
          <w:sz w:val="24"/>
          <w:szCs w:val="24"/>
          <w:lang w:val="zh-CN" w:eastAsia="zh-CN"/>
        </w:rPr>
        <w:t>请秘书处按照《蒙特利尔议定书》第</w:t>
      </w:r>
      <w:r w:rsidRPr="00F203A8">
        <w:rPr>
          <w:rFonts w:eastAsia="SimSun"/>
          <w:sz w:val="24"/>
          <w:szCs w:val="24"/>
          <w:lang w:val="zh-CN" w:eastAsia="zh-CN"/>
        </w:rPr>
        <w:t>4B</w:t>
      </w:r>
      <w:r w:rsidRPr="00F203A8">
        <w:rPr>
          <w:rFonts w:eastAsia="SimSun"/>
          <w:sz w:val="24"/>
          <w:szCs w:val="24"/>
          <w:lang w:val="zh-CN" w:eastAsia="zh-CN"/>
        </w:rPr>
        <w:t>条第</w:t>
      </w:r>
      <w:r w:rsidRPr="00F203A8">
        <w:rPr>
          <w:rFonts w:eastAsia="SimSun"/>
          <w:sz w:val="24"/>
          <w:szCs w:val="24"/>
          <w:lang w:val="zh-CN" w:eastAsia="zh-CN"/>
        </w:rPr>
        <w:t>4</w:t>
      </w:r>
      <w:r w:rsidRPr="00F203A8">
        <w:rPr>
          <w:rFonts w:eastAsia="SimSun"/>
          <w:sz w:val="24"/>
          <w:szCs w:val="24"/>
          <w:lang w:val="zh-CN" w:eastAsia="zh-CN"/>
        </w:rPr>
        <w:t>款的要求，定期编制并向所有缔约方分发已向其汇报了许可证制度情况的缔约方的名单，并将此资料转交履行委员会审议，以便其向各缔约方提出适当的建议。</w:t>
      </w:r>
    </w:p>
    <w:p w14:paraId="447C1A52" w14:textId="72AECF70" w:rsidR="00C8658B" w:rsidRPr="00F203A8" w:rsidRDefault="00385346" w:rsidP="0013625D">
      <w:pPr>
        <w:pStyle w:val="CH1"/>
        <w:ind w:rightChars="472" w:right="991"/>
        <w:rPr>
          <w:rFonts w:eastAsia="SimHei"/>
          <w:sz w:val="32"/>
          <w:szCs w:val="32"/>
          <w:lang w:eastAsia="zh-CN"/>
        </w:rPr>
      </w:pPr>
      <w:r w:rsidRPr="00F203A8">
        <w:rPr>
          <w:lang w:val="zh-CN" w:eastAsia="zh-CN"/>
        </w:rPr>
        <w:tab/>
      </w:r>
      <w:r w:rsidRPr="00F203A8">
        <w:rPr>
          <w:rFonts w:eastAsia="SimHei"/>
          <w:sz w:val="32"/>
          <w:szCs w:val="32"/>
          <w:lang w:val="zh-CN" w:eastAsia="zh-CN"/>
        </w:rPr>
        <w:tab/>
      </w:r>
      <w:r w:rsidRPr="00F203A8">
        <w:rPr>
          <w:rFonts w:eastAsia="SimHei"/>
          <w:bCs/>
          <w:sz w:val="32"/>
          <w:szCs w:val="32"/>
          <w:lang w:val="zh-CN" w:eastAsia="zh-CN"/>
        </w:rPr>
        <w:t>决定草案</w:t>
      </w:r>
      <w:r w:rsidRPr="00F203A8">
        <w:rPr>
          <w:rFonts w:eastAsia="SimHei"/>
          <w:bCs/>
          <w:sz w:val="32"/>
          <w:szCs w:val="32"/>
          <w:lang w:val="zh-CN" w:eastAsia="zh-CN"/>
        </w:rPr>
        <w:t>XXXVIII/[--]</w:t>
      </w:r>
      <w:r w:rsidRPr="00F203A8">
        <w:rPr>
          <w:rFonts w:eastAsia="SimHei"/>
          <w:bCs/>
          <w:sz w:val="32"/>
          <w:szCs w:val="32"/>
          <w:lang w:val="zh-CN" w:eastAsia="zh-CN"/>
        </w:rPr>
        <w:t>：伯利兹和南非的基线数据修订请求</w:t>
      </w:r>
      <w:bookmarkStart w:id="8" w:name="_Hlk212981327"/>
    </w:p>
    <w:bookmarkEnd w:id="8"/>
    <w:p w14:paraId="680AA7E9" w14:textId="319F1565" w:rsidR="00C8658B" w:rsidRPr="00F203A8" w:rsidRDefault="00C8658B" w:rsidP="00F203A8">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lang w:eastAsia="zh-CN"/>
        </w:rPr>
      </w:pPr>
      <w:r w:rsidRPr="00F203A8">
        <w:rPr>
          <w:rFonts w:ascii="KaiTi" w:eastAsia="KaiTi" w:hAnsi="KaiTi"/>
          <w:sz w:val="24"/>
          <w:szCs w:val="24"/>
          <w:lang w:val="zh-CN" w:eastAsia="zh-CN"/>
        </w:rPr>
        <w:t>缔约方第三十八次会议，</w:t>
      </w:r>
    </w:p>
    <w:p w14:paraId="7BD8739A" w14:textId="53A096ED" w:rsidR="00C8658B" w:rsidRPr="00F203A8" w:rsidRDefault="00C8658B" w:rsidP="00F203A8">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F203A8">
        <w:rPr>
          <w:rFonts w:ascii="KaiTi" w:eastAsia="KaiTi" w:hAnsi="KaiTi"/>
          <w:sz w:val="24"/>
          <w:szCs w:val="24"/>
          <w:lang w:val="zh-CN" w:eastAsia="zh-CN"/>
        </w:rPr>
        <w:t>注意到</w:t>
      </w:r>
      <w:r w:rsidRPr="00F203A8">
        <w:rPr>
          <w:rFonts w:eastAsia="SimSun"/>
          <w:sz w:val="24"/>
          <w:szCs w:val="24"/>
          <w:lang w:val="zh-CN" w:eastAsia="zh-CN"/>
        </w:rPr>
        <w:t>在第</w:t>
      </w:r>
      <w:r w:rsidRPr="00F203A8">
        <w:rPr>
          <w:rFonts w:eastAsia="SimSun"/>
          <w:sz w:val="24"/>
          <w:szCs w:val="24"/>
          <w:lang w:val="zh-CN" w:eastAsia="zh-CN"/>
        </w:rPr>
        <w:t>XIII/15</w:t>
      </w:r>
      <w:r w:rsidRPr="00F203A8">
        <w:rPr>
          <w:rFonts w:eastAsia="SimSun"/>
          <w:sz w:val="24"/>
          <w:szCs w:val="24"/>
          <w:lang w:val="zh-CN" w:eastAsia="zh-CN"/>
        </w:rPr>
        <w:t>号决定中，关于消耗臭氧层物质的蒙特利尔议定书缔约方第十三次会议决定建议请求更改所报告的基线年基线数据的缔约方向蒙特利尔议定书不遵守情事程序下设履行委员会提交其请求，而履行委员会将与蒙特利尔议定书秘书处和执行蒙特利尔议定书多边基金执行委员会合作，确认更改的合理性，并将其提交缔约方会议核准，</w:t>
      </w:r>
    </w:p>
    <w:p w14:paraId="39D7D29B" w14:textId="507FC198" w:rsidR="00C8658B" w:rsidRPr="00F203A8" w:rsidRDefault="00C8658B" w:rsidP="00F203A8">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F203A8">
        <w:rPr>
          <w:rFonts w:ascii="KaiTi" w:eastAsia="KaiTi" w:hAnsi="KaiTi"/>
          <w:sz w:val="24"/>
          <w:szCs w:val="24"/>
          <w:lang w:val="zh-CN" w:eastAsia="zh-CN"/>
        </w:rPr>
        <w:t>又注意到</w:t>
      </w:r>
      <w:r w:rsidRPr="00F203A8">
        <w:rPr>
          <w:rFonts w:eastAsia="SimSun"/>
          <w:sz w:val="24"/>
          <w:szCs w:val="24"/>
          <w:lang w:val="zh-CN" w:eastAsia="zh-CN"/>
        </w:rPr>
        <w:t>第</w:t>
      </w:r>
      <w:r w:rsidRPr="00F203A8">
        <w:rPr>
          <w:rFonts w:eastAsia="SimSun"/>
          <w:sz w:val="24"/>
          <w:szCs w:val="24"/>
          <w:lang w:val="zh-CN" w:eastAsia="zh-CN"/>
        </w:rPr>
        <w:t>XV/19</w:t>
      </w:r>
      <w:r w:rsidRPr="00F203A8">
        <w:rPr>
          <w:rFonts w:eastAsia="SimSun"/>
          <w:sz w:val="24"/>
          <w:szCs w:val="24"/>
          <w:lang w:val="zh-CN" w:eastAsia="zh-CN"/>
        </w:rPr>
        <w:t>号决定规定了提交此类请求的方法，</w:t>
      </w:r>
    </w:p>
    <w:p w14:paraId="27B7614C" w14:textId="77777777" w:rsidR="00C8658B" w:rsidRPr="00F203A8" w:rsidRDefault="00C8658B" w:rsidP="00F203A8">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rPr>
      </w:pPr>
      <w:proofErr w:type="spellStart"/>
      <w:r w:rsidRPr="00F203A8">
        <w:rPr>
          <w:rFonts w:ascii="KaiTi" w:eastAsia="KaiTi" w:hAnsi="KaiTi"/>
          <w:sz w:val="24"/>
          <w:szCs w:val="24"/>
          <w:lang w:val="zh-CN"/>
        </w:rPr>
        <w:t>决定</w:t>
      </w:r>
      <w:proofErr w:type="spellEnd"/>
      <w:r w:rsidRPr="00F203A8">
        <w:rPr>
          <w:rFonts w:ascii="KaiTi" w:eastAsia="KaiTi" w:hAnsi="KaiTi"/>
          <w:sz w:val="24"/>
          <w:szCs w:val="24"/>
          <w:lang w:val="zh-CN"/>
        </w:rPr>
        <w:t>：</w:t>
      </w:r>
    </w:p>
    <w:p w14:paraId="411C640C" w14:textId="1FE1449D" w:rsidR="00C8658B" w:rsidRPr="00F203A8" w:rsidRDefault="00C8658B" w:rsidP="00F203A8">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jc w:val="both"/>
        <w:rPr>
          <w:rFonts w:eastAsia="SimSun"/>
          <w:sz w:val="24"/>
          <w:szCs w:val="24"/>
          <w:lang w:eastAsia="zh-CN"/>
        </w:rPr>
      </w:pPr>
      <w:bookmarkStart w:id="9" w:name="_Hlk211330762"/>
      <w:r w:rsidRPr="00F203A8">
        <w:rPr>
          <w:rFonts w:eastAsia="SimSun"/>
          <w:sz w:val="24"/>
          <w:szCs w:val="24"/>
          <w:lang w:val="zh-CN" w:eastAsia="zh-CN"/>
        </w:rPr>
        <w:t>伯利兹已依照第</w:t>
      </w:r>
      <w:r w:rsidRPr="00F203A8">
        <w:rPr>
          <w:rFonts w:eastAsia="SimSun"/>
          <w:sz w:val="24"/>
          <w:szCs w:val="24"/>
          <w:lang w:val="zh-CN" w:eastAsia="zh-CN"/>
        </w:rPr>
        <w:t>XV/19</w:t>
      </w:r>
      <w:r w:rsidRPr="00F203A8">
        <w:rPr>
          <w:rFonts w:eastAsia="SimSun"/>
          <w:sz w:val="24"/>
          <w:szCs w:val="24"/>
          <w:lang w:val="zh-CN" w:eastAsia="zh-CN"/>
        </w:rPr>
        <w:t>号决定提交了充分的资料，以证明其请求修订</w:t>
      </w:r>
      <w:r w:rsidRPr="00F203A8">
        <w:rPr>
          <w:rFonts w:eastAsia="SimSun"/>
          <w:sz w:val="24"/>
          <w:szCs w:val="24"/>
          <w:lang w:val="zh-CN" w:eastAsia="zh-CN"/>
        </w:rPr>
        <w:t>2020</w:t>
      </w:r>
      <w:r w:rsidRPr="00F203A8">
        <w:rPr>
          <w:rFonts w:eastAsia="SimSun"/>
          <w:sz w:val="24"/>
          <w:szCs w:val="24"/>
          <w:lang w:val="zh-CN" w:eastAsia="zh-CN"/>
        </w:rPr>
        <w:t>、</w:t>
      </w:r>
      <w:r w:rsidRPr="00F203A8">
        <w:rPr>
          <w:rFonts w:eastAsia="SimSun"/>
          <w:sz w:val="24"/>
          <w:szCs w:val="24"/>
          <w:lang w:val="zh-CN" w:eastAsia="zh-CN"/>
        </w:rPr>
        <w:t>2021</w:t>
      </w:r>
      <w:r w:rsidRPr="00F203A8">
        <w:rPr>
          <w:rFonts w:eastAsia="SimSun"/>
          <w:sz w:val="24"/>
          <w:szCs w:val="24"/>
          <w:lang w:val="zh-CN" w:eastAsia="zh-CN"/>
        </w:rPr>
        <w:t>和</w:t>
      </w:r>
      <w:r w:rsidRPr="00F203A8">
        <w:rPr>
          <w:rFonts w:eastAsia="SimSun"/>
          <w:sz w:val="24"/>
          <w:szCs w:val="24"/>
          <w:lang w:val="zh-CN" w:eastAsia="zh-CN"/>
        </w:rPr>
        <w:t>2022</w:t>
      </w:r>
      <w:r w:rsidRPr="00F203A8">
        <w:rPr>
          <w:rFonts w:eastAsia="SimSun"/>
          <w:sz w:val="24"/>
          <w:szCs w:val="24"/>
          <w:lang w:val="zh-CN" w:eastAsia="zh-CN"/>
        </w:rPr>
        <w:t>年氢氟碳化物消费数据是合理的，对于《蒙特利尔议定书基加利修正》下第</w:t>
      </w:r>
      <w:r w:rsidRPr="00F203A8">
        <w:rPr>
          <w:rFonts w:eastAsia="SimSun"/>
          <w:sz w:val="24"/>
          <w:szCs w:val="24"/>
          <w:lang w:val="zh-CN" w:eastAsia="zh-CN"/>
        </w:rPr>
        <w:t>5</w:t>
      </w:r>
      <w:r w:rsidRPr="00F203A8">
        <w:rPr>
          <w:rFonts w:eastAsia="SimSun"/>
          <w:sz w:val="24"/>
          <w:szCs w:val="24"/>
          <w:lang w:val="zh-CN" w:eastAsia="zh-CN"/>
        </w:rPr>
        <w:t>条第</w:t>
      </w:r>
      <w:r w:rsidRPr="00F203A8">
        <w:rPr>
          <w:rFonts w:eastAsia="SimSun"/>
          <w:sz w:val="24"/>
          <w:szCs w:val="24"/>
          <w:lang w:val="zh-CN" w:eastAsia="zh-CN"/>
        </w:rPr>
        <w:t>1</w:t>
      </w:r>
      <w:r w:rsidRPr="00F203A8">
        <w:rPr>
          <w:rFonts w:eastAsia="SimSun"/>
          <w:sz w:val="24"/>
          <w:szCs w:val="24"/>
          <w:lang w:val="zh-CN" w:eastAsia="zh-CN"/>
        </w:rPr>
        <w:t>类缔约方而言，这些数据是基线的一部分；</w:t>
      </w:r>
    </w:p>
    <w:p w14:paraId="65BD2D33" w14:textId="4BF237F3" w:rsidR="00715570" w:rsidRPr="00F203A8" w:rsidRDefault="00C8658B" w:rsidP="00F203A8">
      <w:pPr>
        <w:pStyle w:val="NormalNonumber"/>
        <w:numPr>
          <w:ilvl w:val="0"/>
          <w:numId w:val="20"/>
        </w:numPr>
        <w:ind w:left="1247" w:firstLine="624"/>
        <w:jc w:val="both"/>
        <w:rPr>
          <w:rFonts w:eastAsia="SimSun"/>
          <w:sz w:val="24"/>
          <w:szCs w:val="24"/>
          <w:lang w:eastAsia="zh-CN"/>
        </w:rPr>
      </w:pPr>
      <w:r w:rsidRPr="00F203A8">
        <w:rPr>
          <w:rFonts w:eastAsia="SimSun"/>
          <w:sz w:val="24"/>
          <w:szCs w:val="24"/>
          <w:lang w:val="zh-CN" w:eastAsia="zh-CN"/>
        </w:rPr>
        <w:t>核准伯利兹的请求，并按下表所示修订其</w:t>
      </w:r>
      <w:r w:rsidRPr="00F203A8">
        <w:rPr>
          <w:rFonts w:eastAsia="SimSun"/>
          <w:sz w:val="24"/>
          <w:szCs w:val="24"/>
          <w:lang w:val="zh-CN" w:eastAsia="zh-CN"/>
        </w:rPr>
        <w:t>2020</w:t>
      </w:r>
      <w:r w:rsidRPr="00F203A8">
        <w:rPr>
          <w:rFonts w:eastAsia="SimSun"/>
          <w:sz w:val="24"/>
          <w:szCs w:val="24"/>
          <w:lang w:val="zh-CN" w:eastAsia="zh-CN"/>
        </w:rPr>
        <w:t>、</w:t>
      </w:r>
      <w:r w:rsidRPr="00F203A8">
        <w:rPr>
          <w:rFonts w:eastAsia="SimSun"/>
          <w:sz w:val="24"/>
          <w:szCs w:val="24"/>
          <w:lang w:val="zh-CN" w:eastAsia="zh-CN"/>
        </w:rPr>
        <w:t>2021</w:t>
      </w:r>
      <w:r w:rsidRPr="00F203A8">
        <w:rPr>
          <w:rFonts w:eastAsia="SimSun"/>
          <w:sz w:val="24"/>
          <w:szCs w:val="24"/>
          <w:lang w:val="zh-CN" w:eastAsia="zh-CN"/>
        </w:rPr>
        <w:t>和</w:t>
      </w:r>
      <w:r w:rsidRPr="00F203A8">
        <w:rPr>
          <w:rFonts w:eastAsia="SimSun"/>
          <w:sz w:val="24"/>
          <w:szCs w:val="24"/>
          <w:lang w:val="zh-CN" w:eastAsia="zh-CN"/>
        </w:rPr>
        <w:t>2022</w:t>
      </w:r>
      <w:r w:rsidRPr="00F203A8">
        <w:rPr>
          <w:rFonts w:eastAsia="SimSun"/>
          <w:sz w:val="24"/>
          <w:szCs w:val="24"/>
          <w:lang w:val="zh-CN" w:eastAsia="zh-CN"/>
        </w:rPr>
        <w:t>基线年的氢氟碳化物消费数据：</w:t>
      </w:r>
    </w:p>
    <w:tbl>
      <w:tblPr>
        <w:tblStyle w:val="af7"/>
        <w:tblW w:w="826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992"/>
        <w:gridCol w:w="1199"/>
        <w:gridCol w:w="1199"/>
        <w:gridCol w:w="1198"/>
        <w:gridCol w:w="1198"/>
        <w:gridCol w:w="1199"/>
      </w:tblGrid>
      <w:tr w:rsidR="00715570" w:rsidRPr="00F203A8" w14:paraId="75A5A3B2" w14:textId="77777777" w:rsidTr="002666B3">
        <w:trPr>
          <w:jc w:val="right"/>
        </w:trPr>
        <w:tc>
          <w:tcPr>
            <w:tcW w:w="1276" w:type="dxa"/>
            <w:vMerge w:val="restart"/>
            <w:tcBorders>
              <w:top w:val="single" w:sz="4" w:space="0" w:color="auto"/>
              <w:bottom w:val="single" w:sz="12" w:space="0" w:color="auto"/>
            </w:tcBorders>
            <w:vAlign w:val="bottom"/>
            <w:hideMark/>
          </w:tcPr>
          <w:p w14:paraId="257BDE7D" w14:textId="77777777" w:rsidR="00715570" w:rsidRPr="00F203A8" w:rsidRDefault="00715570" w:rsidP="002666B3">
            <w:pPr>
              <w:pStyle w:val="Normal-pool-Table"/>
              <w:rPr>
                <w:rFonts w:eastAsia="KaiTi"/>
                <w:sz w:val="20"/>
              </w:rPr>
            </w:pPr>
            <w:proofErr w:type="spellStart"/>
            <w:r w:rsidRPr="00F203A8">
              <w:rPr>
                <w:rFonts w:eastAsia="KaiTi"/>
                <w:color w:val="000000"/>
                <w:sz w:val="20"/>
                <w:lang w:val="zh-CN"/>
              </w:rPr>
              <w:t>缔约方</w:t>
            </w:r>
            <w:proofErr w:type="spellEnd"/>
            <w:r w:rsidRPr="00F203A8">
              <w:rPr>
                <w:rFonts w:eastAsia="KaiTi"/>
                <w:color w:val="000000"/>
                <w:sz w:val="20"/>
                <w:lang w:val="zh-CN"/>
              </w:rPr>
              <w:t>/</w:t>
            </w:r>
            <w:proofErr w:type="spellStart"/>
            <w:r w:rsidRPr="00F203A8">
              <w:rPr>
                <w:rFonts w:eastAsia="KaiTi"/>
                <w:color w:val="000000"/>
                <w:sz w:val="20"/>
                <w:lang w:val="zh-CN"/>
              </w:rPr>
              <w:t>年份</w:t>
            </w:r>
            <w:proofErr w:type="spellEnd"/>
          </w:p>
        </w:tc>
        <w:tc>
          <w:tcPr>
            <w:tcW w:w="3385" w:type="dxa"/>
            <w:gridSpan w:val="3"/>
            <w:tcBorders>
              <w:top w:val="single" w:sz="4" w:space="0" w:color="auto"/>
              <w:bottom w:val="single" w:sz="4" w:space="0" w:color="auto"/>
            </w:tcBorders>
            <w:vAlign w:val="bottom"/>
            <w:hideMark/>
          </w:tcPr>
          <w:p w14:paraId="1C131689" w14:textId="33A7052E" w:rsidR="00715570" w:rsidRPr="00F203A8" w:rsidRDefault="00715570" w:rsidP="002666B3">
            <w:pPr>
              <w:pStyle w:val="Normal-pool-Table"/>
              <w:jc w:val="center"/>
              <w:rPr>
                <w:rFonts w:eastAsia="KaiTi"/>
                <w:sz w:val="20"/>
                <w:lang w:eastAsia="zh-CN"/>
              </w:rPr>
            </w:pPr>
            <w:r w:rsidRPr="00F203A8">
              <w:rPr>
                <w:rFonts w:eastAsia="KaiTi"/>
                <w:color w:val="000000"/>
                <w:sz w:val="20"/>
                <w:lang w:val="zh-CN" w:eastAsia="zh-CN"/>
              </w:rPr>
              <w:t>先前的氢氟碳化物数据</w:t>
            </w:r>
            <w:r w:rsidR="002666B3">
              <w:rPr>
                <w:rFonts w:eastAsia="KaiTi"/>
                <w:color w:val="000000"/>
                <w:sz w:val="20"/>
                <w:lang w:val="zh-CN" w:eastAsia="zh-CN"/>
              </w:rPr>
              <w:br/>
            </w:r>
            <w:r w:rsidRPr="00F203A8">
              <w:rPr>
                <w:rFonts w:eastAsia="KaiTi"/>
                <w:color w:val="000000"/>
                <w:sz w:val="20"/>
                <w:lang w:val="zh-CN" w:eastAsia="zh-CN"/>
              </w:rPr>
              <w:t>（二氧化碳当量吨）</w:t>
            </w:r>
          </w:p>
        </w:tc>
        <w:tc>
          <w:tcPr>
            <w:tcW w:w="3595" w:type="dxa"/>
            <w:gridSpan w:val="3"/>
            <w:tcBorders>
              <w:top w:val="single" w:sz="4" w:space="0" w:color="auto"/>
              <w:bottom w:val="single" w:sz="4" w:space="0" w:color="auto"/>
            </w:tcBorders>
            <w:vAlign w:val="bottom"/>
            <w:hideMark/>
          </w:tcPr>
          <w:p w14:paraId="2354574B" w14:textId="75114004" w:rsidR="00715570" w:rsidRPr="00F203A8" w:rsidRDefault="00715570" w:rsidP="002666B3">
            <w:pPr>
              <w:pStyle w:val="Normal-pool-Table"/>
              <w:jc w:val="center"/>
              <w:rPr>
                <w:rFonts w:eastAsia="KaiTi"/>
                <w:sz w:val="20"/>
                <w:lang w:eastAsia="zh-CN"/>
              </w:rPr>
            </w:pPr>
            <w:r w:rsidRPr="00F203A8">
              <w:rPr>
                <w:rFonts w:eastAsia="KaiTi"/>
                <w:color w:val="000000"/>
                <w:sz w:val="20"/>
                <w:lang w:val="zh-CN" w:eastAsia="zh-CN"/>
              </w:rPr>
              <w:t>新的氢氟碳化物数据</w:t>
            </w:r>
            <w:r w:rsidR="002666B3">
              <w:rPr>
                <w:rFonts w:eastAsia="KaiTi"/>
                <w:color w:val="000000"/>
                <w:sz w:val="20"/>
                <w:lang w:val="zh-CN" w:eastAsia="zh-CN"/>
              </w:rPr>
              <w:br/>
            </w:r>
            <w:r w:rsidRPr="00F203A8">
              <w:rPr>
                <w:rFonts w:eastAsia="KaiTi"/>
                <w:color w:val="000000"/>
                <w:sz w:val="20"/>
                <w:lang w:val="zh-CN" w:eastAsia="zh-CN"/>
              </w:rPr>
              <w:t>（二氧化碳当量吨）</w:t>
            </w:r>
          </w:p>
        </w:tc>
      </w:tr>
      <w:tr w:rsidR="00715570" w:rsidRPr="00F203A8" w14:paraId="4CA45EB3" w14:textId="77777777" w:rsidTr="002666B3">
        <w:trPr>
          <w:jc w:val="right"/>
        </w:trPr>
        <w:tc>
          <w:tcPr>
            <w:tcW w:w="1276" w:type="dxa"/>
            <w:vMerge/>
            <w:tcBorders>
              <w:top w:val="single" w:sz="4" w:space="0" w:color="auto"/>
              <w:bottom w:val="single" w:sz="12" w:space="0" w:color="auto"/>
            </w:tcBorders>
            <w:vAlign w:val="center"/>
            <w:hideMark/>
          </w:tcPr>
          <w:p w14:paraId="6E85E07E" w14:textId="77777777" w:rsidR="00715570" w:rsidRPr="00F203A8" w:rsidRDefault="00715570" w:rsidP="002666B3">
            <w:pPr>
              <w:tabs>
                <w:tab w:val="clear" w:pos="1247"/>
                <w:tab w:val="clear" w:pos="1814"/>
                <w:tab w:val="clear" w:pos="2381"/>
                <w:tab w:val="clear" w:pos="2948"/>
                <w:tab w:val="clear" w:pos="3515"/>
              </w:tabs>
              <w:spacing w:before="40" w:after="40" w:line="240" w:lineRule="auto"/>
              <w:rPr>
                <w:rFonts w:eastAsia="KaiTi"/>
                <w:sz w:val="20"/>
                <w:szCs w:val="20"/>
              </w:rPr>
            </w:pPr>
          </w:p>
        </w:tc>
        <w:tc>
          <w:tcPr>
            <w:tcW w:w="992" w:type="dxa"/>
            <w:tcBorders>
              <w:top w:val="single" w:sz="4" w:space="0" w:color="auto"/>
              <w:bottom w:val="single" w:sz="12" w:space="0" w:color="auto"/>
            </w:tcBorders>
            <w:vAlign w:val="bottom"/>
            <w:hideMark/>
          </w:tcPr>
          <w:p w14:paraId="2102334B" w14:textId="77777777" w:rsidR="00715570" w:rsidRPr="00F203A8" w:rsidRDefault="00715570" w:rsidP="002666B3">
            <w:pPr>
              <w:pStyle w:val="Normal-pool-Table"/>
              <w:jc w:val="right"/>
              <w:rPr>
                <w:rFonts w:eastAsia="KaiTi"/>
                <w:sz w:val="20"/>
              </w:rPr>
            </w:pPr>
            <w:r w:rsidRPr="00F203A8">
              <w:rPr>
                <w:rFonts w:eastAsia="KaiTi"/>
                <w:color w:val="000000"/>
                <w:sz w:val="20"/>
                <w:lang w:val="zh-CN"/>
              </w:rPr>
              <w:t>2020</w:t>
            </w:r>
          </w:p>
        </w:tc>
        <w:tc>
          <w:tcPr>
            <w:tcW w:w="1199" w:type="dxa"/>
            <w:tcBorders>
              <w:top w:val="single" w:sz="4" w:space="0" w:color="auto"/>
              <w:bottom w:val="single" w:sz="12" w:space="0" w:color="auto"/>
            </w:tcBorders>
            <w:vAlign w:val="bottom"/>
            <w:hideMark/>
          </w:tcPr>
          <w:p w14:paraId="6C767EEA" w14:textId="77777777" w:rsidR="00715570" w:rsidRPr="00F203A8" w:rsidRDefault="00715570" w:rsidP="002666B3">
            <w:pPr>
              <w:pStyle w:val="Normal-pool-Table"/>
              <w:jc w:val="right"/>
              <w:rPr>
                <w:rFonts w:eastAsia="KaiTi"/>
                <w:sz w:val="20"/>
              </w:rPr>
            </w:pPr>
            <w:r w:rsidRPr="00F203A8">
              <w:rPr>
                <w:rFonts w:eastAsia="KaiTi"/>
                <w:color w:val="000000"/>
                <w:sz w:val="20"/>
                <w:lang w:val="zh-CN"/>
              </w:rPr>
              <w:t>2021</w:t>
            </w:r>
          </w:p>
        </w:tc>
        <w:tc>
          <w:tcPr>
            <w:tcW w:w="1199" w:type="dxa"/>
            <w:tcBorders>
              <w:top w:val="single" w:sz="4" w:space="0" w:color="auto"/>
              <w:bottom w:val="single" w:sz="12" w:space="0" w:color="auto"/>
            </w:tcBorders>
            <w:vAlign w:val="bottom"/>
            <w:hideMark/>
          </w:tcPr>
          <w:p w14:paraId="18EFB977" w14:textId="77777777" w:rsidR="00715570" w:rsidRPr="00F203A8" w:rsidRDefault="00715570" w:rsidP="002666B3">
            <w:pPr>
              <w:pStyle w:val="Normal-pool-Table"/>
              <w:jc w:val="right"/>
              <w:rPr>
                <w:rFonts w:eastAsia="KaiTi"/>
                <w:sz w:val="20"/>
              </w:rPr>
            </w:pPr>
            <w:r w:rsidRPr="00F203A8">
              <w:rPr>
                <w:rFonts w:eastAsia="KaiTi"/>
                <w:color w:val="000000"/>
                <w:sz w:val="20"/>
                <w:lang w:val="zh-CN"/>
              </w:rPr>
              <w:t>2022</w:t>
            </w:r>
          </w:p>
        </w:tc>
        <w:tc>
          <w:tcPr>
            <w:tcW w:w="1198" w:type="dxa"/>
            <w:tcBorders>
              <w:top w:val="single" w:sz="4" w:space="0" w:color="auto"/>
              <w:bottom w:val="single" w:sz="12" w:space="0" w:color="auto"/>
            </w:tcBorders>
            <w:vAlign w:val="bottom"/>
            <w:hideMark/>
          </w:tcPr>
          <w:p w14:paraId="3FAAD7C8" w14:textId="77777777" w:rsidR="00715570" w:rsidRPr="00F203A8" w:rsidRDefault="00715570" w:rsidP="002666B3">
            <w:pPr>
              <w:pStyle w:val="Normal-pool-Table"/>
              <w:jc w:val="right"/>
              <w:rPr>
                <w:rFonts w:eastAsia="KaiTi"/>
                <w:sz w:val="20"/>
              </w:rPr>
            </w:pPr>
            <w:r w:rsidRPr="00F203A8">
              <w:rPr>
                <w:rFonts w:eastAsia="KaiTi"/>
                <w:color w:val="000000"/>
                <w:sz w:val="20"/>
                <w:lang w:val="zh-CN"/>
              </w:rPr>
              <w:t>2020</w:t>
            </w:r>
          </w:p>
        </w:tc>
        <w:tc>
          <w:tcPr>
            <w:tcW w:w="1198" w:type="dxa"/>
            <w:tcBorders>
              <w:top w:val="single" w:sz="4" w:space="0" w:color="auto"/>
              <w:bottom w:val="single" w:sz="12" w:space="0" w:color="auto"/>
            </w:tcBorders>
            <w:vAlign w:val="bottom"/>
            <w:hideMark/>
          </w:tcPr>
          <w:p w14:paraId="1824ED6C" w14:textId="77777777" w:rsidR="00715570" w:rsidRPr="00F203A8" w:rsidRDefault="00715570" w:rsidP="002666B3">
            <w:pPr>
              <w:pStyle w:val="Normal-pool-Table"/>
              <w:jc w:val="right"/>
              <w:rPr>
                <w:rFonts w:eastAsia="KaiTi"/>
                <w:sz w:val="20"/>
              </w:rPr>
            </w:pPr>
            <w:r w:rsidRPr="00F203A8">
              <w:rPr>
                <w:rFonts w:eastAsia="KaiTi"/>
                <w:color w:val="000000"/>
                <w:sz w:val="20"/>
                <w:lang w:val="zh-CN"/>
              </w:rPr>
              <w:t>2021</w:t>
            </w:r>
          </w:p>
        </w:tc>
        <w:tc>
          <w:tcPr>
            <w:tcW w:w="1199" w:type="dxa"/>
            <w:tcBorders>
              <w:top w:val="single" w:sz="4" w:space="0" w:color="auto"/>
              <w:bottom w:val="single" w:sz="12" w:space="0" w:color="auto"/>
            </w:tcBorders>
            <w:vAlign w:val="bottom"/>
            <w:hideMark/>
          </w:tcPr>
          <w:p w14:paraId="5BB512F0" w14:textId="77777777" w:rsidR="00715570" w:rsidRPr="00F203A8" w:rsidRDefault="00715570" w:rsidP="002666B3">
            <w:pPr>
              <w:pStyle w:val="Normal-pool-Table"/>
              <w:jc w:val="right"/>
              <w:rPr>
                <w:rFonts w:eastAsia="KaiTi"/>
                <w:sz w:val="20"/>
              </w:rPr>
            </w:pPr>
            <w:r w:rsidRPr="00F203A8">
              <w:rPr>
                <w:rFonts w:eastAsia="KaiTi"/>
                <w:color w:val="000000"/>
                <w:sz w:val="20"/>
                <w:lang w:val="zh-CN"/>
              </w:rPr>
              <w:t>2022</w:t>
            </w:r>
          </w:p>
        </w:tc>
      </w:tr>
      <w:tr w:rsidR="00715570" w:rsidRPr="00F203A8" w14:paraId="6AF1162B" w14:textId="77777777" w:rsidTr="002666B3">
        <w:trPr>
          <w:jc w:val="right"/>
        </w:trPr>
        <w:tc>
          <w:tcPr>
            <w:tcW w:w="1276" w:type="dxa"/>
            <w:tcBorders>
              <w:top w:val="single" w:sz="12" w:space="0" w:color="auto"/>
              <w:bottom w:val="single" w:sz="12" w:space="0" w:color="auto"/>
            </w:tcBorders>
            <w:hideMark/>
          </w:tcPr>
          <w:p w14:paraId="58D1C6E0" w14:textId="77777777" w:rsidR="00715570" w:rsidRPr="00F203A8" w:rsidRDefault="00715570" w:rsidP="002666B3">
            <w:pPr>
              <w:pStyle w:val="Normal-pool-Table"/>
              <w:rPr>
                <w:rFonts w:eastAsia="SimSun"/>
                <w:sz w:val="20"/>
              </w:rPr>
            </w:pPr>
            <w:proofErr w:type="spellStart"/>
            <w:r w:rsidRPr="00F203A8">
              <w:rPr>
                <w:rFonts w:eastAsia="SimSun"/>
                <w:color w:val="000000"/>
                <w:sz w:val="20"/>
                <w:lang w:val="zh-CN"/>
              </w:rPr>
              <w:t>伯利兹</w:t>
            </w:r>
            <w:proofErr w:type="spellEnd"/>
          </w:p>
        </w:tc>
        <w:tc>
          <w:tcPr>
            <w:tcW w:w="992" w:type="dxa"/>
            <w:tcBorders>
              <w:top w:val="single" w:sz="12" w:space="0" w:color="auto"/>
              <w:bottom w:val="single" w:sz="12" w:space="0" w:color="auto"/>
            </w:tcBorders>
            <w:hideMark/>
          </w:tcPr>
          <w:p w14:paraId="02C77504" w14:textId="77777777" w:rsidR="00715570" w:rsidRPr="00F203A8" w:rsidRDefault="00715570" w:rsidP="002666B3">
            <w:pPr>
              <w:pStyle w:val="Normal-pool-Table"/>
              <w:jc w:val="right"/>
              <w:rPr>
                <w:rFonts w:eastAsia="SimSun"/>
                <w:bCs/>
                <w:sz w:val="20"/>
              </w:rPr>
            </w:pPr>
            <w:r w:rsidRPr="00F203A8">
              <w:rPr>
                <w:rFonts w:eastAsia="SimSun"/>
                <w:color w:val="000000"/>
                <w:sz w:val="20"/>
                <w:lang w:val="zh-CN"/>
              </w:rPr>
              <w:t>73 601</w:t>
            </w:r>
          </w:p>
        </w:tc>
        <w:tc>
          <w:tcPr>
            <w:tcW w:w="1199" w:type="dxa"/>
            <w:tcBorders>
              <w:top w:val="single" w:sz="12" w:space="0" w:color="auto"/>
              <w:bottom w:val="single" w:sz="12" w:space="0" w:color="auto"/>
            </w:tcBorders>
            <w:hideMark/>
          </w:tcPr>
          <w:p w14:paraId="38E0D4AC" w14:textId="77777777" w:rsidR="00715570" w:rsidRPr="00F203A8" w:rsidRDefault="00715570" w:rsidP="002666B3">
            <w:pPr>
              <w:pStyle w:val="Normal-pool-Table"/>
              <w:jc w:val="right"/>
              <w:rPr>
                <w:rFonts w:eastAsia="SimSun"/>
                <w:bCs/>
                <w:sz w:val="20"/>
              </w:rPr>
            </w:pPr>
            <w:r w:rsidRPr="00F203A8">
              <w:rPr>
                <w:rFonts w:eastAsia="SimSun"/>
                <w:color w:val="000000"/>
                <w:sz w:val="20"/>
                <w:lang w:val="zh-CN"/>
              </w:rPr>
              <w:t>1 137 903</w:t>
            </w:r>
          </w:p>
        </w:tc>
        <w:tc>
          <w:tcPr>
            <w:tcW w:w="1199" w:type="dxa"/>
            <w:tcBorders>
              <w:top w:val="single" w:sz="12" w:space="0" w:color="auto"/>
              <w:bottom w:val="single" w:sz="12" w:space="0" w:color="auto"/>
            </w:tcBorders>
            <w:hideMark/>
          </w:tcPr>
          <w:p w14:paraId="244BA97F" w14:textId="77777777" w:rsidR="00715570" w:rsidRPr="00F203A8" w:rsidRDefault="00715570" w:rsidP="002666B3">
            <w:pPr>
              <w:pStyle w:val="Normal-pool-Table"/>
              <w:jc w:val="right"/>
              <w:rPr>
                <w:rFonts w:eastAsia="SimSun"/>
                <w:bCs/>
                <w:sz w:val="20"/>
              </w:rPr>
            </w:pPr>
            <w:r w:rsidRPr="00F203A8">
              <w:rPr>
                <w:rFonts w:eastAsia="SimSun"/>
                <w:color w:val="000000"/>
                <w:sz w:val="20"/>
                <w:lang w:val="zh-CN"/>
              </w:rPr>
              <w:t>121 648</w:t>
            </w:r>
          </w:p>
        </w:tc>
        <w:tc>
          <w:tcPr>
            <w:tcW w:w="1198" w:type="dxa"/>
            <w:tcBorders>
              <w:top w:val="single" w:sz="12" w:space="0" w:color="auto"/>
              <w:bottom w:val="single" w:sz="12" w:space="0" w:color="auto"/>
            </w:tcBorders>
            <w:hideMark/>
          </w:tcPr>
          <w:p w14:paraId="05B243E8" w14:textId="77777777" w:rsidR="00715570" w:rsidRPr="00F203A8" w:rsidRDefault="00715570" w:rsidP="002666B3">
            <w:pPr>
              <w:pStyle w:val="Normal-pool-Table"/>
              <w:jc w:val="right"/>
              <w:rPr>
                <w:rFonts w:eastAsia="SimSun"/>
                <w:bCs/>
                <w:sz w:val="20"/>
              </w:rPr>
            </w:pPr>
            <w:r w:rsidRPr="00F203A8">
              <w:rPr>
                <w:rFonts w:eastAsia="SimSun"/>
                <w:color w:val="000000"/>
                <w:sz w:val="20"/>
                <w:lang w:val="zh-CN"/>
              </w:rPr>
              <w:t>74 940</w:t>
            </w:r>
          </w:p>
        </w:tc>
        <w:tc>
          <w:tcPr>
            <w:tcW w:w="1198" w:type="dxa"/>
            <w:tcBorders>
              <w:top w:val="single" w:sz="12" w:space="0" w:color="auto"/>
              <w:bottom w:val="single" w:sz="12" w:space="0" w:color="auto"/>
            </w:tcBorders>
            <w:hideMark/>
          </w:tcPr>
          <w:p w14:paraId="22E3DBCC" w14:textId="77777777" w:rsidR="00715570" w:rsidRPr="00F203A8" w:rsidRDefault="00715570" w:rsidP="002666B3">
            <w:pPr>
              <w:pStyle w:val="Normal-pool-Table"/>
              <w:jc w:val="right"/>
              <w:rPr>
                <w:rFonts w:eastAsia="SimSun"/>
                <w:bCs/>
                <w:sz w:val="20"/>
              </w:rPr>
            </w:pPr>
            <w:r w:rsidRPr="00F203A8">
              <w:rPr>
                <w:rFonts w:eastAsia="SimSun"/>
                <w:color w:val="000000"/>
                <w:sz w:val="20"/>
                <w:lang w:val="zh-CN"/>
              </w:rPr>
              <w:t>112 035</w:t>
            </w:r>
          </w:p>
        </w:tc>
        <w:tc>
          <w:tcPr>
            <w:tcW w:w="1199" w:type="dxa"/>
            <w:tcBorders>
              <w:top w:val="single" w:sz="12" w:space="0" w:color="auto"/>
              <w:bottom w:val="single" w:sz="12" w:space="0" w:color="auto"/>
            </w:tcBorders>
            <w:hideMark/>
          </w:tcPr>
          <w:p w14:paraId="1A73E3A6" w14:textId="77777777" w:rsidR="00715570" w:rsidRPr="00F203A8" w:rsidRDefault="00715570" w:rsidP="002666B3">
            <w:pPr>
              <w:pStyle w:val="Normal-pool-Table"/>
              <w:jc w:val="right"/>
              <w:rPr>
                <w:rFonts w:eastAsia="SimSun"/>
                <w:bCs/>
                <w:sz w:val="20"/>
              </w:rPr>
            </w:pPr>
            <w:r w:rsidRPr="00F203A8">
              <w:rPr>
                <w:rFonts w:eastAsia="SimSun"/>
                <w:color w:val="000000"/>
                <w:sz w:val="20"/>
                <w:lang w:val="zh-CN"/>
              </w:rPr>
              <w:t>128 839</w:t>
            </w:r>
          </w:p>
        </w:tc>
      </w:tr>
    </w:tbl>
    <w:p w14:paraId="42B745DE" w14:textId="7DC36D72" w:rsidR="00715570" w:rsidRPr="00F203A8" w:rsidRDefault="00715570" w:rsidP="00F203A8">
      <w:pPr>
        <w:tabs>
          <w:tab w:val="left" w:pos="624"/>
        </w:tabs>
        <w:spacing w:line="240" w:lineRule="auto"/>
        <w:ind w:left="1247" w:firstLine="624"/>
        <w:rPr>
          <w:i/>
          <w:sz w:val="17"/>
          <w:szCs w:val="17"/>
        </w:rPr>
      </w:pPr>
      <w:r w:rsidRPr="00F203A8">
        <w:rPr>
          <w:sz w:val="17"/>
          <w:szCs w:val="17"/>
          <w:lang w:val="zh-CN"/>
        </w:rPr>
        <w:tab/>
      </w:r>
    </w:p>
    <w:bookmarkEnd w:id="9"/>
    <w:p w14:paraId="12226B6B" w14:textId="0895530C" w:rsidR="00F35079" w:rsidRPr="00F203A8" w:rsidRDefault="00F35079" w:rsidP="00F203A8">
      <w:pPr>
        <w:pStyle w:val="af4"/>
        <w:numPr>
          <w:ilvl w:val="0"/>
          <w:numId w:val="20"/>
        </w:numPr>
        <w:tabs>
          <w:tab w:val="clear" w:pos="1814"/>
          <w:tab w:val="clear" w:pos="2381"/>
          <w:tab w:val="clear" w:pos="2948"/>
          <w:tab w:val="clear" w:pos="3515"/>
          <w:tab w:val="left" w:pos="624"/>
          <w:tab w:val="left" w:pos="1871"/>
          <w:tab w:val="left" w:pos="2520"/>
          <w:tab w:val="left" w:pos="3742"/>
          <w:tab w:val="left" w:pos="4366"/>
        </w:tabs>
        <w:adjustRightInd w:val="0"/>
        <w:spacing w:line="240" w:lineRule="auto"/>
        <w:ind w:left="1260" w:firstLine="630"/>
        <w:contextualSpacing w:val="0"/>
        <w:rPr>
          <w:rFonts w:eastAsia="SimSun"/>
          <w:iCs/>
          <w:sz w:val="24"/>
          <w:szCs w:val="24"/>
        </w:rPr>
      </w:pPr>
      <w:r w:rsidRPr="00F203A8">
        <w:rPr>
          <w:rFonts w:eastAsia="SimSun"/>
          <w:sz w:val="24"/>
          <w:szCs w:val="24"/>
          <w:lang w:val="zh-CN"/>
        </w:rPr>
        <w:lastRenderedPageBreak/>
        <w:t>南非已依照第</w:t>
      </w:r>
      <w:r w:rsidRPr="00F203A8">
        <w:rPr>
          <w:rFonts w:eastAsia="SimSun"/>
          <w:sz w:val="24"/>
          <w:szCs w:val="24"/>
          <w:lang w:val="zh-CN"/>
        </w:rPr>
        <w:t>XV/19</w:t>
      </w:r>
      <w:r w:rsidRPr="00F203A8">
        <w:rPr>
          <w:rFonts w:eastAsia="SimSun"/>
          <w:sz w:val="24"/>
          <w:szCs w:val="24"/>
          <w:lang w:val="zh-CN"/>
        </w:rPr>
        <w:t>号决定提交了充分的资料，以证明其请求修订</w:t>
      </w:r>
      <w:r w:rsidRPr="00F203A8">
        <w:rPr>
          <w:rFonts w:eastAsia="SimSun"/>
          <w:sz w:val="24"/>
          <w:szCs w:val="24"/>
          <w:lang w:val="zh-CN"/>
        </w:rPr>
        <w:t>2020</w:t>
      </w:r>
      <w:r w:rsidRPr="00F203A8">
        <w:rPr>
          <w:rFonts w:eastAsia="SimSun"/>
          <w:sz w:val="24"/>
          <w:szCs w:val="24"/>
          <w:lang w:val="zh-CN"/>
        </w:rPr>
        <w:t>、</w:t>
      </w:r>
      <w:r w:rsidRPr="00F203A8">
        <w:rPr>
          <w:rFonts w:eastAsia="SimSun"/>
          <w:sz w:val="24"/>
          <w:szCs w:val="24"/>
          <w:lang w:val="zh-CN"/>
        </w:rPr>
        <w:t>2021</w:t>
      </w:r>
      <w:r w:rsidRPr="00F203A8">
        <w:rPr>
          <w:rFonts w:eastAsia="SimSun"/>
          <w:sz w:val="24"/>
          <w:szCs w:val="24"/>
          <w:lang w:val="zh-CN"/>
        </w:rPr>
        <w:t>和</w:t>
      </w:r>
      <w:r w:rsidRPr="00F203A8">
        <w:rPr>
          <w:rFonts w:eastAsia="SimSun"/>
          <w:sz w:val="24"/>
          <w:szCs w:val="24"/>
          <w:lang w:val="zh-CN"/>
        </w:rPr>
        <w:t>2022</w:t>
      </w:r>
      <w:r w:rsidRPr="00F203A8">
        <w:rPr>
          <w:rFonts w:eastAsia="SimSun"/>
          <w:sz w:val="24"/>
          <w:szCs w:val="24"/>
          <w:lang w:val="zh-CN"/>
        </w:rPr>
        <w:t>年氢氟碳化物消费数据是合理的，对于《蒙特利尔议定书基加利修正》下第</w:t>
      </w:r>
      <w:r w:rsidRPr="00F203A8">
        <w:rPr>
          <w:rFonts w:eastAsia="SimSun"/>
          <w:sz w:val="24"/>
          <w:szCs w:val="24"/>
          <w:lang w:val="zh-CN"/>
        </w:rPr>
        <w:t>5</w:t>
      </w:r>
      <w:r w:rsidRPr="00F203A8">
        <w:rPr>
          <w:rFonts w:eastAsia="SimSun"/>
          <w:sz w:val="24"/>
          <w:szCs w:val="24"/>
          <w:lang w:val="zh-CN"/>
        </w:rPr>
        <w:t>条第</w:t>
      </w:r>
      <w:r w:rsidRPr="00F203A8">
        <w:rPr>
          <w:rFonts w:eastAsia="SimSun"/>
          <w:sz w:val="24"/>
          <w:szCs w:val="24"/>
          <w:lang w:val="zh-CN"/>
        </w:rPr>
        <w:t>1</w:t>
      </w:r>
      <w:r w:rsidRPr="00F203A8">
        <w:rPr>
          <w:rFonts w:eastAsia="SimSun"/>
          <w:sz w:val="24"/>
          <w:szCs w:val="24"/>
          <w:lang w:val="zh-CN"/>
        </w:rPr>
        <w:t>类缔约方而言，这些数据是基线的一部分；</w:t>
      </w:r>
    </w:p>
    <w:p w14:paraId="33777701" w14:textId="5995B46A" w:rsidR="00F35079" w:rsidRPr="00F203A8" w:rsidRDefault="00F35079" w:rsidP="00F203A8">
      <w:pPr>
        <w:numPr>
          <w:ilvl w:val="0"/>
          <w:numId w:val="20"/>
        </w:numPr>
        <w:tabs>
          <w:tab w:val="clear" w:pos="1814"/>
          <w:tab w:val="clear" w:pos="2381"/>
          <w:tab w:val="clear" w:pos="2948"/>
          <w:tab w:val="clear" w:pos="3515"/>
          <w:tab w:val="left" w:pos="624"/>
          <w:tab w:val="left" w:pos="1871"/>
          <w:tab w:val="left" w:pos="2495"/>
          <w:tab w:val="left" w:pos="3119"/>
          <w:tab w:val="left" w:pos="3742"/>
          <w:tab w:val="left" w:pos="4366"/>
        </w:tabs>
        <w:adjustRightInd w:val="0"/>
        <w:spacing w:line="240" w:lineRule="auto"/>
        <w:ind w:left="1247" w:firstLine="624"/>
        <w:rPr>
          <w:rFonts w:eastAsia="SimSun"/>
          <w:iCs/>
          <w:sz w:val="24"/>
          <w:szCs w:val="24"/>
        </w:rPr>
      </w:pPr>
      <w:r w:rsidRPr="00F203A8">
        <w:rPr>
          <w:rFonts w:eastAsia="SimSun"/>
          <w:sz w:val="24"/>
          <w:szCs w:val="24"/>
          <w:lang w:val="zh-CN"/>
        </w:rPr>
        <w:t>核准南非的请求，并按下表所示修订其</w:t>
      </w:r>
      <w:r w:rsidRPr="00F203A8">
        <w:rPr>
          <w:rFonts w:eastAsia="SimSun"/>
          <w:sz w:val="24"/>
          <w:szCs w:val="24"/>
          <w:lang w:val="zh-CN"/>
        </w:rPr>
        <w:t>2020</w:t>
      </w:r>
      <w:r w:rsidRPr="00F203A8">
        <w:rPr>
          <w:rFonts w:eastAsia="SimSun"/>
          <w:sz w:val="24"/>
          <w:szCs w:val="24"/>
          <w:lang w:val="zh-CN"/>
        </w:rPr>
        <w:t>、</w:t>
      </w:r>
      <w:r w:rsidRPr="00F203A8">
        <w:rPr>
          <w:rFonts w:eastAsia="SimSun"/>
          <w:sz w:val="24"/>
          <w:szCs w:val="24"/>
          <w:lang w:val="zh-CN"/>
        </w:rPr>
        <w:t>2021</w:t>
      </w:r>
      <w:r w:rsidRPr="00F203A8">
        <w:rPr>
          <w:rFonts w:eastAsia="SimSun"/>
          <w:sz w:val="24"/>
          <w:szCs w:val="24"/>
          <w:lang w:val="zh-CN"/>
        </w:rPr>
        <w:t>和</w:t>
      </w:r>
      <w:r w:rsidRPr="00F203A8">
        <w:rPr>
          <w:rFonts w:eastAsia="SimSun"/>
          <w:sz w:val="24"/>
          <w:szCs w:val="24"/>
          <w:lang w:val="zh-CN"/>
        </w:rPr>
        <w:t>2022</w:t>
      </w:r>
      <w:r w:rsidRPr="00F203A8">
        <w:rPr>
          <w:rFonts w:eastAsia="SimSun"/>
          <w:sz w:val="24"/>
          <w:szCs w:val="24"/>
          <w:lang w:val="zh-CN"/>
        </w:rPr>
        <w:t>基线年的氢氟碳化物消费数据：</w:t>
      </w:r>
    </w:p>
    <w:tbl>
      <w:tblPr>
        <w:tblStyle w:val="af7"/>
        <w:tblW w:w="831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7"/>
        <w:gridCol w:w="1040"/>
        <w:gridCol w:w="1199"/>
        <w:gridCol w:w="1199"/>
        <w:gridCol w:w="1198"/>
        <w:gridCol w:w="1198"/>
        <w:gridCol w:w="1199"/>
      </w:tblGrid>
      <w:tr w:rsidR="00F35079" w:rsidRPr="00F203A8" w14:paraId="02122267" w14:textId="77777777" w:rsidTr="00F35079">
        <w:trPr>
          <w:jc w:val="right"/>
        </w:trPr>
        <w:tc>
          <w:tcPr>
            <w:tcW w:w="1277" w:type="dxa"/>
            <w:vMerge w:val="restart"/>
            <w:tcBorders>
              <w:top w:val="single" w:sz="4" w:space="0" w:color="auto"/>
              <w:left w:val="nil"/>
              <w:bottom w:val="single" w:sz="12" w:space="0" w:color="auto"/>
              <w:right w:val="nil"/>
            </w:tcBorders>
            <w:vAlign w:val="bottom"/>
            <w:hideMark/>
          </w:tcPr>
          <w:p w14:paraId="091D3AC2"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rPr>
                <w:rFonts w:eastAsia="KaiTi"/>
                <w:sz w:val="20"/>
                <w:szCs w:val="20"/>
              </w:rPr>
            </w:pPr>
            <w:r w:rsidRPr="00F203A8">
              <w:rPr>
                <w:rFonts w:eastAsia="KaiTi"/>
                <w:color w:val="000000"/>
                <w:sz w:val="20"/>
                <w:szCs w:val="20"/>
                <w:lang w:val="zh-CN"/>
              </w:rPr>
              <w:t>缔约方</w:t>
            </w:r>
            <w:r w:rsidRPr="00F203A8">
              <w:rPr>
                <w:rFonts w:eastAsia="KaiTi"/>
                <w:color w:val="000000"/>
                <w:sz w:val="20"/>
                <w:szCs w:val="20"/>
                <w:lang w:val="zh-CN"/>
              </w:rPr>
              <w:t>/</w:t>
            </w:r>
            <w:r w:rsidRPr="00F203A8">
              <w:rPr>
                <w:rFonts w:eastAsia="KaiTi"/>
                <w:color w:val="000000"/>
                <w:sz w:val="20"/>
                <w:szCs w:val="20"/>
                <w:lang w:val="zh-CN"/>
              </w:rPr>
              <w:t>年份</w:t>
            </w:r>
          </w:p>
        </w:tc>
        <w:tc>
          <w:tcPr>
            <w:tcW w:w="3438" w:type="dxa"/>
            <w:gridSpan w:val="3"/>
            <w:tcBorders>
              <w:top w:val="single" w:sz="4" w:space="0" w:color="auto"/>
              <w:left w:val="nil"/>
              <w:bottom w:val="single" w:sz="4" w:space="0" w:color="auto"/>
              <w:right w:val="single" w:sz="4" w:space="0" w:color="auto"/>
            </w:tcBorders>
            <w:vAlign w:val="bottom"/>
            <w:hideMark/>
          </w:tcPr>
          <w:p w14:paraId="4163CC57" w14:textId="076B8A4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center"/>
              <w:rPr>
                <w:rFonts w:eastAsia="KaiTi"/>
                <w:sz w:val="20"/>
                <w:szCs w:val="20"/>
              </w:rPr>
            </w:pPr>
            <w:r w:rsidRPr="00F203A8">
              <w:rPr>
                <w:rFonts w:eastAsia="KaiTi"/>
                <w:color w:val="000000"/>
                <w:sz w:val="20"/>
                <w:szCs w:val="20"/>
                <w:lang w:val="zh-CN"/>
              </w:rPr>
              <w:t>先前的氢氟碳化物数据</w:t>
            </w:r>
            <w:r w:rsidR="00F203A8">
              <w:rPr>
                <w:rFonts w:eastAsia="KaiTi"/>
                <w:color w:val="000000"/>
                <w:sz w:val="20"/>
                <w:szCs w:val="20"/>
                <w:lang w:val="zh-CN"/>
              </w:rPr>
              <w:br/>
            </w:r>
            <w:r w:rsidRPr="00F203A8">
              <w:rPr>
                <w:rFonts w:eastAsia="KaiTi"/>
                <w:color w:val="000000"/>
                <w:sz w:val="20"/>
                <w:szCs w:val="20"/>
                <w:lang w:val="zh-CN"/>
              </w:rPr>
              <w:t>（二氧化碳当量吨）</w:t>
            </w:r>
          </w:p>
        </w:tc>
        <w:tc>
          <w:tcPr>
            <w:tcW w:w="3595" w:type="dxa"/>
            <w:gridSpan w:val="3"/>
            <w:tcBorders>
              <w:top w:val="single" w:sz="4" w:space="0" w:color="auto"/>
              <w:left w:val="single" w:sz="4" w:space="0" w:color="auto"/>
              <w:bottom w:val="single" w:sz="4" w:space="0" w:color="auto"/>
              <w:right w:val="nil"/>
            </w:tcBorders>
            <w:vAlign w:val="bottom"/>
            <w:hideMark/>
          </w:tcPr>
          <w:p w14:paraId="2CA2F15C" w14:textId="18B31365"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center"/>
              <w:rPr>
                <w:rFonts w:eastAsia="KaiTi"/>
                <w:sz w:val="20"/>
                <w:szCs w:val="20"/>
              </w:rPr>
            </w:pPr>
            <w:r w:rsidRPr="00F203A8">
              <w:rPr>
                <w:rFonts w:eastAsia="KaiTi"/>
                <w:color w:val="000000"/>
                <w:sz w:val="20"/>
                <w:szCs w:val="20"/>
                <w:lang w:val="zh-CN"/>
              </w:rPr>
              <w:t>新的氢氟碳化物数据</w:t>
            </w:r>
            <w:r w:rsidR="00F203A8">
              <w:rPr>
                <w:rFonts w:eastAsia="KaiTi"/>
                <w:color w:val="000000"/>
                <w:sz w:val="20"/>
                <w:szCs w:val="20"/>
                <w:lang w:val="zh-CN"/>
              </w:rPr>
              <w:br/>
            </w:r>
            <w:r w:rsidRPr="00F203A8">
              <w:rPr>
                <w:rFonts w:eastAsia="KaiTi"/>
                <w:color w:val="000000"/>
                <w:sz w:val="20"/>
                <w:szCs w:val="20"/>
                <w:lang w:val="zh-CN"/>
              </w:rPr>
              <w:t>（二氧化碳当量吨）</w:t>
            </w:r>
          </w:p>
        </w:tc>
      </w:tr>
      <w:tr w:rsidR="00F35079" w:rsidRPr="00F203A8" w14:paraId="575B93E7" w14:textId="77777777" w:rsidTr="00F35079">
        <w:trPr>
          <w:jc w:val="right"/>
        </w:trPr>
        <w:tc>
          <w:tcPr>
            <w:tcW w:w="1277" w:type="dxa"/>
            <w:vMerge/>
            <w:tcBorders>
              <w:top w:val="single" w:sz="4" w:space="0" w:color="auto"/>
              <w:left w:val="nil"/>
              <w:bottom w:val="single" w:sz="12" w:space="0" w:color="auto"/>
              <w:right w:val="nil"/>
            </w:tcBorders>
            <w:vAlign w:val="center"/>
            <w:hideMark/>
          </w:tcPr>
          <w:p w14:paraId="0CBE83F1" w14:textId="77777777" w:rsidR="00F35079" w:rsidRPr="00F203A8" w:rsidRDefault="00F35079" w:rsidP="00F203A8">
            <w:pPr>
              <w:spacing w:before="40" w:after="40" w:line="240" w:lineRule="auto"/>
              <w:rPr>
                <w:rFonts w:eastAsia="KaiTi"/>
                <w:sz w:val="20"/>
                <w:szCs w:val="20"/>
              </w:rPr>
            </w:pPr>
          </w:p>
        </w:tc>
        <w:tc>
          <w:tcPr>
            <w:tcW w:w="1040" w:type="dxa"/>
            <w:tcBorders>
              <w:top w:val="single" w:sz="4" w:space="0" w:color="auto"/>
              <w:left w:val="nil"/>
              <w:bottom w:val="single" w:sz="12" w:space="0" w:color="auto"/>
              <w:right w:val="nil"/>
            </w:tcBorders>
            <w:vAlign w:val="bottom"/>
            <w:hideMark/>
          </w:tcPr>
          <w:p w14:paraId="03D862B7"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KaiTi"/>
                <w:sz w:val="20"/>
                <w:szCs w:val="20"/>
              </w:rPr>
            </w:pPr>
            <w:r w:rsidRPr="00F203A8">
              <w:rPr>
                <w:rFonts w:eastAsia="KaiTi"/>
                <w:color w:val="000000"/>
                <w:sz w:val="20"/>
                <w:szCs w:val="20"/>
                <w:lang w:val="zh-CN"/>
              </w:rPr>
              <w:t>2020</w:t>
            </w:r>
          </w:p>
        </w:tc>
        <w:tc>
          <w:tcPr>
            <w:tcW w:w="1199" w:type="dxa"/>
            <w:tcBorders>
              <w:top w:val="single" w:sz="4" w:space="0" w:color="auto"/>
              <w:left w:val="nil"/>
              <w:bottom w:val="single" w:sz="12" w:space="0" w:color="auto"/>
              <w:right w:val="nil"/>
            </w:tcBorders>
            <w:vAlign w:val="bottom"/>
            <w:hideMark/>
          </w:tcPr>
          <w:p w14:paraId="1F4FA665"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KaiTi"/>
                <w:sz w:val="20"/>
                <w:szCs w:val="20"/>
              </w:rPr>
            </w:pPr>
            <w:r w:rsidRPr="00F203A8">
              <w:rPr>
                <w:rFonts w:eastAsia="KaiTi"/>
                <w:color w:val="000000"/>
                <w:sz w:val="20"/>
                <w:szCs w:val="20"/>
                <w:lang w:val="zh-CN"/>
              </w:rPr>
              <w:t>2021</w:t>
            </w:r>
          </w:p>
        </w:tc>
        <w:tc>
          <w:tcPr>
            <w:tcW w:w="1199" w:type="dxa"/>
            <w:tcBorders>
              <w:top w:val="single" w:sz="4" w:space="0" w:color="auto"/>
              <w:left w:val="nil"/>
              <w:bottom w:val="single" w:sz="12" w:space="0" w:color="auto"/>
              <w:right w:val="single" w:sz="4" w:space="0" w:color="auto"/>
            </w:tcBorders>
            <w:vAlign w:val="bottom"/>
            <w:hideMark/>
          </w:tcPr>
          <w:p w14:paraId="4DAF2372"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KaiTi"/>
                <w:sz w:val="20"/>
                <w:szCs w:val="20"/>
              </w:rPr>
            </w:pPr>
            <w:r w:rsidRPr="00F203A8">
              <w:rPr>
                <w:rFonts w:eastAsia="KaiTi"/>
                <w:color w:val="000000"/>
                <w:sz w:val="20"/>
                <w:szCs w:val="20"/>
                <w:lang w:val="zh-CN"/>
              </w:rPr>
              <w:t>2022</w:t>
            </w:r>
          </w:p>
        </w:tc>
        <w:tc>
          <w:tcPr>
            <w:tcW w:w="1198" w:type="dxa"/>
            <w:tcBorders>
              <w:top w:val="single" w:sz="4" w:space="0" w:color="auto"/>
              <w:left w:val="single" w:sz="4" w:space="0" w:color="auto"/>
              <w:bottom w:val="single" w:sz="12" w:space="0" w:color="auto"/>
              <w:right w:val="nil"/>
            </w:tcBorders>
            <w:vAlign w:val="bottom"/>
            <w:hideMark/>
          </w:tcPr>
          <w:p w14:paraId="52EFAC8C"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KaiTi"/>
                <w:sz w:val="20"/>
                <w:szCs w:val="20"/>
              </w:rPr>
            </w:pPr>
            <w:r w:rsidRPr="00F203A8">
              <w:rPr>
                <w:rFonts w:eastAsia="KaiTi"/>
                <w:color w:val="000000"/>
                <w:sz w:val="20"/>
                <w:szCs w:val="20"/>
                <w:lang w:val="zh-CN"/>
              </w:rPr>
              <w:t>2020</w:t>
            </w:r>
          </w:p>
        </w:tc>
        <w:tc>
          <w:tcPr>
            <w:tcW w:w="1198" w:type="dxa"/>
            <w:tcBorders>
              <w:top w:val="single" w:sz="4" w:space="0" w:color="auto"/>
              <w:left w:val="nil"/>
              <w:bottom w:val="single" w:sz="12" w:space="0" w:color="auto"/>
              <w:right w:val="nil"/>
            </w:tcBorders>
            <w:vAlign w:val="bottom"/>
            <w:hideMark/>
          </w:tcPr>
          <w:p w14:paraId="4FBB526C"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KaiTi"/>
                <w:sz w:val="20"/>
                <w:szCs w:val="20"/>
              </w:rPr>
            </w:pPr>
            <w:r w:rsidRPr="00F203A8">
              <w:rPr>
                <w:rFonts w:eastAsia="KaiTi"/>
                <w:color w:val="000000"/>
                <w:sz w:val="20"/>
                <w:szCs w:val="20"/>
                <w:lang w:val="zh-CN"/>
              </w:rPr>
              <w:t>2021</w:t>
            </w:r>
          </w:p>
        </w:tc>
        <w:tc>
          <w:tcPr>
            <w:tcW w:w="1199" w:type="dxa"/>
            <w:tcBorders>
              <w:top w:val="single" w:sz="4" w:space="0" w:color="auto"/>
              <w:left w:val="nil"/>
              <w:bottom w:val="single" w:sz="12" w:space="0" w:color="auto"/>
              <w:right w:val="nil"/>
            </w:tcBorders>
            <w:vAlign w:val="bottom"/>
            <w:hideMark/>
          </w:tcPr>
          <w:p w14:paraId="6055D1B9"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KaiTi"/>
                <w:sz w:val="20"/>
                <w:szCs w:val="20"/>
              </w:rPr>
            </w:pPr>
            <w:r w:rsidRPr="00F203A8">
              <w:rPr>
                <w:rFonts w:eastAsia="KaiTi"/>
                <w:color w:val="000000"/>
                <w:sz w:val="20"/>
                <w:szCs w:val="20"/>
                <w:lang w:val="zh-CN"/>
              </w:rPr>
              <w:t>2022</w:t>
            </w:r>
          </w:p>
        </w:tc>
      </w:tr>
      <w:tr w:rsidR="00F35079" w:rsidRPr="00F203A8" w14:paraId="53C2D235" w14:textId="77777777" w:rsidTr="00F35079">
        <w:trPr>
          <w:jc w:val="right"/>
        </w:trPr>
        <w:tc>
          <w:tcPr>
            <w:tcW w:w="1277" w:type="dxa"/>
            <w:tcBorders>
              <w:top w:val="single" w:sz="12" w:space="0" w:color="auto"/>
              <w:left w:val="nil"/>
              <w:bottom w:val="single" w:sz="12" w:space="0" w:color="auto"/>
              <w:right w:val="nil"/>
            </w:tcBorders>
            <w:hideMark/>
          </w:tcPr>
          <w:p w14:paraId="6F45DBC2"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rPr>
                <w:rFonts w:eastAsia="SimSun"/>
                <w:sz w:val="20"/>
                <w:szCs w:val="20"/>
              </w:rPr>
            </w:pPr>
            <w:r w:rsidRPr="00F203A8">
              <w:rPr>
                <w:rFonts w:eastAsia="SimSun"/>
                <w:color w:val="000000"/>
                <w:sz w:val="20"/>
                <w:szCs w:val="20"/>
                <w:lang w:val="zh-CN"/>
              </w:rPr>
              <w:t>南非</w:t>
            </w:r>
          </w:p>
        </w:tc>
        <w:tc>
          <w:tcPr>
            <w:tcW w:w="1040" w:type="dxa"/>
            <w:tcBorders>
              <w:top w:val="single" w:sz="12" w:space="0" w:color="auto"/>
              <w:left w:val="nil"/>
              <w:bottom w:val="single" w:sz="12" w:space="0" w:color="auto"/>
              <w:right w:val="nil"/>
            </w:tcBorders>
            <w:hideMark/>
          </w:tcPr>
          <w:p w14:paraId="660C8F52"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SimSun"/>
                <w:sz w:val="20"/>
                <w:szCs w:val="20"/>
              </w:rPr>
            </w:pPr>
            <w:r w:rsidRPr="00F203A8">
              <w:rPr>
                <w:rFonts w:eastAsia="SimSun"/>
                <w:color w:val="000000"/>
                <w:sz w:val="20"/>
                <w:szCs w:val="20"/>
                <w:lang w:val="zh-CN"/>
              </w:rPr>
              <w:t>8 221 905</w:t>
            </w:r>
          </w:p>
        </w:tc>
        <w:tc>
          <w:tcPr>
            <w:tcW w:w="1199" w:type="dxa"/>
            <w:tcBorders>
              <w:top w:val="single" w:sz="12" w:space="0" w:color="auto"/>
              <w:left w:val="nil"/>
              <w:bottom w:val="single" w:sz="12" w:space="0" w:color="auto"/>
              <w:right w:val="nil"/>
            </w:tcBorders>
            <w:hideMark/>
          </w:tcPr>
          <w:p w14:paraId="0AE321B9"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SimSun"/>
                <w:sz w:val="20"/>
                <w:szCs w:val="20"/>
              </w:rPr>
            </w:pPr>
            <w:r w:rsidRPr="00F203A8">
              <w:rPr>
                <w:rFonts w:eastAsia="SimSun"/>
                <w:color w:val="000000"/>
                <w:sz w:val="20"/>
                <w:szCs w:val="20"/>
                <w:lang w:val="zh-CN"/>
              </w:rPr>
              <w:t>9 164 240</w:t>
            </w:r>
          </w:p>
        </w:tc>
        <w:tc>
          <w:tcPr>
            <w:tcW w:w="1199" w:type="dxa"/>
            <w:tcBorders>
              <w:top w:val="single" w:sz="12" w:space="0" w:color="auto"/>
              <w:left w:val="nil"/>
              <w:bottom w:val="single" w:sz="12" w:space="0" w:color="auto"/>
              <w:right w:val="single" w:sz="4" w:space="0" w:color="auto"/>
            </w:tcBorders>
            <w:hideMark/>
          </w:tcPr>
          <w:p w14:paraId="46915D05"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SimSun"/>
                <w:sz w:val="20"/>
                <w:szCs w:val="20"/>
              </w:rPr>
            </w:pPr>
            <w:r w:rsidRPr="00F203A8">
              <w:rPr>
                <w:rFonts w:eastAsia="SimSun"/>
                <w:color w:val="000000"/>
                <w:sz w:val="20"/>
                <w:szCs w:val="20"/>
                <w:lang w:val="zh-CN"/>
              </w:rPr>
              <w:t>8 647 454</w:t>
            </w:r>
          </w:p>
        </w:tc>
        <w:tc>
          <w:tcPr>
            <w:tcW w:w="1198" w:type="dxa"/>
            <w:tcBorders>
              <w:top w:val="single" w:sz="12" w:space="0" w:color="auto"/>
              <w:left w:val="single" w:sz="4" w:space="0" w:color="auto"/>
              <w:bottom w:val="single" w:sz="12" w:space="0" w:color="auto"/>
              <w:right w:val="nil"/>
            </w:tcBorders>
            <w:hideMark/>
          </w:tcPr>
          <w:p w14:paraId="51AA661A"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SimSun"/>
                <w:sz w:val="20"/>
                <w:szCs w:val="20"/>
              </w:rPr>
            </w:pPr>
            <w:r w:rsidRPr="00F203A8">
              <w:rPr>
                <w:rFonts w:eastAsia="SimSun"/>
                <w:color w:val="000000"/>
                <w:sz w:val="20"/>
                <w:szCs w:val="20"/>
                <w:lang w:val="zh-CN"/>
              </w:rPr>
              <w:t>7 580 345</w:t>
            </w:r>
          </w:p>
        </w:tc>
        <w:tc>
          <w:tcPr>
            <w:tcW w:w="1198" w:type="dxa"/>
            <w:tcBorders>
              <w:top w:val="single" w:sz="12" w:space="0" w:color="auto"/>
              <w:left w:val="nil"/>
              <w:bottom w:val="single" w:sz="12" w:space="0" w:color="auto"/>
              <w:right w:val="nil"/>
            </w:tcBorders>
            <w:hideMark/>
          </w:tcPr>
          <w:p w14:paraId="111BD2C2"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SimSun"/>
                <w:sz w:val="20"/>
                <w:szCs w:val="20"/>
              </w:rPr>
            </w:pPr>
            <w:r w:rsidRPr="00F203A8">
              <w:rPr>
                <w:rFonts w:eastAsia="SimSun"/>
                <w:color w:val="000000"/>
                <w:sz w:val="20"/>
                <w:szCs w:val="20"/>
                <w:lang w:val="zh-CN"/>
              </w:rPr>
              <w:t>8 623 823</w:t>
            </w:r>
          </w:p>
        </w:tc>
        <w:tc>
          <w:tcPr>
            <w:tcW w:w="1199" w:type="dxa"/>
            <w:tcBorders>
              <w:top w:val="single" w:sz="12" w:space="0" w:color="auto"/>
              <w:left w:val="nil"/>
              <w:bottom w:val="single" w:sz="12" w:space="0" w:color="auto"/>
              <w:right w:val="nil"/>
            </w:tcBorders>
            <w:hideMark/>
          </w:tcPr>
          <w:p w14:paraId="737111BF" w14:textId="77777777" w:rsidR="00F35079" w:rsidRPr="00F203A8" w:rsidRDefault="00F35079" w:rsidP="00F203A8">
            <w:pPr>
              <w:tabs>
                <w:tab w:val="left" w:pos="624"/>
                <w:tab w:val="left" w:pos="1871"/>
                <w:tab w:val="left" w:pos="2495"/>
                <w:tab w:val="left" w:pos="3119"/>
                <w:tab w:val="left" w:pos="3742"/>
                <w:tab w:val="left" w:pos="4366"/>
                <w:tab w:val="left" w:pos="4990"/>
              </w:tabs>
              <w:spacing w:before="40" w:after="40" w:line="240" w:lineRule="auto"/>
              <w:jc w:val="right"/>
              <w:rPr>
                <w:rFonts w:eastAsia="SimSun"/>
                <w:sz w:val="20"/>
                <w:szCs w:val="20"/>
              </w:rPr>
            </w:pPr>
            <w:r w:rsidRPr="00F203A8">
              <w:rPr>
                <w:rFonts w:eastAsia="SimSun"/>
                <w:color w:val="000000"/>
                <w:sz w:val="20"/>
                <w:szCs w:val="20"/>
                <w:lang w:val="zh-CN"/>
              </w:rPr>
              <w:t>8 228 837</w:t>
            </w:r>
          </w:p>
        </w:tc>
      </w:tr>
    </w:tbl>
    <w:p w14:paraId="740724FA" w14:textId="6051A4E6" w:rsidR="00F35079" w:rsidRPr="00F203A8" w:rsidRDefault="00F35079" w:rsidP="00F203A8">
      <w:pPr>
        <w:tabs>
          <w:tab w:val="left" w:pos="624"/>
        </w:tabs>
        <w:spacing w:line="240" w:lineRule="auto"/>
        <w:ind w:left="1247" w:firstLine="624"/>
        <w:rPr>
          <w:rFonts w:eastAsiaTheme="minorHAnsi"/>
          <w:sz w:val="17"/>
          <w:szCs w:val="17"/>
          <w14:ligatures w14:val="standardContextual"/>
        </w:rPr>
      </w:pPr>
      <w:r w:rsidRPr="00F203A8">
        <w:rPr>
          <w:i/>
          <w:sz w:val="17"/>
          <w:szCs w:val="17"/>
        </w:rPr>
        <w:tab/>
      </w:r>
    </w:p>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B57AED" w:rsidRPr="00F203A8" w14:paraId="75D1D036" w14:textId="77777777" w:rsidTr="00F203A8">
        <w:trPr>
          <w:jc w:val="center"/>
        </w:trPr>
        <w:tc>
          <w:tcPr>
            <w:tcW w:w="1897" w:type="dxa"/>
          </w:tcPr>
          <w:p w14:paraId="0C18FB86" w14:textId="77777777" w:rsidR="00B57AED" w:rsidRPr="00F203A8" w:rsidRDefault="00B57AED" w:rsidP="00F203A8">
            <w:pPr>
              <w:pStyle w:val="Normal-pool"/>
              <w:spacing w:before="520"/>
              <w:rPr>
                <w:sz w:val="24"/>
                <w:szCs w:val="24"/>
              </w:rPr>
            </w:pPr>
          </w:p>
        </w:tc>
        <w:tc>
          <w:tcPr>
            <w:tcW w:w="1897" w:type="dxa"/>
          </w:tcPr>
          <w:p w14:paraId="3575E8B2" w14:textId="77777777" w:rsidR="00B57AED" w:rsidRPr="00F203A8" w:rsidRDefault="00B57AED" w:rsidP="00F203A8">
            <w:pPr>
              <w:pStyle w:val="Normal-pool"/>
              <w:spacing w:before="520"/>
              <w:rPr>
                <w:sz w:val="24"/>
                <w:szCs w:val="24"/>
              </w:rPr>
            </w:pPr>
          </w:p>
        </w:tc>
        <w:tc>
          <w:tcPr>
            <w:tcW w:w="1897" w:type="dxa"/>
            <w:tcBorders>
              <w:bottom w:val="single" w:sz="4" w:space="0" w:color="auto"/>
            </w:tcBorders>
          </w:tcPr>
          <w:p w14:paraId="076CC42B" w14:textId="77777777" w:rsidR="00B57AED" w:rsidRPr="00F203A8" w:rsidRDefault="00B57AED" w:rsidP="00F203A8">
            <w:pPr>
              <w:pStyle w:val="Normal-pool"/>
              <w:spacing w:before="520"/>
              <w:rPr>
                <w:sz w:val="24"/>
                <w:szCs w:val="24"/>
              </w:rPr>
            </w:pPr>
          </w:p>
        </w:tc>
        <w:tc>
          <w:tcPr>
            <w:tcW w:w="1898" w:type="dxa"/>
          </w:tcPr>
          <w:p w14:paraId="72AE4E61" w14:textId="77777777" w:rsidR="00B57AED" w:rsidRPr="00F203A8" w:rsidRDefault="00B57AED" w:rsidP="00F203A8">
            <w:pPr>
              <w:pStyle w:val="Normal-pool"/>
              <w:spacing w:before="520"/>
              <w:rPr>
                <w:sz w:val="24"/>
                <w:szCs w:val="24"/>
              </w:rPr>
            </w:pPr>
          </w:p>
        </w:tc>
        <w:tc>
          <w:tcPr>
            <w:tcW w:w="1898" w:type="dxa"/>
          </w:tcPr>
          <w:p w14:paraId="2401D840" w14:textId="77777777" w:rsidR="00B57AED" w:rsidRPr="00F203A8" w:rsidRDefault="00B57AED" w:rsidP="00F203A8">
            <w:pPr>
              <w:pStyle w:val="Normal-pool"/>
              <w:spacing w:before="520"/>
              <w:rPr>
                <w:sz w:val="24"/>
                <w:szCs w:val="24"/>
              </w:rPr>
            </w:pPr>
          </w:p>
        </w:tc>
      </w:tr>
    </w:tbl>
    <w:p w14:paraId="21D0F8BB" w14:textId="77777777" w:rsidR="00B57AED" w:rsidRPr="00F203A8" w:rsidRDefault="00B57AED" w:rsidP="00F203A8">
      <w:pPr>
        <w:pStyle w:val="Normal-pool"/>
      </w:pPr>
    </w:p>
    <w:sectPr w:rsidR="00B57AED" w:rsidRPr="00F203A8" w:rsidSect="00164569">
      <w:headerReference w:type="even" r:id="rId11"/>
      <w:headerReference w:type="default" r:id="rId12"/>
      <w:footerReference w:type="even" r:id="rId13"/>
      <w:footerReference w:type="default" r:id="rId14"/>
      <w:headerReference w:type="first" r:id="rId15"/>
      <w:footerReference w:type="first" r:id="rId16"/>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9B3A4" w14:textId="77777777" w:rsidR="00261EDC" w:rsidRPr="00164569" w:rsidRDefault="00261EDC">
      <w:r w:rsidRPr="00164569">
        <w:separator/>
      </w:r>
    </w:p>
  </w:endnote>
  <w:endnote w:type="continuationSeparator" w:id="0">
    <w:p w14:paraId="1F7B09ED" w14:textId="77777777" w:rsidR="00261EDC" w:rsidRPr="00164569" w:rsidRDefault="00261EDC">
      <w:r w:rsidRPr="001645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CC51" w14:textId="735B0530" w:rsidR="007A36F8" w:rsidRPr="00F203A8" w:rsidRDefault="00164569" w:rsidP="00164569">
    <w:pPr>
      <w:pStyle w:val="Footer-pool"/>
      <w:rPr>
        <w:sz w:val="20"/>
      </w:rPr>
    </w:pPr>
    <w:r w:rsidRPr="00F203A8">
      <w:rPr>
        <w:rStyle w:val="a5"/>
        <w:b/>
        <w:sz w:val="20"/>
      </w:rPr>
      <w:fldChar w:fldCharType="begin"/>
    </w:r>
    <w:r w:rsidRPr="00F203A8">
      <w:rPr>
        <w:rStyle w:val="a5"/>
        <w:b/>
        <w:sz w:val="20"/>
      </w:rPr>
      <w:instrText xml:space="preserve"> PAGE </w:instrText>
    </w:r>
    <w:r w:rsidRPr="00F203A8">
      <w:rPr>
        <w:rStyle w:val="a5"/>
        <w:b/>
        <w:sz w:val="20"/>
      </w:rPr>
      <w:fldChar w:fldCharType="separate"/>
    </w:r>
    <w:r w:rsidRPr="00F203A8">
      <w:rPr>
        <w:rStyle w:val="a5"/>
        <w:b/>
        <w:noProof/>
        <w:sz w:val="20"/>
      </w:rPr>
      <w:t>1</w:t>
    </w:r>
    <w:r w:rsidRPr="00F203A8">
      <w:rPr>
        <w:rStyle w:val="a5"/>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E184" w14:textId="7688F85D" w:rsidR="007A36F8" w:rsidRPr="00F203A8" w:rsidRDefault="00164569" w:rsidP="00AD2DBC">
    <w:pPr>
      <w:pStyle w:val="Footer-pool"/>
      <w:jc w:val="right"/>
      <w:rPr>
        <w:b w:val="0"/>
        <w:bCs/>
        <w:sz w:val="20"/>
      </w:rPr>
    </w:pPr>
    <w:r w:rsidRPr="00F203A8">
      <w:rPr>
        <w:rStyle w:val="a5"/>
        <w:b/>
        <w:bCs/>
        <w:sz w:val="20"/>
      </w:rPr>
      <w:fldChar w:fldCharType="begin"/>
    </w:r>
    <w:r w:rsidRPr="00F203A8">
      <w:rPr>
        <w:rStyle w:val="a5"/>
        <w:b/>
        <w:bCs/>
        <w:sz w:val="20"/>
      </w:rPr>
      <w:instrText xml:space="preserve"> PAGE \* MERGEFORMAT </w:instrText>
    </w:r>
    <w:r w:rsidRPr="00F203A8">
      <w:rPr>
        <w:rStyle w:val="a5"/>
        <w:b/>
        <w:bCs/>
        <w:sz w:val="20"/>
      </w:rPr>
      <w:fldChar w:fldCharType="separate"/>
    </w:r>
    <w:r w:rsidRPr="00F203A8">
      <w:rPr>
        <w:rStyle w:val="a5"/>
        <w:b/>
        <w:bCs/>
        <w:noProof/>
        <w:sz w:val="20"/>
      </w:rPr>
      <w:t>1</w:t>
    </w:r>
    <w:r w:rsidRPr="00F203A8">
      <w:rPr>
        <w:rStyle w:val="a5"/>
        <w:b/>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9D39" w14:textId="364D8A06" w:rsidR="002D2394" w:rsidRDefault="002D2394" w:rsidP="002D2394">
    <w:pPr>
      <w:pStyle w:val="Footer-jobnumber"/>
    </w:pPr>
    <w:bookmarkStart w:id="10" w:name="FooterJobDate"/>
    <w:r w:rsidRPr="00ED2B18">
      <w:t>UNON_DCS_261</w:t>
    </w:r>
    <w:r w:rsidR="000B0DA1">
      <w:t>6373</w:t>
    </w:r>
    <w:r w:rsidRPr="00ED2B18">
      <w:t>[</w:t>
    </w:r>
    <w:r w:rsidR="00B138EE">
      <w:rPr>
        <w:rFonts w:eastAsiaTheme="minorEastAsia" w:hint="eastAsia"/>
        <w:lang w:eastAsia="zh-CN"/>
      </w:rPr>
      <w:t>C</w:t>
    </w:r>
    <w:r w:rsidRPr="00ED2B18">
      <w:t>]</w:t>
    </w:r>
    <w:r w:rsidRPr="00ED2B18">
      <w:tab/>
    </w:r>
    <w:r w:rsidR="000B0DA1">
      <w:t>0</w:t>
    </w:r>
    <w:r w:rsidR="005B3A34">
      <w:rPr>
        <w:rFonts w:eastAsiaTheme="minorEastAsia" w:hint="eastAsia"/>
        <w:lang w:eastAsia="zh-CN"/>
      </w:rPr>
      <w:t>2</w:t>
    </w:r>
    <w:r w:rsidR="000B0DA1">
      <w:t>11</w:t>
    </w:r>
    <w:r w:rsidRPr="00ED2B18">
      <w:t>26</w:t>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EBD9A" w14:textId="77777777" w:rsidR="00261EDC" w:rsidRPr="00164569" w:rsidRDefault="00261EDC" w:rsidP="00C70B49">
      <w:pPr>
        <w:pStyle w:val="Footnote-Separator"/>
        <w:rPr>
          <w:szCs w:val="18"/>
        </w:rPr>
      </w:pPr>
      <w:r w:rsidRPr="00164569">
        <w:separator/>
      </w:r>
    </w:p>
  </w:footnote>
  <w:footnote w:type="continuationSeparator" w:id="0">
    <w:p w14:paraId="107CB403" w14:textId="77777777" w:rsidR="00261EDC" w:rsidRPr="00164569" w:rsidRDefault="00261EDC" w:rsidP="00C70B49">
      <w:pPr>
        <w:pStyle w:val="Footnote-Separator"/>
      </w:pPr>
      <w:r w:rsidRPr="00164569">
        <w:continuationSeparator/>
      </w:r>
    </w:p>
  </w:footnote>
  <w:footnote w:type="continuationNotice" w:id="1">
    <w:p w14:paraId="34A20896" w14:textId="77777777" w:rsidR="00261EDC" w:rsidRPr="00164569" w:rsidRDefault="00261EDC" w:rsidP="00C70B49">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5460" w14:textId="4D1E4EDE" w:rsidR="007A36F8" w:rsidRPr="00F203A8" w:rsidRDefault="000B0DA1" w:rsidP="00F203A8">
    <w:pPr>
      <w:pStyle w:val="Header-pool"/>
      <w:spacing w:line="240" w:lineRule="auto"/>
      <w:rPr>
        <w:sz w:val="20"/>
        <w:szCs w:val="20"/>
      </w:rPr>
    </w:pPr>
    <w:r w:rsidRPr="00F203A8">
      <w:rPr>
        <w:noProof/>
        <w:sz w:val="20"/>
        <w:szCs w:val="20"/>
      </w:rPr>
      <w:t>UNEP/OzL.Pro.38/CRP.1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A320D" w14:textId="49F6EF3C" w:rsidR="007A36F8" w:rsidRPr="00F203A8" w:rsidRDefault="000B0DA1" w:rsidP="00F203A8">
    <w:pPr>
      <w:pStyle w:val="Header-pool"/>
      <w:spacing w:line="240" w:lineRule="auto"/>
      <w:jc w:val="right"/>
      <w:rPr>
        <w:sz w:val="20"/>
        <w:szCs w:val="20"/>
      </w:rPr>
    </w:pPr>
    <w:r w:rsidRPr="00F203A8">
      <w:rPr>
        <w:noProof/>
        <w:sz w:val="20"/>
        <w:szCs w:val="20"/>
      </w:rPr>
      <w:t>UNEP/OzL.Pro.38/CRP.1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BF20" w14:textId="77777777" w:rsidR="00B138EE" w:rsidRDefault="00B138EE" w:rsidP="00C801DD">
    <w:pPr>
      <w:pStyle w:val="a8"/>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94BD7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3F54E6F2"/>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C96FF3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6C655E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A6CEB24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CADA2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3A97A6"/>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6074FA"/>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C8AB3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2988660"/>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31"/>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64704F5"/>
    <w:multiLevelType w:val="hybridMultilevel"/>
    <w:tmpl w:val="A94AFFA4"/>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2" w15:restartNumberingAfterBreak="0">
    <w:nsid w:val="16847E3C"/>
    <w:multiLevelType w:val="hybridMultilevel"/>
    <w:tmpl w:val="130C2F0C"/>
    <w:lvl w:ilvl="0" w:tplc="3AD091C8">
      <w:start w:val="1"/>
      <w:numFmt w:val="decimal"/>
      <w:lvlText w:val="%1."/>
      <w:lvlJc w:val="left"/>
      <w:pPr>
        <w:ind w:left="2951" w:hanging="360"/>
      </w:pPr>
      <w:rPr>
        <w:rFonts w:hint="default"/>
      </w:rPr>
    </w:lvl>
    <w:lvl w:ilvl="1" w:tplc="08090019" w:tentative="1">
      <w:start w:val="1"/>
      <w:numFmt w:val="lowerLetter"/>
      <w:lvlText w:val="%2."/>
      <w:lvlJc w:val="left"/>
      <w:pPr>
        <w:ind w:left="3671" w:hanging="360"/>
      </w:pPr>
    </w:lvl>
    <w:lvl w:ilvl="2" w:tplc="0809001B" w:tentative="1">
      <w:start w:val="1"/>
      <w:numFmt w:val="lowerRoman"/>
      <w:lvlText w:val="%3."/>
      <w:lvlJc w:val="right"/>
      <w:pPr>
        <w:ind w:left="4391" w:hanging="180"/>
      </w:pPr>
    </w:lvl>
    <w:lvl w:ilvl="3" w:tplc="0809000F" w:tentative="1">
      <w:start w:val="1"/>
      <w:numFmt w:val="decimal"/>
      <w:lvlText w:val="%4."/>
      <w:lvlJc w:val="left"/>
      <w:pPr>
        <w:ind w:left="5111" w:hanging="360"/>
      </w:pPr>
    </w:lvl>
    <w:lvl w:ilvl="4" w:tplc="08090019" w:tentative="1">
      <w:start w:val="1"/>
      <w:numFmt w:val="lowerLetter"/>
      <w:lvlText w:val="%5."/>
      <w:lvlJc w:val="left"/>
      <w:pPr>
        <w:ind w:left="5831" w:hanging="360"/>
      </w:pPr>
    </w:lvl>
    <w:lvl w:ilvl="5" w:tplc="0809001B" w:tentative="1">
      <w:start w:val="1"/>
      <w:numFmt w:val="lowerRoman"/>
      <w:lvlText w:val="%6."/>
      <w:lvlJc w:val="right"/>
      <w:pPr>
        <w:ind w:left="6551" w:hanging="180"/>
      </w:pPr>
    </w:lvl>
    <w:lvl w:ilvl="6" w:tplc="0809000F" w:tentative="1">
      <w:start w:val="1"/>
      <w:numFmt w:val="decimal"/>
      <w:lvlText w:val="%7."/>
      <w:lvlJc w:val="left"/>
      <w:pPr>
        <w:ind w:left="7271" w:hanging="360"/>
      </w:pPr>
    </w:lvl>
    <w:lvl w:ilvl="7" w:tplc="08090019" w:tentative="1">
      <w:start w:val="1"/>
      <w:numFmt w:val="lowerLetter"/>
      <w:lvlText w:val="%8."/>
      <w:lvlJc w:val="left"/>
      <w:pPr>
        <w:ind w:left="7991" w:hanging="360"/>
      </w:pPr>
    </w:lvl>
    <w:lvl w:ilvl="8" w:tplc="0809001B" w:tentative="1">
      <w:start w:val="1"/>
      <w:numFmt w:val="lowerRoman"/>
      <w:lvlText w:val="%9."/>
      <w:lvlJc w:val="right"/>
      <w:pPr>
        <w:ind w:left="8711" w:hanging="180"/>
      </w:pPr>
    </w:lvl>
  </w:abstractNum>
  <w:abstractNum w:abstractNumId="13" w15:restartNumberingAfterBreak="0">
    <w:nsid w:val="1B4F6127"/>
    <w:multiLevelType w:val="hybridMultilevel"/>
    <w:tmpl w:val="276EF206"/>
    <w:lvl w:ilvl="0" w:tplc="AAAAE4A4">
      <w:start w:val="1"/>
      <w:numFmt w:val="lowerRoman"/>
      <w:pStyle w:val="51"/>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E3176A6"/>
    <w:multiLevelType w:val="hybridMultilevel"/>
    <w:tmpl w:val="31E47250"/>
    <w:lvl w:ilvl="0" w:tplc="B898436E">
      <w:start w:val="1"/>
      <w:numFmt w:val="decimal"/>
      <w:lvlText w:val="%1."/>
      <w:lvlJc w:val="left"/>
      <w:pPr>
        <w:ind w:left="2490" w:hanging="624"/>
      </w:pPr>
      <w:rPr>
        <w:rFonts w:hint="default"/>
      </w:rPr>
    </w:lvl>
    <w:lvl w:ilvl="1" w:tplc="08090019" w:tentative="1">
      <w:start w:val="1"/>
      <w:numFmt w:val="lowerLetter"/>
      <w:lvlText w:val="%2."/>
      <w:lvlJc w:val="left"/>
      <w:pPr>
        <w:ind w:left="2946" w:hanging="360"/>
      </w:pPr>
    </w:lvl>
    <w:lvl w:ilvl="2" w:tplc="0809001B" w:tentative="1">
      <w:start w:val="1"/>
      <w:numFmt w:val="lowerRoman"/>
      <w:lvlText w:val="%3."/>
      <w:lvlJc w:val="right"/>
      <w:pPr>
        <w:ind w:left="3666" w:hanging="180"/>
      </w:pPr>
    </w:lvl>
    <w:lvl w:ilvl="3" w:tplc="0809000F" w:tentative="1">
      <w:start w:val="1"/>
      <w:numFmt w:val="decimal"/>
      <w:lvlText w:val="%4."/>
      <w:lvlJc w:val="left"/>
      <w:pPr>
        <w:ind w:left="4386" w:hanging="360"/>
      </w:pPr>
    </w:lvl>
    <w:lvl w:ilvl="4" w:tplc="08090019" w:tentative="1">
      <w:start w:val="1"/>
      <w:numFmt w:val="lowerLetter"/>
      <w:lvlText w:val="%5."/>
      <w:lvlJc w:val="left"/>
      <w:pPr>
        <w:ind w:left="5106" w:hanging="360"/>
      </w:pPr>
    </w:lvl>
    <w:lvl w:ilvl="5" w:tplc="0809001B" w:tentative="1">
      <w:start w:val="1"/>
      <w:numFmt w:val="lowerRoman"/>
      <w:lvlText w:val="%6."/>
      <w:lvlJc w:val="right"/>
      <w:pPr>
        <w:ind w:left="5826" w:hanging="180"/>
      </w:pPr>
    </w:lvl>
    <w:lvl w:ilvl="6" w:tplc="0809000F" w:tentative="1">
      <w:start w:val="1"/>
      <w:numFmt w:val="decimal"/>
      <w:lvlText w:val="%7."/>
      <w:lvlJc w:val="left"/>
      <w:pPr>
        <w:ind w:left="6546" w:hanging="360"/>
      </w:pPr>
    </w:lvl>
    <w:lvl w:ilvl="7" w:tplc="08090019" w:tentative="1">
      <w:start w:val="1"/>
      <w:numFmt w:val="lowerLetter"/>
      <w:lvlText w:val="%8."/>
      <w:lvlJc w:val="left"/>
      <w:pPr>
        <w:ind w:left="7266" w:hanging="360"/>
      </w:pPr>
    </w:lvl>
    <w:lvl w:ilvl="8" w:tplc="0809001B" w:tentative="1">
      <w:start w:val="1"/>
      <w:numFmt w:val="lowerRoman"/>
      <w:lvlText w:val="%9."/>
      <w:lvlJc w:val="right"/>
      <w:pPr>
        <w:ind w:left="7986" w:hanging="180"/>
      </w:pPr>
    </w:lvl>
  </w:abstractNum>
  <w:abstractNum w:abstractNumId="15" w15:restartNumberingAfterBreak="0">
    <w:nsid w:val="3175020F"/>
    <w:multiLevelType w:val="multilevel"/>
    <w:tmpl w:val="8D4641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CD2BA0"/>
    <w:multiLevelType w:val="hybridMultilevel"/>
    <w:tmpl w:val="574EB05E"/>
    <w:lvl w:ilvl="0" w:tplc="A6C2D786">
      <w:start w:val="1"/>
      <w:numFmt w:val="upperLetter"/>
      <w:pStyle w:val="21"/>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4A54A10"/>
    <w:multiLevelType w:val="hybridMultilevel"/>
    <w:tmpl w:val="048A731A"/>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18" w15:restartNumberingAfterBreak="0">
    <w:nsid w:val="3A5A4F79"/>
    <w:multiLevelType w:val="hybridMultilevel"/>
    <w:tmpl w:val="637E4D4C"/>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5E5ED10E">
      <w:start w:val="1"/>
      <w:numFmt w:val="lowerLetter"/>
      <w:lvlText w:val="(%8)"/>
      <w:lvlJc w:val="left"/>
      <w:pPr>
        <w:ind w:left="7631" w:hanging="360"/>
      </w:pPr>
    </w:lvl>
    <w:lvl w:ilvl="8" w:tplc="EFF654C0">
      <w:start w:val="1"/>
      <w:numFmt w:val="lowerRoman"/>
      <w:lvlText w:val="(%9)"/>
      <w:lvlJc w:val="left"/>
      <w:pPr>
        <w:ind w:left="8531" w:hanging="360"/>
      </w:pPr>
    </w:lvl>
  </w:abstractNum>
  <w:abstractNum w:abstractNumId="19" w15:restartNumberingAfterBreak="0">
    <w:nsid w:val="433D40C4"/>
    <w:multiLevelType w:val="hybridMultilevel"/>
    <w:tmpl w:val="CCB84F3C"/>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0" w15:restartNumberingAfterBreak="0">
    <w:nsid w:val="453C56D3"/>
    <w:multiLevelType w:val="hybridMultilevel"/>
    <w:tmpl w:val="82C4411A"/>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1"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543C402D"/>
    <w:multiLevelType w:val="hybridMultilevel"/>
    <w:tmpl w:val="70DC4C7E"/>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3" w15:restartNumberingAfterBreak="0">
    <w:nsid w:val="551B23CB"/>
    <w:multiLevelType w:val="hybridMultilevel"/>
    <w:tmpl w:val="0AE0975A"/>
    <w:lvl w:ilvl="0" w:tplc="8B7CAA4E">
      <w:start w:val="1"/>
      <w:numFmt w:val="decimal"/>
      <w:lvlText w:val="%1."/>
      <w:lvlJc w:val="left"/>
      <w:pPr>
        <w:ind w:left="2490" w:hanging="624"/>
      </w:pPr>
      <w:rPr>
        <w:rFonts w:hint="default"/>
      </w:rPr>
    </w:lvl>
    <w:lvl w:ilvl="1" w:tplc="08090019" w:tentative="1">
      <w:start w:val="1"/>
      <w:numFmt w:val="lowerLetter"/>
      <w:lvlText w:val="%2."/>
      <w:lvlJc w:val="left"/>
      <w:pPr>
        <w:ind w:left="2946" w:hanging="360"/>
      </w:pPr>
    </w:lvl>
    <w:lvl w:ilvl="2" w:tplc="0809001B" w:tentative="1">
      <w:start w:val="1"/>
      <w:numFmt w:val="lowerRoman"/>
      <w:lvlText w:val="%3."/>
      <w:lvlJc w:val="right"/>
      <w:pPr>
        <w:ind w:left="3666" w:hanging="180"/>
      </w:pPr>
    </w:lvl>
    <w:lvl w:ilvl="3" w:tplc="0809000F" w:tentative="1">
      <w:start w:val="1"/>
      <w:numFmt w:val="decimal"/>
      <w:lvlText w:val="%4."/>
      <w:lvlJc w:val="left"/>
      <w:pPr>
        <w:ind w:left="4386" w:hanging="360"/>
      </w:pPr>
    </w:lvl>
    <w:lvl w:ilvl="4" w:tplc="08090019" w:tentative="1">
      <w:start w:val="1"/>
      <w:numFmt w:val="lowerLetter"/>
      <w:lvlText w:val="%5."/>
      <w:lvlJc w:val="left"/>
      <w:pPr>
        <w:ind w:left="5106" w:hanging="360"/>
      </w:pPr>
    </w:lvl>
    <w:lvl w:ilvl="5" w:tplc="0809001B" w:tentative="1">
      <w:start w:val="1"/>
      <w:numFmt w:val="lowerRoman"/>
      <w:lvlText w:val="%6."/>
      <w:lvlJc w:val="right"/>
      <w:pPr>
        <w:ind w:left="5826" w:hanging="180"/>
      </w:pPr>
    </w:lvl>
    <w:lvl w:ilvl="6" w:tplc="0809000F" w:tentative="1">
      <w:start w:val="1"/>
      <w:numFmt w:val="decimal"/>
      <w:lvlText w:val="%7."/>
      <w:lvlJc w:val="left"/>
      <w:pPr>
        <w:ind w:left="6546" w:hanging="360"/>
      </w:pPr>
    </w:lvl>
    <w:lvl w:ilvl="7" w:tplc="08090019" w:tentative="1">
      <w:start w:val="1"/>
      <w:numFmt w:val="lowerLetter"/>
      <w:lvlText w:val="%8."/>
      <w:lvlJc w:val="left"/>
      <w:pPr>
        <w:ind w:left="7266" w:hanging="360"/>
      </w:pPr>
    </w:lvl>
    <w:lvl w:ilvl="8" w:tplc="0809001B" w:tentative="1">
      <w:start w:val="1"/>
      <w:numFmt w:val="lowerRoman"/>
      <w:lvlText w:val="%9."/>
      <w:lvlJc w:val="right"/>
      <w:pPr>
        <w:ind w:left="7986" w:hanging="180"/>
      </w:pPr>
    </w:lvl>
  </w:abstractNum>
  <w:abstractNum w:abstractNumId="24" w15:restartNumberingAfterBreak="0">
    <w:nsid w:val="5774448A"/>
    <w:multiLevelType w:val="hybridMultilevel"/>
    <w:tmpl w:val="9460B49A"/>
    <w:lvl w:ilvl="0" w:tplc="7026D55A">
      <w:start w:val="1"/>
      <w:numFmt w:val="decimal"/>
      <w:lvlText w:val="%1."/>
      <w:lvlJc w:val="left"/>
      <w:pPr>
        <w:ind w:left="1871" w:hanging="624"/>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25" w15:restartNumberingAfterBreak="0">
    <w:nsid w:val="5EC86C9E"/>
    <w:multiLevelType w:val="hybridMultilevel"/>
    <w:tmpl w:val="83445148"/>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6" w15:restartNumberingAfterBreak="0">
    <w:nsid w:val="64C77591"/>
    <w:multiLevelType w:val="hybridMultilevel"/>
    <w:tmpl w:val="F0D4A11E"/>
    <w:lvl w:ilvl="0" w:tplc="0809000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27" w15:restartNumberingAfterBreak="0">
    <w:nsid w:val="69B93D4C"/>
    <w:multiLevelType w:val="hybridMultilevel"/>
    <w:tmpl w:val="7FA8E71A"/>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8" w15:restartNumberingAfterBreak="0">
    <w:nsid w:val="6DFD435B"/>
    <w:multiLevelType w:val="hybridMultilevel"/>
    <w:tmpl w:val="C842FF7E"/>
    <w:lvl w:ilvl="0" w:tplc="479ECCFE">
      <w:start w:val="1"/>
      <w:numFmt w:val="decimal"/>
      <w:lvlText w:val="%1."/>
      <w:lvlJc w:val="left"/>
      <w:pPr>
        <w:ind w:left="2591" w:hanging="360"/>
      </w:pPr>
      <w:rPr>
        <w:i w:val="0"/>
        <w:iCs w:val="0"/>
        <w:sz w:val="24"/>
        <w:szCs w:val="24"/>
      </w:r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start w:val="1"/>
      <w:numFmt w:val="lowerRoman"/>
      <w:lvlText w:val="%9."/>
      <w:lvlJc w:val="right"/>
      <w:pPr>
        <w:ind w:left="8351" w:hanging="180"/>
      </w:pPr>
    </w:lvl>
  </w:abstractNum>
  <w:abstractNum w:abstractNumId="29" w15:restartNumberingAfterBreak="0">
    <w:nsid w:val="6FF7321D"/>
    <w:multiLevelType w:val="multilevel"/>
    <w:tmpl w:val="455C47CC"/>
    <w:lvl w:ilvl="0">
      <w:start w:val="1"/>
      <w:numFmt w:val="upperRoman"/>
      <w:pStyle w:val="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41"/>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30" w15:restartNumberingAfterBreak="0">
    <w:nsid w:val="772222C2"/>
    <w:multiLevelType w:val="hybridMultilevel"/>
    <w:tmpl w:val="8B466AD2"/>
    <w:lvl w:ilvl="0" w:tplc="E90C2846">
      <w:start w:val="1"/>
      <w:numFmt w:val="decimal"/>
      <w:lvlText w:val="%1."/>
      <w:lvlJc w:val="left"/>
      <w:pPr>
        <w:ind w:left="2490" w:hanging="624"/>
      </w:pPr>
      <w:rPr>
        <w:rFonts w:hint="default"/>
      </w:rPr>
    </w:lvl>
    <w:lvl w:ilvl="1" w:tplc="08090019" w:tentative="1">
      <w:start w:val="1"/>
      <w:numFmt w:val="lowerLetter"/>
      <w:lvlText w:val="%2."/>
      <w:lvlJc w:val="left"/>
      <w:pPr>
        <w:ind w:left="2946" w:hanging="360"/>
      </w:pPr>
    </w:lvl>
    <w:lvl w:ilvl="2" w:tplc="0809001B" w:tentative="1">
      <w:start w:val="1"/>
      <w:numFmt w:val="lowerRoman"/>
      <w:lvlText w:val="%3."/>
      <w:lvlJc w:val="right"/>
      <w:pPr>
        <w:ind w:left="3666" w:hanging="180"/>
      </w:pPr>
    </w:lvl>
    <w:lvl w:ilvl="3" w:tplc="0809000F" w:tentative="1">
      <w:start w:val="1"/>
      <w:numFmt w:val="decimal"/>
      <w:lvlText w:val="%4."/>
      <w:lvlJc w:val="left"/>
      <w:pPr>
        <w:ind w:left="4386" w:hanging="360"/>
      </w:pPr>
    </w:lvl>
    <w:lvl w:ilvl="4" w:tplc="08090019" w:tentative="1">
      <w:start w:val="1"/>
      <w:numFmt w:val="lowerLetter"/>
      <w:lvlText w:val="%5."/>
      <w:lvlJc w:val="left"/>
      <w:pPr>
        <w:ind w:left="5106" w:hanging="360"/>
      </w:pPr>
    </w:lvl>
    <w:lvl w:ilvl="5" w:tplc="0809001B" w:tentative="1">
      <w:start w:val="1"/>
      <w:numFmt w:val="lowerRoman"/>
      <w:lvlText w:val="%6."/>
      <w:lvlJc w:val="right"/>
      <w:pPr>
        <w:ind w:left="5826" w:hanging="180"/>
      </w:pPr>
    </w:lvl>
    <w:lvl w:ilvl="6" w:tplc="0809000F" w:tentative="1">
      <w:start w:val="1"/>
      <w:numFmt w:val="decimal"/>
      <w:lvlText w:val="%7."/>
      <w:lvlJc w:val="left"/>
      <w:pPr>
        <w:ind w:left="6546" w:hanging="360"/>
      </w:pPr>
    </w:lvl>
    <w:lvl w:ilvl="7" w:tplc="08090019" w:tentative="1">
      <w:start w:val="1"/>
      <w:numFmt w:val="lowerLetter"/>
      <w:lvlText w:val="%8."/>
      <w:lvlJc w:val="left"/>
      <w:pPr>
        <w:ind w:left="7266" w:hanging="360"/>
      </w:pPr>
    </w:lvl>
    <w:lvl w:ilvl="8" w:tplc="0809001B" w:tentative="1">
      <w:start w:val="1"/>
      <w:numFmt w:val="lowerRoman"/>
      <w:lvlText w:val="%9."/>
      <w:lvlJc w:val="right"/>
      <w:pPr>
        <w:ind w:left="7986" w:hanging="180"/>
      </w:pPr>
    </w:lvl>
  </w:abstractNum>
  <w:abstractNum w:abstractNumId="31" w15:restartNumberingAfterBreak="0">
    <w:nsid w:val="7E3927D4"/>
    <w:multiLevelType w:val="hybridMultilevel"/>
    <w:tmpl w:val="30E2D338"/>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start w:val="1"/>
      <w:numFmt w:val="lowerRoman"/>
      <w:lvlText w:val="%6."/>
      <w:lvlJc w:val="right"/>
      <w:pPr>
        <w:ind w:left="5567" w:hanging="180"/>
      </w:pPr>
    </w:lvl>
    <w:lvl w:ilvl="6" w:tplc="0809000F">
      <w:start w:val="1"/>
      <w:numFmt w:val="decimal"/>
      <w:lvlText w:val="%7."/>
      <w:lvlJc w:val="left"/>
      <w:pPr>
        <w:ind w:left="6287" w:hanging="360"/>
      </w:pPr>
    </w:lvl>
    <w:lvl w:ilvl="7" w:tplc="08090019">
      <w:start w:val="1"/>
      <w:numFmt w:val="lowerLetter"/>
      <w:lvlText w:val="%8."/>
      <w:lvlJc w:val="left"/>
      <w:pPr>
        <w:ind w:left="7007" w:hanging="360"/>
      </w:pPr>
    </w:lvl>
    <w:lvl w:ilvl="8" w:tplc="0809001B">
      <w:start w:val="1"/>
      <w:numFmt w:val="lowerRoman"/>
      <w:lvlText w:val="%9."/>
      <w:lvlJc w:val="right"/>
      <w:pPr>
        <w:ind w:left="7727" w:hanging="180"/>
      </w:pPr>
    </w:lvl>
  </w:abstractNum>
  <w:num w:numId="1" w16cid:durableId="560672902">
    <w:abstractNumId w:val="21"/>
  </w:num>
  <w:num w:numId="2" w16cid:durableId="1242644713">
    <w:abstractNumId w:val="29"/>
  </w:num>
  <w:num w:numId="3" w16cid:durableId="1933662228">
    <w:abstractNumId w:val="16"/>
  </w:num>
  <w:num w:numId="4" w16cid:durableId="1991909117">
    <w:abstractNumId w:val="10"/>
  </w:num>
  <w:num w:numId="5" w16cid:durableId="1138956019">
    <w:abstractNumId w:val="13"/>
  </w:num>
  <w:num w:numId="6" w16cid:durableId="1600872914">
    <w:abstractNumId w:val="9"/>
  </w:num>
  <w:num w:numId="7" w16cid:durableId="1095246221">
    <w:abstractNumId w:val="7"/>
  </w:num>
  <w:num w:numId="8" w16cid:durableId="417873513">
    <w:abstractNumId w:val="6"/>
  </w:num>
  <w:num w:numId="9" w16cid:durableId="160436910">
    <w:abstractNumId w:val="5"/>
  </w:num>
  <w:num w:numId="10" w16cid:durableId="493687160">
    <w:abstractNumId w:val="4"/>
  </w:num>
  <w:num w:numId="11" w16cid:durableId="1393845506">
    <w:abstractNumId w:val="8"/>
  </w:num>
  <w:num w:numId="12" w16cid:durableId="816149849">
    <w:abstractNumId w:val="3"/>
  </w:num>
  <w:num w:numId="13" w16cid:durableId="591351681">
    <w:abstractNumId w:val="2"/>
  </w:num>
  <w:num w:numId="14" w16cid:durableId="1466659357">
    <w:abstractNumId w:val="1"/>
  </w:num>
  <w:num w:numId="15" w16cid:durableId="1690794981">
    <w:abstractNumId w:val="0"/>
  </w:num>
  <w:num w:numId="16" w16cid:durableId="3837228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64570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0249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652949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37592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5136080">
    <w:abstractNumId w:val="18"/>
    <w:lvlOverride w:ilvl="6">
      <w:lvl w:ilvl="6" w:tplc="0809000F">
        <w:start w:val="1"/>
        <w:numFmt w:val="decimal"/>
        <w:lvlText w:val="%7."/>
        <w:lvlJc w:val="left"/>
        <w:pPr>
          <w:ind w:left="6911" w:hanging="360"/>
        </w:pPr>
      </w:lvl>
    </w:lvlOverride>
    <w:lvlOverride w:ilvl="7">
      <w:lvl w:ilvl="7" w:tplc="5E5ED10E">
        <w:start w:val="1"/>
        <w:numFmt w:val="lowerLetter"/>
        <w:lvlText w:val="(%8)"/>
        <w:lvlJc w:val="left"/>
        <w:pPr>
          <w:ind w:left="7631" w:hanging="360"/>
        </w:pPr>
      </w:lvl>
    </w:lvlOverride>
    <w:lvlOverride w:ilvl="8">
      <w:lvl w:ilvl="8" w:tplc="EFF654C0">
        <w:start w:val="1"/>
        <w:numFmt w:val="chineseCounting"/>
        <w:lvlText w:val="(%9)"/>
        <w:lvlJc w:val="left"/>
        <w:pPr>
          <w:ind w:left="8531" w:hanging="360"/>
        </w:pPr>
        <w:rPr>
          <w:rFonts w:ascii="SimSun" w:eastAsia="SimSun" w:hAnsi="SimSun"/>
          <w:sz w:val="20"/>
          <w:szCs w:val="20"/>
        </w:rPr>
      </w:lvl>
    </w:lvlOverride>
  </w:num>
  <w:num w:numId="22" w16cid:durableId="4746393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11514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46916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5900357">
    <w:abstractNumId w:val="17"/>
  </w:num>
  <w:num w:numId="26" w16cid:durableId="1982078180">
    <w:abstractNumId w:val="11"/>
    <w:lvlOverride w:ilvl="0">
      <w:lvl w:ilvl="0" w:tplc="0809000F">
        <w:start w:val="1"/>
        <w:numFmt w:val="decimal"/>
        <w:lvlText w:val="%1."/>
        <w:lvlJc w:val="left"/>
        <w:pPr>
          <w:ind w:left="2250" w:hanging="360"/>
        </w:pPr>
      </w:lvl>
    </w:lvlOverride>
  </w:num>
  <w:num w:numId="27" w16cid:durableId="1193223065">
    <w:abstractNumId w:val="14"/>
  </w:num>
  <w:num w:numId="28" w16cid:durableId="2136680916">
    <w:abstractNumId w:val="25"/>
    <w:lvlOverride w:ilvl="0">
      <w:lvl w:ilvl="0" w:tplc="0809000F">
        <w:start w:val="1"/>
        <w:numFmt w:val="decimal"/>
        <w:lvlText w:val="%1."/>
        <w:lvlJc w:val="left"/>
        <w:pPr>
          <w:ind w:left="2250" w:hanging="360"/>
        </w:pPr>
      </w:lvl>
    </w:lvlOverride>
  </w:num>
  <w:num w:numId="29" w16cid:durableId="1067075716">
    <w:abstractNumId w:val="23"/>
  </w:num>
  <w:num w:numId="30" w16cid:durableId="2095399181">
    <w:abstractNumId w:val="22"/>
    <w:lvlOverride w:ilvl="0">
      <w:lvl w:ilvl="0" w:tplc="0809000F">
        <w:start w:val="1"/>
        <w:numFmt w:val="decimal"/>
        <w:lvlText w:val="%1."/>
        <w:lvlJc w:val="left"/>
        <w:pPr>
          <w:ind w:left="2250" w:hanging="360"/>
        </w:pPr>
      </w:lvl>
    </w:lvlOverride>
  </w:num>
  <w:num w:numId="31" w16cid:durableId="1550074306">
    <w:abstractNumId w:val="30"/>
  </w:num>
  <w:num w:numId="32" w16cid:durableId="1892038190">
    <w:abstractNumId w:val="24"/>
  </w:num>
  <w:num w:numId="33" w16cid:durableId="1484807735">
    <w:abstractNumId w:val="12"/>
    <w:lvlOverride w:ilvl="0">
      <w:lvl w:ilvl="0" w:tplc="3AD091C8">
        <w:start w:val="1"/>
        <w:numFmt w:val="decimal"/>
        <w:lvlText w:val="%1."/>
        <w:lvlJc w:val="left"/>
        <w:pPr>
          <w:ind w:left="2951" w:hanging="360"/>
        </w:pPr>
        <w:rPr>
          <w:rFonts w:hint="default"/>
        </w:rPr>
      </w:lvl>
    </w:lvlOverride>
  </w:num>
  <w:num w:numId="34" w16cid:durableId="1136533727">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zh-CN"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zh-CN"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D49"/>
    <w:rsid w:val="000005EC"/>
    <w:rsid w:val="00000E4A"/>
    <w:rsid w:val="00004008"/>
    <w:rsid w:val="000149E6"/>
    <w:rsid w:val="00015E3E"/>
    <w:rsid w:val="00016AF3"/>
    <w:rsid w:val="00017D25"/>
    <w:rsid w:val="000208C8"/>
    <w:rsid w:val="000247B0"/>
    <w:rsid w:val="00026997"/>
    <w:rsid w:val="00033E0B"/>
    <w:rsid w:val="00034795"/>
    <w:rsid w:val="00035EDE"/>
    <w:rsid w:val="000407A7"/>
    <w:rsid w:val="00043465"/>
    <w:rsid w:val="000509B4"/>
    <w:rsid w:val="000569F3"/>
    <w:rsid w:val="00056B2C"/>
    <w:rsid w:val="0006035B"/>
    <w:rsid w:val="00064CB2"/>
    <w:rsid w:val="00070E09"/>
    <w:rsid w:val="0007166E"/>
    <w:rsid w:val="00071886"/>
    <w:rsid w:val="000742BC"/>
    <w:rsid w:val="0008041D"/>
    <w:rsid w:val="00082A0C"/>
    <w:rsid w:val="00082DCD"/>
    <w:rsid w:val="00083504"/>
    <w:rsid w:val="0008710B"/>
    <w:rsid w:val="00092264"/>
    <w:rsid w:val="00095D65"/>
    <w:rsid w:val="0009640C"/>
    <w:rsid w:val="000B0DA1"/>
    <w:rsid w:val="000B21D5"/>
    <w:rsid w:val="000B22A2"/>
    <w:rsid w:val="000C2A52"/>
    <w:rsid w:val="000C37E6"/>
    <w:rsid w:val="000C46A9"/>
    <w:rsid w:val="000D33C0"/>
    <w:rsid w:val="000D426A"/>
    <w:rsid w:val="000D5884"/>
    <w:rsid w:val="000D6941"/>
    <w:rsid w:val="000D6C01"/>
    <w:rsid w:val="000D71B6"/>
    <w:rsid w:val="000E0405"/>
    <w:rsid w:val="000E5F6A"/>
    <w:rsid w:val="000F1671"/>
    <w:rsid w:val="000F388E"/>
    <w:rsid w:val="000F6CFF"/>
    <w:rsid w:val="000F779B"/>
    <w:rsid w:val="000F7AE1"/>
    <w:rsid w:val="001113C8"/>
    <w:rsid w:val="001148F0"/>
    <w:rsid w:val="00115F73"/>
    <w:rsid w:val="001202E3"/>
    <w:rsid w:val="00123699"/>
    <w:rsid w:val="0013059D"/>
    <w:rsid w:val="00134E06"/>
    <w:rsid w:val="0013625D"/>
    <w:rsid w:val="00136376"/>
    <w:rsid w:val="001404A8"/>
    <w:rsid w:val="0014083A"/>
    <w:rsid w:val="00141A55"/>
    <w:rsid w:val="00141F2F"/>
    <w:rsid w:val="001446A3"/>
    <w:rsid w:val="001464D5"/>
    <w:rsid w:val="00152D56"/>
    <w:rsid w:val="0015306F"/>
    <w:rsid w:val="00155395"/>
    <w:rsid w:val="0016204C"/>
    <w:rsid w:val="00164569"/>
    <w:rsid w:val="00171899"/>
    <w:rsid w:val="00172E6C"/>
    <w:rsid w:val="00173D27"/>
    <w:rsid w:val="00174739"/>
    <w:rsid w:val="0017601E"/>
    <w:rsid w:val="00176D9F"/>
    <w:rsid w:val="0018127C"/>
    <w:rsid w:val="00181EC8"/>
    <w:rsid w:val="00181FC0"/>
    <w:rsid w:val="00184349"/>
    <w:rsid w:val="00184CBE"/>
    <w:rsid w:val="00186046"/>
    <w:rsid w:val="0018775E"/>
    <w:rsid w:val="0019161E"/>
    <w:rsid w:val="0019560A"/>
    <w:rsid w:val="00195F33"/>
    <w:rsid w:val="00197C63"/>
    <w:rsid w:val="001A47D8"/>
    <w:rsid w:val="001A54AD"/>
    <w:rsid w:val="001A5790"/>
    <w:rsid w:val="001A5EE1"/>
    <w:rsid w:val="001A7FF9"/>
    <w:rsid w:val="001B1617"/>
    <w:rsid w:val="001B39F1"/>
    <w:rsid w:val="001B504B"/>
    <w:rsid w:val="001B7D09"/>
    <w:rsid w:val="001C29FC"/>
    <w:rsid w:val="001C5EBA"/>
    <w:rsid w:val="001D3874"/>
    <w:rsid w:val="001D5344"/>
    <w:rsid w:val="001D7E75"/>
    <w:rsid w:val="001E22D1"/>
    <w:rsid w:val="001E2DEE"/>
    <w:rsid w:val="001E56D2"/>
    <w:rsid w:val="001E60AD"/>
    <w:rsid w:val="001E7D56"/>
    <w:rsid w:val="001E7E93"/>
    <w:rsid w:val="001F239C"/>
    <w:rsid w:val="001F24C1"/>
    <w:rsid w:val="001F2F32"/>
    <w:rsid w:val="001F75DE"/>
    <w:rsid w:val="00200D58"/>
    <w:rsid w:val="002013BE"/>
    <w:rsid w:val="00203C6B"/>
    <w:rsid w:val="00205B14"/>
    <w:rsid w:val="00205C9E"/>
    <w:rsid w:val="002063A4"/>
    <w:rsid w:val="00206F97"/>
    <w:rsid w:val="0021145B"/>
    <w:rsid w:val="00214277"/>
    <w:rsid w:val="00225EBF"/>
    <w:rsid w:val="0022762D"/>
    <w:rsid w:val="00232303"/>
    <w:rsid w:val="00234806"/>
    <w:rsid w:val="002378D6"/>
    <w:rsid w:val="00241479"/>
    <w:rsid w:val="00243D36"/>
    <w:rsid w:val="00247707"/>
    <w:rsid w:val="0025157F"/>
    <w:rsid w:val="00261EDC"/>
    <w:rsid w:val="00263171"/>
    <w:rsid w:val="0026394D"/>
    <w:rsid w:val="002666B3"/>
    <w:rsid w:val="00270159"/>
    <w:rsid w:val="00277919"/>
    <w:rsid w:val="00286740"/>
    <w:rsid w:val="00287B42"/>
    <w:rsid w:val="002929D8"/>
    <w:rsid w:val="002935C2"/>
    <w:rsid w:val="002A237D"/>
    <w:rsid w:val="002A28DB"/>
    <w:rsid w:val="002A4C53"/>
    <w:rsid w:val="002A6493"/>
    <w:rsid w:val="002B0672"/>
    <w:rsid w:val="002B1B4C"/>
    <w:rsid w:val="002B247F"/>
    <w:rsid w:val="002C02BA"/>
    <w:rsid w:val="002C0570"/>
    <w:rsid w:val="002C145D"/>
    <w:rsid w:val="002C2C3E"/>
    <w:rsid w:val="002C533E"/>
    <w:rsid w:val="002C5525"/>
    <w:rsid w:val="002D027F"/>
    <w:rsid w:val="002D2394"/>
    <w:rsid w:val="002D3846"/>
    <w:rsid w:val="002D4FC9"/>
    <w:rsid w:val="002D7A85"/>
    <w:rsid w:val="002D7B60"/>
    <w:rsid w:val="002E19D4"/>
    <w:rsid w:val="002E4FF8"/>
    <w:rsid w:val="002F0362"/>
    <w:rsid w:val="002F0CD0"/>
    <w:rsid w:val="002F1AF9"/>
    <w:rsid w:val="002F4761"/>
    <w:rsid w:val="002F48CE"/>
    <w:rsid w:val="002F5C79"/>
    <w:rsid w:val="003019E2"/>
    <w:rsid w:val="00306E1A"/>
    <w:rsid w:val="0031413F"/>
    <w:rsid w:val="003148B7"/>
    <w:rsid w:val="003148BB"/>
    <w:rsid w:val="00317976"/>
    <w:rsid w:val="00323885"/>
    <w:rsid w:val="00331475"/>
    <w:rsid w:val="00337E30"/>
    <w:rsid w:val="003435F7"/>
    <w:rsid w:val="00343AB4"/>
    <w:rsid w:val="00351096"/>
    <w:rsid w:val="00351A93"/>
    <w:rsid w:val="00355EA9"/>
    <w:rsid w:val="003578DE"/>
    <w:rsid w:val="0036070E"/>
    <w:rsid w:val="00360B50"/>
    <w:rsid w:val="003640DF"/>
    <w:rsid w:val="003656C0"/>
    <w:rsid w:val="00365F6B"/>
    <w:rsid w:val="00370BF9"/>
    <w:rsid w:val="00371340"/>
    <w:rsid w:val="003759E2"/>
    <w:rsid w:val="003840AB"/>
    <w:rsid w:val="00385346"/>
    <w:rsid w:val="00386999"/>
    <w:rsid w:val="0038769D"/>
    <w:rsid w:val="00390145"/>
    <w:rsid w:val="00392EA8"/>
    <w:rsid w:val="00394379"/>
    <w:rsid w:val="00394B70"/>
    <w:rsid w:val="00395C17"/>
    <w:rsid w:val="00396257"/>
    <w:rsid w:val="00397EB8"/>
    <w:rsid w:val="003A07AB"/>
    <w:rsid w:val="003A086E"/>
    <w:rsid w:val="003A102F"/>
    <w:rsid w:val="003A2145"/>
    <w:rsid w:val="003A37B8"/>
    <w:rsid w:val="003A4FD0"/>
    <w:rsid w:val="003A69D1"/>
    <w:rsid w:val="003A7705"/>
    <w:rsid w:val="003B1545"/>
    <w:rsid w:val="003B25B4"/>
    <w:rsid w:val="003B3018"/>
    <w:rsid w:val="003B3A0A"/>
    <w:rsid w:val="003B71B5"/>
    <w:rsid w:val="003C035E"/>
    <w:rsid w:val="003C29E5"/>
    <w:rsid w:val="003C3267"/>
    <w:rsid w:val="003C3529"/>
    <w:rsid w:val="003C409D"/>
    <w:rsid w:val="003C4296"/>
    <w:rsid w:val="003C5BA6"/>
    <w:rsid w:val="003D2A8F"/>
    <w:rsid w:val="003D6899"/>
    <w:rsid w:val="003E0778"/>
    <w:rsid w:val="003F0E85"/>
    <w:rsid w:val="003F6BB4"/>
    <w:rsid w:val="003F72C3"/>
    <w:rsid w:val="00403B64"/>
    <w:rsid w:val="00403BC1"/>
    <w:rsid w:val="00404CB5"/>
    <w:rsid w:val="00405251"/>
    <w:rsid w:val="00410C55"/>
    <w:rsid w:val="00410CA8"/>
    <w:rsid w:val="00415574"/>
    <w:rsid w:val="0041604D"/>
    <w:rsid w:val="00416854"/>
    <w:rsid w:val="00417725"/>
    <w:rsid w:val="0041779A"/>
    <w:rsid w:val="00417B99"/>
    <w:rsid w:val="00423F93"/>
    <w:rsid w:val="004243EA"/>
    <w:rsid w:val="00424567"/>
    <w:rsid w:val="00427208"/>
    <w:rsid w:val="004305FA"/>
    <w:rsid w:val="00430EE1"/>
    <w:rsid w:val="00432482"/>
    <w:rsid w:val="00437F26"/>
    <w:rsid w:val="00444097"/>
    <w:rsid w:val="00445487"/>
    <w:rsid w:val="004472E7"/>
    <w:rsid w:val="004521A1"/>
    <w:rsid w:val="00454769"/>
    <w:rsid w:val="00455892"/>
    <w:rsid w:val="00456D58"/>
    <w:rsid w:val="00464325"/>
    <w:rsid w:val="00466991"/>
    <w:rsid w:val="0047064C"/>
    <w:rsid w:val="00474D90"/>
    <w:rsid w:val="004764D4"/>
    <w:rsid w:val="00477AFF"/>
    <w:rsid w:val="00481F0B"/>
    <w:rsid w:val="0048344D"/>
    <w:rsid w:val="00491F1F"/>
    <w:rsid w:val="00495BFE"/>
    <w:rsid w:val="004A0A3D"/>
    <w:rsid w:val="004A1D5E"/>
    <w:rsid w:val="004A2DC9"/>
    <w:rsid w:val="004A42E1"/>
    <w:rsid w:val="004B08F6"/>
    <w:rsid w:val="004B162C"/>
    <w:rsid w:val="004C3DBE"/>
    <w:rsid w:val="004C5C96"/>
    <w:rsid w:val="004C6246"/>
    <w:rsid w:val="004C6941"/>
    <w:rsid w:val="004C6FDF"/>
    <w:rsid w:val="004D06A4"/>
    <w:rsid w:val="004D60EA"/>
    <w:rsid w:val="004E05EB"/>
    <w:rsid w:val="004E1465"/>
    <w:rsid w:val="004E3250"/>
    <w:rsid w:val="004E59D4"/>
    <w:rsid w:val="004E7190"/>
    <w:rsid w:val="004E79AC"/>
    <w:rsid w:val="004F1A81"/>
    <w:rsid w:val="004F3614"/>
    <w:rsid w:val="004F44E8"/>
    <w:rsid w:val="004F4A75"/>
    <w:rsid w:val="004F7CBC"/>
    <w:rsid w:val="00506ED8"/>
    <w:rsid w:val="00514310"/>
    <w:rsid w:val="00520D52"/>
    <w:rsid w:val="005218D9"/>
    <w:rsid w:val="00524052"/>
    <w:rsid w:val="00525CAB"/>
    <w:rsid w:val="00532E47"/>
    <w:rsid w:val="00536186"/>
    <w:rsid w:val="00536576"/>
    <w:rsid w:val="00536826"/>
    <w:rsid w:val="00540168"/>
    <w:rsid w:val="00544CBB"/>
    <w:rsid w:val="00546574"/>
    <w:rsid w:val="00550518"/>
    <w:rsid w:val="00550BD2"/>
    <w:rsid w:val="00552CD6"/>
    <w:rsid w:val="005667F6"/>
    <w:rsid w:val="0057315F"/>
    <w:rsid w:val="00575DF1"/>
    <w:rsid w:val="00576104"/>
    <w:rsid w:val="00576D39"/>
    <w:rsid w:val="0058028B"/>
    <w:rsid w:val="0058095E"/>
    <w:rsid w:val="00585461"/>
    <w:rsid w:val="00591B03"/>
    <w:rsid w:val="005940BC"/>
    <w:rsid w:val="00594BA0"/>
    <w:rsid w:val="005A1B49"/>
    <w:rsid w:val="005A25B7"/>
    <w:rsid w:val="005A2DCD"/>
    <w:rsid w:val="005B0CF0"/>
    <w:rsid w:val="005B3A34"/>
    <w:rsid w:val="005B503D"/>
    <w:rsid w:val="005B6935"/>
    <w:rsid w:val="005C0374"/>
    <w:rsid w:val="005C67C8"/>
    <w:rsid w:val="005D0249"/>
    <w:rsid w:val="005D170D"/>
    <w:rsid w:val="005D6E8C"/>
    <w:rsid w:val="005E0C21"/>
    <w:rsid w:val="005E0EB9"/>
    <w:rsid w:val="005E2569"/>
    <w:rsid w:val="005F0ECD"/>
    <w:rsid w:val="005F100C"/>
    <w:rsid w:val="005F3FF1"/>
    <w:rsid w:val="005F68DA"/>
    <w:rsid w:val="005F75E6"/>
    <w:rsid w:val="00600B3D"/>
    <w:rsid w:val="006014DD"/>
    <w:rsid w:val="00602F16"/>
    <w:rsid w:val="0060773B"/>
    <w:rsid w:val="00607D42"/>
    <w:rsid w:val="00607D94"/>
    <w:rsid w:val="00611BC7"/>
    <w:rsid w:val="006157B5"/>
    <w:rsid w:val="00617D5C"/>
    <w:rsid w:val="006226CE"/>
    <w:rsid w:val="00626FC6"/>
    <w:rsid w:val="006272F3"/>
    <w:rsid w:val="006303B4"/>
    <w:rsid w:val="00630F42"/>
    <w:rsid w:val="00633CEB"/>
    <w:rsid w:val="00633D3D"/>
    <w:rsid w:val="00633F3A"/>
    <w:rsid w:val="0063617C"/>
    <w:rsid w:val="00641703"/>
    <w:rsid w:val="006431A6"/>
    <w:rsid w:val="006459F6"/>
    <w:rsid w:val="006501AD"/>
    <w:rsid w:val="00651BFA"/>
    <w:rsid w:val="006533B3"/>
    <w:rsid w:val="00663A80"/>
    <w:rsid w:val="00665A4B"/>
    <w:rsid w:val="00671426"/>
    <w:rsid w:val="00671517"/>
    <w:rsid w:val="00671B7B"/>
    <w:rsid w:val="00672BE2"/>
    <w:rsid w:val="006731FE"/>
    <w:rsid w:val="00681603"/>
    <w:rsid w:val="006819D8"/>
    <w:rsid w:val="00682DA8"/>
    <w:rsid w:val="00683305"/>
    <w:rsid w:val="0068427F"/>
    <w:rsid w:val="00692967"/>
    <w:rsid w:val="00692E2A"/>
    <w:rsid w:val="006961C9"/>
    <w:rsid w:val="006A1752"/>
    <w:rsid w:val="006A2AA5"/>
    <w:rsid w:val="006A58B1"/>
    <w:rsid w:val="006A76F2"/>
    <w:rsid w:val="006C1480"/>
    <w:rsid w:val="006C3DDA"/>
    <w:rsid w:val="006C5EBF"/>
    <w:rsid w:val="006D3277"/>
    <w:rsid w:val="006D76BA"/>
    <w:rsid w:val="006D7EFB"/>
    <w:rsid w:val="006E5EE9"/>
    <w:rsid w:val="006E6672"/>
    <w:rsid w:val="006E6722"/>
    <w:rsid w:val="006F10F1"/>
    <w:rsid w:val="006F1C73"/>
    <w:rsid w:val="006F7167"/>
    <w:rsid w:val="007027B9"/>
    <w:rsid w:val="00703532"/>
    <w:rsid w:val="00704DDA"/>
    <w:rsid w:val="00713D8F"/>
    <w:rsid w:val="00715570"/>
    <w:rsid w:val="00715E88"/>
    <w:rsid w:val="007219AE"/>
    <w:rsid w:val="00724E06"/>
    <w:rsid w:val="0072508B"/>
    <w:rsid w:val="00732257"/>
    <w:rsid w:val="00734CAA"/>
    <w:rsid w:val="00736583"/>
    <w:rsid w:val="007400E5"/>
    <w:rsid w:val="0074617F"/>
    <w:rsid w:val="0075473A"/>
    <w:rsid w:val="00755106"/>
    <w:rsid w:val="0075533C"/>
    <w:rsid w:val="00755E2D"/>
    <w:rsid w:val="00757581"/>
    <w:rsid w:val="00760DBC"/>
    <w:rsid w:val="007611A0"/>
    <w:rsid w:val="00763B88"/>
    <w:rsid w:val="007658A0"/>
    <w:rsid w:val="00771992"/>
    <w:rsid w:val="00771CA2"/>
    <w:rsid w:val="00772BFB"/>
    <w:rsid w:val="007777CF"/>
    <w:rsid w:val="00783907"/>
    <w:rsid w:val="00783980"/>
    <w:rsid w:val="00795D95"/>
    <w:rsid w:val="00796D3F"/>
    <w:rsid w:val="007973BE"/>
    <w:rsid w:val="007A1683"/>
    <w:rsid w:val="007A36F8"/>
    <w:rsid w:val="007A5C12"/>
    <w:rsid w:val="007A5E3B"/>
    <w:rsid w:val="007A7CB0"/>
    <w:rsid w:val="007B4239"/>
    <w:rsid w:val="007B68A3"/>
    <w:rsid w:val="007B7321"/>
    <w:rsid w:val="007C2541"/>
    <w:rsid w:val="007C5DB1"/>
    <w:rsid w:val="007D0EE6"/>
    <w:rsid w:val="007D66A8"/>
    <w:rsid w:val="007D773D"/>
    <w:rsid w:val="007E003F"/>
    <w:rsid w:val="007E5B5B"/>
    <w:rsid w:val="007E7413"/>
    <w:rsid w:val="007F0F27"/>
    <w:rsid w:val="007F4E8D"/>
    <w:rsid w:val="008012B4"/>
    <w:rsid w:val="00802E72"/>
    <w:rsid w:val="00805F1D"/>
    <w:rsid w:val="00815CD7"/>
    <w:rsid w:val="008164F2"/>
    <w:rsid w:val="00821395"/>
    <w:rsid w:val="00830E26"/>
    <w:rsid w:val="00831CD8"/>
    <w:rsid w:val="00842ACA"/>
    <w:rsid w:val="00843576"/>
    <w:rsid w:val="00843B64"/>
    <w:rsid w:val="00844E67"/>
    <w:rsid w:val="008470BD"/>
    <w:rsid w:val="008478FC"/>
    <w:rsid w:val="008532B4"/>
    <w:rsid w:val="008606B1"/>
    <w:rsid w:val="00865E8D"/>
    <w:rsid w:val="00867BFF"/>
    <w:rsid w:val="0088480A"/>
    <w:rsid w:val="0088757A"/>
    <w:rsid w:val="008876D5"/>
    <w:rsid w:val="008904EF"/>
    <w:rsid w:val="00893886"/>
    <w:rsid w:val="008957DD"/>
    <w:rsid w:val="00897D98"/>
    <w:rsid w:val="008A07F3"/>
    <w:rsid w:val="008A26B4"/>
    <w:rsid w:val="008A6DF2"/>
    <w:rsid w:val="008A7807"/>
    <w:rsid w:val="008B0D6B"/>
    <w:rsid w:val="008B1C93"/>
    <w:rsid w:val="008B3832"/>
    <w:rsid w:val="008B4CC9"/>
    <w:rsid w:val="008C13F0"/>
    <w:rsid w:val="008C1B8B"/>
    <w:rsid w:val="008C2D78"/>
    <w:rsid w:val="008D3AE0"/>
    <w:rsid w:val="008D6A30"/>
    <w:rsid w:val="008D7C99"/>
    <w:rsid w:val="008E0FCB"/>
    <w:rsid w:val="008E75FE"/>
    <w:rsid w:val="00905501"/>
    <w:rsid w:val="00907D78"/>
    <w:rsid w:val="0092178C"/>
    <w:rsid w:val="00923265"/>
    <w:rsid w:val="0092493F"/>
    <w:rsid w:val="00930B88"/>
    <w:rsid w:val="00935D59"/>
    <w:rsid w:val="009378DC"/>
    <w:rsid w:val="00940DCC"/>
    <w:rsid w:val="0094179A"/>
    <w:rsid w:val="0094459E"/>
    <w:rsid w:val="00944DBC"/>
    <w:rsid w:val="00950977"/>
    <w:rsid w:val="00951A7B"/>
    <w:rsid w:val="009564A6"/>
    <w:rsid w:val="00956FA3"/>
    <w:rsid w:val="00961A33"/>
    <w:rsid w:val="009628A0"/>
    <w:rsid w:val="009628B9"/>
    <w:rsid w:val="00962A0C"/>
    <w:rsid w:val="00967621"/>
    <w:rsid w:val="00967E6A"/>
    <w:rsid w:val="00980797"/>
    <w:rsid w:val="00992BF5"/>
    <w:rsid w:val="009935AC"/>
    <w:rsid w:val="009A23FE"/>
    <w:rsid w:val="009A3DCD"/>
    <w:rsid w:val="009A55DD"/>
    <w:rsid w:val="009A6054"/>
    <w:rsid w:val="009B264D"/>
    <w:rsid w:val="009B3463"/>
    <w:rsid w:val="009B4A0F"/>
    <w:rsid w:val="009C0FEC"/>
    <w:rsid w:val="009C11D2"/>
    <w:rsid w:val="009C6C70"/>
    <w:rsid w:val="009C7CB1"/>
    <w:rsid w:val="009D0922"/>
    <w:rsid w:val="009D0B63"/>
    <w:rsid w:val="009D0FD5"/>
    <w:rsid w:val="009D68BC"/>
    <w:rsid w:val="009E0BB3"/>
    <w:rsid w:val="009E1A50"/>
    <w:rsid w:val="009E307E"/>
    <w:rsid w:val="009E47E3"/>
    <w:rsid w:val="009F68B9"/>
    <w:rsid w:val="00A00491"/>
    <w:rsid w:val="00A01AD1"/>
    <w:rsid w:val="00A03A4A"/>
    <w:rsid w:val="00A05AAE"/>
    <w:rsid w:val="00A07870"/>
    <w:rsid w:val="00A07F19"/>
    <w:rsid w:val="00A1348D"/>
    <w:rsid w:val="00A142D1"/>
    <w:rsid w:val="00A1489E"/>
    <w:rsid w:val="00A15F18"/>
    <w:rsid w:val="00A232EE"/>
    <w:rsid w:val="00A24CB2"/>
    <w:rsid w:val="00A2553D"/>
    <w:rsid w:val="00A275E0"/>
    <w:rsid w:val="00A334B2"/>
    <w:rsid w:val="00A35105"/>
    <w:rsid w:val="00A4175F"/>
    <w:rsid w:val="00A423F1"/>
    <w:rsid w:val="00A44411"/>
    <w:rsid w:val="00A469FA"/>
    <w:rsid w:val="00A46F97"/>
    <w:rsid w:val="00A50E94"/>
    <w:rsid w:val="00A55380"/>
    <w:rsid w:val="00A55B01"/>
    <w:rsid w:val="00A56B5B"/>
    <w:rsid w:val="00A603FF"/>
    <w:rsid w:val="00A60D58"/>
    <w:rsid w:val="00A657DD"/>
    <w:rsid w:val="00A666A6"/>
    <w:rsid w:val="00A675FD"/>
    <w:rsid w:val="00A713FE"/>
    <w:rsid w:val="00A72437"/>
    <w:rsid w:val="00A75424"/>
    <w:rsid w:val="00A80611"/>
    <w:rsid w:val="00A81F2B"/>
    <w:rsid w:val="00A84B15"/>
    <w:rsid w:val="00A87016"/>
    <w:rsid w:val="00A96229"/>
    <w:rsid w:val="00AB1F69"/>
    <w:rsid w:val="00AB2D27"/>
    <w:rsid w:val="00AB39DC"/>
    <w:rsid w:val="00AB5340"/>
    <w:rsid w:val="00AB699E"/>
    <w:rsid w:val="00AC010E"/>
    <w:rsid w:val="00AC01CC"/>
    <w:rsid w:val="00AC16B8"/>
    <w:rsid w:val="00AC436F"/>
    <w:rsid w:val="00AC4CB5"/>
    <w:rsid w:val="00AC7C96"/>
    <w:rsid w:val="00AD2DBC"/>
    <w:rsid w:val="00AE04AF"/>
    <w:rsid w:val="00AE237D"/>
    <w:rsid w:val="00AE2A3D"/>
    <w:rsid w:val="00AE43C0"/>
    <w:rsid w:val="00AE502A"/>
    <w:rsid w:val="00AF007E"/>
    <w:rsid w:val="00AF0DF7"/>
    <w:rsid w:val="00AF7C07"/>
    <w:rsid w:val="00B04DF3"/>
    <w:rsid w:val="00B07AAA"/>
    <w:rsid w:val="00B138EE"/>
    <w:rsid w:val="00B22C93"/>
    <w:rsid w:val="00B27589"/>
    <w:rsid w:val="00B37EF9"/>
    <w:rsid w:val="00B405B7"/>
    <w:rsid w:val="00B40FCD"/>
    <w:rsid w:val="00B45E6D"/>
    <w:rsid w:val="00B47530"/>
    <w:rsid w:val="00B52222"/>
    <w:rsid w:val="00B523A2"/>
    <w:rsid w:val="00B54EA5"/>
    <w:rsid w:val="00B54FE7"/>
    <w:rsid w:val="00B57AED"/>
    <w:rsid w:val="00B57C47"/>
    <w:rsid w:val="00B62D12"/>
    <w:rsid w:val="00B66901"/>
    <w:rsid w:val="00B71E6D"/>
    <w:rsid w:val="00B72070"/>
    <w:rsid w:val="00B779E1"/>
    <w:rsid w:val="00B8136C"/>
    <w:rsid w:val="00B859A3"/>
    <w:rsid w:val="00B86592"/>
    <w:rsid w:val="00B91EE1"/>
    <w:rsid w:val="00BA0090"/>
    <w:rsid w:val="00BA1A67"/>
    <w:rsid w:val="00BB06C9"/>
    <w:rsid w:val="00BB0922"/>
    <w:rsid w:val="00BB0E51"/>
    <w:rsid w:val="00BB49DE"/>
    <w:rsid w:val="00BC07FE"/>
    <w:rsid w:val="00BC2ED6"/>
    <w:rsid w:val="00BD0163"/>
    <w:rsid w:val="00BD159E"/>
    <w:rsid w:val="00BD2567"/>
    <w:rsid w:val="00BD72DE"/>
    <w:rsid w:val="00BE5B5F"/>
    <w:rsid w:val="00BF0172"/>
    <w:rsid w:val="00BF7790"/>
    <w:rsid w:val="00C112B4"/>
    <w:rsid w:val="00C117B8"/>
    <w:rsid w:val="00C1357B"/>
    <w:rsid w:val="00C25458"/>
    <w:rsid w:val="00C26F55"/>
    <w:rsid w:val="00C30C63"/>
    <w:rsid w:val="00C32B37"/>
    <w:rsid w:val="00C36012"/>
    <w:rsid w:val="00C36B8B"/>
    <w:rsid w:val="00C41A02"/>
    <w:rsid w:val="00C459B1"/>
    <w:rsid w:val="00C47DBF"/>
    <w:rsid w:val="00C53114"/>
    <w:rsid w:val="00C53666"/>
    <w:rsid w:val="00C55231"/>
    <w:rsid w:val="00C552FF"/>
    <w:rsid w:val="00C558DA"/>
    <w:rsid w:val="00C55AF3"/>
    <w:rsid w:val="00C60713"/>
    <w:rsid w:val="00C70B49"/>
    <w:rsid w:val="00C75C7C"/>
    <w:rsid w:val="00C801DD"/>
    <w:rsid w:val="00C81951"/>
    <w:rsid w:val="00C83A8F"/>
    <w:rsid w:val="00C84759"/>
    <w:rsid w:val="00C8658B"/>
    <w:rsid w:val="00C876B8"/>
    <w:rsid w:val="00C95A0F"/>
    <w:rsid w:val="00C97578"/>
    <w:rsid w:val="00CA3E46"/>
    <w:rsid w:val="00CA6C7F"/>
    <w:rsid w:val="00CA78AF"/>
    <w:rsid w:val="00CB0025"/>
    <w:rsid w:val="00CB0EA6"/>
    <w:rsid w:val="00CB6F8C"/>
    <w:rsid w:val="00CC0260"/>
    <w:rsid w:val="00CC10A6"/>
    <w:rsid w:val="00CD5EB8"/>
    <w:rsid w:val="00CD6AC7"/>
    <w:rsid w:val="00CD7044"/>
    <w:rsid w:val="00CE08B9"/>
    <w:rsid w:val="00CE524C"/>
    <w:rsid w:val="00CE7D8E"/>
    <w:rsid w:val="00CF141F"/>
    <w:rsid w:val="00CF2ACB"/>
    <w:rsid w:val="00CF4777"/>
    <w:rsid w:val="00CF5AF8"/>
    <w:rsid w:val="00D04EC8"/>
    <w:rsid w:val="00D067BB"/>
    <w:rsid w:val="00D070CC"/>
    <w:rsid w:val="00D1129E"/>
    <w:rsid w:val="00D11D49"/>
    <w:rsid w:val="00D1352A"/>
    <w:rsid w:val="00D13EDE"/>
    <w:rsid w:val="00D169AF"/>
    <w:rsid w:val="00D247C9"/>
    <w:rsid w:val="00D25249"/>
    <w:rsid w:val="00D255A7"/>
    <w:rsid w:val="00D352C6"/>
    <w:rsid w:val="00D36B47"/>
    <w:rsid w:val="00D44172"/>
    <w:rsid w:val="00D526D8"/>
    <w:rsid w:val="00D61098"/>
    <w:rsid w:val="00D63B8C"/>
    <w:rsid w:val="00D7104D"/>
    <w:rsid w:val="00D712FD"/>
    <w:rsid w:val="00D71A63"/>
    <w:rsid w:val="00D72CB6"/>
    <w:rsid w:val="00D739CC"/>
    <w:rsid w:val="00D8093D"/>
    <w:rsid w:val="00D8108C"/>
    <w:rsid w:val="00D842AE"/>
    <w:rsid w:val="00D858F3"/>
    <w:rsid w:val="00D9211C"/>
    <w:rsid w:val="00D92DE0"/>
    <w:rsid w:val="00D92FEF"/>
    <w:rsid w:val="00D93A0F"/>
    <w:rsid w:val="00D97EDE"/>
    <w:rsid w:val="00DA1BCA"/>
    <w:rsid w:val="00DA299F"/>
    <w:rsid w:val="00DA3FFA"/>
    <w:rsid w:val="00DA432E"/>
    <w:rsid w:val="00DA7299"/>
    <w:rsid w:val="00DB36B7"/>
    <w:rsid w:val="00DB3E23"/>
    <w:rsid w:val="00DB64C6"/>
    <w:rsid w:val="00DC46FF"/>
    <w:rsid w:val="00DC5254"/>
    <w:rsid w:val="00DD1A4F"/>
    <w:rsid w:val="00DD3107"/>
    <w:rsid w:val="00DD5EFF"/>
    <w:rsid w:val="00DD7C2C"/>
    <w:rsid w:val="00DE6E55"/>
    <w:rsid w:val="00DF26B3"/>
    <w:rsid w:val="00DF46B8"/>
    <w:rsid w:val="00DF5512"/>
    <w:rsid w:val="00DF5660"/>
    <w:rsid w:val="00E0574F"/>
    <w:rsid w:val="00E06203"/>
    <w:rsid w:val="00E06797"/>
    <w:rsid w:val="00E06E92"/>
    <w:rsid w:val="00E10D67"/>
    <w:rsid w:val="00E110FD"/>
    <w:rsid w:val="00E122BC"/>
    <w:rsid w:val="00E1265B"/>
    <w:rsid w:val="00E13B48"/>
    <w:rsid w:val="00E1404F"/>
    <w:rsid w:val="00E14482"/>
    <w:rsid w:val="00E212EF"/>
    <w:rsid w:val="00E21C83"/>
    <w:rsid w:val="00E24ADA"/>
    <w:rsid w:val="00E256F6"/>
    <w:rsid w:val="00E32F59"/>
    <w:rsid w:val="00E37F15"/>
    <w:rsid w:val="00E440CD"/>
    <w:rsid w:val="00E46D9A"/>
    <w:rsid w:val="00E509D1"/>
    <w:rsid w:val="00E52CE0"/>
    <w:rsid w:val="00E565FF"/>
    <w:rsid w:val="00E600D6"/>
    <w:rsid w:val="00E63C75"/>
    <w:rsid w:val="00E65388"/>
    <w:rsid w:val="00E6772A"/>
    <w:rsid w:val="00E67833"/>
    <w:rsid w:val="00E679B1"/>
    <w:rsid w:val="00E74ACB"/>
    <w:rsid w:val="00E759FA"/>
    <w:rsid w:val="00E76BDF"/>
    <w:rsid w:val="00E77E1A"/>
    <w:rsid w:val="00E85B7D"/>
    <w:rsid w:val="00E9121B"/>
    <w:rsid w:val="00E94436"/>
    <w:rsid w:val="00E94B48"/>
    <w:rsid w:val="00E96614"/>
    <w:rsid w:val="00EA0818"/>
    <w:rsid w:val="00EA0AE2"/>
    <w:rsid w:val="00EA0B23"/>
    <w:rsid w:val="00EA292F"/>
    <w:rsid w:val="00EA32DA"/>
    <w:rsid w:val="00EA39E5"/>
    <w:rsid w:val="00EB1C17"/>
    <w:rsid w:val="00EB3106"/>
    <w:rsid w:val="00EB38FA"/>
    <w:rsid w:val="00EB742F"/>
    <w:rsid w:val="00EC1268"/>
    <w:rsid w:val="00EC5A46"/>
    <w:rsid w:val="00EC63E2"/>
    <w:rsid w:val="00ED0087"/>
    <w:rsid w:val="00ED1F3E"/>
    <w:rsid w:val="00ED641E"/>
    <w:rsid w:val="00ED7C3E"/>
    <w:rsid w:val="00EE0563"/>
    <w:rsid w:val="00EE1BA8"/>
    <w:rsid w:val="00EE1E98"/>
    <w:rsid w:val="00EE3735"/>
    <w:rsid w:val="00EE397B"/>
    <w:rsid w:val="00EE4483"/>
    <w:rsid w:val="00EE5261"/>
    <w:rsid w:val="00EF22B3"/>
    <w:rsid w:val="00EF24B9"/>
    <w:rsid w:val="00EF469A"/>
    <w:rsid w:val="00EF6063"/>
    <w:rsid w:val="00EF6D83"/>
    <w:rsid w:val="00F00C9A"/>
    <w:rsid w:val="00F03B69"/>
    <w:rsid w:val="00F07A50"/>
    <w:rsid w:val="00F1129B"/>
    <w:rsid w:val="00F113DA"/>
    <w:rsid w:val="00F203A8"/>
    <w:rsid w:val="00F23184"/>
    <w:rsid w:val="00F25F15"/>
    <w:rsid w:val="00F31045"/>
    <w:rsid w:val="00F319FC"/>
    <w:rsid w:val="00F35079"/>
    <w:rsid w:val="00F37DC8"/>
    <w:rsid w:val="00F439B3"/>
    <w:rsid w:val="00F43ADF"/>
    <w:rsid w:val="00F45AA8"/>
    <w:rsid w:val="00F502DD"/>
    <w:rsid w:val="00F511D5"/>
    <w:rsid w:val="00F519AA"/>
    <w:rsid w:val="00F52A1B"/>
    <w:rsid w:val="00F5483E"/>
    <w:rsid w:val="00F638FC"/>
    <w:rsid w:val="00F650C3"/>
    <w:rsid w:val="00F65D85"/>
    <w:rsid w:val="00F7203C"/>
    <w:rsid w:val="00F75453"/>
    <w:rsid w:val="00F8091E"/>
    <w:rsid w:val="00F85F4F"/>
    <w:rsid w:val="00F8615C"/>
    <w:rsid w:val="00F86F66"/>
    <w:rsid w:val="00F9528E"/>
    <w:rsid w:val="00F9632B"/>
    <w:rsid w:val="00F969E5"/>
    <w:rsid w:val="00F97AEE"/>
    <w:rsid w:val="00F97E54"/>
    <w:rsid w:val="00FA1C95"/>
    <w:rsid w:val="00FA6BB0"/>
    <w:rsid w:val="00FB1DFB"/>
    <w:rsid w:val="00FC2004"/>
    <w:rsid w:val="00FD2D77"/>
    <w:rsid w:val="00FD5860"/>
    <w:rsid w:val="00FE06AA"/>
    <w:rsid w:val="00FE352D"/>
    <w:rsid w:val="00FE3727"/>
    <w:rsid w:val="00FE40EB"/>
    <w:rsid w:val="00FE4D02"/>
    <w:rsid w:val="00FE51C9"/>
    <w:rsid w:val="00FE7B2F"/>
    <w:rsid w:val="00FE7D62"/>
    <w:rsid w:val="00FF3819"/>
    <w:rsid w:val="00FF788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B527CD"/>
  <w15:chartTrackingRefBased/>
  <w15:docId w15:val="{047C420F-34D0-49BC-AD62-B57AFF36C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a1">
    <w:name w:val="Normal"/>
    <w:qFormat/>
    <w:rsid w:val="00164569"/>
    <w:pPr>
      <w:tabs>
        <w:tab w:val="left" w:pos="1247"/>
        <w:tab w:val="left" w:pos="1814"/>
        <w:tab w:val="left" w:pos="2381"/>
        <w:tab w:val="left" w:pos="2948"/>
        <w:tab w:val="left" w:pos="3515"/>
      </w:tabs>
      <w:spacing w:after="120" w:line="280" w:lineRule="exact"/>
      <w:jc w:val="both"/>
    </w:pPr>
    <w:rPr>
      <w:rFonts w:eastAsia="Times New Roman"/>
      <w:sz w:val="21"/>
      <w:szCs w:val="10"/>
      <w:lang w:val="en-US" w:eastAsia="zh-CN"/>
    </w:rPr>
  </w:style>
  <w:style w:type="paragraph" w:styleId="1">
    <w:name w:val="heading 1"/>
    <w:basedOn w:val="CH1"/>
    <w:next w:val="Normalnumber"/>
    <w:link w:val="10"/>
    <w:rsid w:val="00164569"/>
    <w:pPr>
      <w:numPr>
        <w:numId w:val="2"/>
      </w:numPr>
      <w:tabs>
        <w:tab w:val="clear" w:pos="851"/>
        <w:tab w:val="clear" w:pos="1247"/>
        <w:tab w:val="clear" w:pos="4990"/>
      </w:tabs>
      <w:ind w:left="1248" w:right="624" w:hanging="397"/>
      <w:outlineLvl w:val="0"/>
    </w:pPr>
  </w:style>
  <w:style w:type="paragraph" w:styleId="21">
    <w:name w:val="heading 2"/>
    <w:basedOn w:val="CH2"/>
    <w:next w:val="Normalnumber"/>
    <w:link w:val="22"/>
    <w:rsid w:val="00164569"/>
    <w:pPr>
      <w:numPr>
        <w:numId w:val="3"/>
      </w:numPr>
      <w:tabs>
        <w:tab w:val="clear" w:pos="851"/>
        <w:tab w:val="clear" w:pos="1247"/>
        <w:tab w:val="clear" w:pos="4990"/>
      </w:tabs>
      <w:outlineLvl w:val="1"/>
    </w:pPr>
  </w:style>
  <w:style w:type="paragraph" w:styleId="31">
    <w:name w:val="heading 3"/>
    <w:basedOn w:val="CH3"/>
    <w:next w:val="Normalnumber"/>
    <w:link w:val="32"/>
    <w:rsid w:val="00164569"/>
    <w:pPr>
      <w:numPr>
        <w:numId w:val="4"/>
      </w:numPr>
      <w:tabs>
        <w:tab w:val="clear" w:pos="851"/>
        <w:tab w:val="clear" w:pos="1247"/>
        <w:tab w:val="clear" w:pos="4990"/>
      </w:tabs>
      <w:outlineLvl w:val="2"/>
    </w:pPr>
  </w:style>
  <w:style w:type="paragraph" w:styleId="41">
    <w:name w:val="heading 4"/>
    <w:basedOn w:val="a1"/>
    <w:next w:val="Normalnumber"/>
    <w:link w:val="42"/>
    <w:rsid w:val="00164569"/>
    <w:pPr>
      <w:keepNext/>
      <w:keepLines/>
      <w:numPr>
        <w:ilvl w:val="3"/>
        <w:numId w:val="2"/>
      </w:numPr>
      <w:tabs>
        <w:tab w:val="clear" w:pos="1247"/>
      </w:tabs>
      <w:suppressAutoHyphens/>
      <w:spacing w:before="120"/>
      <w:ind w:left="1248" w:right="624" w:hanging="397"/>
      <w:outlineLvl w:val="3"/>
    </w:pPr>
    <w:rPr>
      <w:b/>
    </w:rPr>
  </w:style>
  <w:style w:type="paragraph" w:styleId="51">
    <w:name w:val="heading 5"/>
    <w:basedOn w:val="CH5"/>
    <w:next w:val="Normalnumber"/>
    <w:link w:val="52"/>
    <w:rsid w:val="00164569"/>
    <w:pPr>
      <w:numPr>
        <w:numId w:val="5"/>
      </w:numPr>
      <w:tabs>
        <w:tab w:val="clear" w:pos="851"/>
        <w:tab w:val="clear" w:pos="1247"/>
        <w:tab w:val="clear" w:pos="4990"/>
      </w:tabs>
      <w:ind w:left="1208" w:hanging="357"/>
      <w:outlineLvl w:val="4"/>
    </w:pPr>
  </w:style>
  <w:style w:type="paragraph" w:styleId="6">
    <w:name w:val="heading 6"/>
    <w:basedOn w:val="CH5"/>
    <w:next w:val="Normalnumber"/>
    <w:link w:val="60"/>
    <w:semiHidden/>
    <w:rsid w:val="00164569"/>
    <w:pPr>
      <w:numPr>
        <w:ilvl w:val="5"/>
        <w:numId w:val="2"/>
      </w:numPr>
      <w:tabs>
        <w:tab w:val="clear" w:pos="1247"/>
        <w:tab w:val="clear" w:pos="4990"/>
      </w:tabs>
      <w:outlineLvl w:val="5"/>
    </w:pPr>
    <w:rPr>
      <w:b w:val="0"/>
      <w:bCs/>
      <w:sz w:val="24"/>
    </w:rPr>
  </w:style>
  <w:style w:type="paragraph" w:styleId="7">
    <w:name w:val="heading 7"/>
    <w:basedOn w:val="CH5"/>
    <w:next w:val="Normalnumber"/>
    <w:link w:val="70"/>
    <w:semiHidden/>
    <w:rsid w:val="00164569"/>
    <w:pPr>
      <w:widowControl w:val="0"/>
      <w:numPr>
        <w:ilvl w:val="6"/>
        <w:numId w:val="2"/>
      </w:numPr>
      <w:tabs>
        <w:tab w:val="clear" w:pos="1247"/>
        <w:tab w:val="clear" w:pos="4990"/>
      </w:tabs>
      <w:jc w:val="center"/>
      <w:outlineLvl w:val="6"/>
    </w:pPr>
    <w:rPr>
      <w:snapToGrid w:val="0"/>
      <w:u w:val="single"/>
    </w:rPr>
  </w:style>
  <w:style w:type="paragraph" w:styleId="8">
    <w:name w:val="heading 8"/>
    <w:basedOn w:val="CH5"/>
    <w:next w:val="a1"/>
    <w:link w:val="80"/>
    <w:semiHidden/>
    <w:rsid w:val="00164569"/>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9">
    <w:name w:val="heading 9"/>
    <w:basedOn w:val="a1"/>
    <w:next w:val="a1"/>
    <w:link w:val="90"/>
    <w:semiHidden/>
    <w:rsid w:val="00164569"/>
    <w:pPr>
      <w:keepNext/>
      <w:widowControl w:val="0"/>
      <w:numPr>
        <w:ilvl w:val="8"/>
        <w:numId w:val="2"/>
      </w:numPr>
      <w:tabs>
        <w:tab w:val="clear" w:pos="1247"/>
      </w:tabs>
      <w:suppressAutoHyphens/>
      <w:jc w:val="center"/>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semiHidden/>
    <w:rsid w:val="00164569"/>
    <w:rPr>
      <w:rFonts w:ascii="Times New Roman" w:hAnsi="Times New Roman"/>
      <w:b/>
      <w:sz w:val="18"/>
      <w:lang w:val="en-GB"/>
    </w:rPr>
  </w:style>
  <w:style w:type="table" w:customStyle="1" w:styleId="Tabledocright">
    <w:name w:val="Table_doc_right"/>
    <w:basedOn w:val="a3"/>
    <w:rsid w:val="00164569"/>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a1"/>
    <w:next w:val="a1"/>
    <w:semiHidden/>
    <w:rsid w:val="00164569"/>
    <w:pPr>
      <w:ind w:left="1000"/>
    </w:pPr>
    <w:rPr>
      <w:sz w:val="18"/>
      <w:szCs w:val="18"/>
    </w:rPr>
  </w:style>
  <w:style w:type="paragraph" w:styleId="TOC7">
    <w:name w:val="toc 7"/>
    <w:basedOn w:val="a1"/>
    <w:next w:val="a1"/>
    <w:autoRedefine/>
    <w:semiHidden/>
    <w:rsid w:val="00164569"/>
    <w:pPr>
      <w:ind w:left="1200"/>
    </w:pPr>
    <w:rPr>
      <w:sz w:val="18"/>
      <w:szCs w:val="18"/>
    </w:rPr>
  </w:style>
  <w:style w:type="paragraph" w:styleId="TOC8">
    <w:name w:val="toc 8"/>
    <w:basedOn w:val="a1"/>
    <w:next w:val="a1"/>
    <w:autoRedefine/>
    <w:semiHidden/>
    <w:rsid w:val="00164569"/>
    <w:pPr>
      <w:ind w:left="1400"/>
    </w:pPr>
    <w:rPr>
      <w:sz w:val="18"/>
      <w:szCs w:val="18"/>
    </w:rPr>
  </w:style>
  <w:style w:type="paragraph" w:styleId="TOC9">
    <w:name w:val="toc 9"/>
    <w:basedOn w:val="a1"/>
    <w:next w:val="a1"/>
    <w:autoRedefine/>
    <w:semiHidden/>
    <w:rsid w:val="00164569"/>
    <w:pPr>
      <w:ind w:left="1600"/>
    </w:pPr>
    <w:rPr>
      <w:sz w:val="18"/>
      <w:szCs w:val="18"/>
    </w:rPr>
  </w:style>
  <w:style w:type="paragraph" w:customStyle="1" w:styleId="Titlefigure">
    <w:name w:val="Title_figure"/>
    <w:basedOn w:val="Titletable"/>
    <w:next w:val="NormalNonumber"/>
    <w:rsid w:val="00164569"/>
    <w:pPr>
      <w:tabs>
        <w:tab w:val="clear" w:pos="4990"/>
      </w:tabs>
    </w:pPr>
    <w:rPr>
      <w:bCs w:val="0"/>
    </w:rPr>
  </w:style>
  <w:style w:type="paragraph" w:styleId="a6">
    <w:name w:val="table of figures"/>
    <w:basedOn w:val="a1"/>
    <w:next w:val="a1"/>
    <w:autoRedefine/>
    <w:semiHidden/>
    <w:rsid w:val="00164569"/>
    <w:pPr>
      <w:ind w:left="1814" w:hanging="567"/>
    </w:pPr>
  </w:style>
  <w:style w:type="paragraph" w:customStyle="1" w:styleId="CH1">
    <w:name w:val="CH1"/>
    <w:basedOn w:val="Normal-pool"/>
    <w:next w:val="CH2"/>
    <w:qFormat/>
    <w:rsid w:val="00164569"/>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64569"/>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164569"/>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a3"/>
    <w:semiHidden/>
    <w:rsid w:val="0016456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164569"/>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a1"/>
    <w:next w:val="a1"/>
    <w:semiHidden/>
    <w:rsid w:val="00164569"/>
    <w:pPr>
      <w:tabs>
        <w:tab w:val="left" w:pos="4321"/>
        <w:tab w:val="right" w:pos="8641"/>
      </w:tabs>
      <w:spacing w:before="60"/>
    </w:pPr>
    <w:rPr>
      <w:b/>
      <w:sz w:val="18"/>
    </w:rPr>
  </w:style>
  <w:style w:type="paragraph" w:customStyle="1" w:styleId="Footer-pool">
    <w:name w:val="Footer-pool"/>
    <w:basedOn w:val="Normal-pool"/>
    <w:next w:val="Normal-pool"/>
    <w:rsid w:val="00164569"/>
    <w:pPr>
      <w:tabs>
        <w:tab w:val="right" w:pos="8641"/>
      </w:tabs>
      <w:spacing w:after="120"/>
    </w:pPr>
    <w:rPr>
      <w:b/>
      <w:sz w:val="18"/>
    </w:rPr>
  </w:style>
  <w:style w:type="paragraph" w:customStyle="1" w:styleId="Header-pool">
    <w:name w:val="Header-pool"/>
    <w:basedOn w:val="a1"/>
    <w:next w:val="a1"/>
    <w:rsid w:val="00164569"/>
    <w:pPr>
      <w:pBdr>
        <w:bottom w:val="single" w:sz="4" w:space="1" w:color="auto"/>
      </w:pBdr>
      <w:tabs>
        <w:tab w:val="right" w:pos="9072"/>
      </w:tabs>
    </w:pPr>
    <w:rPr>
      <w:b/>
      <w:sz w:val="18"/>
    </w:rPr>
  </w:style>
  <w:style w:type="character" w:styleId="a7">
    <w:name w:val="footnote reference"/>
    <w:unhideWhenUsed/>
    <w:rsid w:val="00164569"/>
    <w:rPr>
      <w:rFonts w:ascii="Times New Roman" w:eastAsia="SimSun" w:hAnsi="Times New Roman"/>
      <w:color w:val="000000"/>
      <w:spacing w:val="-5"/>
      <w:w w:val="130"/>
      <w:position w:val="-4"/>
      <w:sz w:val="20"/>
      <w:szCs w:val="18"/>
      <w:vertAlign w:val="superscript"/>
      <w:lang w:val="en-GB"/>
    </w:rPr>
  </w:style>
  <w:style w:type="table" w:customStyle="1" w:styleId="AATable">
    <w:name w:val="AA_Table"/>
    <w:basedOn w:val="a3"/>
    <w:semiHidden/>
    <w:rsid w:val="00164569"/>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4569"/>
    <w:pPr>
      <w:keepNext/>
      <w:keepLines/>
      <w:suppressAutoHyphens/>
    </w:pPr>
    <w:rPr>
      <w:b/>
    </w:rPr>
  </w:style>
  <w:style w:type="paragraph" w:customStyle="1" w:styleId="AATitle2">
    <w:name w:val="AA_Title2"/>
    <w:basedOn w:val="AATitle"/>
    <w:rsid w:val="00164569"/>
    <w:pPr>
      <w:keepNext w:val="0"/>
      <w:keepLines w:val="0"/>
      <w:tabs>
        <w:tab w:val="clear" w:pos="4990"/>
      </w:tabs>
      <w:spacing w:before="120" w:after="120"/>
    </w:pPr>
  </w:style>
  <w:style w:type="paragraph" w:customStyle="1" w:styleId="BBTitle">
    <w:name w:val="BB_Title"/>
    <w:basedOn w:val="Normal-pool"/>
    <w:qFormat/>
    <w:rsid w:val="00164569"/>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164569"/>
    <w:pPr>
      <w:keepNext/>
      <w:keepLines/>
      <w:tabs>
        <w:tab w:val="clear" w:pos="624"/>
        <w:tab w:val="right" w:pos="851"/>
      </w:tabs>
      <w:suppressAutoHyphens/>
      <w:spacing w:before="120" w:after="120"/>
      <w:ind w:left="1247" w:right="284" w:hanging="1247"/>
    </w:pPr>
    <w:rPr>
      <w:b/>
    </w:rPr>
  </w:style>
  <w:style w:type="paragraph" w:styleId="a8">
    <w:name w:val="header"/>
    <w:basedOn w:val="a1"/>
    <w:next w:val="Header-pool"/>
    <w:link w:val="a9"/>
    <w:semiHidden/>
    <w:rsid w:val="00164569"/>
    <w:pPr>
      <w:pBdr>
        <w:bottom w:val="single" w:sz="4" w:space="1" w:color="auto"/>
      </w:pBdr>
      <w:tabs>
        <w:tab w:val="center" w:pos="4536"/>
        <w:tab w:val="right" w:pos="9072"/>
      </w:tabs>
    </w:pPr>
    <w:rPr>
      <w:rFonts w:eastAsia="PMingLiU"/>
      <w:b/>
      <w:noProof/>
      <w:sz w:val="18"/>
    </w:rPr>
  </w:style>
  <w:style w:type="character" w:styleId="aa">
    <w:name w:val="Hyperlink"/>
    <w:basedOn w:val="a2"/>
    <w:uiPriority w:val="99"/>
    <w:rsid w:val="00164569"/>
    <w:rPr>
      <w:color w:val="0000FF"/>
      <w:u w:val="none"/>
      <w:lang w:val="en-GB"/>
    </w:rPr>
  </w:style>
  <w:style w:type="numbering" w:customStyle="1" w:styleId="Normallist">
    <w:name w:val="Normal_list"/>
    <w:basedOn w:val="a4"/>
    <w:rsid w:val="00164569"/>
    <w:pPr>
      <w:numPr>
        <w:numId w:val="1"/>
      </w:numPr>
    </w:pPr>
  </w:style>
  <w:style w:type="paragraph" w:customStyle="1" w:styleId="NormalNonumber">
    <w:name w:val="Normal_No_number"/>
    <w:basedOn w:val="Normal-pool"/>
    <w:link w:val="NormalNonumberChar"/>
    <w:qFormat/>
    <w:rsid w:val="00164569"/>
    <w:pPr>
      <w:spacing w:after="120"/>
      <w:ind w:left="1247"/>
    </w:pPr>
  </w:style>
  <w:style w:type="paragraph" w:customStyle="1" w:styleId="Normalnumber">
    <w:name w:val="Normal_number"/>
    <w:basedOn w:val="a1"/>
    <w:link w:val="NormalnumberChar"/>
    <w:qFormat/>
    <w:rsid w:val="00164569"/>
    <w:pPr>
      <w:numPr>
        <w:numId w:val="1"/>
      </w:numPr>
      <w:tabs>
        <w:tab w:val="clear" w:pos="624"/>
      </w:tabs>
      <w:ind w:left="1247"/>
    </w:pPr>
  </w:style>
  <w:style w:type="paragraph" w:customStyle="1" w:styleId="Titletable">
    <w:name w:val="Title_table"/>
    <w:basedOn w:val="Normal-pool"/>
    <w:next w:val="NormalNonumber"/>
    <w:rsid w:val="00164569"/>
    <w:pPr>
      <w:keepNext/>
      <w:keepLines/>
      <w:suppressAutoHyphens/>
      <w:spacing w:after="60"/>
      <w:ind w:left="1247"/>
    </w:pPr>
    <w:rPr>
      <w:b/>
      <w:bCs/>
    </w:rPr>
  </w:style>
  <w:style w:type="paragraph" w:styleId="TOC1">
    <w:name w:val="toc 1"/>
    <w:basedOn w:val="a1"/>
    <w:next w:val="a1"/>
    <w:autoRedefine/>
    <w:uiPriority w:val="39"/>
    <w:unhideWhenUsed/>
    <w:rsid w:val="00164569"/>
    <w:pPr>
      <w:tabs>
        <w:tab w:val="right" w:leader="dot" w:pos="9486"/>
      </w:tabs>
      <w:spacing w:before="240"/>
      <w:ind w:left="1984" w:hanging="737"/>
    </w:pPr>
    <w:rPr>
      <w:bCs/>
    </w:rPr>
  </w:style>
  <w:style w:type="paragraph" w:styleId="TOC2">
    <w:name w:val="toc 2"/>
    <w:basedOn w:val="a1"/>
    <w:next w:val="a1"/>
    <w:uiPriority w:val="39"/>
    <w:unhideWhenUsed/>
    <w:rsid w:val="00164569"/>
    <w:pPr>
      <w:tabs>
        <w:tab w:val="right" w:leader="dot" w:pos="9486"/>
      </w:tabs>
      <w:spacing w:before="60"/>
      <w:ind w:left="2608" w:hanging="737"/>
    </w:pPr>
  </w:style>
  <w:style w:type="paragraph" w:styleId="TOC3">
    <w:name w:val="toc 3"/>
    <w:basedOn w:val="a1"/>
    <w:next w:val="a1"/>
    <w:uiPriority w:val="39"/>
    <w:unhideWhenUsed/>
    <w:rsid w:val="00164569"/>
    <w:pPr>
      <w:tabs>
        <w:tab w:val="right" w:leader="dot" w:pos="9486"/>
      </w:tabs>
      <w:ind w:left="3232" w:hanging="737"/>
    </w:pPr>
    <w:rPr>
      <w:iCs/>
    </w:rPr>
  </w:style>
  <w:style w:type="paragraph" w:styleId="TOC4">
    <w:name w:val="toc 4"/>
    <w:basedOn w:val="a1"/>
    <w:next w:val="a1"/>
    <w:uiPriority w:val="39"/>
    <w:unhideWhenUsed/>
    <w:rsid w:val="00164569"/>
    <w:pPr>
      <w:tabs>
        <w:tab w:val="left" w:pos="1000"/>
        <w:tab w:val="right" w:leader="dot" w:pos="9486"/>
      </w:tabs>
      <w:ind w:left="3856" w:hanging="737"/>
    </w:pPr>
    <w:rPr>
      <w:szCs w:val="18"/>
    </w:rPr>
  </w:style>
  <w:style w:type="paragraph" w:styleId="TOC5">
    <w:name w:val="toc 5"/>
    <w:basedOn w:val="a1"/>
    <w:next w:val="a1"/>
    <w:uiPriority w:val="39"/>
    <w:rsid w:val="00164569"/>
    <w:pPr>
      <w:tabs>
        <w:tab w:val="right" w:leader="dot" w:pos="9486"/>
      </w:tabs>
      <w:ind w:left="4479" w:hanging="737"/>
    </w:pPr>
    <w:rPr>
      <w:sz w:val="18"/>
      <w:szCs w:val="18"/>
    </w:rPr>
  </w:style>
  <w:style w:type="paragraph" w:customStyle="1" w:styleId="ZZAnxheader">
    <w:name w:val="ZZ_Anx_header"/>
    <w:basedOn w:val="Normal-pool"/>
    <w:rsid w:val="00164569"/>
    <w:rPr>
      <w:b/>
      <w:bCs/>
      <w:sz w:val="28"/>
      <w:szCs w:val="22"/>
    </w:rPr>
  </w:style>
  <w:style w:type="paragraph" w:customStyle="1" w:styleId="ZZAnxtitle">
    <w:name w:val="ZZ_Anx_title"/>
    <w:basedOn w:val="Normal-pool"/>
    <w:rsid w:val="00164569"/>
    <w:pPr>
      <w:spacing w:before="360" w:after="120"/>
      <w:ind w:left="1247"/>
    </w:pPr>
    <w:rPr>
      <w:b/>
      <w:bCs/>
      <w:sz w:val="28"/>
      <w:szCs w:val="26"/>
    </w:rPr>
  </w:style>
  <w:style w:type="paragraph" w:styleId="ab">
    <w:name w:val="Normal (Web)"/>
    <w:basedOn w:val="a1"/>
    <w:uiPriority w:val="99"/>
    <w:semiHidden/>
    <w:unhideWhenUsed/>
    <w:rsid w:val="00164569"/>
    <w:pPr>
      <w:spacing w:before="100" w:beforeAutospacing="1" w:after="100" w:afterAutospacing="1"/>
    </w:pPr>
    <w:rPr>
      <w:rFonts w:eastAsiaTheme="minorEastAsia"/>
      <w:sz w:val="24"/>
      <w:szCs w:val="24"/>
    </w:rPr>
  </w:style>
  <w:style w:type="paragraph" w:customStyle="1" w:styleId="Normal-pool-Table">
    <w:name w:val="Normal-pool-Table"/>
    <w:basedOn w:val="Normal-pool"/>
    <w:rsid w:val="00164569"/>
    <w:pPr>
      <w:spacing w:before="40" w:after="40"/>
    </w:pPr>
    <w:rPr>
      <w:sz w:val="18"/>
    </w:rPr>
  </w:style>
  <w:style w:type="paragraph" w:customStyle="1" w:styleId="Footnote-Text">
    <w:name w:val="Footnote-Text"/>
    <w:basedOn w:val="Normal-pool"/>
    <w:rsid w:val="00164569"/>
    <w:pPr>
      <w:spacing w:before="20" w:after="40"/>
      <w:ind w:left="1247"/>
    </w:pPr>
    <w:rPr>
      <w:sz w:val="18"/>
    </w:rPr>
  </w:style>
  <w:style w:type="paragraph" w:customStyle="1" w:styleId="AConvName">
    <w:name w:val="A_ConvName"/>
    <w:basedOn w:val="Normal-pool"/>
    <w:next w:val="Normal-pool"/>
    <w:rsid w:val="00164569"/>
    <w:pPr>
      <w:spacing w:before="120" w:after="240"/>
    </w:pPr>
    <w:rPr>
      <w:rFonts w:ascii="Arial" w:hAnsi="Arial"/>
      <w:b/>
      <w:sz w:val="28"/>
    </w:rPr>
  </w:style>
  <w:style w:type="paragraph" w:customStyle="1" w:styleId="ASymbol">
    <w:name w:val="A_Symbol"/>
    <w:basedOn w:val="Normal-pool"/>
    <w:rsid w:val="00164569"/>
    <w:pPr>
      <w:tabs>
        <w:tab w:val="clear" w:pos="624"/>
        <w:tab w:val="clear" w:pos="1247"/>
        <w:tab w:val="right" w:pos="2920"/>
      </w:tabs>
    </w:pPr>
    <w:rPr>
      <w:rFonts w:eastAsia="SimSun"/>
    </w:rPr>
  </w:style>
  <w:style w:type="paragraph" w:customStyle="1" w:styleId="AText">
    <w:name w:val="A_Text"/>
    <w:basedOn w:val="Normal-pool"/>
    <w:rsid w:val="00164569"/>
    <w:pPr>
      <w:spacing w:before="120"/>
    </w:pPr>
  </w:style>
  <w:style w:type="paragraph" w:customStyle="1" w:styleId="ATwoLetters">
    <w:name w:val="A_TwoLetters"/>
    <w:basedOn w:val="Normal-pool"/>
    <w:next w:val="Normal-pool"/>
    <w:rsid w:val="00164569"/>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164569"/>
    <w:pPr>
      <w:tabs>
        <w:tab w:val="clear" w:pos="1247"/>
      </w:tabs>
      <w:spacing w:before="20" w:after="20"/>
    </w:pPr>
    <w:rPr>
      <w:rFonts w:ascii="Arial" w:hAnsi="Arial" w:cs="Times New Roman Bold"/>
      <w:b/>
      <w:color w:val="000000" w:themeColor="text1"/>
      <w:sz w:val="27"/>
    </w:rPr>
  </w:style>
  <w:style w:type="paragraph" w:styleId="ac">
    <w:name w:val="Balloon Text"/>
    <w:basedOn w:val="a1"/>
    <w:link w:val="ad"/>
    <w:unhideWhenUsed/>
    <w:rsid w:val="00164569"/>
    <w:rPr>
      <w:rFonts w:ascii="Tahoma" w:hAnsi="Tahoma" w:cs="Tahoma"/>
      <w:sz w:val="16"/>
      <w:szCs w:val="16"/>
    </w:rPr>
  </w:style>
  <w:style w:type="character" w:customStyle="1" w:styleId="ad">
    <w:name w:val="批注框文本 字符"/>
    <w:basedOn w:val="a2"/>
    <w:link w:val="ac"/>
    <w:rsid w:val="00164569"/>
    <w:rPr>
      <w:rFonts w:ascii="Tahoma" w:eastAsia="Times New Roman" w:hAnsi="Tahoma" w:cs="Tahoma"/>
      <w:sz w:val="16"/>
      <w:szCs w:val="16"/>
      <w:lang w:val="en-GB" w:eastAsia="en-US"/>
    </w:rPr>
  </w:style>
  <w:style w:type="character" w:styleId="ae">
    <w:name w:val="annotation reference"/>
    <w:basedOn w:val="a2"/>
    <w:semiHidden/>
    <w:unhideWhenUsed/>
    <w:rsid w:val="00164569"/>
    <w:rPr>
      <w:rFonts w:ascii="Times New Roman" w:eastAsia="SimSun" w:hAnsi="Times New Roman"/>
      <w:sz w:val="6"/>
      <w:szCs w:val="16"/>
      <w:lang w:val="en-GB"/>
    </w:rPr>
  </w:style>
  <w:style w:type="paragraph" w:styleId="af">
    <w:name w:val="annotation text"/>
    <w:basedOn w:val="a1"/>
    <w:link w:val="af0"/>
    <w:unhideWhenUsed/>
    <w:rsid w:val="00164569"/>
  </w:style>
  <w:style w:type="character" w:customStyle="1" w:styleId="af0">
    <w:name w:val="批注文字 字符"/>
    <w:basedOn w:val="a2"/>
    <w:link w:val="af"/>
    <w:rsid w:val="00164569"/>
    <w:rPr>
      <w:rFonts w:eastAsia="Times New Roman"/>
      <w:lang w:val="en-GB" w:eastAsia="en-US"/>
    </w:rPr>
  </w:style>
  <w:style w:type="paragraph" w:styleId="af1">
    <w:name w:val="annotation subject"/>
    <w:basedOn w:val="af"/>
    <w:next w:val="af"/>
    <w:link w:val="af2"/>
    <w:semiHidden/>
    <w:unhideWhenUsed/>
    <w:rsid w:val="00164569"/>
    <w:rPr>
      <w:b/>
      <w:bCs/>
    </w:rPr>
  </w:style>
  <w:style w:type="character" w:customStyle="1" w:styleId="af2">
    <w:name w:val="批注主题 字符"/>
    <w:basedOn w:val="af0"/>
    <w:link w:val="af1"/>
    <w:semiHidden/>
    <w:rsid w:val="00164569"/>
    <w:rPr>
      <w:rFonts w:eastAsia="Times New Roman"/>
      <w:b/>
      <w:bCs/>
      <w:lang w:val="en-GB" w:eastAsia="en-US"/>
    </w:rPr>
  </w:style>
  <w:style w:type="character" w:styleId="af3">
    <w:name w:val="FollowedHyperlink"/>
    <w:uiPriority w:val="99"/>
    <w:semiHidden/>
    <w:rsid w:val="00164569"/>
    <w:rPr>
      <w:color w:val="0000FF"/>
      <w:u w:val="none"/>
      <w:lang w:val="en-GB"/>
    </w:rPr>
  </w:style>
  <w:style w:type="character" w:customStyle="1" w:styleId="FooterChar">
    <w:name w:val="Footer Char"/>
    <w:basedOn w:val="a2"/>
    <w:link w:val="CH4"/>
    <w:rsid w:val="00164569"/>
    <w:rPr>
      <w:rFonts w:eastAsia="Times New Roman"/>
      <w:b/>
      <w:lang w:val="en-GB" w:eastAsia="en-US"/>
    </w:rPr>
  </w:style>
  <w:style w:type="character" w:customStyle="1" w:styleId="a9">
    <w:name w:val="页眉 字符"/>
    <w:basedOn w:val="a2"/>
    <w:link w:val="a8"/>
    <w:semiHidden/>
    <w:rsid w:val="00164569"/>
    <w:rPr>
      <w:rFonts w:eastAsia="Times New Roman"/>
      <w:b/>
      <w:sz w:val="18"/>
      <w:lang w:val="en-GB" w:eastAsia="en-US"/>
    </w:rPr>
  </w:style>
  <w:style w:type="character" w:customStyle="1" w:styleId="10">
    <w:name w:val="标题 1 字符"/>
    <w:basedOn w:val="a2"/>
    <w:link w:val="1"/>
    <w:rsid w:val="00164569"/>
    <w:rPr>
      <w:rFonts w:eastAsia="Times New Roman"/>
      <w:b/>
      <w:sz w:val="28"/>
      <w:szCs w:val="28"/>
      <w:lang w:val="en-GB" w:eastAsia="en-US"/>
    </w:rPr>
  </w:style>
  <w:style w:type="character" w:customStyle="1" w:styleId="22">
    <w:name w:val="标题 2 字符"/>
    <w:basedOn w:val="a2"/>
    <w:link w:val="21"/>
    <w:rsid w:val="00164569"/>
    <w:rPr>
      <w:rFonts w:eastAsia="Times New Roman"/>
      <w:b/>
      <w:sz w:val="24"/>
      <w:szCs w:val="24"/>
      <w:lang w:val="en-GB" w:eastAsia="en-US"/>
    </w:rPr>
  </w:style>
  <w:style w:type="character" w:customStyle="1" w:styleId="32">
    <w:name w:val="标题 3 字符"/>
    <w:basedOn w:val="a2"/>
    <w:link w:val="31"/>
    <w:rsid w:val="00164569"/>
    <w:rPr>
      <w:rFonts w:eastAsia="Times New Roman"/>
      <w:b/>
      <w:lang w:val="en-GB" w:eastAsia="en-US"/>
    </w:rPr>
  </w:style>
  <w:style w:type="character" w:customStyle="1" w:styleId="42">
    <w:name w:val="标题 4 字符"/>
    <w:basedOn w:val="a2"/>
    <w:link w:val="41"/>
    <w:rsid w:val="00164569"/>
    <w:rPr>
      <w:rFonts w:eastAsia="Times New Roman"/>
      <w:b/>
      <w:lang w:val="en-GB" w:eastAsia="en-US"/>
    </w:rPr>
  </w:style>
  <w:style w:type="character" w:customStyle="1" w:styleId="52">
    <w:name w:val="标题 5 字符"/>
    <w:basedOn w:val="a2"/>
    <w:link w:val="51"/>
    <w:rsid w:val="00164569"/>
    <w:rPr>
      <w:rFonts w:eastAsia="Times New Roman"/>
      <w:b/>
      <w:lang w:val="en-GB" w:eastAsia="en-US"/>
    </w:rPr>
  </w:style>
  <w:style w:type="character" w:customStyle="1" w:styleId="60">
    <w:name w:val="标题 6 字符"/>
    <w:basedOn w:val="a2"/>
    <w:link w:val="6"/>
    <w:semiHidden/>
    <w:rsid w:val="00164569"/>
    <w:rPr>
      <w:rFonts w:eastAsia="Times New Roman"/>
      <w:bCs/>
      <w:sz w:val="24"/>
      <w:lang w:val="en-GB" w:eastAsia="en-US"/>
    </w:rPr>
  </w:style>
  <w:style w:type="character" w:customStyle="1" w:styleId="70">
    <w:name w:val="标题 7 字符"/>
    <w:basedOn w:val="a2"/>
    <w:link w:val="7"/>
    <w:semiHidden/>
    <w:rsid w:val="00164569"/>
    <w:rPr>
      <w:rFonts w:eastAsia="Times New Roman"/>
      <w:b/>
      <w:snapToGrid w:val="0"/>
      <w:u w:val="single"/>
      <w:lang w:val="en-GB" w:eastAsia="en-US"/>
    </w:rPr>
  </w:style>
  <w:style w:type="character" w:customStyle="1" w:styleId="80">
    <w:name w:val="标题 8 字符"/>
    <w:basedOn w:val="a2"/>
    <w:link w:val="8"/>
    <w:semiHidden/>
    <w:rsid w:val="00164569"/>
    <w:rPr>
      <w:rFonts w:eastAsia="Times New Roman"/>
      <w:b/>
      <w:snapToGrid w:val="0"/>
      <w:u w:val="single"/>
      <w:lang w:val="en-GB" w:eastAsia="en-US"/>
    </w:rPr>
  </w:style>
  <w:style w:type="character" w:customStyle="1" w:styleId="90">
    <w:name w:val="标题 9 字符"/>
    <w:basedOn w:val="a2"/>
    <w:link w:val="9"/>
    <w:semiHidden/>
    <w:rsid w:val="00164569"/>
    <w:rPr>
      <w:rFonts w:eastAsia="Times New Roman"/>
      <w:snapToGrid w:val="0"/>
      <w:u w:val="single"/>
      <w:lang w:val="en-GB" w:eastAsia="en-US"/>
    </w:rPr>
  </w:style>
  <w:style w:type="paragraph" w:styleId="af4">
    <w:name w:val="List Paragraph"/>
    <w:basedOn w:val="a1"/>
    <w:uiPriority w:val="34"/>
    <w:semiHidden/>
    <w:qFormat/>
    <w:rsid w:val="00164569"/>
    <w:pPr>
      <w:ind w:left="720"/>
      <w:contextualSpacing/>
    </w:pPr>
  </w:style>
  <w:style w:type="paragraph" w:styleId="af5">
    <w:name w:val="No Spacing"/>
    <w:uiPriority w:val="1"/>
    <w:semiHidden/>
    <w:qFormat/>
    <w:rsid w:val="00164569"/>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164569"/>
    <w:rPr>
      <w:rFonts w:eastAsia="Times New Roman"/>
      <w:lang w:val="en-GB" w:eastAsia="en-US"/>
    </w:rPr>
  </w:style>
  <w:style w:type="character" w:styleId="af6">
    <w:name w:val="Placeholder Text"/>
    <w:basedOn w:val="a2"/>
    <w:uiPriority w:val="99"/>
    <w:semiHidden/>
    <w:rsid w:val="00164569"/>
    <w:rPr>
      <w:color w:val="808080"/>
      <w:lang w:val="en-GB"/>
    </w:rPr>
  </w:style>
  <w:style w:type="table" w:styleId="af7">
    <w:name w:val="Table Grid"/>
    <w:basedOn w:val="a3"/>
    <w:uiPriority w:val="59"/>
    <w:rsid w:val="001645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164569"/>
    <w:pPr>
      <w:spacing w:before="120" w:after="240"/>
    </w:pPr>
  </w:style>
  <w:style w:type="character" w:customStyle="1" w:styleId="ALogoChar">
    <w:name w:val="A_Logo Char"/>
    <w:basedOn w:val="a2"/>
    <w:link w:val="ALogo"/>
    <w:rsid w:val="00164569"/>
    <w:rPr>
      <w:rFonts w:eastAsia="Times New Roman"/>
      <w:lang w:val="en-GB" w:eastAsia="en-US"/>
    </w:rPr>
  </w:style>
  <w:style w:type="paragraph" w:customStyle="1" w:styleId="ASpacer">
    <w:name w:val="A_Spacer"/>
    <w:basedOn w:val="Normal-pool"/>
    <w:link w:val="ASpacerChar"/>
    <w:rsid w:val="00164569"/>
    <w:rPr>
      <w:sz w:val="2"/>
    </w:rPr>
  </w:style>
  <w:style w:type="character" w:customStyle="1" w:styleId="ASpacerChar">
    <w:name w:val="A_Spacer Char"/>
    <w:basedOn w:val="a2"/>
    <w:link w:val="ASpacer"/>
    <w:rsid w:val="00164569"/>
    <w:rPr>
      <w:rFonts w:eastAsia="Times New Roman"/>
      <w:sz w:val="2"/>
      <w:lang w:val="en-GB" w:eastAsia="en-US"/>
    </w:rPr>
  </w:style>
  <w:style w:type="paragraph" w:customStyle="1" w:styleId="AATitle1">
    <w:name w:val="AA_Title1"/>
    <w:basedOn w:val="Normal-pool"/>
    <w:rsid w:val="00164569"/>
  </w:style>
  <w:style w:type="character" w:styleId="af8">
    <w:name w:val="Unresolved Mention"/>
    <w:basedOn w:val="a2"/>
    <w:uiPriority w:val="99"/>
    <w:semiHidden/>
    <w:rsid w:val="00164569"/>
    <w:rPr>
      <w:color w:val="605E5C"/>
      <w:shd w:val="clear" w:color="auto" w:fill="E1DFDD"/>
      <w:lang w:val="en-GB"/>
    </w:rPr>
  </w:style>
  <w:style w:type="paragraph" w:customStyle="1" w:styleId="ANormal">
    <w:name w:val="A_Normal"/>
    <w:basedOn w:val="Normal-pool"/>
    <w:rsid w:val="00164569"/>
  </w:style>
  <w:style w:type="paragraph" w:customStyle="1" w:styleId="AText0">
    <w:name w:val="A_Text0"/>
    <w:basedOn w:val="AText"/>
    <w:next w:val="AText"/>
    <w:rsid w:val="00164569"/>
    <w:pPr>
      <w:tabs>
        <w:tab w:val="clear" w:pos="4990"/>
      </w:tabs>
      <w:spacing w:before="0" w:after="120"/>
    </w:pPr>
  </w:style>
  <w:style w:type="paragraph" w:styleId="af9">
    <w:name w:val="footer"/>
    <w:basedOn w:val="a1"/>
    <w:link w:val="afa"/>
    <w:unhideWhenUsed/>
    <w:rsid w:val="00164569"/>
    <w:pPr>
      <w:tabs>
        <w:tab w:val="clear" w:pos="1247"/>
        <w:tab w:val="right" w:pos="8641"/>
      </w:tabs>
    </w:pPr>
    <w:rPr>
      <w:rFonts w:eastAsia="PMingLiU"/>
      <w:b/>
      <w:noProof/>
      <w:sz w:val="17"/>
    </w:rPr>
  </w:style>
  <w:style w:type="character" w:customStyle="1" w:styleId="afa">
    <w:name w:val="页脚 字符"/>
    <w:basedOn w:val="a2"/>
    <w:link w:val="af9"/>
    <w:rsid w:val="00164569"/>
    <w:rPr>
      <w:rFonts w:eastAsia="Times New Roman"/>
      <w:b/>
      <w:sz w:val="18"/>
      <w:lang w:val="en-GB" w:eastAsia="en-US"/>
    </w:rPr>
  </w:style>
  <w:style w:type="paragraph" w:customStyle="1" w:styleId="Normal-pool">
    <w:name w:val="Normal-pool"/>
    <w:link w:val="Normal-poolChar"/>
    <w:qFormat/>
    <w:rsid w:val="00164569"/>
    <w:pPr>
      <w:tabs>
        <w:tab w:val="left" w:pos="624"/>
        <w:tab w:val="left" w:pos="1247"/>
        <w:tab w:val="left" w:pos="1871"/>
        <w:tab w:val="left" w:pos="2495"/>
        <w:tab w:val="left" w:pos="3119"/>
        <w:tab w:val="left" w:pos="3742"/>
        <w:tab w:val="left" w:pos="4366"/>
        <w:tab w:val="left" w:pos="4990"/>
      </w:tabs>
    </w:pPr>
    <w:rPr>
      <w:rFonts w:eastAsia="Times New Roman"/>
      <w:lang w:eastAsia="en-US"/>
    </w:rPr>
  </w:style>
  <w:style w:type="paragraph" w:customStyle="1" w:styleId="Footer-jobnumber">
    <w:name w:val="Footer-jobnumber"/>
    <w:basedOn w:val="Normal-pool"/>
    <w:qFormat/>
    <w:rsid w:val="00164569"/>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a1"/>
    <w:unhideWhenUsed/>
    <w:rsid w:val="00164569"/>
    <w:pPr>
      <w:spacing w:before="60"/>
      <w:ind w:left="624"/>
    </w:pPr>
    <w:rPr>
      <w:rFonts w:eastAsiaTheme="minorEastAsia"/>
      <w:sz w:val="18"/>
    </w:rPr>
  </w:style>
  <w:style w:type="paragraph" w:styleId="afb">
    <w:name w:val="Bibliography"/>
    <w:basedOn w:val="a1"/>
    <w:next w:val="a1"/>
    <w:uiPriority w:val="37"/>
    <w:semiHidden/>
    <w:rsid w:val="00D11D49"/>
  </w:style>
  <w:style w:type="paragraph" w:styleId="afc">
    <w:name w:val="Block Text"/>
    <w:basedOn w:val="a1"/>
    <w:semiHidden/>
    <w:unhideWhenUsed/>
    <w:rsid w:val="00D11D4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d">
    <w:name w:val="Body Text"/>
    <w:basedOn w:val="a1"/>
    <w:link w:val="afe"/>
    <w:semiHidden/>
    <w:unhideWhenUsed/>
    <w:rsid w:val="00D11D49"/>
  </w:style>
  <w:style w:type="character" w:customStyle="1" w:styleId="afe">
    <w:name w:val="正文文本 字符"/>
    <w:basedOn w:val="a2"/>
    <w:link w:val="afd"/>
    <w:semiHidden/>
    <w:rsid w:val="00D11D49"/>
    <w:rPr>
      <w:rFonts w:eastAsia="Times New Roman"/>
      <w:lang w:val="en-GB" w:eastAsia="en-US"/>
    </w:rPr>
  </w:style>
  <w:style w:type="paragraph" w:styleId="23">
    <w:name w:val="Body Text 2"/>
    <w:basedOn w:val="a1"/>
    <w:link w:val="24"/>
    <w:semiHidden/>
    <w:unhideWhenUsed/>
    <w:rsid w:val="00D11D49"/>
    <w:pPr>
      <w:spacing w:line="480" w:lineRule="auto"/>
    </w:pPr>
  </w:style>
  <w:style w:type="character" w:customStyle="1" w:styleId="24">
    <w:name w:val="正文文本 2 字符"/>
    <w:basedOn w:val="a2"/>
    <w:link w:val="23"/>
    <w:semiHidden/>
    <w:rsid w:val="00D11D49"/>
    <w:rPr>
      <w:rFonts w:eastAsia="Times New Roman"/>
      <w:lang w:val="en-GB" w:eastAsia="en-US"/>
    </w:rPr>
  </w:style>
  <w:style w:type="paragraph" w:styleId="33">
    <w:name w:val="Body Text 3"/>
    <w:basedOn w:val="a1"/>
    <w:link w:val="34"/>
    <w:semiHidden/>
    <w:unhideWhenUsed/>
    <w:rsid w:val="00D11D49"/>
    <w:rPr>
      <w:sz w:val="16"/>
      <w:szCs w:val="16"/>
    </w:rPr>
  </w:style>
  <w:style w:type="character" w:customStyle="1" w:styleId="34">
    <w:name w:val="正文文本 3 字符"/>
    <w:basedOn w:val="a2"/>
    <w:link w:val="33"/>
    <w:semiHidden/>
    <w:rsid w:val="00D11D49"/>
    <w:rPr>
      <w:rFonts w:eastAsia="Times New Roman"/>
      <w:sz w:val="16"/>
      <w:szCs w:val="16"/>
      <w:lang w:val="en-GB" w:eastAsia="en-US"/>
    </w:rPr>
  </w:style>
  <w:style w:type="paragraph" w:styleId="aff">
    <w:name w:val="Body Text First Indent"/>
    <w:basedOn w:val="afd"/>
    <w:link w:val="aff0"/>
    <w:semiHidden/>
    <w:unhideWhenUsed/>
    <w:rsid w:val="00D11D49"/>
    <w:pPr>
      <w:spacing w:after="0"/>
      <w:ind w:firstLine="360"/>
    </w:pPr>
  </w:style>
  <w:style w:type="character" w:customStyle="1" w:styleId="aff0">
    <w:name w:val="正文文本首行缩进 字符"/>
    <w:basedOn w:val="afe"/>
    <w:link w:val="aff"/>
    <w:semiHidden/>
    <w:rsid w:val="00D11D49"/>
    <w:rPr>
      <w:rFonts w:eastAsia="Times New Roman"/>
      <w:lang w:val="en-GB" w:eastAsia="en-US"/>
    </w:rPr>
  </w:style>
  <w:style w:type="paragraph" w:styleId="aff1">
    <w:name w:val="Body Text Indent"/>
    <w:basedOn w:val="a1"/>
    <w:link w:val="aff2"/>
    <w:semiHidden/>
    <w:unhideWhenUsed/>
    <w:rsid w:val="00D11D49"/>
    <w:pPr>
      <w:ind w:left="283"/>
    </w:pPr>
  </w:style>
  <w:style w:type="character" w:customStyle="1" w:styleId="aff2">
    <w:name w:val="正文文本缩进 字符"/>
    <w:basedOn w:val="a2"/>
    <w:link w:val="aff1"/>
    <w:semiHidden/>
    <w:rsid w:val="00D11D49"/>
    <w:rPr>
      <w:rFonts w:eastAsia="Times New Roman"/>
      <w:lang w:val="en-GB" w:eastAsia="en-US"/>
    </w:rPr>
  </w:style>
  <w:style w:type="paragraph" w:styleId="25">
    <w:name w:val="Body Text First Indent 2"/>
    <w:basedOn w:val="aff1"/>
    <w:link w:val="26"/>
    <w:semiHidden/>
    <w:unhideWhenUsed/>
    <w:rsid w:val="00D11D49"/>
    <w:pPr>
      <w:spacing w:after="0"/>
      <w:ind w:left="360" w:firstLine="360"/>
    </w:pPr>
  </w:style>
  <w:style w:type="character" w:customStyle="1" w:styleId="26">
    <w:name w:val="正文文本首行缩进 2 字符"/>
    <w:basedOn w:val="aff2"/>
    <w:link w:val="25"/>
    <w:semiHidden/>
    <w:rsid w:val="00D11D49"/>
    <w:rPr>
      <w:rFonts w:eastAsia="Times New Roman"/>
      <w:lang w:val="en-GB" w:eastAsia="en-US"/>
    </w:rPr>
  </w:style>
  <w:style w:type="paragraph" w:styleId="27">
    <w:name w:val="Body Text Indent 2"/>
    <w:basedOn w:val="a1"/>
    <w:link w:val="28"/>
    <w:semiHidden/>
    <w:unhideWhenUsed/>
    <w:rsid w:val="00D11D49"/>
    <w:pPr>
      <w:spacing w:line="480" w:lineRule="auto"/>
      <w:ind w:left="283"/>
    </w:pPr>
  </w:style>
  <w:style w:type="character" w:customStyle="1" w:styleId="28">
    <w:name w:val="正文文本缩进 2 字符"/>
    <w:basedOn w:val="a2"/>
    <w:link w:val="27"/>
    <w:semiHidden/>
    <w:rsid w:val="00D11D49"/>
    <w:rPr>
      <w:rFonts w:eastAsia="Times New Roman"/>
      <w:lang w:val="en-GB" w:eastAsia="en-US"/>
    </w:rPr>
  </w:style>
  <w:style w:type="paragraph" w:styleId="35">
    <w:name w:val="Body Text Indent 3"/>
    <w:basedOn w:val="a1"/>
    <w:link w:val="36"/>
    <w:semiHidden/>
    <w:unhideWhenUsed/>
    <w:rsid w:val="00D11D49"/>
    <w:pPr>
      <w:ind w:left="283"/>
    </w:pPr>
    <w:rPr>
      <w:sz w:val="16"/>
      <w:szCs w:val="16"/>
    </w:rPr>
  </w:style>
  <w:style w:type="character" w:customStyle="1" w:styleId="36">
    <w:name w:val="正文文本缩进 3 字符"/>
    <w:basedOn w:val="a2"/>
    <w:link w:val="35"/>
    <w:semiHidden/>
    <w:rsid w:val="00D11D49"/>
    <w:rPr>
      <w:rFonts w:eastAsia="Times New Roman"/>
      <w:sz w:val="16"/>
      <w:szCs w:val="16"/>
      <w:lang w:val="en-GB" w:eastAsia="en-US"/>
    </w:rPr>
  </w:style>
  <w:style w:type="character" w:styleId="aff3">
    <w:name w:val="Book Title"/>
    <w:basedOn w:val="a2"/>
    <w:uiPriority w:val="33"/>
    <w:semiHidden/>
    <w:qFormat/>
    <w:rsid w:val="00D11D49"/>
    <w:rPr>
      <w:b/>
      <w:bCs/>
      <w:i/>
      <w:iCs/>
      <w:spacing w:val="5"/>
      <w:lang w:val="en-GB"/>
    </w:rPr>
  </w:style>
  <w:style w:type="paragraph" w:styleId="aff4">
    <w:name w:val="caption"/>
    <w:basedOn w:val="a1"/>
    <w:next w:val="a1"/>
    <w:semiHidden/>
    <w:unhideWhenUsed/>
    <w:qFormat/>
    <w:rsid w:val="00D11D49"/>
    <w:pPr>
      <w:spacing w:after="200"/>
    </w:pPr>
    <w:rPr>
      <w:i/>
      <w:iCs/>
      <w:color w:val="1F497D" w:themeColor="text2"/>
      <w:sz w:val="18"/>
      <w:szCs w:val="18"/>
    </w:rPr>
  </w:style>
  <w:style w:type="paragraph" w:styleId="aff5">
    <w:name w:val="Closing"/>
    <w:basedOn w:val="a1"/>
    <w:link w:val="aff6"/>
    <w:semiHidden/>
    <w:unhideWhenUsed/>
    <w:rsid w:val="00D11D49"/>
    <w:pPr>
      <w:ind w:left="4252"/>
    </w:pPr>
  </w:style>
  <w:style w:type="character" w:customStyle="1" w:styleId="aff6">
    <w:name w:val="结束语 字符"/>
    <w:basedOn w:val="a2"/>
    <w:link w:val="aff5"/>
    <w:semiHidden/>
    <w:rsid w:val="00D11D49"/>
    <w:rPr>
      <w:rFonts w:eastAsia="Times New Roman"/>
      <w:lang w:val="en-GB" w:eastAsia="en-US"/>
    </w:rPr>
  </w:style>
  <w:style w:type="table" w:styleId="aff7">
    <w:name w:val="Colorful Grid"/>
    <w:basedOn w:val="a3"/>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3"/>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3"/>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3"/>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3"/>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3"/>
    <w:uiPriority w:val="73"/>
    <w:semiHidden/>
    <w:unhideWhenUsed/>
    <w:rsid w:val="00D11D4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8">
    <w:name w:val="Colorful List"/>
    <w:basedOn w:val="a3"/>
    <w:uiPriority w:val="72"/>
    <w:semiHidden/>
    <w:unhideWhenUsed/>
    <w:rsid w:val="00D11D4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D11D4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3"/>
    <w:uiPriority w:val="72"/>
    <w:semiHidden/>
    <w:unhideWhenUsed/>
    <w:rsid w:val="00D11D4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3"/>
    <w:uiPriority w:val="72"/>
    <w:semiHidden/>
    <w:unhideWhenUsed/>
    <w:rsid w:val="00D11D4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3"/>
    <w:uiPriority w:val="72"/>
    <w:semiHidden/>
    <w:unhideWhenUsed/>
    <w:rsid w:val="00D11D4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3"/>
    <w:uiPriority w:val="72"/>
    <w:semiHidden/>
    <w:unhideWhenUsed/>
    <w:rsid w:val="00D11D4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3"/>
    <w:uiPriority w:val="72"/>
    <w:semiHidden/>
    <w:unhideWhenUsed/>
    <w:rsid w:val="00D11D4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Shading"/>
    <w:basedOn w:val="a3"/>
    <w:uiPriority w:val="71"/>
    <w:semiHidden/>
    <w:unhideWhenUsed/>
    <w:rsid w:val="00D11D4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D11D4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D11D4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D11D4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3"/>
    <w:uiPriority w:val="71"/>
    <w:semiHidden/>
    <w:unhideWhenUsed/>
    <w:rsid w:val="00D11D4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D11D4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D11D4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a">
    <w:name w:val="Dark List"/>
    <w:basedOn w:val="a3"/>
    <w:uiPriority w:val="70"/>
    <w:semiHidden/>
    <w:unhideWhenUsed/>
    <w:rsid w:val="00D11D4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D11D4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semiHidden/>
    <w:unhideWhenUsed/>
    <w:rsid w:val="00D11D4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semiHidden/>
    <w:unhideWhenUsed/>
    <w:rsid w:val="00D11D4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semiHidden/>
    <w:unhideWhenUsed/>
    <w:rsid w:val="00D11D4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semiHidden/>
    <w:unhideWhenUsed/>
    <w:rsid w:val="00D11D4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semiHidden/>
    <w:unhideWhenUsed/>
    <w:rsid w:val="00D11D4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b">
    <w:name w:val="Date"/>
    <w:basedOn w:val="a1"/>
    <w:next w:val="a1"/>
    <w:link w:val="affc"/>
    <w:semiHidden/>
    <w:unhideWhenUsed/>
    <w:rsid w:val="00D11D49"/>
  </w:style>
  <w:style w:type="character" w:customStyle="1" w:styleId="affc">
    <w:name w:val="日期 字符"/>
    <w:basedOn w:val="a2"/>
    <w:link w:val="affb"/>
    <w:semiHidden/>
    <w:rsid w:val="00D11D49"/>
    <w:rPr>
      <w:rFonts w:eastAsia="Times New Roman"/>
      <w:lang w:val="en-GB" w:eastAsia="en-US"/>
    </w:rPr>
  </w:style>
  <w:style w:type="paragraph" w:styleId="affd">
    <w:name w:val="Document Map"/>
    <w:basedOn w:val="a1"/>
    <w:link w:val="affe"/>
    <w:semiHidden/>
    <w:unhideWhenUsed/>
    <w:rsid w:val="00D11D49"/>
    <w:rPr>
      <w:rFonts w:ascii="Segoe UI" w:hAnsi="Segoe UI" w:cs="Segoe UI"/>
      <w:sz w:val="16"/>
      <w:szCs w:val="16"/>
    </w:rPr>
  </w:style>
  <w:style w:type="character" w:customStyle="1" w:styleId="affe">
    <w:name w:val="文档结构图 字符"/>
    <w:basedOn w:val="a2"/>
    <w:link w:val="affd"/>
    <w:semiHidden/>
    <w:rsid w:val="00D11D49"/>
    <w:rPr>
      <w:rFonts w:ascii="Segoe UI" w:eastAsia="Times New Roman" w:hAnsi="Segoe UI" w:cs="Segoe UI"/>
      <w:sz w:val="16"/>
      <w:szCs w:val="16"/>
      <w:lang w:val="en-GB" w:eastAsia="en-US"/>
    </w:rPr>
  </w:style>
  <w:style w:type="paragraph" w:styleId="afff">
    <w:name w:val="E-mail Signature"/>
    <w:basedOn w:val="a1"/>
    <w:link w:val="afff0"/>
    <w:semiHidden/>
    <w:unhideWhenUsed/>
    <w:rsid w:val="00D11D49"/>
  </w:style>
  <w:style w:type="character" w:customStyle="1" w:styleId="afff0">
    <w:name w:val="电子邮件签名 字符"/>
    <w:basedOn w:val="a2"/>
    <w:link w:val="afff"/>
    <w:semiHidden/>
    <w:rsid w:val="00D11D49"/>
    <w:rPr>
      <w:rFonts w:eastAsia="Times New Roman"/>
      <w:lang w:val="en-GB" w:eastAsia="en-US"/>
    </w:rPr>
  </w:style>
  <w:style w:type="character" w:styleId="afff1">
    <w:name w:val="Emphasis"/>
    <w:basedOn w:val="a2"/>
    <w:semiHidden/>
    <w:qFormat/>
    <w:rsid w:val="00D11D49"/>
    <w:rPr>
      <w:i/>
      <w:iCs/>
      <w:lang w:val="en-GB"/>
    </w:rPr>
  </w:style>
  <w:style w:type="character" w:styleId="afff2">
    <w:name w:val="endnote reference"/>
    <w:basedOn w:val="a7"/>
    <w:semiHidden/>
    <w:unhideWhenUsed/>
    <w:rsid w:val="00D11D49"/>
    <w:rPr>
      <w:rFonts w:ascii="Times New Roman" w:eastAsia="SimSun" w:hAnsi="Times New Roman"/>
      <w:color w:val="000000"/>
      <w:spacing w:val="-7"/>
      <w:w w:val="130"/>
      <w:position w:val="-4"/>
      <w:sz w:val="20"/>
      <w:szCs w:val="18"/>
      <w:vertAlign w:val="superscript"/>
      <w:lang w:val="en-GB"/>
    </w:rPr>
  </w:style>
  <w:style w:type="paragraph" w:styleId="afff3">
    <w:name w:val="endnote text"/>
    <w:basedOn w:val="afff4"/>
    <w:link w:val="afff5"/>
    <w:semiHidden/>
    <w:unhideWhenUsed/>
    <w:rsid w:val="00D11D49"/>
  </w:style>
  <w:style w:type="character" w:customStyle="1" w:styleId="afff5">
    <w:name w:val="尾注文本 字符"/>
    <w:basedOn w:val="a2"/>
    <w:link w:val="afff3"/>
    <w:semiHidden/>
    <w:rsid w:val="00D11D49"/>
    <w:rPr>
      <w:rFonts w:eastAsia="Times New Roman"/>
      <w:lang w:val="en-GB" w:eastAsia="en-US"/>
    </w:rPr>
  </w:style>
  <w:style w:type="paragraph" w:styleId="afff6">
    <w:name w:val="envelope address"/>
    <w:basedOn w:val="a1"/>
    <w:semiHidden/>
    <w:unhideWhenUsed/>
    <w:rsid w:val="00D11D4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fff7">
    <w:name w:val="envelope return"/>
    <w:basedOn w:val="a1"/>
    <w:semiHidden/>
    <w:unhideWhenUsed/>
    <w:rsid w:val="00D11D49"/>
    <w:rPr>
      <w:rFonts w:asciiTheme="majorHAnsi" w:eastAsiaTheme="majorEastAsia" w:hAnsiTheme="majorHAnsi" w:cstheme="majorBidi"/>
    </w:rPr>
  </w:style>
  <w:style w:type="paragraph" w:styleId="afff4">
    <w:name w:val="footnote text"/>
    <w:basedOn w:val="a1"/>
    <w:link w:val="afff8"/>
    <w:semiHidden/>
    <w:unhideWhenUsed/>
    <w:rsid w:val="00D11D49"/>
    <w:pPr>
      <w:spacing w:after="0" w:line="210" w:lineRule="exact"/>
      <w:ind w:left="475" w:hanging="475"/>
      <w:jc w:val="left"/>
    </w:pPr>
    <w:rPr>
      <w:noProof/>
      <w:spacing w:val="5"/>
      <w:w w:val="104"/>
      <w:kern w:val="14"/>
      <w:sz w:val="18"/>
      <w:szCs w:val="20"/>
    </w:rPr>
  </w:style>
  <w:style w:type="character" w:customStyle="1" w:styleId="afff8">
    <w:name w:val="脚注文本 字符"/>
    <w:basedOn w:val="a2"/>
    <w:link w:val="afff4"/>
    <w:semiHidden/>
    <w:rsid w:val="00D11D49"/>
    <w:rPr>
      <w:rFonts w:eastAsia="Times New Roman"/>
      <w:lang w:val="en-GB" w:eastAsia="en-US"/>
    </w:rPr>
  </w:style>
  <w:style w:type="table" w:styleId="11">
    <w:name w:val="Grid Table 1 Light"/>
    <w:basedOn w:val="a3"/>
    <w:uiPriority w:val="46"/>
    <w:rsid w:val="00D11D4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3"/>
    <w:uiPriority w:val="46"/>
    <w:rsid w:val="00D11D49"/>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
    <w:name w:val="Grid Table 1 Light Accent 2"/>
    <w:basedOn w:val="a3"/>
    <w:uiPriority w:val="46"/>
    <w:rsid w:val="00D11D49"/>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
    <w:name w:val="Grid Table 1 Light Accent 3"/>
    <w:basedOn w:val="a3"/>
    <w:uiPriority w:val="46"/>
    <w:rsid w:val="00D11D49"/>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
    <w:name w:val="Grid Table 1 Light Accent 4"/>
    <w:basedOn w:val="a3"/>
    <w:uiPriority w:val="46"/>
    <w:rsid w:val="00D11D4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
    <w:name w:val="Grid Table 1 Light Accent 5"/>
    <w:basedOn w:val="a3"/>
    <w:uiPriority w:val="46"/>
    <w:rsid w:val="00D11D49"/>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
    <w:name w:val="Grid Table 1 Light Accent 6"/>
    <w:basedOn w:val="a3"/>
    <w:uiPriority w:val="46"/>
    <w:rsid w:val="00D11D49"/>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29">
    <w:name w:val="Grid Table 2"/>
    <w:basedOn w:val="a3"/>
    <w:uiPriority w:val="47"/>
    <w:rsid w:val="00D11D4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3"/>
    <w:uiPriority w:val="47"/>
    <w:rsid w:val="00D11D49"/>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
    <w:name w:val="Grid Table 2 Accent 2"/>
    <w:basedOn w:val="a3"/>
    <w:uiPriority w:val="47"/>
    <w:rsid w:val="00D11D49"/>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
    <w:name w:val="Grid Table 2 Accent 3"/>
    <w:basedOn w:val="a3"/>
    <w:uiPriority w:val="47"/>
    <w:rsid w:val="00D11D4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
    <w:name w:val="Grid Table 2 Accent 4"/>
    <w:basedOn w:val="a3"/>
    <w:uiPriority w:val="47"/>
    <w:rsid w:val="00D11D49"/>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
    <w:name w:val="Grid Table 2 Accent 5"/>
    <w:basedOn w:val="a3"/>
    <w:uiPriority w:val="47"/>
    <w:rsid w:val="00D11D49"/>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
    <w:name w:val="Grid Table 2 Accent 6"/>
    <w:basedOn w:val="a3"/>
    <w:uiPriority w:val="47"/>
    <w:rsid w:val="00D11D49"/>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7">
    <w:name w:val="Grid Table 3"/>
    <w:basedOn w:val="a3"/>
    <w:uiPriority w:val="48"/>
    <w:rsid w:val="00D11D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3"/>
    <w:uiPriority w:val="48"/>
    <w:rsid w:val="00D11D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
    <w:name w:val="Grid Table 3 Accent 2"/>
    <w:basedOn w:val="a3"/>
    <w:uiPriority w:val="48"/>
    <w:rsid w:val="00D11D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
    <w:name w:val="Grid Table 3 Accent 3"/>
    <w:basedOn w:val="a3"/>
    <w:uiPriority w:val="48"/>
    <w:rsid w:val="00D11D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
    <w:name w:val="Grid Table 3 Accent 4"/>
    <w:basedOn w:val="a3"/>
    <w:uiPriority w:val="48"/>
    <w:rsid w:val="00D11D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
    <w:name w:val="Grid Table 3 Accent 5"/>
    <w:basedOn w:val="a3"/>
    <w:uiPriority w:val="48"/>
    <w:rsid w:val="00D11D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
    <w:name w:val="Grid Table 3 Accent 6"/>
    <w:basedOn w:val="a3"/>
    <w:uiPriority w:val="48"/>
    <w:rsid w:val="00D11D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3">
    <w:name w:val="Grid Table 4"/>
    <w:basedOn w:val="a3"/>
    <w:uiPriority w:val="49"/>
    <w:rsid w:val="00D11D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3"/>
    <w:uiPriority w:val="49"/>
    <w:rsid w:val="00D11D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
    <w:name w:val="Grid Table 4 Accent 2"/>
    <w:basedOn w:val="a3"/>
    <w:uiPriority w:val="49"/>
    <w:rsid w:val="00D11D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
    <w:name w:val="Grid Table 4 Accent 3"/>
    <w:basedOn w:val="a3"/>
    <w:uiPriority w:val="49"/>
    <w:rsid w:val="00D11D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
    <w:name w:val="Grid Table 4 Accent 4"/>
    <w:basedOn w:val="a3"/>
    <w:uiPriority w:val="49"/>
    <w:rsid w:val="00D11D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
    <w:name w:val="Grid Table 4 Accent 5"/>
    <w:basedOn w:val="a3"/>
    <w:uiPriority w:val="49"/>
    <w:rsid w:val="00D11D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Grid Table 4 Accent 6"/>
    <w:basedOn w:val="a3"/>
    <w:uiPriority w:val="49"/>
    <w:rsid w:val="00D11D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3">
    <w:name w:val="Grid Table 5 Dark"/>
    <w:basedOn w:val="a3"/>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3"/>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
    <w:name w:val="Grid Table 5 Dark Accent 2"/>
    <w:basedOn w:val="a3"/>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
    <w:name w:val="Grid Table 5 Dark Accent 3"/>
    <w:basedOn w:val="a3"/>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4">
    <w:name w:val="Grid Table 5 Dark Accent 4"/>
    <w:basedOn w:val="a3"/>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5-5">
    <w:name w:val="Grid Table 5 Dark Accent 5"/>
    <w:basedOn w:val="a3"/>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5-6">
    <w:name w:val="Grid Table 5 Dark Accent 6"/>
    <w:basedOn w:val="a3"/>
    <w:uiPriority w:val="50"/>
    <w:rsid w:val="00D11D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61">
    <w:name w:val="Grid Table 6 Colorful"/>
    <w:basedOn w:val="a3"/>
    <w:uiPriority w:val="51"/>
    <w:rsid w:val="00D11D4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3"/>
    <w:uiPriority w:val="51"/>
    <w:rsid w:val="00D11D4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
    <w:name w:val="Grid Table 6 Colorful Accent 2"/>
    <w:basedOn w:val="a3"/>
    <w:uiPriority w:val="51"/>
    <w:rsid w:val="00D11D4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
    <w:name w:val="Grid Table 6 Colorful Accent 3"/>
    <w:basedOn w:val="a3"/>
    <w:uiPriority w:val="51"/>
    <w:rsid w:val="00D11D4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Grid Table 6 Colorful Accent 4"/>
    <w:basedOn w:val="a3"/>
    <w:uiPriority w:val="51"/>
    <w:rsid w:val="00D11D4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Grid Table 6 Colorful Accent 5"/>
    <w:basedOn w:val="a3"/>
    <w:uiPriority w:val="51"/>
    <w:rsid w:val="00D11D4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Grid Table 6 Colorful Accent 6"/>
    <w:basedOn w:val="a3"/>
    <w:uiPriority w:val="51"/>
    <w:rsid w:val="00D11D4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1">
    <w:name w:val="Grid Table 7 Colorful"/>
    <w:basedOn w:val="a3"/>
    <w:uiPriority w:val="52"/>
    <w:rsid w:val="00D11D4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3"/>
    <w:uiPriority w:val="52"/>
    <w:rsid w:val="00D11D49"/>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
    <w:name w:val="Grid Table 7 Colorful Accent 2"/>
    <w:basedOn w:val="a3"/>
    <w:uiPriority w:val="52"/>
    <w:rsid w:val="00D11D49"/>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
    <w:name w:val="Grid Table 7 Colorful Accent 3"/>
    <w:basedOn w:val="a3"/>
    <w:uiPriority w:val="52"/>
    <w:rsid w:val="00D11D49"/>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
    <w:name w:val="Grid Table 7 Colorful Accent 4"/>
    <w:basedOn w:val="a3"/>
    <w:uiPriority w:val="52"/>
    <w:rsid w:val="00D11D49"/>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
    <w:name w:val="Grid Table 7 Colorful Accent 5"/>
    <w:basedOn w:val="a3"/>
    <w:uiPriority w:val="52"/>
    <w:rsid w:val="00D11D4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
    <w:name w:val="Grid Table 7 Colorful Accent 6"/>
    <w:basedOn w:val="a3"/>
    <w:uiPriority w:val="52"/>
    <w:rsid w:val="00D11D49"/>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afff9">
    <w:name w:val="Hashtag"/>
    <w:basedOn w:val="a2"/>
    <w:uiPriority w:val="99"/>
    <w:semiHidden/>
    <w:rsid w:val="00D11D49"/>
    <w:rPr>
      <w:color w:val="2B579A"/>
      <w:shd w:val="clear" w:color="auto" w:fill="E1DFDD"/>
      <w:lang w:val="en-GB"/>
    </w:rPr>
  </w:style>
  <w:style w:type="character" w:styleId="HTML">
    <w:name w:val="HTML Acronym"/>
    <w:basedOn w:val="a2"/>
    <w:semiHidden/>
    <w:unhideWhenUsed/>
    <w:rsid w:val="00D11D49"/>
    <w:rPr>
      <w:lang w:val="en-GB"/>
    </w:rPr>
  </w:style>
  <w:style w:type="paragraph" w:styleId="HTML0">
    <w:name w:val="HTML Address"/>
    <w:basedOn w:val="a1"/>
    <w:link w:val="HTML1"/>
    <w:semiHidden/>
    <w:unhideWhenUsed/>
    <w:rsid w:val="00D11D49"/>
    <w:rPr>
      <w:i/>
      <w:iCs/>
    </w:rPr>
  </w:style>
  <w:style w:type="character" w:customStyle="1" w:styleId="HTML1">
    <w:name w:val="HTML 地址 字符"/>
    <w:basedOn w:val="a2"/>
    <w:link w:val="HTML0"/>
    <w:semiHidden/>
    <w:rsid w:val="00D11D49"/>
    <w:rPr>
      <w:rFonts w:eastAsia="Times New Roman"/>
      <w:i/>
      <w:iCs/>
      <w:lang w:val="en-GB" w:eastAsia="en-US"/>
    </w:rPr>
  </w:style>
  <w:style w:type="character" w:styleId="HTML2">
    <w:name w:val="HTML Cite"/>
    <w:basedOn w:val="a2"/>
    <w:semiHidden/>
    <w:unhideWhenUsed/>
    <w:rsid w:val="00D11D49"/>
    <w:rPr>
      <w:i/>
      <w:iCs/>
      <w:lang w:val="en-GB"/>
    </w:rPr>
  </w:style>
  <w:style w:type="character" w:styleId="HTML3">
    <w:name w:val="HTML Code"/>
    <w:basedOn w:val="a2"/>
    <w:semiHidden/>
    <w:unhideWhenUsed/>
    <w:rsid w:val="00D11D49"/>
    <w:rPr>
      <w:rFonts w:ascii="Consolas" w:hAnsi="Consolas"/>
      <w:sz w:val="20"/>
      <w:szCs w:val="20"/>
      <w:lang w:val="en-GB"/>
    </w:rPr>
  </w:style>
  <w:style w:type="character" w:styleId="HTML4">
    <w:name w:val="HTML Definition"/>
    <w:basedOn w:val="a2"/>
    <w:semiHidden/>
    <w:unhideWhenUsed/>
    <w:rsid w:val="00D11D49"/>
    <w:rPr>
      <w:i/>
      <w:iCs/>
      <w:lang w:val="en-GB"/>
    </w:rPr>
  </w:style>
  <w:style w:type="character" w:styleId="HTML5">
    <w:name w:val="HTML Keyboard"/>
    <w:basedOn w:val="a2"/>
    <w:semiHidden/>
    <w:unhideWhenUsed/>
    <w:rsid w:val="00D11D49"/>
    <w:rPr>
      <w:rFonts w:ascii="Consolas" w:hAnsi="Consolas"/>
      <w:sz w:val="20"/>
      <w:szCs w:val="20"/>
      <w:lang w:val="en-GB"/>
    </w:rPr>
  </w:style>
  <w:style w:type="paragraph" w:styleId="HTML6">
    <w:name w:val="HTML Preformatted"/>
    <w:basedOn w:val="a1"/>
    <w:link w:val="HTML7"/>
    <w:semiHidden/>
    <w:unhideWhenUsed/>
    <w:rsid w:val="00D11D49"/>
    <w:rPr>
      <w:rFonts w:ascii="Consolas" w:hAnsi="Consolas"/>
    </w:rPr>
  </w:style>
  <w:style w:type="character" w:customStyle="1" w:styleId="HTML7">
    <w:name w:val="HTML 预设格式 字符"/>
    <w:basedOn w:val="a2"/>
    <w:link w:val="HTML6"/>
    <w:semiHidden/>
    <w:rsid w:val="00D11D49"/>
    <w:rPr>
      <w:rFonts w:ascii="Consolas" w:eastAsia="Times New Roman" w:hAnsi="Consolas"/>
      <w:lang w:val="en-GB" w:eastAsia="en-US"/>
    </w:rPr>
  </w:style>
  <w:style w:type="character" w:styleId="HTML8">
    <w:name w:val="HTML Sample"/>
    <w:basedOn w:val="a2"/>
    <w:semiHidden/>
    <w:unhideWhenUsed/>
    <w:rsid w:val="00D11D49"/>
    <w:rPr>
      <w:rFonts w:ascii="Consolas" w:hAnsi="Consolas"/>
      <w:sz w:val="24"/>
      <w:szCs w:val="24"/>
      <w:lang w:val="en-GB"/>
    </w:rPr>
  </w:style>
  <w:style w:type="character" w:styleId="HTML9">
    <w:name w:val="HTML Typewriter"/>
    <w:basedOn w:val="a2"/>
    <w:semiHidden/>
    <w:unhideWhenUsed/>
    <w:rsid w:val="00D11D49"/>
    <w:rPr>
      <w:rFonts w:ascii="Consolas" w:hAnsi="Consolas"/>
      <w:sz w:val="20"/>
      <w:szCs w:val="20"/>
      <w:lang w:val="en-GB"/>
    </w:rPr>
  </w:style>
  <w:style w:type="character" w:styleId="HTMLa">
    <w:name w:val="HTML Variable"/>
    <w:basedOn w:val="a2"/>
    <w:semiHidden/>
    <w:unhideWhenUsed/>
    <w:rsid w:val="00D11D49"/>
    <w:rPr>
      <w:i/>
      <w:iCs/>
      <w:lang w:val="en-GB"/>
    </w:rPr>
  </w:style>
  <w:style w:type="paragraph" w:styleId="12">
    <w:name w:val="index 1"/>
    <w:basedOn w:val="a1"/>
    <w:next w:val="a1"/>
    <w:autoRedefine/>
    <w:semiHidden/>
    <w:unhideWhenUsed/>
    <w:rsid w:val="00D11D49"/>
    <w:pPr>
      <w:tabs>
        <w:tab w:val="clear" w:pos="1247"/>
      </w:tabs>
      <w:ind w:left="200" w:hanging="200"/>
    </w:pPr>
  </w:style>
  <w:style w:type="paragraph" w:styleId="2a">
    <w:name w:val="index 2"/>
    <w:basedOn w:val="a1"/>
    <w:next w:val="a1"/>
    <w:autoRedefine/>
    <w:semiHidden/>
    <w:unhideWhenUsed/>
    <w:rsid w:val="00D11D49"/>
    <w:pPr>
      <w:tabs>
        <w:tab w:val="clear" w:pos="1247"/>
      </w:tabs>
      <w:ind w:left="400" w:hanging="200"/>
    </w:pPr>
  </w:style>
  <w:style w:type="paragraph" w:styleId="38">
    <w:name w:val="index 3"/>
    <w:basedOn w:val="a1"/>
    <w:next w:val="a1"/>
    <w:autoRedefine/>
    <w:semiHidden/>
    <w:unhideWhenUsed/>
    <w:rsid w:val="00D11D49"/>
    <w:pPr>
      <w:tabs>
        <w:tab w:val="clear" w:pos="1247"/>
      </w:tabs>
      <w:ind w:left="600" w:hanging="200"/>
    </w:pPr>
  </w:style>
  <w:style w:type="paragraph" w:styleId="44">
    <w:name w:val="index 4"/>
    <w:basedOn w:val="a1"/>
    <w:next w:val="a1"/>
    <w:autoRedefine/>
    <w:semiHidden/>
    <w:unhideWhenUsed/>
    <w:rsid w:val="00D11D49"/>
    <w:pPr>
      <w:tabs>
        <w:tab w:val="clear" w:pos="1247"/>
      </w:tabs>
      <w:ind w:left="800" w:hanging="200"/>
    </w:pPr>
  </w:style>
  <w:style w:type="paragraph" w:styleId="54">
    <w:name w:val="index 5"/>
    <w:basedOn w:val="a1"/>
    <w:next w:val="a1"/>
    <w:autoRedefine/>
    <w:semiHidden/>
    <w:unhideWhenUsed/>
    <w:rsid w:val="00D11D49"/>
    <w:pPr>
      <w:tabs>
        <w:tab w:val="clear" w:pos="1247"/>
      </w:tabs>
      <w:ind w:left="1000" w:hanging="200"/>
    </w:pPr>
  </w:style>
  <w:style w:type="paragraph" w:styleId="62">
    <w:name w:val="index 6"/>
    <w:basedOn w:val="a1"/>
    <w:next w:val="a1"/>
    <w:autoRedefine/>
    <w:semiHidden/>
    <w:unhideWhenUsed/>
    <w:rsid w:val="00D11D49"/>
    <w:pPr>
      <w:tabs>
        <w:tab w:val="clear" w:pos="1247"/>
      </w:tabs>
      <w:ind w:left="1200" w:hanging="200"/>
    </w:pPr>
  </w:style>
  <w:style w:type="paragraph" w:styleId="72">
    <w:name w:val="index 7"/>
    <w:basedOn w:val="a1"/>
    <w:next w:val="a1"/>
    <w:autoRedefine/>
    <w:semiHidden/>
    <w:unhideWhenUsed/>
    <w:rsid w:val="00D11D49"/>
    <w:pPr>
      <w:tabs>
        <w:tab w:val="clear" w:pos="1247"/>
      </w:tabs>
      <w:ind w:left="1400" w:hanging="200"/>
    </w:pPr>
  </w:style>
  <w:style w:type="paragraph" w:styleId="81">
    <w:name w:val="index 8"/>
    <w:basedOn w:val="a1"/>
    <w:next w:val="a1"/>
    <w:autoRedefine/>
    <w:semiHidden/>
    <w:unhideWhenUsed/>
    <w:rsid w:val="00D11D49"/>
    <w:pPr>
      <w:tabs>
        <w:tab w:val="clear" w:pos="1247"/>
      </w:tabs>
      <w:ind w:left="1600" w:hanging="200"/>
    </w:pPr>
  </w:style>
  <w:style w:type="paragraph" w:styleId="91">
    <w:name w:val="index 9"/>
    <w:basedOn w:val="a1"/>
    <w:next w:val="a1"/>
    <w:autoRedefine/>
    <w:semiHidden/>
    <w:unhideWhenUsed/>
    <w:rsid w:val="00D11D49"/>
    <w:pPr>
      <w:tabs>
        <w:tab w:val="clear" w:pos="1247"/>
      </w:tabs>
      <w:ind w:left="1800" w:hanging="200"/>
    </w:pPr>
  </w:style>
  <w:style w:type="paragraph" w:styleId="afffa">
    <w:name w:val="index heading"/>
    <w:basedOn w:val="a1"/>
    <w:next w:val="12"/>
    <w:semiHidden/>
    <w:unhideWhenUsed/>
    <w:rsid w:val="00D11D49"/>
    <w:rPr>
      <w:rFonts w:asciiTheme="majorHAnsi" w:eastAsiaTheme="majorEastAsia" w:hAnsiTheme="majorHAnsi" w:cstheme="majorBidi"/>
      <w:b/>
      <w:bCs/>
    </w:rPr>
  </w:style>
  <w:style w:type="character" w:styleId="afffb">
    <w:name w:val="Intense Emphasis"/>
    <w:basedOn w:val="a2"/>
    <w:uiPriority w:val="21"/>
    <w:semiHidden/>
    <w:qFormat/>
    <w:rsid w:val="00D11D49"/>
    <w:rPr>
      <w:i/>
      <w:iCs/>
      <w:color w:val="4F81BD" w:themeColor="accent1"/>
      <w:lang w:val="en-GB"/>
    </w:rPr>
  </w:style>
  <w:style w:type="paragraph" w:styleId="afffc">
    <w:name w:val="Intense Quote"/>
    <w:basedOn w:val="a1"/>
    <w:next w:val="a1"/>
    <w:link w:val="afffd"/>
    <w:uiPriority w:val="30"/>
    <w:semiHidden/>
    <w:qFormat/>
    <w:rsid w:val="00D11D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d">
    <w:name w:val="明显引用 字符"/>
    <w:basedOn w:val="a2"/>
    <w:link w:val="afffc"/>
    <w:uiPriority w:val="30"/>
    <w:semiHidden/>
    <w:rsid w:val="00D11D49"/>
    <w:rPr>
      <w:rFonts w:eastAsia="Times New Roman"/>
      <w:i/>
      <w:iCs/>
      <w:color w:val="4F81BD" w:themeColor="accent1"/>
      <w:lang w:val="en-GB" w:eastAsia="en-US"/>
    </w:rPr>
  </w:style>
  <w:style w:type="character" w:styleId="afffe">
    <w:name w:val="Intense Reference"/>
    <w:basedOn w:val="a2"/>
    <w:uiPriority w:val="32"/>
    <w:semiHidden/>
    <w:qFormat/>
    <w:rsid w:val="00D11D49"/>
    <w:rPr>
      <w:b/>
      <w:bCs/>
      <w:smallCaps/>
      <w:color w:val="4F81BD" w:themeColor="accent1"/>
      <w:spacing w:val="5"/>
      <w:lang w:val="en-GB"/>
    </w:rPr>
  </w:style>
  <w:style w:type="table" w:styleId="affff">
    <w:name w:val="Light Grid"/>
    <w:basedOn w:val="a3"/>
    <w:uiPriority w:val="62"/>
    <w:semiHidden/>
    <w:unhideWhenUsed/>
    <w:rsid w:val="00D11D4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D11D4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3"/>
    <w:uiPriority w:val="62"/>
    <w:semiHidden/>
    <w:unhideWhenUsed/>
    <w:rsid w:val="00D11D4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3"/>
    <w:uiPriority w:val="62"/>
    <w:semiHidden/>
    <w:unhideWhenUsed/>
    <w:rsid w:val="00D11D4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semiHidden/>
    <w:unhideWhenUsed/>
    <w:rsid w:val="00D11D4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semiHidden/>
    <w:unhideWhenUsed/>
    <w:rsid w:val="00D11D4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semiHidden/>
    <w:unhideWhenUsed/>
    <w:rsid w:val="00D11D4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0">
    <w:name w:val="Light List"/>
    <w:basedOn w:val="a3"/>
    <w:uiPriority w:val="61"/>
    <w:semiHidden/>
    <w:unhideWhenUsed/>
    <w:rsid w:val="00D11D4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D11D4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3"/>
    <w:uiPriority w:val="61"/>
    <w:semiHidden/>
    <w:unhideWhenUsed/>
    <w:rsid w:val="00D11D4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3"/>
    <w:uiPriority w:val="61"/>
    <w:semiHidden/>
    <w:unhideWhenUsed/>
    <w:rsid w:val="00D11D4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3"/>
    <w:uiPriority w:val="61"/>
    <w:semiHidden/>
    <w:unhideWhenUsed/>
    <w:rsid w:val="00D11D4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3"/>
    <w:uiPriority w:val="61"/>
    <w:semiHidden/>
    <w:unhideWhenUsed/>
    <w:rsid w:val="00D11D4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3"/>
    <w:uiPriority w:val="61"/>
    <w:semiHidden/>
    <w:unhideWhenUsed/>
    <w:rsid w:val="00D11D4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1">
    <w:name w:val="Light Shading"/>
    <w:basedOn w:val="a3"/>
    <w:uiPriority w:val="60"/>
    <w:semiHidden/>
    <w:unhideWhenUsed/>
    <w:rsid w:val="00D11D4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D11D4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3"/>
    <w:uiPriority w:val="60"/>
    <w:semiHidden/>
    <w:unhideWhenUsed/>
    <w:rsid w:val="00D11D4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3"/>
    <w:uiPriority w:val="60"/>
    <w:semiHidden/>
    <w:unhideWhenUsed/>
    <w:rsid w:val="00D11D4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3"/>
    <w:uiPriority w:val="60"/>
    <w:semiHidden/>
    <w:unhideWhenUsed/>
    <w:rsid w:val="00D11D4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3"/>
    <w:uiPriority w:val="60"/>
    <w:semiHidden/>
    <w:unhideWhenUsed/>
    <w:rsid w:val="00D11D4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3"/>
    <w:uiPriority w:val="60"/>
    <w:semiHidden/>
    <w:unhideWhenUsed/>
    <w:rsid w:val="00D11D4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2">
    <w:name w:val="line number"/>
    <w:basedOn w:val="a2"/>
    <w:semiHidden/>
    <w:unhideWhenUsed/>
    <w:rsid w:val="00D11D49"/>
    <w:rPr>
      <w:sz w:val="14"/>
      <w:lang w:val="en-GB"/>
    </w:rPr>
  </w:style>
  <w:style w:type="paragraph" w:styleId="affff3">
    <w:name w:val="List"/>
    <w:basedOn w:val="a1"/>
    <w:semiHidden/>
    <w:unhideWhenUsed/>
    <w:rsid w:val="00D11D49"/>
    <w:pPr>
      <w:ind w:left="283" w:hanging="283"/>
      <w:contextualSpacing/>
    </w:pPr>
  </w:style>
  <w:style w:type="paragraph" w:styleId="2b">
    <w:name w:val="List 2"/>
    <w:basedOn w:val="a1"/>
    <w:semiHidden/>
    <w:unhideWhenUsed/>
    <w:rsid w:val="00D11D49"/>
    <w:pPr>
      <w:ind w:left="566" w:hanging="283"/>
      <w:contextualSpacing/>
    </w:pPr>
  </w:style>
  <w:style w:type="paragraph" w:styleId="39">
    <w:name w:val="List 3"/>
    <w:basedOn w:val="a1"/>
    <w:semiHidden/>
    <w:unhideWhenUsed/>
    <w:rsid w:val="00D11D49"/>
    <w:pPr>
      <w:ind w:left="849" w:hanging="283"/>
      <w:contextualSpacing/>
    </w:pPr>
  </w:style>
  <w:style w:type="paragraph" w:styleId="45">
    <w:name w:val="List 4"/>
    <w:basedOn w:val="a1"/>
    <w:semiHidden/>
    <w:unhideWhenUsed/>
    <w:rsid w:val="00D11D49"/>
    <w:pPr>
      <w:ind w:left="1132" w:hanging="283"/>
      <w:contextualSpacing/>
    </w:pPr>
  </w:style>
  <w:style w:type="paragraph" w:styleId="55">
    <w:name w:val="List 5"/>
    <w:basedOn w:val="a1"/>
    <w:semiHidden/>
    <w:unhideWhenUsed/>
    <w:rsid w:val="00D11D49"/>
    <w:pPr>
      <w:ind w:left="1415" w:hanging="283"/>
      <w:contextualSpacing/>
    </w:pPr>
  </w:style>
  <w:style w:type="paragraph" w:styleId="a0">
    <w:name w:val="List Bullet"/>
    <w:basedOn w:val="a1"/>
    <w:semiHidden/>
    <w:rsid w:val="00D11D49"/>
    <w:pPr>
      <w:numPr>
        <w:numId w:val="6"/>
      </w:numPr>
      <w:contextualSpacing/>
    </w:pPr>
  </w:style>
  <w:style w:type="paragraph" w:styleId="20">
    <w:name w:val="List Bullet 2"/>
    <w:basedOn w:val="a1"/>
    <w:semiHidden/>
    <w:unhideWhenUsed/>
    <w:rsid w:val="00D11D49"/>
    <w:pPr>
      <w:numPr>
        <w:numId w:val="7"/>
      </w:numPr>
      <w:contextualSpacing/>
    </w:pPr>
  </w:style>
  <w:style w:type="paragraph" w:styleId="30">
    <w:name w:val="List Bullet 3"/>
    <w:basedOn w:val="a1"/>
    <w:semiHidden/>
    <w:unhideWhenUsed/>
    <w:rsid w:val="00D11D49"/>
    <w:pPr>
      <w:numPr>
        <w:numId w:val="8"/>
      </w:numPr>
      <w:contextualSpacing/>
    </w:pPr>
  </w:style>
  <w:style w:type="paragraph" w:styleId="40">
    <w:name w:val="List Bullet 4"/>
    <w:basedOn w:val="a1"/>
    <w:semiHidden/>
    <w:unhideWhenUsed/>
    <w:rsid w:val="00D11D49"/>
    <w:pPr>
      <w:numPr>
        <w:numId w:val="9"/>
      </w:numPr>
      <w:contextualSpacing/>
    </w:pPr>
  </w:style>
  <w:style w:type="paragraph" w:styleId="50">
    <w:name w:val="List Bullet 5"/>
    <w:basedOn w:val="a1"/>
    <w:semiHidden/>
    <w:unhideWhenUsed/>
    <w:rsid w:val="00D11D49"/>
    <w:pPr>
      <w:numPr>
        <w:numId w:val="10"/>
      </w:numPr>
      <w:contextualSpacing/>
    </w:pPr>
  </w:style>
  <w:style w:type="paragraph" w:styleId="affff4">
    <w:name w:val="List Continue"/>
    <w:basedOn w:val="a1"/>
    <w:semiHidden/>
    <w:unhideWhenUsed/>
    <w:rsid w:val="00D11D49"/>
    <w:pPr>
      <w:ind w:left="283"/>
      <w:contextualSpacing/>
    </w:pPr>
  </w:style>
  <w:style w:type="paragraph" w:styleId="2c">
    <w:name w:val="List Continue 2"/>
    <w:basedOn w:val="a1"/>
    <w:semiHidden/>
    <w:unhideWhenUsed/>
    <w:rsid w:val="00D11D49"/>
    <w:pPr>
      <w:ind w:left="566"/>
      <w:contextualSpacing/>
    </w:pPr>
  </w:style>
  <w:style w:type="paragraph" w:styleId="3a">
    <w:name w:val="List Continue 3"/>
    <w:basedOn w:val="a1"/>
    <w:semiHidden/>
    <w:rsid w:val="00D11D49"/>
    <w:pPr>
      <w:ind w:left="849"/>
      <w:contextualSpacing/>
    </w:pPr>
  </w:style>
  <w:style w:type="paragraph" w:styleId="46">
    <w:name w:val="List Continue 4"/>
    <w:basedOn w:val="a1"/>
    <w:semiHidden/>
    <w:rsid w:val="00D11D49"/>
    <w:pPr>
      <w:ind w:left="1132"/>
      <w:contextualSpacing/>
    </w:pPr>
  </w:style>
  <w:style w:type="paragraph" w:styleId="56">
    <w:name w:val="List Continue 5"/>
    <w:basedOn w:val="a1"/>
    <w:semiHidden/>
    <w:rsid w:val="00D11D49"/>
    <w:pPr>
      <w:ind w:left="1415"/>
      <w:contextualSpacing/>
    </w:pPr>
  </w:style>
  <w:style w:type="paragraph" w:styleId="a">
    <w:name w:val="List Number"/>
    <w:basedOn w:val="a1"/>
    <w:semiHidden/>
    <w:rsid w:val="00D11D49"/>
    <w:pPr>
      <w:numPr>
        <w:numId w:val="11"/>
      </w:numPr>
      <w:contextualSpacing/>
    </w:pPr>
  </w:style>
  <w:style w:type="paragraph" w:styleId="2">
    <w:name w:val="List Number 2"/>
    <w:basedOn w:val="a1"/>
    <w:semiHidden/>
    <w:unhideWhenUsed/>
    <w:rsid w:val="00D11D49"/>
    <w:pPr>
      <w:numPr>
        <w:numId w:val="12"/>
      </w:numPr>
      <w:contextualSpacing/>
    </w:pPr>
  </w:style>
  <w:style w:type="paragraph" w:styleId="3">
    <w:name w:val="List Number 3"/>
    <w:basedOn w:val="a1"/>
    <w:semiHidden/>
    <w:unhideWhenUsed/>
    <w:rsid w:val="00D11D49"/>
    <w:pPr>
      <w:numPr>
        <w:numId w:val="13"/>
      </w:numPr>
      <w:contextualSpacing/>
    </w:pPr>
  </w:style>
  <w:style w:type="paragraph" w:styleId="4">
    <w:name w:val="List Number 4"/>
    <w:basedOn w:val="a1"/>
    <w:semiHidden/>
    <w:unhideWhenUsed/>
    <w:rsid w:val="00D11D49"/>
    <w:pPr>
      <w:numPr>
        <w:numId w:val="14"/>
      </w:numPr>
      <w:contextualSpacing/>
    </w:pPr>
  </w:style>
  <w:style w:type="paragraph" w:styleId="5">
    <w:name w:val="List Number 5"/>
    <w:basedOn w:val="a1"/>
    <w:semiHidden/>
    <w:unhideWhenUsed/>
    <w:rsid w:val="00D11D49"/>
    <w:pPr>
      <w:numPr>
        <w:numId w:val="15"/>
      </w:numPr>
      <w:contextualSpacing/>
    </w:pPr>
  </w:style>
  <w:style w:type="table" w:styleId="13">
    <w:name w:val="List Table 1 Light"/>
    <w:basedOn w:val="a3"/>
    <w:uiPriority w:val="46"/>
    <w:rsid w:val="00D11D4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46"/>
    <w:rsid w:val="00D11D49"/>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0">
    <w:name w:val="List Table 1 Light Accent 2"/>
    <w:basedOn w:val="a3"/>
    <w:uiPriority w:val="46"/>
    <w:rsid w:val="00D11D49"/>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0">
    <w:name w:val="List Table 1 Light Accent 3"/>
    <w:basedOn w:val="a3"/>
    <w:uiPriority w:val="46"/>
    <w:rsid w:val="00D11D49"/>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3"/>
    <w:uiPriority w:val="46"/>
    <w:rsid w:val="00D11D49"/>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3"/>
    <w:uiPriority w:val="46"/>
    <w:rsid w:val="00D11D49"/>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3"/>
    <w:uiPriority w:val="46"/>
    <w:rsid w:val="00D11D49"/>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d">
    <w:name w:val="List Table 2"/>
    <w:basedOn w:val="a3"/>
    <w:uiPriority w:val="47"/>
    <w:rsid w:val="00D11D4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47"/>
    <w:rsid w:val="00D11D49"/>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0">
    <w:name w:val="List Table 2 Accent 2"/>
    <w:basedOn w:val="a3"/>
    <w:uiPriority w:val="47"/>
    <w:rsid w:val="00D11D49"/>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0">
    <w:name w:val="List Table 2 Accent 3"/>
    <w:basedOn w:val="a3"/>
    <w:uiPriority w:val="47"/>
    <w:rsid w:val="00D11D49"/>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0">
    <w:name w:val="List Table 2 Accent 4"/>
    <w:basedOn w:val="a3"/>
    <w:uiPriority w:val="47"/>
    <w:rsid w:val="00D11D49"/>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0">
    <w:name w:val="List Table 2 Accent 5"/>
    <w:basedOn w:val="a3"/>
    <w:uiPriority w:val="47"/>
    <w:rsid w:val="00D11D49"/>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0">
    <w:name w:val="List Table 2 Accent 6"/>
    <w:basedOn w:val="a3"/>
    <w:uiPriority w:val="47"/>
    <w:rsid w:val="00D11D49"/>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b">
    <w:name w:val="List Table 3"/>
    <w:basedOn w:val="a3"/>
    <w:uiPriority w:val="48"/>
    <w:rsid w:val="00D11D4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48"/>
    <w:rsid w:val="00D11D4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0">
    <w:name w:val="List Table 3 Accent 2"/>
    <w:basedOn w:val="a3"/>
    <w:uiPriority w:val="48"/>
    <w:rsid w:val="00D11D49"/>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0">
    <w:name w:val="List Table 3 Accent 3"/>
    <w:basedOn w:val="a3"/>
    <w:uiPriority w:val="48"/>
    <w:rsid w:val="00D11D49"/>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0">
    <w:name w:val="List Table 3 Accent 4"/>
    <w:basedOn w:val="a3"/>
    <w:uiPriority w:val="48"/>
    <w:rsid w:val="00D11D49"/>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0">
    <w:name w:val="List Table 3 Accent 5"/>
    <w:basedOn w:val="a3"/>
    <w:uiPriority w:val="48"/>
    <w:rsid w:val="00D11D4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0">
    <w:name w:val="List Table 3 Accent 6"/>
    <w:basedOn w:val="a3"/>
    <w:uiPriority w:val="48"/>
    <w:rsid w:val="00D11D4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7">
    <w:name w:val="List Table 4"/>
    <w:basedOn w:val="a3"/>
    <w:uiPriority w:val="49"/>
    <w:rsid w:val="00D11D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49"/>
    <w:rsid w:val="00D11D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0">
    <w:name w:val="List Table 4 Accent 2"/>
    <w:basedOn w:val="a3"/>
    <w:uiPriority w:val="49"/>
    <w:rsid w:val="00D11D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0">
    <w:name w:val="List Table 4 Accent 3"/>
    <w:basedOn w:val="a3"/>
    <w:uiPriority w:val="49"/>
    <w:rsid w:val="00D11D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List Table 4 Accent 4"/>
    <w:basedOn w:val="a3"/>
    <w:uiPriority w:val="49"/>
    <w:rsid w:val="00D11D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List Table 4 Accent 5"/>
    <w:basedOn w:val="a3"/>
    <w:uiPriority w:val="49"/>
    <w:rsid w:val="00D11D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0">
    <w:name w:val="List Table 4 Accent 6"/>
    <w:basedOn w:val="a3"/>
    <w:uiPriority w:val="49"/>
    <w:rsid w:val="00D11D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7">
    <w:name w:val="List Table 5 Dark"/>
    <w:basedOn w:val="a3"/>
    <w:uiPriority w:val="50"/>
    <w:rsid w:val="00D11D4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50"/>
    <w:rsid w:val="00D11D49"/>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50"/>
    <w:rsid w:val="00D11D49"/>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3"/>
    <w:uiPriority w:val="50"/>
    <w:rsid w:val="00D11D49"/>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3"/>
    <w:uiPriority w:val="50"/>
    <w:rsid w:val="00D11D49"/>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3"/>
    <w:uiPriority w:val="50"/>
    <w:rsid w:val="00D11D49"/>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3"/>
    <w:uiPriority w:val="50"/>
    <w:rsid w:val="00D11D49"/>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3"/>
    <w:uiPriority w:val="51"/>
    <w:rsid w:val="00D11D4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51"/>
    <w:rsid w:val="00D11D49"/>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List Table 6 Colorful Accent 2"/>
    <w:basedOn w:val="a3"/>
    <w:uiPriority w:val="51"/>
    <w:rsid w:val="00D11D49"/>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List Table 6 Colorful Accent 3"/>
    <w:basedOn w:val="a3"/>
    <w:uiPriority w:val="51"/>
    <w:rsid w:val="00D11D49"/>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0">
    <w:name w:val="List Table 6 Colorful Accent 4"/>
    <w:basedOn w:val="a3"/>
    <w:uiPriority w:val="51"/>
    <w:rsid w:val="00D11D49"/>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0">
    <w:name w:val="List Table 6 Colorful Accent 5"/>
    <w:basedOn w:val="a3"/>
    <w:uiPriority w:val="51"/>
    <w:rsid w:val="00D11D49"/>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0">
    <w:name w:val="List Table 6 Colorful Accent 6"/>
    <w:basedOn w:val="a3"/>
    <w:uiPriority w:val="51"/>
    <w:rsid w:val="00D11D49"/>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3">
    <w:name w:val="List Table 7 Colorful"/>
    <w:basedOn w:val="a3"/>
    <w:uiPriority w:val="52"/>
    <w:rsid w:val="00D11D4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3"/>
    <w:uiPriority w:val="52"/>
    <w:rsid w:val="00D11D49"/>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3"/>
    <w:uiPriority w:val="52"/>
    <w:rsid w:val="00D11D49"/>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D11D49"/>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3"/>
    <w:uiPriority w:val="52"/>
    <w:rsid w:val="00D11D49"/>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3"/>
    <w:uiPriority w:val="52"/>
    <w:rsid w:val="00D11D49"/>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3"/>
    <w:uiPriority w:val="52"/>
    <w:rsid w:val="00D11D49"/>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semiHidden/>
    <w:rsid w:val="00D11D49"/>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eastAsia="en-US"/>
    </w:rPr>
  </w:style>
  <w:style w:type="character" w:customStyle="1" w:styleId="affff6">
    <w:name w:val="宏文本 字符"/>
    <w:basedOn w:val="a2"/>
    <w:link w:val="affff5"/>
    <w:semiHidden/>
    <w:rsid w:val="00D11D49"/>
    <w:rPr>
      <w:rFonts w:ascii="Consolas" w:eastAsia="Times New Roman" w:hAnsi="Consolas"/>
      <w:lang w:val="en-GB" w:eastAsia="en-US"/>
    </w:rPr>
  </w:style>
  <w:style w:type="table" w:styleId="14">
    <w:name w:val="Medium Grid 1"/>
    <w:basedOn w:val="a3"/>
    <w:uiPriority w:val="67"/>
    <w:semiHidden/>
    <w:unhideWhenUsed/>
    <w:rsid w:val="00D11D4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semiHidden/>
    <w:unhideWhenUsed/>
    <w:rsid w:val="00D11D4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semiHidden/>
    <w:unhideWhenUsed/>
    <w:rsid w:val="00D11D4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semiHidden/>
    <w:unhideWhenUsed/>
    <w:rsid w:val="00D11D4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semiHidden/>
    <w:unhideWhenUsed/>
    <w:rsid w:val="00D11D4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semiHidden/>
    <w:unhideWhenUsed/>
    <w:rsid w:val="00D11D4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semiHidden/>
    <w:unhideWhenUsed/>
    <w:rsid w:val="00D11D4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3"/>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c">
    <w:name w:val="Medium Grid 3"/>
    <w:basedOn w:val="a3"/>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3"/>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1">
    <w:name w:val="Medium Grid 3 Accent 2"/>
    <w:basedOn w:val="a3"/>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1">
    <w:name w:val="Medium Grid 3 Accent 3"/>
    <w:basedOn w:val="a3"/>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1">
    <w:name w:val="Medium Grid 3 Accent 4"/>
    <w:basedOn w:val="a3"/>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1">
    <w:name w:val="Medium Grid 3 Accent 5"/>
    <w:basedOn w:val="a3"/>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1">
    <w:name w:val="Medium Grid 3 Accent 6"/>
    <w:basedOn w:val="a3"/>
    <w:uiPriority w:val="69"/>
    <w:semiHidden/>
    <w:unhideWhenUsed/>
    <w:rsid w:val="00D11D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5">
    <w:name w:val="Medium List 1"/>
    <w:basedOn w:val="a3"/>
    <w:uiPriority w:val="65"/>
    <w:semiHidden/>
    <w:unhideWhenUsed/>
    <w:rsid w:val="00D11D4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3"/>
    <w:uiPriority w:val="65"/>
    <w:semiHidden/>
    <w:unhideWhenUsed/>
    <w:rsid w:val="00D11D4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2">
    <w:name w:val="Medium List 1 Accent 2"/>
    <w:basedOn w:val="a3"/>
    <w:uiPriority w:val="65"/>
    <w:semiHidden/>
    <w:unhideWhenUsed/>
    <w:rsid w:val="00D11D4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2">
    <w:name w:val="Medium List 1 Accent 3"/>
    <w:basedOn w:val="a3"/>
    <w:uiPriority w:val="65"/>
    <w:semiHidden/>
    <w:unhideWhenUsed/>
    <w:rsid w:val="00D11D4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2">
    <w:name w:val="Medium List 1 Accent 4"/>
    <w:basedOn w:val="a3"/>
    <w:uiPriority w:val="65"/>
    <w:semiHidden/>
    <w:unhideWhenUsed/>
    <w:rsid w:val="00D11D4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2">
    <w:name w:val="Medium List 1 Accent 5"/>
    <w:basedOn w:val="a3"/>
    <w:uiPriority w:val="65"/>
    <w:semiHidden/>
    <w:unhideWhenUsed/>
    <w:rsid w:val="00D11D4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2">
    <w:name w:val="Medium List 1 Accent 6"/>
    <w:basedOn w:val="a3"/>
    <w:uiPriority w:val="65"/>
    <w:semiHidden/>
    <w:unhideWhenUsed/>
    <w:rsid w:val="00D11D4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3"/>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3"/>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3"/>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3"/>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3"/>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3"/>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3"/>
    <w:uiPriority w:val="66"/>
    <w:semiHidden/>
    <w:unhideWhenUsed/>
    <w:rsid w:val="00D11D4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3"/>
    <w:uiPriority w:val="63"/>
    <w:semiHidden/>
    <w:unhideWhenUsed/>
    <w:rsid w:val="00D11D4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3">
    <w:name w:val="Medium Shading 1 Accent 1"/>
    <w:basedOn w:val="a3"/>
    <w:uiPriority w:val="63"/>
    <w:semiHidden/>
    <w:unhideWhenUsed/>
    <w:rsid w:val="00D11D4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3">
    <w:name w:val="Medium Shading 1 Accent 2"/>
    <w:basedOn w:val="a3"/>
    <w:uiPriority w:val="63"/>
    <w:semiHidden/>
    <w:unhideWhenUsed/>
    <w:rsid w:val="00D11D4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3">
    <w:name w:val="Medium Shading 1 Accent 3"/>
    <w:basedOn w:val="a3"/>
    <w:uiPriority w:val="63"/>
    <w:semiHidden/>
    <w:unhideWhenUsed/>
    <w:rsid w:val="00D11D4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3">
    <w:name w:val="Medium Shading 1 Accent 4"/>
    <w:basedOn w:val="a3"/>
    <w:uiPriority w:val="63"/>
    <w:semiHidden/>
    <w:unhideWhenUsed/>
    <w:rsid w:val="00D11D4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3">
    <w:name w:val="Medium Shading 1 Accent 5"/>
    <w:basedOn w:val="a3"/>
    <w:uiPriority w:val="63"/>
    <w:semiHidden/>
    <w:unhideWhenUsed/>
    <w:rsid w:val="00D11D4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3">
    <w:name w:val="Medium Shading 1 Accent 6"/>
    <w:basedOn w:val="a3"/>
    <w:uiPriority w:val="63"/>
    <w:semiHidden/>
    <w:unhideWhenUsed/>
    <w:rsid w:val="00D11D4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3"/>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3">
    <w:name w:val="Medium Shading 2 Accent 1"/>
    <w:basedOn w:val="a3"/>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3">
    <w:name w:val="Medium Shading 2 Accent 2"/>
    <w:basedOn w:val="a3"/>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3">
    <w:name w:val="Medium Shading 2 Accent 3"/>
    <w:basedOn w:val="a3"/>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3">
    <w:name w:val="Medium Shading 2 Accent 4"/>
    <w:basedOn w:val="a3"/>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3">
    <w:name w:val="Medium Shading 2 Accent 5"/>
    <w:basedOn w:val="a3"/>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3">
    <w:name w:val="Medium Shading 2 Accent 6"/>
    <w:basedOn w:val="a3"/>
    <w:uiPriority w:val="64"/>
    <w:semiHidden/>
    <w:unhideWhenUsed/>
    <w:rsid w:val="00D11D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7">
    <w:name w:val="Mention"/>
    <w:basedOn w:val="a2"/>
    <w:uiPriority w:val="99"/>
    <w:semiHidden/>
    <w:rsid w:val="00D11D49"/>
    <w:rPr>
      <w:color w:val="2B579A"/>
      <w:shd w:val="clear" w:color="auto" w:fill="E1DFDD"/>
      <w:lang w:val="en-GB"/>
    </w:rPr>
  </w:style>
  <w:style w:type="paragraph" w:styleId="affff8">
    <w:name w:val="Message Header"/>
    <w:basedOn w:val="a1"/>
    <w:link w:val="affff9"/>
    <w:semiHidden/>
    <w:rsid w:val="00D11D4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9">
    <w:name w:val="信息标题 字符"/>
    <w:basedOn w:val="a2"/>
    <w:link w:val="affff8"/>
    <w:semiHidden/>
    <w:rsid w:val="00D11D49"/>
    <w:rPr>
      <w:rFonts w:asciiTheme="majorHAnsi" w:eastAsiaTheme="majorEastAsia" w:hAnsiTheme="majorHAnsi" w:cstheme="majorBidi"/>
      <w:sz w:val="24"/>
      <w:szCs w:val="24"/>
      <w:shd w:val="pct20" w:color="auto" w:fill="auto"/>
      <w:lang w:val="en-GB" w:eastAsia="en-US"/>
    </w:rPr>
  </w:style>
  <w:style w:type="paragraph" w:styleId="affffa">
    <w:name w:val="Normal Indent"/>
    <w:basedOn w:val="a1"/>
    <w:semiHidden/>
    <w:unhideWhenUsed/>
    <w:rsid w:val="00D11D49"/>
    <w:pPr>
      <w:ind w:left="720"/>
    </w:pPr>
  </w:style>
  <w:style w:type="paragraph" w:styleId="affffb">
    <w:name w:val="Note Heading"/>
    <w:basedOn w:val="a1"/>
    <w:next w:val="a1"/>
    <w:link w:val="affffc"/>
    <w:semiHidden/>
    <w:unhideWhenUsed/>
    <w:rsid w:val="00D11D49"/>
  </w:style>
  <w:style w:type="character" w:customStyle="1" w:styleId="affffc">
    <w:name w:val="注释标题 字符"/>
    <w:basedOn w:val="a2"/>
    <w:link w:val="affffb"/>
    <w:semiHidden/>
    <w:rsid w:val="00D11D49"/>
    <w:rPr>
      <w:rFonts w:eastAsia="Times New Roman"/>
      <w:lang w:val="en-GB" w:eastAsia="en-US"/>
    </w:rPr>
  </w:style>
  <w:style w:type="table" w:styleId="17">
    <w:name w:val="Plain Table 1"/>
    <w:basedOn w:val="a3"/>
    <w:uiPriority w:val="41"/>
    <w:rsid w:val="00D11D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3"/>
    <w:uiPriority w:val="42"/>
    <w:rsid w:val="00D11D4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3"/>
    <w:uiPriority w:val="43"/>
    <w:rsid w:val="00D11D49"/>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3"/>
    <w:uiPriority w:val="44"/>
    <w:rsid w:val="00D11D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8">
    <w:name w:val="Plain Table 5"/>
    <w:basedOn w:val="a3"/>
    <w:uiPriority w:val="45"/>
    <w:rsid w:val="00D11D4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1"/>
    <w:link w:val="affffe"/>
    <w:semiHidden/>
    <w:unhideWhenUsed/>
    <w:rsid w:val="00D11D49"/>
    <w:rPr>
      <w:rFonts w:ascii="Consolas" w:hAnsi="Consolas"/>
      <w:szCs w:val="21"/>
    </w:rPr>
  </w:style>
  <w:style w:type="character" w:customStyle="1" w:styleId="affffe">
    <w:name w:val="纯文本 字符"/>
    <w:basedOn w:val="a2"/>
    <w:link w:val="affffd"/>
    <w:semiHidden/>
    <w:rsid w:val="00D11D49"/>
    <w:rPr>
      <w:rFonts w:ascii="Consolas" w:eastAsia="Times New Roman" w:hAnsi="Consolas"/>
      <w:sz w:val="21"/>
      <w:szCs w:val="21"/>
      <w:lang w:val="en-GB" w:eastAsia="en-US"/>
    </w:rPr>
  </w:style>
  <w:style w:type="paragraph" w:styleId="afffff">
    <w:name w:val="Quote"/>
    <w:basedOn w:val="a1"/>
    <w:next w:val="a1"/>
    <w:link w:val="afffff0"/>
    <w:uiPriority w:val="29"/>
    <w:semiHidden/>
    <w:qFormat/>
    <w:rsid w:val="00D11D49"/>
    <w:pPr>
      <w:spacing w:before="200" w:after="160"/>
      <w:ind w:left="864" w:right="864"/>
      <w:jc w:val="center"/>
    </w:pPr>
    <w:rPr>
      <w:i/>
      <w:iCs/>
      <w:color w:val="404040" w:themeColor="text1" w:themeTint="BF"/>
    </w:rPr>
  </w:style>
  <w:style w:type="character" w:customStyle="1" w:styleId="afffff0">
    <w:name w:val="引用 字符"/>
    <w:basedOn w:val="a2"/>
    <w:link w:val="afffff"/>
    <w:uiPriority w:val="29"/>
    <w:semiHidden/>
    <w:rsid w:val="00D11D49"/>
    <w:rPr>
      <w:rFonts w:eastAsia="Times New Roman"/>
      <w:i/>
      <w:iCs/>
      <w:color w:val="404040" w:themeColor="text1" w:themeTint="BF"/>
      <w:lang w:val="en-GB" w:eastAsia="en-US"/>
    </w:rPr>
  </w:style>
  <w:style w:type="paragraph" w:styleId="afffff1">
    <w:name w:val="Salutation"/>
    <w:basedOn w:val="a1"/>
    <w:next w:val="a1"/>
    <w:link w:val="afffff2"/>
    <w:semiHidden/>
    <w:unhideWhenUsed/>
    <w:rsid w:val="00D11D49"/>
  </w:style>
  <w:style w:type="character" w:customStyle="1" w:styleId="afffff2">
    <w:name w:val="称呼 字符"/>
    <w:basedOn w:val="a2"/>
    <w:link w:val="afffff1"/>
    <w:semiHidden/>
    <w:rsid w:val="00D11D49"/>
    <w:rPr>
      <w:rFonts w:eastAsia="Times New Roman"/>
      <w:lang w:val="en-GB" w:eastAsia="en-US"/>
    </w:rPr>
  </w:style>
  <w:style w:type="paragraph" w:styleId="afffff3">
    <w:name w:val="Signature"/>
    <w:basedOn w:val="a1"/>
    <w:link w:val="afffff4"/>
    <w:semiHidden/>
    <w:unhideWhenUsed/>
    <w:rsid w:val="00D11D49"/>
    <w:pPr>
      <w:ind w:left="4252"/>
    </w:pPr>
  </w:style>
  <w:style w:type="character" w:customStyle="1" w:styleId="afffff4">
    <w:name w:val="签名 字符"/>
    <w:basedOn w:val="a2"/>
    <w:link w:val="afffff3"/>
    <w:semiHidden/>
    <w:rsid w:val="00D11D49"/>
    <w:rPr>
      <w:rFonts w:eastAsia="Times New Roman"/>
      <w:lang w:val="en-GB" w:eastAsia="en-US"/>
    </w:rPr>
  </w:style>
  <w:style w:type="character" w:styleId="afffff5">
    <w:name w:val="Smart Hyperlink"/>
    <w:basedOn w:val="a2"/>
    <w:uiPriority w:val="99"/>
    <w:semiHidden/>
    <w:rsid w:val="00D11D49"/>
    <w:rPr>
      <w:u w:val="dotted"/>
      <w:lang w:val="en-GB"/>
    </w:rPr>
  </w:style>
  <w:style w:type="character" w:styleId="afffff6">
    <w:name w:val="Smart Link"/>
    <w:basedOn w:val="a2"/>
    <w:uiPriority w:val="99"/>
    <w:semiHidden/>
    <w:unhideWhenUsed/>
    <w:rsid w:val="00D11D49"/>
    <w:rPr>
      <w:color w:val="0000FF"/>
      <w:u w:val="single"/>
      <w:shd w:val="clear" w:color="auto" w:fill="F3F2F1"/>
      <w:lang w:val="en-GB"/>
    </w:rPr>
  </w:style>
  <w:style w:type="character" w:styleId="afffff7">
    <w:name w:val="Strong"/>
    <w:basedOn w:val="a2"/>
    <w:semiHidden/>
    <w:qFormat/>
    <w:rsid w:val="00D11D49"/>
    <w:rPr>
      <w:b/>
      <w:bCs/>
      <w:lang w:val="en-GB"/>
    </w:rPr>
  </w:style>
  <w:style w:type="paragraph" w:styleId="afffff8">
    <w:name w:val="Subtitle"/>
    <w:basedOn w:val="a1"/>
    <w:next w:val="a1"/>
    <w:link w:val="afffff9"/>
    <w:semiHidden/>
    <w:qFormat/>
    <w:rsid w:val="00D11D4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f9">
    <w:name w:val="副标题 字符"/>
    <w:basedOn w:val="a2"/>
    <w:link w:val="afffff8"/>
    <w:semiHidden/>
    <w:rsid w:val="00D11D49"/>
    <w:rPr>
      <w:rFonts w:asciiTheme="minorHAnsi" w:eastAsiaTheme="minorEastAsia" w:hAnsiTheme="minorHAnsi" w:cstheme="minorBidi"/>
      <w:color w:val="5A5A5A" w:themeColor="text1" w:themeTint="A5"/>
      <w:spacing w:val="15"/>
      <w:sz w:val="22"/>
      <w:szCs w:val="22"/>
      <w:lang w:val="en-GB" w:eastAsia="en-US"/>
    </w:rPr>
  </w:style>
  <w:style w:type="character" w:styleId="afffffa">
    <w:name w:val="Subtle Emphasis"/>
    <w:basedOn w:val="a2"/>
    <w:uiPriority w:val="19"/>
    <w:semiHidden/>
    <w:qFormat/>
    <w:rsid w:val="00D11D49"/>
    <w:rPr>
      <w:i/>
      <w:iCs/>
      <w:color w:val="404040" w:themeColor="text1" w:themeTint="BF"/>
      <w:lang w:val="en-GB"/>
    </w:rPr>
  </w:style>
  <w:style w:type="character" w:styleId="afffffb">
    <w:name w:val="Subtle Reference"/>
    <w:basedOn w:val="a2"/>
    <w:uiPriority w:val="31"/>
    <w:semiHidden/>
    <w:qFormat/>
    <w:rsid w:val="00D11D49"/>
    <w:rPr>
      <w:smallCaps/>
      <w:color w:val="5A5A5A" w:themeColor="text1" w:themeTint="A5"/>
      <w:lang w:val="en-GB"/>
    </w:rPr>
  </w:style>
  <w:style w:type="table" w:styleId="18">
    <w:name w:val="Table 3D effects 1"/>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Colorful 1"/>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b">
    <w:name w:val="Table Columns 1"/>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c">
    <w:name w:val="Table Contemporary"/>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Elegant"/>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1c">
    <w:name w:val="Table Grid 1"/>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e">
    <w:name w:val="Grid Table Light"/>
    <w:basedOn w:val="a3"/>
    <w:uiPriority w:val="40"/>
    <w:rsid w:val="00D11D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d">
    <w:name w:val="Table List 1"/>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List 2"/>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List 3"/>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5">
    <w:name w:val="Table List 7"/>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f">
    <w:name w:val="table of authorities"/>
    <w:basedOn w:val="a1"/>
    <w:next w:val="a1"/>
    <w:semiHidden/>
    <w:unhideWhenUsed/>
    <w:rsid w:val="00D11D49"/>
    <w:pPr>
      <w:tabs>
        <w:tab w:val="clear" w:pos="1247"/>
      </w:tabs>
      <w:ind w:left="200" w:hanging="200"/>
    </w:pPr>
  </w:style>
  <w:style w:type="table" w:styleId="affffff0">
    <w:name w:val="Table Professional"/>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e">
    <w:name w:val="Table Simple 1"/>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
    <w:name w:val="Table Subtle 1"/>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1">
    <w:name w:val="Table Theme"/>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Web 1"/>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a">
    <w:name w:val="Table Web 2"/>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3"/>
    <w:semiHidden/>
    <w:unhideWhenUsed/>
    <w:rsid w:val="00D11D49"/>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2">
    <w:name w:val="Title"/>
    <w:basedOn w:val="a1"/>
    <w:next w:val="a1"/>
    <w:link w:val="affffff3"/>
    <w:semiHidden/>
    <w:qFormat/>
    <w:rsid w:val="00D11D49"/>
    <w:pPr>
      <w:contextualSpacing/>
    </w:pPr>
    <w:rPr>
      <w:rFonts w:asciiTheme="majorHAnsi" w:eastAsiaTheme="majorEastAsia" w:hAnsiTheme="majorHAnsi" w:cstheme="majorBidi"/>
      <w:spacing w:val="-10"/>
      <w:kern w:val="28"/>
      <w:sz w:val="56"/>
      <w:szCs w:val="56"/>
    </w:rPr>
  </w:style>
  <w:style w:type="character" w:customStyle="1" w:styleId="affffff3">
    <w:name w:val="标题 字符"/>
    <w:basedOn w:val="a2"/>
    <w:link w:val="affffff2"/>
    <w:semiHidden/>
    <w:rsid w:val="00D11D49"/>
    <w:rPr>
      <w:rFonts w:asciiTheme="majorHAnsi" w:eastAsiaTheme="majorEastAsia" w:hAnsiTheme="majorHAnsi" w:cstheme="majorBidi"/>
      <w:spacing w:val="-10"/>
      <w:kern w:val="28"/>
      <w:sz w:val="56"/>
      <w:szCs w:val="56"/>
      <w:lang w:val="en-GB" w:eastAsia="en-US"/>
    </w:rPr>
  </w:style>
  <w:style w:type="paragraph" w:styleId="affffff4">
    <w:name w:val="toa heading"/>
    <w:basedOn w:val="a1"/>
    <w:next w:val="a1"/>
    <w:semiHidden/>
    <w:unhideWhenUsed/>
    <w:rsid w:val="00D11D49"/>
    <w:pPr>
      <w:spacing w:before="120"/>
    </w:pPr>
    <w:rPr>
      <w:rFonts w:asciiTheme="majorHAnsi" w:eastAsiaTheme="majorEastAsia" w:hAnsiTheme="majorHAnsi" w:cstheme="majorBidi"/>
      <w:b/>
      <w:bCs/>
      <w:sz w:val="24"/>
      <w:szCs w:val="24"/>
    </w:rPr>
  </w:style>
  <w:style w:type="paragraph" w:styleId="TOC">
    <w:name w:val="TOC Heading"/>
    <w:basedOn w:val="1"/>
    <w:next w:val="a1"/>
    <w:uiPriority w:val="39"/>
    <w:semiHidden/>
    <w:unhideWhenUsed/>
    <w:qFormat/>
    <w:rsid w:val="00D11D49"/>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NonumberChar">
    <w:name w:val="Normal_No_number Char"/>
    <w:link w:val="NormalNonumber"/>
    <w:locked/>
    <w:rsid w:val="00F43ADF"/>
    <w:rPr>
      <w:rFonts w:eastAsia="Times New Roman"/>
      <w:lang w:val="en-GB" w:eastAsia="en-US"/>
    </w:rPr>
  </w:style>
  <w:style w:type="character" w:customStyle="1" w:styleId="Normal-poolChar">
    <w:name w:val="Normal-pool Char"/>
    <w:link w:val="Normal-pool"/>
    <w:locked/>
    <w:rsid w:val="000569F3"/>
    <w:rPr>
      <w:rFonts w:eastAsia="Times New Roman"/>
      <w:lang w:val="en-GB" w:eastAsia="en-US"/>
    </w:rPr>
  </w:style>
  <w:style w:type="character" w:customStyle="1" w:styleId="CH2Char">
    <w:name w:val="CH2 Char"/>
    <w:link w:val="CH2"/>
    <w:locked/>
    <w:rsid w:val="000569F3"/>
    <w:rPr>
      <w:rFonts w:eastAsia="Times New Roman"/>
      <w:b/>
      <w:sz w:val="24"/>
      <w:szCs w:val="24"/>
      <w:lang w:val="en-GB" w:eastAsia="en-US"/>
    </w:rPr>
  </w:style>
  <w:style w:type="paragraph" w:styleId="affffff5">
    <w:name w:val="Revision"/>
    <w:hidden/>
    <w:uiPriority w:val="99"/>
    <w:semiHidden/>
    <w:rsid w:val="00424567"/>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8007A6F0-3700-4424-AA8D-1BDA14DB8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52</TotalTime>
  <Pages>7</Pages>
  <Words>921</Words>
  <Characters>5252</Characters>
  <Application>Microsoft Office Word</Application>
  <DocSecurity>0</DocSecurity>
  <PresentationFormat/>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Socorro Manguiat</dc:creator>
  <cp:keywords/>
  <dc:description/>
  <cp:lastModifiedBy>Binhong Li</cp:lastModifiedBy>
  <cp:revision>41</cp:revision>
  <cp:lastPrinted>2010-07-07T20:56:00Z</cp:lastPrinted>
  <dcterms:created xsi:type="dcterms:W3CDTF">2026-11-01T18:05:00Z</dcterms:created>
  <dcterms:modified xsi:type="dcterms:W3CDTF">2026-11-02T07:44:00Z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0x010100A8527E0A0837F64083645E115EB57567</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y fmtid="{D5CDD505-2E9C-101B-9397-08002B2CF9AE}" pid="15" name="TranslatedWith">
    <vt:lpwstr>Mercury</vt:lpwstr>
  </property>
  <property fmtid="{D5CDD505-2E9C-101B-9397-08002B2CF9AE}" pid="16" name="GeneratedBy">
    <vt:lpwstr>yuyao.wang@un.org</vt:lpwstr>
  </property>
  <property fmtid="{D5CDD505-2E9C-101B-9397-08002B2CF9AE}" pid="17" name="GeneratedDate">
    <vt:lpwstr>11/01/2026 13:59:25</vt:lpwstr>
  </property>
  <property fmtid="{D5CDD505-2E9C-101B-9397-08002B2CF9AE}" pid="18" name="OriginalDocID">
    <vt:lpwstr>becf4d63-8fa3-45a2-ae94-f9b4dc9a988a</vt:lpwstr>
  </property>
</Properties>
</file>