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AE6A2B" w:rsidRPr="00477EEA" w14:paraId="3C18F961" w14:textId="77777777" w:rsidTr="000E4BB8">
        <w:trPr>
          <w:trHeight w:val="340"/>
        </w:trPr>
        <w:tc>
          <w:tcPr>
            <w:tcW w:w="1559" w:type="dxa"/>
          </w:tcPr>
          <w:p w14:paraId="5B1F3727" w14:textId="77777777" w:rsidR="00AE6A2B" w:rsidRPr="00477EEA" w:rsidRDefault="00AE6A2B" w:rsidP="000E4BB8">
            <w:pPr>
              <w:pStyle w:val="Normal-pool"/>
              <w:rPr>
                <w:lang w:val="es-ES_tradnl"/>
              </w:rPr>
            </w:pPr>
          </w:p>
        </w:tc>
        <w:tc>
          <w:tcPr>
            <w:tcW w:w="4819" w:type="dxa"/>
          </w:tcPr>
          <w:p w14:paraId="5793AA4F" w14:textId="77777777" w:rsidR="00AE6A2B" w:rsidRPr="00477EEA" w:rsidRDefault="00AE6A2B" w:rsidP="000E4BB8">
            <w:pPr>
              <w:pStyle w:val="Normal-pool"/>
              <w:rPr>
                <w:lang w:val="es-ES_tradnl"/>
              </w:rPr>
            </w:pPr>
          </w:p>
        </w:tc>
        <w:tc>
          <w:tcPr>
            <w:tcW w:w="3118" w:type="dxa"/>
          </w:tcPr>
          <w:p w14:paraId="56F97C0E" w14:textId="77777777" w:rsidR="00AE6A2B" w:rsidRPr="00477EEA" w:rsidRDefault="00AE6A2B" w:rsidP="000E4BB8">
            <w:pPr>
              <w:pStyle w:val="Normal-pool"/>
              <w:rPr>
                <w:lang w:val="es-ES_tradnl"/>
              </w:rPr>
            </w:pPr>
          </w:p>
        </w:tc>
      </w:tr>
    </w:tbl>
    <w:p w14:paraId="2523E557" w14:textId="77777777" w:rsidR="00AE6A2B" w:rsidRPr="00477EEA" w:rsidRDefault="00AE6A2B" w:rsidP="00AE6A2B">
      <w:pPr>
        <w:pStyle w:val="ASpacer"/>
        <w:rPr>
          <w:lang w:val="es-ES_tradnl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AE6A2B" w:rsidRPr="00477EEA" w14:paraId="60EF8807" w14:textId="77777777" w:rsidTr="000E4BB8">
        <w:trPr>
          <w:trHeight w:val="340"/>
        </w:trPr>
        <w:tc>
          <w:tcPr>
            <w:tcW w:w="3358" w:type="pct"/>
            <w:vAlign w:val="bottom"/>
          </w:tcPr>
          <w:p w14:paraId="6D22120B" w14:textId="77777777" w:rsidR="00AE6A2B" w:rsidRPr="00477EEA" w:rsidRDefault="00AE6A2B" w:rsidP="000E4BB8">
            <w:pPr>
              <w:pStyle w:val="Normal-pool"/>
              <w:rPr>
                <w:lang w:val="es-ES_tradnl"/>
              </w:rPr>
            </w:pPr>
          </w:p>
        </w:tc>
        <w:tc>
          <w:tcPr>
            <w:tcW w:w="1642" w:type="pct"/>
            <w:noWrap/>
            <w:vAlign w:val="bottom"/>
          </w:tcPr>
          <w:p w14:paraId="4F1B2F39" w14:textId="56EFD3D6" w:rsidR="00AE6A2B" w:rsidRPr="00477EEA" w:rsidRDefault="00AE6A2B" w:rsidP="000E4BB8">
            <w:pPr>
              <w:pStyle w:val="ASymbol"/>
              <w:rPr>
                <w:lang w:val="es-ES_tradnl"/>
              </w:rPr>
            </w:pPr>
            <w:r w:rsidRPr="00477EEA">
              <w:rPr>
                <w:b/>
                <w:sz w:val="28"/>
                <w:lang w:val="es-ES_tradnl"/>
              </w:rPr>
              <w:t>UNEP</w:t>
            </w:r>
            <w:r w:rsidRPr="00477EEA">
              <w:rPr>
                <w:lang w:val="es-ES_tradnl"/>
              </w:rPr>
              <w:t>/OzL.Pro.WG.1/48/CRP.</w:t>
            </w:r>
            <w:r>
              <w:rPr>
                <w:lang w:val="es-ES_tradnl"/>
              </w:rPr>
              <w:t>6</w:t>
            </w:r>
          </w:p>
        </w:tc>
      </w:tr>
    </w:tbl>
    <w:p w14:paraId="60426B14" w14:textId="77777777" w:rsidR="00AE6A2B" w:rsidRPr="00477EEA" w:rsidRDefault="00AE6A2B" w:rsidP="00AE6A2B">
      <w:pPr>
        <w:pStyle w:val="ASpacer"/>
        <w:rPr>
          <w:lang w:val="es-ES_tradnl"/>
        </w:rPr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AE6A2B" w:rsidRPr="00477EEA" w14:paraId="25E896E6" w14:textId="77777777" w:rsidTr="000E4BB8">
        <w:trPr>
          <w:trHeight w:val="2098"/>
        </w:trPr>
        <w:tc>
          <w:tcPr>
            <w:tcW w:w="5102" w:type="dxa"/>
          </w:tcPr>
          <w:p w14:paraId="6F12C5BD" w14:textId="77777777" w:rsidR="00AE6A2B" w:rsidRPr="00477EEA" w:rsidRDefault="00AE6A2B" w:rsidP="000E4BB8">
            <w:pPr>
              <w:pStyle w:val="AConvName"/>
              <w:rPr>
                <w:lang w:val="es-ES_tradnl"/>
              </w:rPr>
            </w:pPr>
            <w:r w:rsidRPr="00477EEA">
              <w:rPr>
                <w:lang w:val="es-ES_tradnl"/>
              </w:rPr>
              <w:t xml:space="preserve">Programa de las </w:t>
            </w:r>
            <w:r w:rsidRPr="00477EEA">
              <w:rPr>
                <w:lang w:val="es-ES_tradnl"/>
              </w:rPr>
              <w:br/>
              <w:t xml:space="preserve">Naciones Unidas </w:t>
            </w:r>
            <w:r w:rsidRPr="00477EEA">
              <w:rPr>
                <w:lang w:val="es-ES_tradnl"/>
              </w:rPr>
              <w:br/>
              <w:t>para el Medio Ambiente</w:t>
            </w:r>
          </w:p>
        </w:tc>
        <w:tc>
          <w:tcPr>
            <w:tcW w:w="1276" w:type="dxa"/>
          </w:tcPr>
          <w:p w14:paraId="3E38DDF2" w14:textId="77777777" w:rsidR="00AE6A2B" w:rsidRPr="00477EEA" w:rsidRDefault="00AE6A2B" w:rsidP="000E4BB8">
            <w:pPr>
              <w:pStyle w:val="Normal-pool"/>
              <w:rPr>
                <w:lang w:val="es-ES_tradnl"/>
              </w:rPr>
            </w:pPr>
          </w:p>
        </w:tc>
        <w:tc>
          <w:tcPr>
            <w:tcW w:w="3118" w:type="dxa"/>
          </w:tcPr>
          <w:p w14:paraId="26A7512D" w14:textId="77777777" w:rsidR="00AE6A2B" w:rsidRPr="00477EEA" w:rsidRDefault="00AE6A2B" w:rsidP="000E4BB8">
            <w:pPr>
              <w:pStyle w:val="AText"/>
              <w:rPr>
                <w:rFonts w:eastAsiaTheme="minorEastAsia"/>
                <w:lang w:val="es-ES_tradnl"/>
              </w:rPr>
            </w:pPr>
            <w:r w:rsidRPr="00477EEA">
              <w:rPr>
                <w:color w:val="000000"/>
                <w:lang w:val="es-ES_tradnl"/>
              </w:rPr>
              <w:t xml:space="preserve">14 de julio de 2026 </w:t>
            </w:r>
          </w:p>
          <w:p w14:paraId="7BE1F107" w14:textId="77777777" w:rsidR="00AE6A2B" w:rsidRPr="00477EEA" w:rsidRDefault="00AE6A2B" w:rsidP="000E4BB8">
            <w:pPr>
              <w:pStyle w:val="AText"/>
              <w:rPr>
                <w:lang w:val="es-ES_tradnl"/>
              </w:rPr>
            </w:pPr>
            <w:r w:rsidRPr="00477EEA">
              <w:rPr>
                <w:lang w:val="es-ES_tradnl"/>
              </w:rPr>
              <w:t xml:space="preserve">Español </w:t>
            </w:r>
            <w:r w:rsidRPr="00477EEA">
              <w:rPr>
                <w:lang w:val="es-ES_tradnl"/>
              </w:rPr>
              <w:br/>
              <w:t>Original: inglés</w:t>
            </w:r>
          </w:p>
        </w:tc>
      </w:tr>
    </w:tbl>
    <w:p w14:paraId="66F1CB0C" w14:textId="77777777" w:rsidR="00AE6A2B" w:rsidRPr="00477EEA" w:rsidRDefault="00AE6A2B" w:rsidP="00AE6A2B">
      <w:pPr>
        <w:pStyle w:val="ASpacer"/>
        <w:rPr>
          <w:lang w:val="es-ES_tradnl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AE6A2B" w:rsidRPr="00477EEA" w14:paraId="48B92E3A" w14:textId="77777777" w:rsidTr="000E4BB8">
        <w:trPr>
          <w:trHeight w:val="57"/>
        </w:trPr>
        <w:tc>
          <w:tcPr>
            <w:tcW w:w="5528" w:type="dxa"/>
          </w:tcPr>
          <w:p w14:paraId="65076EDD" w14:textId="77777777" w:rsidR="00AE6A2B" w:rsidRPr="00477EEA" w:rsidRDefault="00AE6A2B" w:rsidP="000E4BB8">
            <w:pPr>
              <w:pStyle w:val="AATitle"/>
              <w:rPr>
                <w:lang w:val="es-ES_tradnl"/>
              </w:rPr>
            </w:pPr>
            <w:r w:rsidRPr="00477EEA">
              <w:rPr>
                <w:lang w:val="es-ES_tradnl"/>
              </w:rPr>
              <w:t xml:space="preserve">Grupo de Trabajo de composición abierta </w:t>
            </w:r>
            <w:r w:rsidRPr="00477EEA">
              <w:rPr>
                <w:lang w:val="es-ES_tradnl"/>
              </w:rPr>
              <w:br/>
              <w:t xml:space="preserve">de las Partes en el Protocolo de Montreal relativo </w:t>
            </w:r>
            <w:r w:rsidRPr="00477EEA">
              <w:rPr>
                <w:lang w:val="es-ES_tradnl"/>
              </w:rPr>
              <w:br/>
              <w:t xml:space="preserve">a las Sustancias que Agotan la Capa de Ozono </w:t>
            </w:r>
          </w:p>
          <w:p w14:paraId="6934F684" w14:textId="77777777" w:rsidR="00AE6A2B" w:rsidRPr="00477EEA" w:rsidRDefault="00AE6A2B" w:rsidP="000E4BB8">
            <w:pPr>
              <w:pStyle w:val="AATitle"/>
              <w:rPr>
                <w:lang w:val="es-ES_tradnl"/>
              </w:rPr>
            </w:pPr>
            <w:r w:rsidRPr="00477EEA">
              <w:rPr>
                <w:lang w:val="es-ES_tradnl"/>
              </w:rPr>
              <w:t xml:space="preserve">48ª reunión </w:t>
            </w:r>
          </w:p>
          <w:p w14:paraId="2FE204D0" w14:textId="77777777" w:rsidR="00AE6A2B" w:rsidRPr="00477EEA" w:rsidRDefault="00AE6A2B" w:rsidP="000E4BB8">
            <w:pPr>
              <w:pStyle w:val="AATitle1"/>
              <w:rPr>
                <w:lang w:val="es-ES_tradnl"/>
              </w:rPr>
            </w:pPr>
            <w:r w:rsidRPr="00477EEA">
              <w:rPr>
                <w:lang w:val="es-ES_tradnl"/>
              </w:rPr>
              <w:t xml:space="preserve">Bangkok, 13 a 17 de julio de 2026 </w:t>
            </w:r>
          </w:p>
          <w:p w14:paraId="34B8739C" w14:textId="77777777" w:rsidR="00AE6A2B" w:rsidRPr="003D52C3" w:rsidRDefault="00AE6A2B" w:rsidP="00AE6A2B">
            <w:pPr>
              <w:pStyle w:val="AATitle1"/>
              <w:rPr>
                <w:rFonts w:eastAsiaTheme="minorEastAsia"/>
                <w:lang w:val="es-ES"/>
              </w:rPr>
            </w:pPr>
            <w:r>
              <w:rPr>
                <w:color w:val="000000"/>
                <w:lang w:val="es-ES"/>
              </w:rPr>
              <w:t xml:space="preserve">Tema 9 del programa </w:t>
            </w:r>
          </w:p>
          <w:p w14:paraId="7401F8EF" w14:textId="2337EE55" w:rsidR="00AE6A2B" w:rsidRPr="00477EEA" w:rsidRDefault="00AE6A2B" w:rsidP="00AE6A2B">
            <w:pPr>
              <w:pStyle w:val="AATitle2"/>
              <w:rPr>
                <w:lang w:val="es-ES_tradnl"/>
              </w:rPr>
            </w:pPr>
            <w:r>
              <w:rPr>
                <w:bCs/>
                <w:color w:val="000000"/>
                <w:lang w:val="es-ES"/>
              </w:rPr>
              <w:t>Otros asuntos</w:t>
            </w:r>
          </w:p>
        </w:tc>
        <w:tc>
          <w:tcPr>
            <w:tcW w:w="3969" w:type="dxa"/>
          </w:tcPr>
          <w:p w14:paraId="0AB7D027" w14:textId="77777777" w:rsidR="00AE6A2B" w:rsidRPr="00477EEA" w:rsidRDefault="00AE6A2B" w:rsidP="000E4BB8">
            <w:pPr>
              <w:pStyle w:val="Normal-pool"/>
              <w:rPr>
                <w:lang w:val="es-ES_tradnl"/>
              </w:rPr>
            </w:pPr>
          </w:p>
        </w:tc>
      </w:tr>
    </w:tbl>
    <w:p w14:paraId="3B9BCEA0" w14:textId="27C0B185" w:rsidR="00B266C7" w:rsidRPr="003D52C3" w:rsidRDefault="00B266C7" w:rsidP="00B266C7">
      <w:pPr>
        <w:pStyle w:val="BBTitle"/>
        <w:rPr>
          <w:lang w:val="es-ES"/>
        </w:rPr>
      </w:pPr>
      <w:r>
        <w:rPr>
          <w:bCs/>
          <w:lang w:val="es-ES"/>
        </w:rPr>
        <w:t>Proyecto de decisión sobre el examen de la aplicación de los párrafos 2 y 4 del artículo 2J del Protocolo de Montreal</w:t>
      </w:r>
      <w:r w:rsidR="003D52C3">
        <w:rPr>
          <w:bCs/>
          <w:lang w:val="es-ES"/>
        </w:rPr>
        <w:t xml:space="preserve"> en el caso</w:t>
      </w:r>
      <w:r>
        <w:rPr>
          <w:bCs/>
          <w:lang w:val="es-ES"/>
        </w:rPr>
        <w:t xml:space="preserve"> de Azerbaiyán</w:t>
      </w:r>
    </w:p>
    <w:p w14:paraId="6352A5B1" w14:textId="77777777" w:rsidR="00B266C7" w:rsidRPr="003D52C3" w:rsidRDefault="00B266C7" w:rsidP="00B266C7">
      <w:pPr>
        <w:pStyle w:val="CH2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bCs/>
          <w:lang w:val="es-ES"/>
        </w:rPr>
        <w:t>Presentación de Azerbaiyán</w:t>
      </w:r>
    </w:p>
    <w:p w14:paraId="74AB61C5" w14:textId="77777777" w:rsidR="00B266C7" w:rsidRPr="003D52C3" w:rsidRDefault="00B266C7" w:rsidP="00B266C7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es-ES"/>
        </w:rPr>
      </w:pPr>
      <w:r>
        <w:rPr>
          <w:i/>
          <w:iCs/>
          <w:lang w:val="es-ES"/>
        </w:rPr>
        <w:t>La 38ª Reunión de las Partes,</w:t>
      </w:r>
    </w:p>
    <w:p w14:paraId="6DD2C70A" w14:textId="5FA1EBDD" w:rsidR="00B266C7" w:rsidRPr="003D52C3" w:rsidRDefault="00B266C7" w:rsidP="00B266C7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es-ES"/>
        </w:rPr>
      </w:pPr>
      <w:r>
        <w:rPr>
          <w:i/>
          <w:iCs/>
          <w:lang w:val="es-ES"/>
        </w:rPr>
        <w:t xml:space="preserve">Tomando nota </w:t>
      </w:r>
      <w:r>
        <w:rPr>
          <w:lang w:val="es-ES"/>
        </w:rPr>
        <w:t>de que</w:t>
      </w:r>
      <w:r w:rsidR="003D52C3">
        <w:rPr>
          <w:lang w:val="es-ES"/>
        </w:rPr>
        <w:t xml:space="preserve"> </w:t>
      </w:r>
      <w:r>
        <w:rPr>
          <w:lang w:val="es-ES"/>
        </w:rPr>
        <w:t>Azerbaiyán ha ratificado la Enmienda de Kigali al Protocolo de</w:t>
      </w:r>
      <w:r w:rsidR="00AE6A2B">
        <w:rPr>
          <w:lang w:val="es-ES"/>
        </w:rPr>
        <w:t> </w:t>
      </w:r>
      <w:r>
        <w:rPr>
          <w:lang w:val="es-ES"/>
        </w:rPr>
        <w:t>Montreal relativo a las Sustancias que Agotan la Capa de Ozono, que entró en vigor para Azerbaiyán</w:t>
      </w:r>
      <w:r w:rsidR="00AE6A2B">
        <w:rPr>
          <w:lang w:val="es-ES"/>
        </w:rPr>
        <w:t> </w:t>
      </w:r>
      <w:r>
        <w:rPr>
          <w:lang w:val="es-ES"/>
        </w:rPr>
        <w:t>el 22 de febrero de 2026,</w:t>
      </w:r>
    </w:p>
    <w:p w14:paraId="4A2AA9DE" w14:textId="35D47680" w:rsidR="00B266C7" w:rsidRPr="003D52C3" w:rsidRDefault="00B266C7" w:rsidP="00B266C7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es-ES"/>
        </w:rPr>
      </w:pPr>
      <w:r>
        <w:rPr>
          <w:i/>
          <w:iCs/>
          <w:lang w:val="es-ES"/>
        </w:rPr>
        <w:t xml:space="preserve">Observando </w:t>
      </w:r>
      <w:r>
        <w:rPr>
          <w:lang w:val="es-ES"/>
        </w:rPr>
        <w:t>que la Enmienda de Kigali entró en vigor para Azerbaiyán en un momento en</w:t>
      </w:r>
      <w:r w:rsidR="00AE6A2B">
        <w:rPr>
          <w:lang w:val="es-ES"/>
        </w:rPr>
        <w:t> </w:t>
      </w:r>
      <w:r>
        <w:rPr>
          <w:lang w:val="es-ES"/>
        </w:rPr>
        <w:t>que</w:t>
      </w:r>
      <w:r w:rsidR="00AE6A2B">
        <w:rPr>
          <w:lang w:val="es-ES"/>
        </w:rPr>
        <w:t> </w:t>
      </w:r>
      <w:r>
        <w:rPr>
          <w:lang w:val="es-ES"/>
        </w:rPr>
        <w:t>el marco de eliminación gradual en virtud del el artículo 2J ya estaba en funcionamiento,</w:t>
      </w:r>
    </w:p>
    <w:p w14:paraId="61C37E64" w14:textId="43FE6F3E" w:rsidR="00B266C7" w:rsidRPr="003D52C3" w:rsidRDefault="00B266C7" w:rsidP="00B266C7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es-ES"/>
        </w:rPr>
      </w:pPr>
      <w:r>
        <w:rPr>
          <w:i/>
          <w:iCs/>
          <w:lang w:val="es-ES"/>
        </w:rPr>
        <w:t xml:space="preserve">Reconociendo </w:t>
      </w:r>
      <w:r>
        <w:rPr>
          <w:lang w:val="es-ES"/>
        </w:rPr>
        <w:t>que en el artículo 2J del Protocolo de Montreal se establecen vías para la reducción gradual y diferenciada de los hidrofluorocarbonos, en particular en la forma que figura en</w:t>
      </w:r>
      <w:r w:rsidR="00AE6A2B">
        <w:rPr>
          <w:lang w:val="es-ES"/>
        </w:rPr>
        <w:t> </w:t>
      </w:r>
      <w:r>
        <w:rPr>
          <w:lang w:val="es-ES"/>
        </w:rPr>
        <w:t>los párrafos 2 y 4 de ese artículo,</w:t>
      </w:r>
    </w:p>
    <w:p w14:paraId="23D4ACE1" w14:textId="70AD7BA5" w:rsidR="00B266C7" w:rsidRPr="003D52C3" w:rsidRDefault="00B266C7" w:rsidP="00B266C7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es-ES"/>
        </w:rPr>
      </w:pPr>
      <w:r>
        <w:rPr>
          <w:i/>
          <w:iCs/>
          <w:lang w:val="es-ES"/>
        </w:rPr>
        <w:t xml:space="preserve">Recordando </w:t>
      </w:r>
      <w:r>
        <w:rPr>
          <w:lang w:val="es-ES"/>
        </w:rPr>
        <w:t>el párrafo 1 de la decisión XXVIII/2, en el que la Reunión de las Partes examinó</w:t>
      </w:r>
      <w:r w:rsidR="00AE6A2B">
        <w:rPr>
          <w:lang w:val="es-ES"/>
        </w:rPr>
        <w:t> </w:t>
      </w:r>
      <w:r>
        <w:rPr>
          <w:lang w:val="es-ES"/>
        </w:rPr>
        <w:t xml:space="preserve">la aplicación de los párrafos 2 y 4 del artículo 2J a determinadas Partes, </w:t>
      </w:r>
    </w:p>
    <w:p w14:paraId="30F8F274" w14:textId="74AD1E39" w:rsidR="00B266C7" w:rsidRPr="003D52C3" w:rsidRDefault="00B266C7" w:rsidP="00B266C7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rStyle w:val="Strong"/>
          <w:b w:val="0"/>
          <w:iCs/>
          <w:lang w:val="es-ES"/>
        </w:rPr>
      </w:pPr>
      <w:r>
        <w:rPr>
          <w:i/>
          <w:iCs/>
          <w:lang w:val="es-ES"/>
        </w:rPr>
        <w:t xml:space="preserve">Reconociendo </w:t>
      </w:r>
      <w:r>
        <w:rPr>
          <w:lang w:val="es-ES"/>
        </w:rPr>
        <w:t>el contexto de la aplicación nacional de Azerbaiyán, incluida la secuenciación de las medidas de control y la aplicación de las vías para la reducción gradual diferenciada</w:t>
      </w:r>
      <w:r w:rsidR="003D52C3">
        <w:rPr>
          <w:lang w:val="es-ES"/>
        </w:rPr>
        <w:t xml:space="preserve"> </w:t>
      </w:r>
      <w:r>
        <w:rPr>
          <w:lang w:val="es-ES"/>
        </w:rPr>
        <w:t xml:space="preserve">establecidas en virtud del artículo 2J, </w:t>
      </w:r>
    </w:p>
    <w:p w14:paraId="597A2741" w14:textId="77777777" w:rsidR="00B266C7" w:rsidRPr="003D52C3" w:rsidRDefault="00B266C7" w:rsidP="00B266C7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rStyle w:val="Strong"/>
          <w:b w:val="0"/>
          <w:i/>
          <w:iCs/>
          <w:lang w:val="es-ES"/>
        </w:rPr>
      </w:pPr>
      <w:r>
        <w:rPr>
          <w:i/>
          <w:iCs/>
          <w:lang w:val="es-ES"/>
        </w:rPr>
        <w:t>Decide:</w:t>
      </w:r>
      <w:r>
        <w:rPr>
          <w:lang w:val="es-ES"/>
        </w:rPr>
        <w:t xml:space="preserve"> </w:t>
      </w:r>
    </w:p>
    <w:p w14:paraId="3E40BDA8" w14:textId="5873552D" w:rsidR="00B266C7" w:rsidRPr="003D52C3" w:rsidRDefault="00B266C7" w:rsidP="003703B9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lang w:val="es-ES"/>
        </w:rPr>
      </w:pPr>
      <w:r>
        <w:rPr>
          <w:lang w:val="es-ES"/>
        </w:rPr>
        <w:t>Confirmar que los calendarios de reducción gradual establecidos en los párrafos 2 y 4 del artículo 2J del Protocolo de Montreal son aplicables en el caso de Azerbaiyán.</w:t>
      </w:r>
    </w:p>
    <w:p w14:paraId="54B8B617" w14:textId="77777777" w:rsidR="00B266C7" w:rsidRPr="003D52C3" w:rsidRDefault="00B266C7" w:rsidP="00B266C7">
      <w:pPr>
        <w:pStyle w:val="Normal-pool"/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B266C7" w:rsidRPr="003D52C3" w14:paraId="7B56B1D7" w14:textId="77777777" w:rsidTr="00B42F76">
        <w:tc>
          <w:tcPr>
            <w:tcW w:w="1897" w:type="dxa"/>
          </w:tcPr>
          <w:p w14:paraId="4D2E64F3" w14:textId="77777777" w:rsidR="00B266C7" w:rsidRPr="003D52C3" w:rsidRDefault="00B266C7" w:rsidP="00B42F76">
            <w:pPr>
              <w:pStyle w:val="Normal-pool"/>
              <w:spacing w:before="520"/>
              <w:rPr>
                <w:lang w:val="es-ES"/>
              </w:rPr>
            </w:pPr>
          </w:p>
        </w:tc>
        <w:tc>
          <w:tcPr>
            <w:tcW w:w="1897" w:type="dxa"/>
          </w:tcPr>
          <w:p w14:paraId="07E39AE4" w14:textId="77777777" w:rsidR="00B266C7" w:rsidRPr="003D52C3" w:rsidRDefault="00B266C7" w:rsidP="00B42F76">
            <w:pPr>
              <w:pStyle w:val="Normal-pool"/>
              <w:spacing w:before="520"/>
              <w:rPr>
                <w:lang w:val="es-ES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1B9E3C9" w14:textId="77777777" w:rsidR="00B266C7" w:rsidRPr="003D52C3" w:rsidRDefault="00B266C7" w:rsidP="00B42F76">
            <w:pPr>
              <w:pStyle w:val="Normal-pool"/>
              <w:spacing w:before="520"/>
              <w:rPr>
                <w:lang w:val="es-ES"/>
              </w:rPr>
            </w:pPr>
          </w:p>
        </w:tc>
        <w:tc>
          <w:tcPr>
            <w:tcW w:w="1898" w:type="dxa"/>
          </w:tcPr>
          <w:p w14:paraId="13647063" w14:textId="77777777" w:rsidR="00B266C7" w:rsidRPr="003D52C3" w:rsidRDefault="00B266C7" w:rsidP="00B42F76">
            <w:pPr>
              <w:pStyle w:val="Normal-pool"/>
              <w:spacing w:before="520"/>
              <w:rPr>
                <w:lang w:val="es-ES"/>
              </w:rPr>
            </w:pPr>
          </w:p>
        </w:tc>
        <w:tc>
          <w:tcPr>
            <w:tcW w:w="1898" w:type="dxa"/>
          </w:tcPr>
          <w:p w14:paraId="0F383BB1" w14:textId="77777777" w:rsidR="00B266C7" w:rsidRPr="003D52C3" w:rsidRDefault="00B266C7" w:rsidP="00B42F76">
            <w:pPr>
              <w:pStyle w:val="Normal-pool"/>
              <w:spacing w:before="520"/>
              <w:rPr>
                <w:lang w:val="es-ES"/>
              </w:rPr>
            </w:pPr>
          </w:p>
        </w:tc>
      </w:tr>
    </w:tbl>
    <w:p w14:paraId="2C0AF018" w14:textId="365F9D3D" w:rsidR="00B266C7" w:rsidRPr="003D52C3" w:rsidRDefault="00B266C7" w:rsidP="00B266C7">
      <w:pPr>
        <w:pStyle w:val="Normal-pool"/>
        <w:rPr>
          <w:rFonts w:eastAsiaTheme="minorEastAsia"/>
          <w:lang w:val="es-ES"/>
        </w:rPr>
      </w:pPr>
    </w:p>
    <w:sectPr w:rsidR="00B266C7" w:rsidRPr="003D52C3" w:rsidSect="00B266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1070" w14:textId="77777777" w:rsidR="000544D6" w:rsidRPr="00B266C7" w:rsidRDefault="000544D6">
      <w:r w:rsidRPr="00B266C7">
        <w:separator/>
      </w:r>
    </w:p>
  </w:endnote>
  <w:endnote w:type="continuationSeparator" w:id="0">
    <w:p w14:paraId="11FD155A" w14:textId="77777777" w:rsidR="000544D6" w:rsidRPr="00B266C7" w:rsidRDefault="000544D6">
      <w:r w:rsidRPr="00B266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0F6C" w14:textId="0166B35D" w:rsidR="007A36F8" w:rsidRPr="00B266C7" w:rsidRDefault="00B266C7" w:rsidP="00B266C7">
    <w:pPr>
      <w:pStyle w:val="Footer-pool"/>
    </w:pPr>
    <w:r w:rsidRPr="00B266C7">
      <w:rPr>
        <w:rStyle w:val="PageNumber"/>
        <w:b/>
      </w:rPr>
      <w:fldChar w:fldCharType="begin"/>
    </w:r>
    <w:r w:rsidRPr="00B266C7">
      <w:rPr>
        <w:rStyle w:val="PageNumber"/>
        <w:b/>
      </w:rPr>
      <w:instrText xml:space="preserve"> PAGE </w:instrText>
    </w:r>
    <w:r w:rsidRPr="00B266C7">
      <w:rPr>
        <w:rStyle w:val="PageNumber"/>
        <w:b/>
      </w:rPr>
      <w:fldChar w:fldCharType="separate"/>
    </w:r>
    <w:r w:rsidRPr="00B266C7">
      <w:rPr>
        <w:rStyle w:val="PageNumber"/>
        <w:b/>
        <w:noProof/>
      </w:rPr>
      <w:t>1</w:t>
    </w:r>
    <w:r w:rsidRPr="00B266C7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5F71" w14:textId="433018F0" w:rsidR="007A36F8" w:rsidRPr="00B266C7" w:rsidRDefault="00B266C7" w:rsidP="00B266C7">
    <w:pPr>
      <w:pStyle w:val="Footer-pool"/>
      <w:jc w:val="right"/>
    </w:pPr>
    <w:r w:rsidRPr="00B266C7">
      <w:rPr>
        <w:rStyle w:val="PageNumber"/>
      </w:rPr>
      <w:fldChar w:fldCharType="begin"/>
    </w:r>
    <w:r w:rsidRPr="00B266C7">
      <w:rPr>
        <w:rStyle w:val="PageNumber"/>
      </w:rPr>
      <w:instrText xml:space="preserve"> PAGE \* MERGEFORMAT </w:instrText>
    </w:r>
    <w:r w:rsidRPr="00B266C7">
      <w:rPr>
        <w:rStyle w:val="PageNumber"/>
      </w:rPr>
      <w:fldChar w:fldCharType="separate"/>
    </w:r>
    <w:r w:rsidRPr="00B266C7">
      <w:rPr>
        <w:rStyle w:val="PageNumber"/>
        <w:noProof/>
      </w:rPr>
      <w:t>1</w:t>
    </w:r>
    <w:r w:rsidRPr="00B266C7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2C9A" w14:textId="57986914" w:rsidR="00B266C7" w:rsidRPr="00B266C7" w:rsidRDefault="00B266C7" w:rsidP="00B266C7">
    <w:pPr>
      <w:pStyle w:val="Footer-jobnumber"/>
    </w:pPr>
    <w:bookmarkStart w:id="0" w:name="FooterJobDate"/>
    <w:r>
      <w:t>K2610385[</w:t>
    </w:r>
    <w:r w:rsidR="00AE6A2B">
      <w:t>S</w:t>
    </w:r>
    <w:r>
      <w:t>]</w:t>
    </w:r>
    <w:r w:rsidR="003703B9">
      <w:tab/>
      <w:t>1</w:t>
    </w:r>
    <w:r w:rsidR="00AE6A2B">
      <w:t>5</w:t>
    </w:r>
    <w:r w:rsidR="003703B9">
      <w:t>0726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37EA" w14:textId="77777777" w:rsidR="000544D6" w:rsidRPr="00B266C7" w:rsidRDefault="000544D6" w:rsidP="00C70B49">
      <w:pPr>
        <w:pStyle w:val="Footnote-Separator"/>
        <w:rPr>
          <w:szCs w:val="18"/>
        </w:rPr>
      </w:pPr>
      <w:r w:rsidRPr="00B266C7">
        <w:separator/>
      </w:r>
    </w:p>
  </w:footnote>
  <w:footnote w:type="continuationSeparator" w:id="0">
    <w:p w14:paraId="689E40EC" w14:textId="77777777" w:rsidR="000544D6" w:rsidRPr="00B266C7" w:rsidRDefault="000544D6" w:rsidP="00C70B49">
      <w:pPr>
        <w:pStyle w:val="Footnote-Separator"/>
      </w:pPr>
      <w:r w:rsidRPr="00B266C7">
        <w:continuationSeparator/>
      </w:r>
    </w:p>
  </w:footnote>
  <w:footnote w:type="continuationNotice" w:id="1">
    <w:p w14:paraId="613F26CF" w14:textId="77777777" w:rsidR="000544D6" w:rsidRPr="00B266C7" w:rsidRDefault="000544D6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1323" w14:textId="3C17EB42" w:rsidR="007A36F8" w:rsidRPr="00B266C7" w:rsidRDefault="00B266C7" w:rsidP="00B266C7">
    <w:pPr>
      <w:pStyle w:val="Header-pool"/>
    </w:pPr>
    <w:r w:rsidRPr="00B266C7">
      <w:rPr>
        <w:noProof/>
      </w:rPr>
      <w:t>UNEP/OzL.Pro.WG.1/48/CRP.xx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CCD1" w14:textId="7CA91D09" w:rsidR="007A36F8" w:rsidRPr="00B266C7" w:rsidRDefault="00B266C7" w:rsidP="00B266C7">
    <w:pPr>
      <w:pStyle w:val="Header-pool"/>
      <w:jc w:val="right"/>
    </w:pPr>
    <w:r w:rsidRPr="00B266C7">
      <w:rPr>
        <w:noProof/>
      </w:rPr>
      <w:t>UNEP/OzL.Pro.WG.1/48/CRP.xx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59D0" w14:textId="100572F5" w:rsidR="00D1045A" w:rsidRDefault="00D1045A" w:rsidP="00D1045A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9E8A8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96241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1E5A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28ED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0B5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2653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899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0E46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E235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760C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4" w15:restartNumberingAfterBreak="0">
    <w:nsid w:val="5EA10900"/>
    <w:multiLevelType w:val="hybridMultilevel"/>
    <w:tmpl w:val="C7D60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3"/>
  </w:num>
  <w:num w:numId="2" w16cid:durableId="1242644713">
    <w:abstractNumId w:val="15"/>
  </w:num>
  <w:num w:numId="3" w16cid:durableId="1933662228">
    <w:abstractNumId w:val="12"/>
  </w:num>
  <w:num w:numId="4" w16cid:durableId="1991909117">
    <w:abstractNumId w:val="10"/>
  </w:num>
  <w:num w:numId="5" w16cid:durableId="1138956019">
    <w:abstractNumId w:val="11"/>
  </w:num>
  <w:num w:numId="6" w16cid:durableId="841625594">
    <w:abstractNumId w:val="9"/>
  </w:num>
  <w:num w:numId="7" w16cid:durableId="184249516">
    <w:abstractNumId w:val="7"/>
  </w:num>
  <w:num w:numId="8" w16cid:durableId="1244991820">
    <w:abstractNumId w:val="6"/>
  </w:num>
  <w:num w:numId="9" w16cid:durableId="316424902">
    <w:abstractNumId w:val="5"/>
  </w:num>
  <w:num w:numId="10" w16cid:durableId="1243950939">
    <w:abstractNumId w:val="4"/>
  </w:num>
  <w:num w:numId="11" w16cid:durableId="842740666">
    <w:abstractNumId w:val="8"/>
  </w:num>
  <w:num w:numId="12" w16cid:durableId="1376196168">
    <w:abstractNumId w:val="3"/>
  </w:num>
  <w:num w:numId="13" w16cid:durableId="748843171">
    <w:abstractNumId w:val="2"/>
  </w:num>
  <w:num w:numId="14" w16cid:durableId="540943202">
    <w:abstractNumId w:val="1"/>
  </w:num>
  <w:num w:numId="15" w16cid:durableId="1475174849">
    <w:abstractNumId w:val="0"/>
  </w:num>
  <w:num w:numId="16" w16cid:durableId="1979799663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C7"/>
    <w:rsid w:val="000149E6"/>
    <w:rsid w:val="00016AF3"/>
    <w:rsid w:val="000208C8"/>
    <w:rsid w:val="000247B0"/>
    <w:rsid w:val="00026997"/>
    <w:rsid w:val="00033E0B"/>
    <w:rsid w:val="00035EDE"/>
    <w:rsid w:val="000509B4"/>
    <w:rsid w:val="000544D6"/>
    <w:rsid w:val="00056B2C"/>
    <w:rsid w:val="0006035B"/>
    <w:rsid w:val="0007166E"/>
    <w:rsid w:val="00071886"/>
    <w:rsid w:val="000742BC"/>
    <w:rsid w:val="0008041D"/>
    <w:rsid w:val="00082A0C"/>
    <w:rsid w:val="00082DCD"/>
    <w:rsid w:val="00083504"/>
    <w:rsid w:val="0008710B"/>
    <w:rsid w:val="0009640C"/>
    <w:rsid w:val="000B21D5"/>
    <w:rsid w:val="000B22A2"/>
    <w:rsid w:val="000C2A52"/>
    <w:rsid w:val="000C46A9"/>
    <w:rsid w:val="000D33C0"/>
    <w:rsid w:val="000D5884"/>
    <w:rsid w:val="000D6941"/>
    <w:rsid w:val="000D71B6"/>
    <w:rsid w:val="000E0405"/>
    <w:rsid w:val="000E2765"/>
    <w:rsid w:val="000F6CFF"/>
    <w:rsid w:val="00115F73"/>
    <w:rsid w:val="001202E3"/>
    <w:rsid w:val="00123699"/>
    <w:rsid w:val="0013059D"/>
    <w:rsid w:val="0014083A"/>
    <w:rsid w:val="00141A55"/>
    <w:rsid w:val="00141F2F"/>
    <w:rsid w:val="001446A3"/>
    <w:rsid w:val="00155395"/>
    <w:rsid w:val="00172E6C"/>
    <w:rsid w:val="00173D27"/>
    <w:rsid w:val="00174739"/>
    <w:rsid w:val="0018127C"/>
    <w:rsid w:val="00181EC8"/>
    <w:rsid w:val="00181FC0"/>
    <w:rsid w:val="00184349"/>
    <w:rsid w:val="0019161E"/>
    <w:rsid w:val="00195F33"/>
    <w:rsid w:val="00197C63"/>
    <w:rsid w:val="001A5EE1"/>
    <w:rsid w:val="001A7FF9"/>
    <w:rsid w:val="001B1617"/>
    <w:rsid w:val="001B504B"/>
    <w:rsid w:val="001C29FC"/>
    <w:rsid w:val="001C7278"/>
    <w:rsid w:val="001D3874"/>
    <w:rsid w:val="001D5344"/>
    <w:rsid w:val="001D7E75"/>
    <w:rsid w:val="001E22D1"/>
    <w:rsid w:val="001E56D2"/>
    <w:rsid w:val="001E7D56"/>
    <w:rsid w:val="001F75DE"/>
    <w:rsid w:val="00200D58"/>
    <w:rsid w:val="002013BE"/>
    <w:rsid w:val="002063A4"/>
    <w:rsid w:val="00206F97"/>
    <w:rsid w:val="0021145B"/>
    <w:rsid w:val="00214277"/>
    <w:rsid w:val="0022762D"/>
    <w:rsid w:val="00232303"/>
    <w:rsid w:val="00234806"/>
    <w:rsid w:val="002378D6"/>
    <w:rsid w:val="00243D36"/>
    <w:rsid w:val="00247707"/>
    <w:rsid w:val="00263171"/>
    <w:rsid w:val="00277919"/>
    <w:rsid w:val="00286740"/>
    <w:rsid w:val="00287B42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C79"/>
    <w:rsid w:val="003019E2"/>
    <w:rsid w:val="0031413F"/>
    <w:rsid w:val="003148BB"/>
    <w:rsid w:val="00317976"/>
    <w:rsid w:val="00323885"/>
    <w:rsid w:val="00331475"/>
    <w:rsid w:val="00351A93"/>
    <w:rsid w:val="00355EA9"/>
    <w:rsid w:val="003578DE"/>
    <w:rsid w:val="00365F6B"/>
    <w:rsid w:val="003703B9"/>
    <w:rsid w:val="00370BF9"/>
    <w:rsid w:val="00371340"/>
    <w:rsid w:val="003759E2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409D"/>
    <w:rsid w:val="003C5BA6"/>
    <w:rsid w:val="003C7DA3"/>
    <w:rsid w:val="003D52C3"/>
    <w:rsid w:val="003F0E85"/>
    <w:rsid w:val="00404CB5"/>
    <w:rsid w:val="00405251"/>
    <w:rsid w:val="004077F9"/>
    <w:rsid w:val="00410C55"/>
    <w:rsid w:val="0041604D"/>
    <w:rsid w:val="00416854"/>
    <w:rsid w:val="00417725"/>
    <w:rsid w:val="0041779A"/>
    <w:rsid w:val="00417B99"/>
    <w:rsid w:val="004243EA"/>
    <w:rsid w:val="00437F26"/>
    <w:rsid w:val="00444097"/>
    <w:rsid w:val="00445487"/>
    <w:rsid w:val="00454769"/>
    <w:rsid w:val="00456D58"/>
    <w:rsid w:val="00466991"/>
    <w:rsid w:val="0047064C"/>
    <w:rsid w:val="00474D90"/>
    <w:rsid w:val="00477AFF"/>
    <w:rsid w:val="00481F0B"/>
    <w:rsid w:val="00495BFE"/>
    <w:rsid w:val="004A42E1"/>
    <w:rsid w:val="004B162C"/>
    <w:rsid w:val="004C3DBE"/>
    <w:rsid w:val="004C5C96"/>
    <w:rsid w:val="004D06A4"/>
    <w:rsid w:val="004D60EA"/>
    <w:rsid w:val="004E59D4"/>
    <w:rsid w:val="004E79AC"/>
    <w:rsid w:val="004F1A81"/>
    <w:rsid w:val="005218D9"/>
    <w:rsid w:val="00532E47"/>
    <w:rsid w:val="00536186"/>
    <w:rsid w:val="00536826"/>
    <w:rsid w:val="00544CBB"/>
    <w:rsid w:val="00550518"/>
    <w:rsid w:val="00552CD6"/>
    <w:rsid w:val="0057315F"/>
    <w:rsid w:val="00575DF1"/>
    <w:rsid w:val="00576104"/>
    <w:rsid w:val="005940BC"/>
    <w:rsid w:val="00594BA0"/>
    <w:rsid w:val="005C67C8"/>
    <w:rsid w:val="005D0249"/>
    <w:rsid w:val="005D6E8C"/>
    <w:rsid w:val="005F100C"/>
    <w:rsid w:val="005F68DA"/>
    <w:rsid w:val="005F75E6"/>
    <w:rsid w:val="006014DD"/>
    <w:rsid w:val="0060773B"/>
    <w:rsid w:val="00607D94"/>
    <w:rsid w:val="006157B5"/>
    <w:rsid w:val="00626FC6"/>
    <w:rsid w:val="006303B4"/>
    <w:rsid w:val="00633CEB"/>
    <w:rsid w:val="00633D3D"/>
    <w:rsid w:val="00633F3A"/>
    <w:rsid w:val="00641703"/>
    <w:rsid w:val="006431A6"/>
    <w:rsid w:val="006459F6"/>
    <w:rsid w:val="006501AD"/>
    <w:rsid w:val="00651BFA"/>
    <w:rsid w:val="006533B3"/>
    <w:rsid w:val="00663A80"/>
    <w:rsid w:val="00665A4B"/>
    <w:rsid w:val="006731FE"/>
    <w:rsid w:val="00690498"/>
    <w:rsid w:val="00692E2A"/>
    <w:rsid w:val="006A76F2"/>
    <w:rsid w:val="006C3DDA"/>
    <w:rsid w:val="006D3277"/>
    <w:rsid w:val="006D7EFB"/>
    <w:rsid w:val="006E6672"/>
    <w:rsid w:val="006E6722"/>
    <w:rsid w:val="006F10F1"/>
    <w:rsid w:val="007027B9"/>
    <w:rsid w:val="00713D8F"/>
    <w:rsid w:val="00715E88"/>
    <w:rsid w:val="0072508B"/>
    <w:rsid w:val="00732257"/>
    <w:rsid w:val="00734CAA"/>
    <w:rsid w:val="00736583"/>
    <w:rsid w:val="0075473A"/>
    <w:rsid w:val="00755106"/>
    <w:rsid w:val="0075533C"/>
    <w:rsid w:val="00757581"/>
    <w:rsid w:val="007611A0"/>
    <w:rsid w:val="007658A0"/>
    <w:rsid w:val="00771992"/>
    <w:rsid w:val="00783907"/>
    <w:rsid w:val="00795437"/>
    <w:rsid w:val="00796D3F"/>
    <w:rsid w:val="007A1683"/>
    <w:rsid w:val="007A36F8"/>
    <w:rsid w:val="007A5C12"/>
    <w:rsid w:val="007A7CB0"/>
    <w:rsid w:val="007B258D"/>
    <w:rsid w:val="007B68A3"/>
    <w:rsid w:val="007B6ABE"/>
    <w:rsid w:val="007C2541"/>
    <w:rsid w:val="007D66A8"/>
    <w:rsid w:val="007D773D"/>
    <w:rsid w:val="007E003F"/>
    <w:rsid w:val="00802E72"/>
    <w:rsid w:val="00805F1D"/>
    <w:rsid w:val="008164F2"/>
    <w:rsid w:val="00821395"/>
    <w:rsid w:val="00830E26"/>
    <w:rsid w:val="00843214"/>
    <w:rsid w:val="00843576"/>
    <w:rsid w:val="00843B64"/>
    <w:rsid w:val="0084683F"/>
    <w:rsid w:val="008470BD"/>
    <w:rsid w:val="008478FC"/>
    <w:rsid w:val="00867BFF"/>
    <w:rsid w:val="0088480A"/>
    <w:rsid w:val="00885BCE"/>
    <w:rsid w:val="0088757A"/>
    <w:rsid w:val="00890B4C"/>
    <w:rsid w:val="008957DD"/>
    <w:rsid w:val="00897D98"/>
    <w:rsid w:val="008A26B4"/>
    <w:rsid w:val="008A6DF2"/>
    <w:rsid w:val="008A7807"/>
    <w:rsid w:val="008B0D6B"/>
    <w:rsid w:val="008B3832"/>
    <w:rsid w:val="008B4CC9"/>
    <w:rsid w:val="008C13F0"/>
    <w:rsid w:val="008C1B8B"/>
    <w:rsid w:val="008D3AE0"/>
    <w:rsid w:val="008D7C99"/>
    <w:rsid w:val="008E0FCB"/>
    <w:rsid w:val="00907D78"/>
    <w:rsid w:val="0092178C"/>
    <w:rsid w:val="0092493F"/>
    <w:rsid w:val="00930B88"/>
    <w:rsid w:val="009378DC"/>
    <w:rsid w:val="00940DCC"/>
    <w:rsid w:val="0094179A"/>
    <w:rsid w:val="0094459E"/>
    <w:rsid w:val="00944DBC"/>
    <w:rsid w:val="00945F3E"/>
    <w:rsid w:val="00950977"/>
    <w:rsid w:val="00951A7B"/>
    <w:rsid w:val="00955AE4"/>
    <w:rsid w:val="009564A6"/>
    <w:rsid w:val="00961A33"/>
    <w:rsid w:val="009628B9"/>
    <w:rsid w:val="00967621"/>
    <w:rsid w:val="00967E6A"/>
    <w:rsid w:val="00980797"/>
    <w:rsid w:val="009935AC"/>
    <w:rsid w:val="009A6054"/>
    <w:rsid w:val="009B4A0F"/>
    <w:rsid w:val="009C0FEC"/>
    <w:rsid w:val="009C11D2"/>
    <w:rsid w:val="009C6C70"/>
    <w:rsid w:val="009D0922"/>
    <w:rsid w:val="009D0B63"/>
    <w:rsid w:val="009E1A50"/>
    <w:rsid w:val="009E307E"/>
    <w:rsid w:val="009E47E3"/>
    <w:rsid w:val="00A03A4A"/>
    <w:rsid w:val="00A07870"/>
    <w:rsid w:val="00A07F19"/>
    <w:rsid w:val="00A1348D"/>
    <w:rsid w:val="00A142D1"/>
    <w:rsid w:val="00A1489E"/>
    <w:rsid w:val="00A165CA"/>
    <w:rsid w:val="00A232EE"/>
    <w:rsid w:val="00A4175F"/>
    <w:rsid w:val="00A44411"/>
    <w:rsid w:val="00A469FA"/>
    <w:rsid w:val="00A50E94"/>
    <w:rsid w:val="00A55B01"/>
    <w:rsid w:val="00A56B5B"/>
    <w:rsid w:val="00A603FF"/>
    <w:rsid w:val="00A657DD"/>
    <w:rsid w:val="00A666A6"/>
    <w:rsid w:val="00A675FD"/>
    <w:rsid w:val="00A72437"/>
    <w:rsid w:val="00A80611"/>
    <w:rsid w:val="00A84B15"/>
    <w:rsid w:val="00A87016"/>
    <w:rsid w:val="00AB1F69"/>
    <w:rsid w:val="00AB5340"/>
    <w:rsid w:val="00AC010E"/>
    <w:rsid w:val="00AC01CC"/>
    <w:rsid w:val="00AC16B8"/>
    <w:rsid w:val="00AC7C96"/>
    <w:rsid w:val="00AE237D"/>
    <w:rsid w:val="00AE2A3D"/>
    <w:rsid w:val="00AE502A"/>
    <w:rsid w:val="00AE6A2B"/>
    <w:rsid w:val="00AF0DF7"/>
    <w:rsid w:val="00AF7C07"/>
    <w:rsid w:val="00B22C93"/>
    <w:rsid w:val="00B266C7"/>
    <w:rsid w:val="00B27589"/>
    <w:rsid w:val="00B30578"/>
    <w:rsid w:val="00B37EF9"/>
    <w:rsid w:val="00B405B7"/>
    <w:rsid w:val="00B44CE3"/>
    <w:rsid w:val="00B45E6D"/>
    <w:rsid w:val="00B52222"/>
    <w:rsid w:val="00B523A2"/>
    <w:rsid w:val="00B54FE7"/>
    <w:rsid w:val="00B57C47"/>
    <w:rsid w:val="00B66901"/>
    <w:rsid w:val="00B71E6D"/>
    <w:rsid w:val="00B72070"/>
    <w:rsid w:val="00B75E3A"/>
    <w:rsid w:val="00B779E1"/>
    <w:rsid w:val="00B859A3"/>
    <w:rsid w:val="00B91EE1"/>
    <w:rsid w:val="00BA0090"/>
    <w:rsid w:val="00BA1A67"/>
    <w:rsid w:val="00BB49DE"/>
    <w:rsid w:val="00BC07FE"/>
    <w:rsid w:val="00BD0163"/>
    <w:rsid w:val="00BD159E"/>
    <w:rsid w:val="00BE5B5F"/>
    <w:rsid w:val="00C26F55"/>
    <w:rsid w:val="00C30C63"/>
    <w:rsid w:val="00C32B37"/>
    <w:rsid w:val="00C36B8B"/>
    <w:rsid w:val="00C47DBF"/>
    <w:rsid w:val="00C53666"/>
    <w:rsid w:val="00C552FF"/>
    <w:rsid w:val="00C55873"/>
    <w:rsid w:val="00C558DA"/>
    <w:rsid w:val="00C55AF3"/>
    <w:rsid w:val="00C563BB"/>
    <w:rsid w:val="00C60713"/>
    <w:rsid w:val="00C70B49"/>
    <w:rsid w:val="00C75C7C"/>
    <w:rsid w:val="00C81951"/>
    <w:rsid w:val="00C83A8F"/>
    <w:rsid w:val="00C84759"/>
    <w:rsid w:val="00C86E6B"/>
    <w:rsid w:val="00C97578"/>
    <w:rsid w:val="00CA6C7F"/>
    <w:rsid w:val="00CA7503"/>
    <w:rsid w:val="00CA78AF"/>
    <w:rsid w:val="00CB6F8C"/>
    <w:rsid w:val="00CC0260"/>
    <w:rsid w:val="00CC10A6"/>
    <w:rsid w:val="00CD5EB8"/>
    <w:rsid w:val="00CD6AC7"/>
    <w:rsid w:val="00CD7044"/>
    <w:rsid w:val="00CE08B9"/>
    <w:rsid w:val="00CE524C"/>
    <w:rsid w:val="00CF110B"/>
    <w:rsid w:val="00CF141F"/>
    <w:rsid w:val="00CF4777"/>
    <w:rsid w:val="00CF5AF8"/>
    <w:rsid w:val="00D067BB"/>
    <w:rsid w:val="00D070CC"/>
    <w:rsid w:val="00D1045A"/>
    <w:rsid w:val="00D1352A"/>
    <w:rsid w:val="00D13EDE"/>
    <w:rsid w:val="00D143CE"/>
    <w:rsid w:val="00D169AF"/>
    <w:rsid w:val="00D25249"/>
    <w:rsid w:val="00D255A7"/>
    <w:rsid w:val="00D44172"/>
    <w:rsid w:val="00D526D8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A1BCA"/>
    <w:rsid w:val="00DA3FFA"/>
    <w:rsid w:val="00DA7299"/>
    <w:rsid w:val="00DB36B7"/>
    <w:rsid w:val="00DB3E23"/>
    <w:rsid w:val="00DC46FF"/>
    <w:rsid w:val="00DC5254"/>
    <w:rsid w:val="00DD1A4F"/>
    <w:rsid w:val="00DD3107"/>
    <w:rsid w:val="00DD5EFF"/>
    <w:rsid w:val="00DD7C2C"/>
    <w:rsid w:val="00DE6E55"/>
    <w:rsid w:val="00DF5660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2F59"/>
    <w:rsid w:val="00E37F15"/>
    <w:rsid w:val="00E440CD"/>
    <w:rsid w:val="00E46D9A"/>
    <w:rsid w:val="00E509D1"/>
    <w:rsid w:val="00E565FF"/>
    <w:rsid w:val="00E600D6"/>
    <w:rsid w:val="00E63C75"/>
    <w:rsid w:val="00E65388"/>
    <w:rsid w:val="00E67833"/>
    <w:rsid w:val="00E74ACB"/>
    <w:rsid w:val="00E85B7D"/>
    <w:rsid w:val="00E9121B"/>
    <w:rsid w:val="00E94B48"/>
    <w:rsid w:val="00E96614"/>
    <w:rsid w:val="00EA0AE2"/>
    <w:rsid w:val="00EA292F"/>
    <w:rsid w:val="00EA39E5"/>
    <w:rsid w:val="00EA6BE8"/>
    <w:rsid w:val="00EB3106"/>
    <w:rsid w:val="00EC5A46"/>
    <w:rsid w:val="00EC63E2"/>
    <w:rsid w:val="00ED0087"/>
    <w:rsid w:val="00ED1F3E"/>
    <w:rsid w:val="00EE1BA8"/>
    <w:rsid w:val="00EE1E98"/>
    <w:rsid w:val="00EE397B"/>
    <w:rsid w:val="00EE4483"/>
    <w:rsid w:val="00EE5261"/>
    <w:rsid w:val="00EF22B3"/>
    <w:rsid w:val="00EF469A"/>
    <w:rsid w:val="00F03B69"/>
    <w:rsid w:val="00F07A50"/>
    <w:rsid w:val="00F113DA"/>
    <w:rsid w:val="00F23184"/>
    <w:rsid w:val="00F25F15"/>
    <w:rsid w:val="00F319FC"/>
    <w:rsid w:val="00F37DC8"/>
    <w:rsid w:val="00F439B3"/>
    <w:rsid w:val="00F45AA8"/>
    <w:rsid w:val="00F502DD"/>
    <w:rsid w:val="00F511D5"/>
    <w:rsid w:val="00F52A1B"/>
    <w:rsid w:val="00F638FC"/>
    <w:rsid w:val="00F650C3"/>
    <w:rsid w:val="00F65D85"/>
    <w:rsid w:val="00F7203C"/>
    <w:rsid w:val="00F75453"/>
    <w:rsid w:val="00F8091E"/>
    <w:rsid w:val="00F8615C"/>
    <w:rsid w:val="00F969E5"/>
    <w:rsid w:val="00F97AEE"/>
    <w:rsid w:val="00F97E54"/>
    <w:rsid w:val="00FA1C95"/>
    <w:rsid w:val="00FA6BB0"/>
    <w:rsid w:val="00FB1DFB"/>
    <w:rsid w:val="00FD27B4"/>
    <w:rsid w:val="00FD2D77"/>
    <w:rsid w:val="00FD5860"/>
    <w:rsid w:val="00FE352D"/>
    <w:rsid w:val="00FE40EB"/>
    <w:rsid w:val="00FE4D02"/>
    <w:rsid w:val="00FE51C9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63029"/>
  <w15:chartTrackingRefBased/>
  <w15:docId w15:val="{3B797E05-539C-40F7-A24A-1EED420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B266C7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B266C7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B266C7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B266C7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B266C7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B266C7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B266C7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B266C7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B266C7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B266C7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B266C7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B266C7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B266C7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B266C7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B266C7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B266C7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B266C7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B266C7"/>
    <w:pPr>
      <w:ind w:left="1814" w:hanging="567"/>
    </w:pPr>
  </w:style>
  <w:style w:type="paragraph" w:customStyle="1" w:styleId="CH1">
    <w:name w:val="CH1"/>
    <w:basedOn w:val="Normal-pool"/>
    <w:next w:val="CH2"/>
    <w:qFormat/>
    <w:rsid w:val="00B266C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B266C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B266C7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B266C7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B266C7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B266C7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B266C7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B266C7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B266C7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B266C7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B266C7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B266C7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B266C7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B266C7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B266C7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B266C7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B266C7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B266C7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B266C7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B266C7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B266C7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B266C7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B266C7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B266C7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B266C7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B266C7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B266C7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B266C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B266C7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B266C7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B266C7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B266C7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B266C7"/>
    <w:pPr>
      <w:spacing w:before="120"/>
    </w:pPr>
  </w:style>
  <w:style w:type="paragraph" w:customStyle="1" w:styleId="ATwoLetters">
    <w:name w:val="A_TwoLetters"/>
    <w:basedOn w:val="Normal-pool"/>
    <w:next w:val="Normal-pool"/>
    <w:rsid w:val="00B266C7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B266C7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B26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6C7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266C7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semiHidden/>
    <w:unhideWhenUsed/>
    <w:rsid w:val="00B266C7"/>
  </w:style>
  <w:style w:type="character" w:customStyle="1" w:styleId="CommentTextChar">
    <w:name w:val="Comment Text Char"/>
    <w:basedOn w:val="DefaultParagraphFont"/>
    <w:link w:val="CommentText"/>
    <w:semiHidden/>
    <w:rsid w:val="00B266C7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6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66C7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B266C7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B266C7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B266C7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266C7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266C7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266C7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266C7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266C7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B266C7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B266C7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B266C7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B266C7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B266C7"/>
    <w:pPr>
      <w:ind w:left="720"/>
      <w:contextualSpacing/>
    </w:pPr>
  </w:style>
  <w:style w:type="paragraph" w:styleId="NoSpacing">
    <w:name w:val="No Spacing"/>
    <w:uiPriority w:val="1"/>
    <w:semiHidden/>
    <w:qFormat/>
    <w:rsid w:val="00B266C7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B266C7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266C7"/>
    <w:rPr>
      <w:color w:val="808080"/>
      <w:lang w:val="en-GB"/>
    </w:rPr>
  </w:style>
  <w:style w:type="table" w:styleId="TableGrid">
    <w:name w:val="Table Grid"/>
    <w:basedOn w:val="TableNormal"/>
    <w:rsid w:val="00B26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B266C7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B266C7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qFormat/>
    <w:rsid w:val="00B266C7"/>
    <w:rPr>
      <w:sz w:val="2"/>
    </w:rPr>
  </w:style>
  <w:style w:type="character" w:customStyle="1" w:styleId="ASpacerChar">
    <w:name w:val="A_Spacer Char"/>
    <w:basedOn w:val="DefaultParagraphFont"/>
    <w:link w:val="ASpacer"/>
    <w:rsid w:val="00B266C7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B266C7"/>
  </w:style>
  <w:style w:type="character" w:styleId="UnresolvedMention">
    <w:name w:val="Unresolved Mention"/>
    <w:basedOn w:val="DefaultParagraphFont"/>
    <w:uiPriority w:val="99"/>
    <w:semiHidden/>
    <w:rsid w:val="00B266C7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B266C7"/>
  </w:style>
  <w:style w:type="paragraph" w:customStyle="1" w:styleId="AText0">
    <w:name w:val="A_Text0"/>
    <w:basedOn w:val="AText"/>
    <w:next w:val="AText"/>
    <w:rsid w:val="00B266C7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B266C7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B266C7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qFormat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B266C7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B266C7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B266C7"/>
  </w:style>
  <w:style w:type="paragraph" w:styleId="BlockText">
    <w:name w:val="Block Text"/>
    <w:basedOn w:val="Normal"/>
    <w:semiHidden/>
    <w:unhideWhenUsed/>
    <w:rsid w:val="00B266C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266C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266C7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266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266C7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266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266C7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266C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266C7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266C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266C7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266C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266C7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266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266C7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266C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266C7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B266C7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B266C7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266C7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266C7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266C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266C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B266C7"/>
  </w:style>
  <w:style w:type="character" w:customStyle="1" w:styleId="DateChar">
    <w:name w:val="Date Char"/>
    <w:basedOn w:val="DefaultParagraphFont"/>
    <w:link w:val="Date"/>
    <w:semiHidden/>
    <w:rsid w:val="00B266C7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B266C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266C7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266C7"/>
  </w:style>
  <w:style w:type="character" w:customStyle="1" w:styleId="E-mailSignatureChar">
    <w:name w:val="E-mail Signature Char"/>
    <w:basedOn w:val="DefaultParagraphFont"/>
    <w:link w:val="E-mailSignature"/>
    <w:semiHidden/>
    <w:rsid w:val="00B266C7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B266C7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B266C7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B266C7"/>
  </w:style>
  <w:style w:type="character" w:customStyle="1" w:styleId="EndnoteTextChar">
    <w:name w:val="Endnote Text Char"/>
    <w:basedOn w:val="DefaultParagraphFont"/>
    <w:link w:val="EndnoteText"/>
    <w:semiHidden/>
    <w:rsid w:val="00B266C7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266C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266C7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B266C7"/>
  </w:style>
  <w:style w:type="character" w:customStyle="1" w:styleId="FootnoteTextChar">
    <w:name w:val="Footnote Text Char"/>
    <w:basedOn w:val="DefaultParagraphFont"/>
    <w:link w:val="FootnoteText"/>
    <w:semiHidden/>
    <w:rsid w:val="00B266C7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B266C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266C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266C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266C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66C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66C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266C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266C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266C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266C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266C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266C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266C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266C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66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266C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266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266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266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266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266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266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266C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266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266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266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266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266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266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B266C7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B266C7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B266C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266C7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B266C7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B266C7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B266C7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B266C7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B266C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266C7"/>
    <w:rPr>
      <w:rFonts w:ascii="Consolas" w:eastAsia="Times New Roman" w:hAnsi="Consolas" w:cs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B266C7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B266C7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B266C7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B266C7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B266C7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B266C7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B266C7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B266C7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B266C7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B266C7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B266C7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B266C7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266C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B266C7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266C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266C7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B266C7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266C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266C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266C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266C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266C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266C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266C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266C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266C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266C7"/>
    <w:rPr>
      <w:lang w:val="en-GB"/>
    </w:rPr>
  </w:style>
  <w:style w:type="paragraph" w:styleId="List">
    <w:name w:val="List"/>
    <w:basedOn w:val="Normal"/>
    <w:semiHidden/>
    <w:unhideWhenUsed/>
    <w:rsid w:val="00B266C7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266C7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266C7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B266C7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B266C7"/>
    <w:pPr>
      <w:ind w:left="1415" w:hanging="283"/>
      <w:contextualSpacing/>
    </w:pPr>
  </w:style>
  <w:style w:type="paragraph" w:styleId="ListBullet">
    <w:name w:val="List Bullet"/>
    <w:basedOn w:val="Normal"/>
    <w:semiHidden/>
    <w:rsid w:val="00B266C7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B266C7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B266C7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B266C7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B266C7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B266C7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266C7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B266C7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B266C7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B266C7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B266C7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B266C7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B266C7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B266C7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B266C7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266C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266C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266C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266C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266C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266C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266C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266C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266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266C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266C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266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6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266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266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266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266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266C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266C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266C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266C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266C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266C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266C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B266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 w:cs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266C7"/>
    <w:rPr>
      <w:rFonts w:ascii="Consolas" w:eastAsia="Times New Roman" w:hAnsi="Consolas" w:cs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266C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266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266C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266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266C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266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B266C7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B266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266C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B266C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266C7"/>
  </w:style>
  <w:style w:type="character" w:customStyle="1" w:styleId="NoteHeadingChar">
    <w:name w:val="Note Heading Char"/>
    <w:basedOn w:val="DefaultParagraphFont"/>
    <w:link w:val="NoteHeading"/>
    <w:semiHidden/>
    <w:rsid w:val="00B266C7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B266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266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266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266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266C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266C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266C7"/>
    <w:rPr>
      <w:rFonts w:ascii="Consolas" w:eastAsia="Times New Roman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266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266C7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266C7"/>
  </w:style>
  <w:style w:type="character" w:customStyle="1" w:styleId="SalutationChar">
    <w:name w:val="Salutation Char"/>
    <w:basedOn w:val="DefaultParagraphFont"/>
    <w:link w:val="Salutation"/>
    <w:semiHidden/>
    <w:rsid w:val="00B266C7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266C7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266C7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B266C7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B266C7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B266C7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B266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B266C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B266C7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B266C7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266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266C7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B266C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B266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B266C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266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66C7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C563BB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27E0A0837F64083645E115EB57567" ma:contentTypeVersion="20" ma:contentTypeDescription="Create a new document." ma:contentTypeScope="" ma:versionID="48e23393f98525ab4c1cba1b579a804e">
  <xsd:schema xmlns:xsd="http://www.w3.org/2001/XMLSchema" xmlns:xs="http://www.w3.org/2001/XMLSchema" xmlns:p="http://schemas.microsoft.com/office/2006/metadata/properties" xmlns:ns2="44b29a07-ae0c-4297-aad9-2f7ae2e24b8e" xmlns:ns3="a591afa8-fd54-42f1-9ea9-749d51e1c00b" xmlns:ns4="985ec44e-1bab-4c0b-9df0-6ba128686fc9" targetNamespace="http://schemas.microsoft.com/office/2006/metadata/properties" ma:root="true" ma:fieldsID="00fc5e8c2686de992f3520d1be067e0c" ns2:_="" ns3:_="" ns4:_="">
    <xsd:import namespace="44b29a07-ae0c-4297-aad9-2f7ae2e24b8e"/>
    <xsd:import namespace="a591afa8-fd54-42f1-9ea9-749d51e1c00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sizeofdoc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9a07-ae0c-4297-aad9-2f7ae2e24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izeofdoc" ma:index="25" nillable="true" ma:displayName="size of doc" ma:description="size of doc" ma:format="Dropdown" ma:internalName="sizeofdoc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1afa8-fd54-42f1-9ea9-749d51e1c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98e707-5146-45f7-a2b1-4239a4ec8568}" ma:internalName="TaxCatchAll" ma:showField="CatchAllData" ma:web="a591afa8-fd54-42f1-9ea9-749d51e1c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29a07-ae0c-4297-aad9-2f7ae2e24b8e">
      <Terms xmlns="http://schemas.microsoft.com/office/infopath/2007/PartnerControls"/>
    </lcf76f155ced4ddcb4097134ff3c332f>
    <TaxCatchAll xmlns="985ec44e-1bab-4c0b-9df0-6ba128686fc9" xsi:nil="true"/>
    <sizeofdoc xmlns="44b29a07-ae0c-4297-aad9-2f7ae2e24b8e" xsi:nil="true"/>
  </documentManagement>
</p:properties>
</file>

<file path=customXml/itemProps1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2BB5BF-D3F5-44F7-B360-23D23F99C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29a07-ae0c-4297-aad9-2f7ae2e24b8e"/>
    <ds:schemaRef ds:uri="a591afa8-fd54-42f1-9ea9-749d51e1c00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44b29a07-ae0c-4297-aad9-2f7ae2e24b8e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1</TotalTime>
  <Pages>1</Pages>
  <Words>270</Words>
  <Characters>1490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NATIONS UNIES</vt:lpstr>
    </vt:vector>
  </TitlesOfParts>
  <Manager/>
  <Company/>
  <LinksUpToDate>false</LinksUpToDate>
  <CharactersWithSpaces>1757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Mbau</dc:creator>
  <cp:keywords/>
  <dc:description/>
  <cp:lastModifiedBy>Jimena Vallejo Montes</cp:lastModifiedBy>
  <cp:revision>2</cp:revision>
  <cp:lastPrinted>2026-07-14T12:25:00Z</cp:lastPrinted>
  <dcterms:created xsi:type="dcterms:W3CDTF">2026-07-15T17:01:00Z</dcterms:created>
  <dcterms:modified xsi:type="dcterms:W3CDTF">2026-07-15T17:01:00Z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ContentTypeId">
    <vt:lpwstr>0x010100A8527E0A0837F64083645E115EB57567</vt:lpwstr>
  </property>
  <property fmtid="{D5CDD505-2E9C-101B-9397-08002B2CF9AE}" pid="11" name="MediaServiceImageTags">
    <vt:lpwstr/>
  </property>
  <property fmtid="{D5CDD505-2E9C-101B-9397-08002B2CF9AE}" pid="12" name="TranslatedWith">
    <vt:lpwstr>Mercury</vt:lpwstr>
  </property>
  <property fmtid="{D5CDD505-2E9C-101B-9397-08002B2CF9AE}" pid="13" name="GeneratedBy">
    <vt:lpwstr>pablo.alvarez@un.org</vt:lpwstr>
  </property>
  <property fmtid="{D5CDD505-2E9C-101B-9397-08002B2CF9AE}" pid="14" name="GeneratedDate">
    <vt:lpwstr>07/15/2026 06:27:37</vt:lpwstr>
  </property>
  <property fmtid="{D5CDD505-2E9C-101B-9397-08002B2CF9AE}" pid="15" name="OriginalDocID">
    <vt:lpwstr>df135180-e191-46a4-afe4-19fb242c1efd</vt:lpwstr>
  </property>
</Properties>
</file>