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41" w:type="dxa"/>
        <w:jc w:val="right"/>
        <w:tblLayout w:type="fixed"/>
        <w:tblLook w:val="0000" w:firstRow="0" w:lastRow="0" w:firstColumn="0" w:lastColumn="0" w:noHBand="0" w:noVBand="0"/>
      </w:tblPr>
      <w:tblGrid>
        <w:gridCol w:w="1551"/>
        <w:gridCol w:w="4790"/>
        <w:gridCol w:w="3100"/>
      </w:tblGrid>
      <w:tr w:rsidR="00565077" w:rsidRPr="00565077" w14:paraId="01D16A8B" w14:textId="77777777" w:rsidTr="00A56AE1">
        <w:trPr>
          <w:trHeight w:val="850"/>
          <w:jc w:val="right"/>
        </w:trPr>
        <w:tc>
          <w:tcPr>
            <w:tcW w:w="1559" w:type="dxa"/>
          </w:tcPr>
          <w:p w14:paraId="077E085E" w14:textId="474F5F27" w:rsidR="00565077" w:rsidRPr="00565077" w:rsidRDefault="00565077" w:rsidP="00565077">
            <w:pPr>
              <w:bidi/>
              <w:adjustRightInd w:val="0"/>
              <w:snapToGrid w:val="0"/>
              <w:spacing w:line="540" w:lineRule="exact"/>
              <w:rPr>
                <w:rFonts w:ascii="Simplified Arabic" w:hAnsi="Simplified Arabic" w:hint="default"/>
                <w:b/>
                <w:caps/>
                <w:sz w:val="44"/>
                <w:szCs w:val="44"/>
                <w:lang w:val="en-US" w:eastAsia="en-US"/>
              </w:rPr>
            </w:pPr>
            <w:r w:rsidRPr="00565077">
              <w:rPr>
                <w:rFonts w:ascii="Simplified Arabic" w:hAnsi="Simplified Arabic"/>
                <w:bCs/>
                <w:caps/>
                <w:sz w:val="44"/>
                <w:szCs w:val="44"/>
                <w:rtl/>
                <w:lang w:val="en-GB" w:eastAsia="en-US"/>
              </w:rPr>
              <w:t>الأ</w:t>
            </w:r>
            <w:r w:rsidR="007D3CBB">
              <w:rPr>
                <w:rFonts w:ascii="Simplified Arabic" w:hAnsi="Simplified Arabic"/>
                <w:bCs/>
                <w:caps/>
                <w:sz w:val="44"/>
                <w:szCs w:val="44"/>
                <w:rtl/>
                <w:lang w:val="en-GB" w:eastAsia="en-US"/>
              </w:rPr>
              <w:t>م</w:t>
            </w:r>
            <w:r w:rsidRPr="00565077">
              <w:rPr>
                <w:rFonts w:ascii="Simplified Arabic" w:hAnsi="Simplified Arabic"/>
                <w:bCs/>
                <w:caps/>
                <w:sz w:val="44"/>
                <w:szCs w:val="44"/>
                <w:rtl/>
                <w:lang w:val="en-GB" w:eastAsia="en-US"/>
              </w:rPr>
              <w:t>م المتحدة</w:t>
            </w:r>
          </w:p>
        </w:tc>
        <w:tc>
          <w:tcPr>
            <w:tcW w:w="4819" w:type="dxa"/>
          </w:tcPr>
          <w:p w14:paraId="0913A078" w14:textId="77777777" w:rsidR="00565077" w:rsidRPr="00565077" w:rsidRDefault="00565077" w:rsidP="00565077">
            <w:pPr>
              <w:tabs>
                <w:tab w:val="left" w:pos="4082"/>
              </w:tabs>
              <w:rPr>
                <w:rFonts w:eastAsia="Times New Roman" w:cs="Times New Roman" w:hint="default"/>
                <w:szCs w:val="20"/>
                <w:lang w:val="en-US" w:eastAsia="en-US"/>
              </w:rPr>
            </w:pPr>
            <w:r w:rsidRPr="00565077">
              <w:rPr>
                <w:rFonts w:eastAsia="Times New Roman" w:cs="Times New Roman"/>
                <w:b/>
                <w:bCs/>
                <w:noProof/>
                <w:szCs w:val="20"/>
                <w:rtl/>
                <w:lang w:val="en-US" w:eastAsia="en-US"/>
              </w:rPr>
              <w:drawing>
                <wp:anchor distT="0" distB="0" distL="114300" distR="114300" simplePos="0" relativeHeight="251659264" behindDoc="0" locked="0" layoutInCell="1" allowOverlap="0" wp14:anchorId="3EAE6AC0" wp14:editId="444211DB">
                  <wp:simplePos x="0" y="0"/>
                  <wp:positionH relativeFrom="column">
                    <wp:posOffset>1623590</wp:posOffset>
                  </wp:positionH>
                  <wp:positionV relativeFrom="paragraph">
                    <wp:posOffset>6985</wp:posOffset>
                  </wp:positionV>
                  <wp:extent cx="1394501" cy="610815"/>
                  <wp:effectExtent l="0" t="0" r="0" b="0"/>
                  <wp:wrapNone/>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394501" cy="610815"/>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50FFD669" w14:textId="77777777" w:rsidR="00565077" w:rsidRPr="00565077" w:rsidRDefault="00565077" w:rsidP="00565077">
            <w:pPr>
              <w:tabs>
                <w:tab w:val="left" w:pos="4082"/>
              </w:tabs>
              <w:jc w:val="right"/>
              <w:rPr>
                <w:rFonts w:eastAsia="Times New Roman" w:cs="Times New Roman" w:hint="default"/>
                <w:szCs w:val="20"/>
                <w:lang w:val="en-US" w:eastAsia="en-US"/>
              </w:rPr>
            </w:pPr>
          </w:p>
        </w:tc>
      </w:tr>
    </w:tbl>
    <w:p w14:paraId="59F0F54A" w14:textId="77777777" w:rsidR="00565077" w:rsidRPr="00565077" w:rsidRDefault="00565077" w:rsidP="00565077">
      <w:pPr>
        <w:tabs>
          <w:tab w:val="left" w:pos="4082"/>
        </w:tabs>
        <w:rPr>
          <w:rFonts w:eastAsia="Times New Roman" w:cs="Times New Roman" w:hint="default"/>
          <w:sz w:val="2"/>
          <w:szCs w:val="20"/>
          <w:lang w:val="en-GB" w:eastAsia="en-US"/>
        </w:rPr>
      </w:pPr>
    </w:p>
    <w:tbl>
      <w:tblPr>
        <w:bidiVisual/>
        <w:tblW w:w="9497" w:type="dxa"/>
        <w:jc w:val="right"/>
        <w:tblLook w:val="0000" w:firstRow="0" w:lastRow="0" w:firstColumn="0" w:lastColumn="0" w:noHBand="0" w:noVBand="0"/>
      </w:tblPr>
      <w:tblGrid>
        <w:gridCol w:w="6378"/>
        <w:gridCol w:w="3119"/>
      </w:tblGrid>
      <w:tr w:rsidR="00565077" w:rsidRPr="00565077" w14:paraId="4113F5CC" w14:textId="77777777" w:rsidTr="00A56AE1">
        <w:trPr>
          <w:trHeight w:val="340"/>
          <w:jc w:val="right"/>
        </w:trPr>
        <w:tc>
          <w:tcPr>
            <w:tcW w:w="6378" w:type="dxa"/>
            <w:vAlign w:val="bottom"/>
          </w:tcPr>
          <w:p w14:paraId="0BFF0AD4" w14:textId="77777777" w:rsidR="00565077" w:rsidRPr="00565077" w:rsidRDefault="00565077" w:rsidP="00565077">
            <w:pPr>
              <w:tabs>
                <w:tab w:val="left" w:pos="4082"/>
              </w:tabs>
              <w:rPr>
                <w:rFonts w:eastAsia="Times New Roman" w:cs="Times New Roman" w:hint="default"/>
                <w:szCs w:val="20"/>
                <w:lang w:val="en-US" w:eastAsia="en-US"/>
              </w:rPr>
            </w:pPr>
          </w:p>
        </w:tc>
        <w:tc>
          <w:tcPr>
            <w:tcW w:w="3119" w:type="dxa"/>
            <w:noWrap/>
            <w:vAlign w:val="bottom"/>
          </w:tcPr>
          <w:p w14:paraId="524F238F" w14:textId="2A7D9C04" w:rsidR="00565077" w:rsidRPr="00565077" w:rsidRDefault="00565077" w:rsidP="00565077">
            <w:pPr>
              <w:rPr>
                <w:rFonts w:eastAsia="Times New Roman" w:cs="Times New Roman" w:hint="default"/>
                <w:szCs w:val="20"/>
                <w:rtl/>
                <w:lang w:val="en-US" w:eastAsia="en-US" w:bidi="ar-EG"/>
              </w:rPr>
            </w:pPr>
            <w:r w:rsidRPr="00565077">
              <w:rPr>
                <w:rFonts w:eastAsia="Times New Roman" w:cs="Times New Roman"/>
                <w:b/>
                <w:sz w:val="28"/>
                <w:szCs w:val="28"/>
                <w:lang w:val="en-GB" w:eastAsia="en-US"/>
              </w:rPr>
              <w:t>UNEP</w:t>
            </w:r>
            <w:r w:rsidRPr="00565077">
              <w:rPr>
                <w:rFonts w:eastAsia="Times New Roman" w:cs="Times New Roman"/>
                <w:bCs/>
                <w:szCs w:val="20"/>
                <w:lang w:val="en-GB" w:eastAsia="en-US"/>
              </w:rPr>
              <w:t>/OzL.Pro.WG.1/48/</w:t>
            </w:r>
            <w:r w:rsidR="00B31367">
              <w:rPr>
                <w:rFonts w:eastAsia="Times New Roman" w:cs="Times New Roman" w:hint="default"/>
                <w:bCs/>
                <w:szCs w:val="20"/>
                <w:lang w:val="en-GB" w:eastAsia="en-US"/>
              </w:rPr>
              <w:t>L.1</w:t>
            </w:r>
          </w:p>
        </w:tc>
      </w:tr>
    </w:tbl>
    <w:p w14:paraId="35C96C93" w14:textId="77777777" w:rsidR="00565077" w:rsidRPr="00565077" w:rsidRDefault="00565077" w:rsidP="00565077">
      <w:pPr>
        <w:tabs>
          <w:tab w:val="left" w:pos="4082"/>
        </w:tabs>
        <w:rPr>
          <w:rFonts w:eastAsia="Times New Roman" w:cs="Times New Roman" w:hint="default"/>
          <w:sz w:val="2"/>
          <w:szCs w:val="20"/>
          <w:lang w:val="en-GB" w:eastAsia="en-US"/>
        </w:rPr>
      </w:pPr>
    </w:p>
    <w:tbl>
      <w:tblPr>
        <w:bidiVisual/>
        <w:tblW w:w="9441" w:type="dxa"/>
        <w:jc w:val="right"/>
        <w:tblBorders>
          <w:top w:val="single" w:sz="4" w:space="0" w:color="auto"/>
          <w:bottom w:val="single" w:sz="24" w:space="0" w:color="auto"/>
        </w:tblBorders>
        <w:tblLayout w:type="fixed"/>
        <w:tblLook w:val="0000" w:firstRow="0" w:lastRow="0" w:firstColumn="0" w:lastColumn="0" w:noHBand="0" w:noVBand="0"/>
      </w:tblPr>
      <w:tblGrid>
        <w:gridCol w:w="5070"/>
        <w:gridCol w:w="1271"/>
        <w:gridCol w:w="3100"/>
      </w:tblGrid>
      <w:tr w:rsidR="00565077" w:rsidRPr="00565077" w14:paraId="6BDB5B34" w14:textId="77777777" w:rsidTr="00A56AE1">
        <w:trPr>
          <w:trHeight w:val="2776"/>
          <w:jc w:val="right"/>
        </w:trPr>
        <w:tc>
          <w:tcPr>
            <w:tcW w:w="5100" w:type="dxa"/>
          </w:tcPr>
          <w:p w14:paraId="0B571899" w14:textId="77777777" w:rsidR="00565077" w:rsidRPr="00565077" w:rsidRDefault="00565077" w:rsidP="00565077">
            <w:pPr>
              <w:tabs>
                <w:tab w:val="clear" w:pos="1247"/>
                <w:tab w:val="clear" w:pos="1814"/>
                <w:tab w:val="clear" w:pos="2381"/>
                <w:tab w:val="clear" w:pos="2948"/>
                <w:tab w:val="clear" w:pos="3515"/>
              </w:tabs>
              <w:bidi/>
              <w:adjustRightInd w:val="0"/>
              <w:snapToGrid w:val="0"/>
              <w:spacing w:after="240" w:line="680" w:lineRule="exact"/>
              <w:ind w:right="1332"/>
              <w:jc w:val="lowKashida"/>
              <w:rPr>
                <w:rFonts w:ascii="Simplified Arabic" w:hAnsi="Simplified Arabic" w:hint="default"/>
                <w:b/>
                <w:bCs/>
                <w:sz w:val="44"/>
                <w:szCs w:val="44"/>
                <w:lang w:val="en-GB" w:eastAsia="en-US"/>
              </w:rPr>
            </w:pPr>
            <w:r w:rsidRPr="00565077">
              <w:rPr>
                <w:rFonts w:ascii="Simplified Arabic" w:hAnsi="Simplified Arabic"/>
                <w:b/>
                <w:bCs/>
                <w:sz w:val="44"/>
                <w:szCs w:val="44"/>
                <w:rtl/>
                <w:lang w:val="en-GB" w:eastAsia="en-US"/>
              </w:rPr>
              <w:t>بروتوكول مونتريال بشأن المواد المستنفدة لطبقة الأوزون</w:t>
            </w:r>
          </w:p>
        </w:tc>
        <w:tc>
          <w:tcPr>
            <w:tcW w:w="1278" w:type="dxa"/>
          </w:tcPr>
          <w:p w14:paraId="27576D37" w14:textId="77777777" w:rsidR="00565077" w:rsidRPr="00565077" w:rsidRDefault="00565077" w:rsidP="00565077">
            <w:pPr>
              <w:tabs>
                <w:tab w:val="left" w:pos="4082"/>
              </w:tabs>
              <w:rPr>
                <w:rFonts w:eastAsia="Times New Roman" w:cs="Times New Roman" w:hint="default"/>
                <w:szCs w:val="20"/>
                <w:lang w:val="en-US" w:eastAsia="en-US"/>
              </w:rPr>
            </w:pPr>
          </w:p>
        </w:tc>
        <w:tc>
          <w:tcPr>
            <w:tcW w:w="3118" w:type="dxa"/>
          </w:tcPr>
          <w:p w14:paraId="6005A355" w14:textId="1FB63DA0" w:rsidR="00565077" w:rsidRPr="00565077" w:rsidRDefault="00565077" w:rsidP="00565077">
            <w:pPr>
              <w:tabs>
                <w:tab w:val="left" w:pos="4082"/>
              </w:tabs>
              <w:adjustRightInd w:val="0"/>
              <w:snapToGrid w:val="0"/>
              <w:spacing w:before="120"/>
              <w:rPr>
                <w:rFonts w:cs="Times New Roman" w:hint="default"/>
                <w:szCs w:val="20"/>
                <w:lang w:val="en-GB" w:eastAsia="en-US"/>
              </w:rPr>
            </w:pPr>
            <w:r w:rsidRPr="00565077">
              <w:rPr>
                <w:rFonts w:cs="Times New Roman"/>
                <w:szCs w:val="20"/>
                <w:lang w:val="en-GB" w:eastAsia="en-US"/>
              </w:rPr>
              <w:t xml:space="preserve">Distr.: </w:t>
            </w:r>
            <w:bookmarkStart w:id="0" w:name="Distribution"/>
            <w:r w:rsidR="0039011A">
              <w:rPr>
                <w:rFonts w:eastAsiaTheme="minorEastAsia"/>
              </w:rPr>
              <w:t>Limited</w:t>
            </w:r>
            <w:bookmarkEnd w:id="0"/>
            <w:r w:rsidRPr="00565077">
              <w:rPr>
                <w:rFonts w:cs="Times New Roman"/>
                <w:szCs w:val="20"/>
                <w:lang w:val="en-GB" w:eastAsia="en-US"/>
              </w:rPr>
              <w:br/>
            </w:r>
            <w:r w:rsidR="008D0D61">
              <w:rPr>
                <w:rFonts w:cs="Times New Roman" w:hint="default"/>
                <w:szCs w:val="20"/>
                <w:lang w:val="en-GB" w:eastAsia="en-US"/>
              </w:rPr>
              <w:t xml:space="preserve">15 </w:t>
            </w:r>
            <w:r w:rsidR="00B31367">
              <w:rPr>
                <w:rFonts w:cs="Times New Roman" w:hint="default"/>
                <w:szCs w:val="20"/>
                <w:lang w:val="en-GB" w:eastAsia="en-US"/>
              </w:rPr>
              <w:t>July 2026</w:t>
            </w:r>
          </w:p>
          <w:p w14:paraId="5357D13D" w14:textId="77777777" w:rsidR="00565077" w:rsidRPr="00565077" w:rsidRDefault="00565077" w:rsidP="00565077">
            <w:pPr>
              <w:tabs>
                <w:tab w:val="left" w:pos="4082"/>
              </w:tabs>
              <w:adjustRightInd w:val="0"/>
              <w:snapToGrid w:val="0"/>
              <w:spacing w:before="120"/>
              <w:rPr>
                <w:rFonts w:cs="Times New Roman" w:hint="default"/>
                <w:szCs w:val="20"/>
                <w:lang w:val="en-GB" w:eastAsia="en-US"/>
              </w:rPr>
            </w:pPr>
            <w:bookmarkStart w:id="1" w:name="DistributionLang"/>
            <w:r w:rsidRPr="00565077">
              <w:rPr>
                <w:rFonts w:cs="Times New Roman"/>
                <w:szCs w:val="20"/>
                <w:lang w:val="en-GB" w:eastAsia="en-US"/>
              </w:rPr>
              <w:t>Arabic</w:t>
            </w:r>
          </w:p>
          <w:p w14:paraId="6B02F76F" w14:textId="77777777" w:rsidR="00565077" w:rsidRPr="00565077" w:rsidRDefault="00565077" w:rsidP="00565077">
            <w:pPr>
              <w:tabs>
                <w:tab w:val="left" w:pos="4082"/>
              </w:tabs>
              <w:adjustRightInd w:val="0"/>
              <w:snapToGrid w:val="0"/>
              <w:rPr>
                <w:rFonts w:cs="Times New Roman" w:hint="default"/>
                <w:szCs w:val="20"/>
                <w:lang w:val="en-GB" w:eastAsia="en-US"/>
              </w:rPr>
            </w:pPr>
            <w:r w:rsidRPr="00565077">
              <w:rPr>
                <w:rFonts w:cs="Times New Roman"/>
                <w:szCs w:val="20"/>
                <w:lang w:val="en-GB" w:eastAsia="en-US"/>
              </w:rPr>
              <w:t>Original: English</w:t>
            </w:r>
            <w:bookmarkEnd w:id="1"/>
          </w:p>
        </w:tc>
      </w:tr>
    </w:tbl>
    <w:p w14:paraId="5946B9B9" w14:textId="77777777" w:rsidR="00565077" w:rsidRPr="00565077" w:rsidRDefault="00565077" w:rsidP="00565077">
      <w:pPr>
        <w:tabs>
          <w:tab w:val="left" w:pos="4082"/>
        </w:tabs>
        <w:rPr>
          <w:rFonts w:eastAsia="Times New Roman" w:cs="Times New Roman" w:hint="default"/>
          <w:sz w:val="2"/>
          <w:szCs w:val="20"/>
          <w:lang w:val="en-GB" w:eastAsia="en-US"/>
        </w:rPr>
      </w:pPr>
    </w:p>
    <w:tbl>
      <w:tblPr>
        <w:bidiVisual/>
        <w:tblW w:w="9496" w:type="dxa"/>
        <w:jc w:val="right"/>
        <w:tblLayout w:type="fixed"/>
        <w:tblCellMar>
          <w:left w:w="0" w:type="dxa"/>
          <w:right w:w="70" w:type="dxa"/>
        </w:tblCellMar>
        <w:tblLook w:val="0000" w:firstRow="0" w:lastRow="0" w:firstColumn="0" w:lastColumn="0" w:noHBand="0" w:noVBand="0"/>
      </w:tblPr>
      <w:tblGrid>
        <w:gridCol w:w="5669"/>
        <w:gridCol w:w="3827"/>
      </w:tblGrid>
      <w:tr w:rsidR="00565077" w:rsidRPr="00565077" w14:paraId="3A7D6D03" w14:textId="77777777" w:rsidTr="00A56AE1">
        <w:trPr>
          <w:trHeight w:val="57"/>
          <w:jc w:val="right"/>
        </w:trPr>
        <w:tc>
          <w:tcPr>
            <w:tcW w:w="5669" w:type="dxa"/>
          </w:tcPr>
          <w:p w14:paraId="094FD457" w14:textId="77777777" w:rsidR="00565077" w:rsidRPr="00565077" w:rsidRDefault="00565077" w:rsidP="00565077">
            <w:pPr>
              <w:keepNext/>
              <w:keepLines/>
              <w:tabs>
                <w:tab w:val="clear" w:pos="1247"/>
                <w:tab w:val="clear" w:pos="1814"/>
                <w:tab w:val="clear" w:pos="2381"/>
                <w:tab w:val="clear" w:pos="2948"/>
                <w:tab w:val="clear" w:pos="3515"/>
              </w:tabs>
              <w:suppressAutoHyphens/>
              <w:bidi/>
              <w:spacing w:line="400" w:lineRule="exact"/>
              <w:ind w:right="1418"/>
              <w:jc w:val="lowKashida"/>
              <w:rPr>
                <w:rFonts w:eastAsia="Times New Roman" w:hint="default"/>
                <w:bCs/>
                <w:sz w:val="24"/>
                <w:szCs w:val="24"/>
                <w:lang w:val="en-US" w:eastAsia="en-US"/>
              </w:rPr>
            </w:pPr>
            <w:r w:rsidRPr="00565077">
              <w:rPr>
                <w:rFonts w:eastAsia="Times New Roman"/>
                <w:bCs/>
                <w:sz w:val="24"/>
                <w:szCs w:val="24"/>
                <w:rtl/>
                <w:lang w:val="en-US" w:eastAsia="en-US"/>
              </w:rPr>
              <w:t>الفريق العامل المفتوح العضوية للأطراف في بروتوكول مونتريال بشأن المواد المستنفدة لطبقة الأوزون</w:t>
            </w:r>
          </w:p>
          <w:p w14:paraId="5691B0D2" w14:textId="77777777" w:rsidR="00565077" w:rsidRPr="00565077" w:rsidRDefault="00565077" w:rsidP="00565077">
            <w:pPr>
              <w:keepNext/>
              <w:keepLines/>
              <w:tabs>
                <w:tab w:val="clear" w:pos="1247"/>
                <w:tab w:val="clear" w:pos="1814"/>
                <w:tab w:val="clear" w:pos="2381"/>
                <w:tab w:val="clear" w:pos="2948"/>
                <w:tab w:val="clear" w:pos="3515"/>
              </w:tabs>
              <w:suppressAutoHyphens/>
              <w:bidi/>
              <w:spacing w:line="400" w:lineRule="exact"/>
              <w:ind w:right="2268"/>
              <w:jc w:val="both"/>
              <w:rPr>
                <w:rFonts w:eastAsia="Times New Roman" w:hint="default"/>
                <w:bCs/>
                <w:sz w:val="24"/>
                <w:szCs w:val="24"/>
                <w:lang w:val="en-US" w:eastAsia="en-US"/>
              </w:rPr>
            </w:pPr>
            <w:r w:rsidRPr="00565077">
              <w:rPr>
                <w:rFonts w:eastAsia="Times New Roman"/>
                <w:bCs/>
                <w:sz w:val="24"/>
                <w:szCs w:val="24"/>
                <w:rtl/>
                <w:lang w:val="en-US" w:eastAsia="en-US"/>
              </w:rPr>
              <w:t>الاجتماع الثامن والأربعون</w:t>
            </w:r>
          </w:p>
          <w:p w14:paraId="2E39505E" w14:textId="77777777" w:rsidR="00565077" w:rsidRPr="00565077" w:rsidRDefault="00565077" w:rsidP="00565077">
            <w:pPr>
              <w:tabs>
                <w:tab w:val="clear" w:pos="1247"/>
                <w:tab w:val="clear" w:pos="1814"/>
                <w:tab w:val="clear" w:pos="2381"/>
                <w:tab w:val="clear" w:pos="2948"/>
                <w:tab w:val="clear" w:pos="3515"/>
              </w:tabs>
              <w:bidi/>
              <w:spacing w:after="360" w:line="400" w:lineRule="exact"/>
              <w:ind w:right="2268"/>
              <w:jc w:val="both"/>
              <w:rPr>
                <w:rFonts w:eastAsia="Times New Roman" w:hint="default"/>
                <w:b/>
                <w:sz w:val="24"/>
                <w:szCs w:val="24"/>
                <w:lang w:val="en-US" w:eastAsia="en-US"/>
              </w:rPr>
            </w:pPr>
            <w:r w:rsidRPr="00565077">
              <w:rPr>
                <w:rFonts w:eastAsia="Times New Roman"/>
                <w:b/>
                <w:sz w:val="24"/>
                <w:szCs w:val="24"/>
                <w:rtl/>
                <w:lang w:val="en-US" w:eastAsia="en-US"/>
              </w:rPr>
              <w:t>بانكوك، 13-17 تموز/يوليه 2026</w:t>
            </w:r>
          </w:p>
        </w:tc>
        <w:tc>
          <w:tcPr>
            <w:tcW w:w="3827" w:type="dxa"/>
          </w:tcPr>
          <w:p w14:paraId="67CCE516" w14:textId="77777777" w:rsidR="00565077" w:rsidRPr="00565077" w:rsidRDefault="00565077" w:rsidP="00565077">
            <w:pPr>
              <w:rPr>
                <w:rFonts w:eastAsia="Times New Roman" w:cs="Times New Roman" w:hint="default"/>
                <w:szCs w:val="20"/>
                <w:lang w:val="en-GB" w:eastAsia="en-US"/>
              </w:rPr>
            </w:pPr>
          </w:p>
        </w:tc>
      </w:tr>
    </w:tbl>
    <w:p w14:paraId="6D17834E" w14:textId="434708F7" w:rsidR="00B31367" w:rsidRPr="00BB5925" w:rsidRDefault="00B31367" w:rsidP="000B19F2">
      <w:pPr>
        <w:tabs>
          <w:tab w:val="clear" w:pos="1247"/>
          <w:tab w:val="clear" w:pos="1814"/>
          <w:tab w:val="clear" w:pos="2381"/>
          <w:tab w:val="clear" w:pos="2948"/>
          <w:tab w:val="clear" w:pos="3515"/>
        </w:tabs>
        <w:suppressAutoHyphens/>
        <w:bidi/>
        <w:spacing w:after="240" w:line="440" w:lineRule="exact"/>
        <w:ind w:left="1134"/>
        <w:jc w:val="lowKashida"/>
        <w:textDirection w:val="tbRlV"/>
        <w:rPr>
          <w:rFonts w:ascii="Simplified Arabic" w:eastAsia="Times New Roman" w:hAnsi="Simplified Arabic" w:hint="default"/>
          <w:b/>
          <w:bCs/>
          <w:sz w:val="30"/>
          <w:lang w:val="en-GB" w:eastAsia="en-US"/>
        </w:rPr>
      </w:pPr>
      <w:r w:rsidRPr="00BB5925">
        <w:rPr>
          <w:rFonts w:ascii="Simplified Arabic" w:eastAsia="Times New Roman" w:hAnsi="Simplified Arabic"/>
          <w:b/>
          <w:bCs/>
          <w:sz w:val="30"/>
          <w:rtl/>
          <w:lang w:val="en-GB" w:eastAsia="en-US"/>
        </w:rPr>
        <w:t>مشروع تقرير الاجتماع الثامن والأربعين للفريق العامل المفتوح العضوية للأطراف في بروتوكول مونتريال بشأن المواد المستنفدة لطبقة الأوزون</w:t>
      </w:r>
    </w:p>
    <w:p w14:paraId="73BE9A38" w14:textId="77777777" w:rsidR="00552730" w:rsidRPr="00BB5925" w:rsidRDefault="00552730" w:rsidP="00BB5925">
      <w:pPr>
        <w:keepNext/>
        <w:tabs>
          <w:tab w:val="clear" w:pos="1247"/>
          <w:tab w:val="clear" w:pos="1814"/>
          <w:tab w:val="clear" w:pos="2381"/>
          <w:tab w:val="clear" w:pos="2948"/>
          <w:tab w:val="clear" w:pos="3515"/>
        </w:tabs>
        <w:suppressAutoHyphens/>
        <w:bidi/>
        <w:spacing w:after="120" w:line="360" w:lineRule="exact"/>
        <w:ind w:left="1134" w:hanging="850"/>
        <w:jc w:val="both"/>
        <w:textDirection w:val="tbRlV"/>
        <w:rPr>
          <w:rFonts w:ascii="Simplified Arabic" w:eastAsia="Times New Roman" w:hAnsi="Simplified Arabic" w:hint="default"/>
          <w:b/>
          <w:bCs/>
          <w:sz w:val="26"/>
          <w:szCs w:val="26"/>
          <w:lang w:val="en-GB" w:eastAsia="en-US"/>
        </w:rPr>
      </w:pPr>
      <w:r w:rsidRPr="00BB5925">
        <w:rPr>
          <w:rFonts w:ascii="Simplified Arabic" w:eastAsia="Times New Roman" w:hAnsi="Simplified Arabic"/>
          <w:b/>
          <w:bCs/>
          <w:sz w:val="26"/>
          <w:szCs w:val="26"/>
          <w:rtl/>
          <w:lang w:val="en-GB" w:eastAsia="en-US"/>
        </w:rPr>
        <w:t>أولاً-</w:t>
      </w:r>
      <w:r w:rsidRPr="00BB5925">
        <w:rPr>
          <w:rFonts w:ascii="Simplified Arabic" w:eastAsia="Times New Roman" w:hAnsi="Simplified Arabic"/>
          <w:b/>
          <w:bCs/>
          <w:sz w:val="26"/>
          <w:szCs w:val="26"/>
          <w:rtl/>
          <w:lang w:val="en-GB" w:eastAsia="en-US"/>
        </w:rPr>
        <w:tab/>
        <w:t>افتتاح الاجتماع</w:t>
      </w:r>
    </w:p>
    <w:p w14:paraId="56AB505F" w14:textId="20B10524" w:rsidR="004B5E21" w:rsidRPr="00BB5925" w:rsidRDefault="006873C9"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عُقِد</w:t>
      </w:r>
      <w:r w:rsidR="004B5E21" w:rsidRPr="00BB5925">
        <w:rPr>
          <w:rFonts w:ascii="Simplified Arabic" w:eastAsiaTheme="minorHAnsi" w:hAnsi="Simplified Arabic"/>
          <w:sz w:val="24"/>
          <w:szCs w:val="24"/>
          <w:rtl/>
          <w:lang w:val="en-US" w:eastAsia="en-US"/>
        </w:rPr>
        <w:t xml:space="preserve"> </w:t>
      </w:r>
      <w:r w:rsidR="00552730" w:rsidRPr="00BB5925">
        <w:rPr>
          <w:rFonts w:ascii="Simplified Arabic" w:eastAsiaTheme="minorHAnsi" w:hAnsi="Simplified Arabic"/>
          <w:sz w:val="24"/>
          <w:szCs w:val="24"/>
          <w:rtl/>
          <w:lang w:val="en-US" w:eastAsia="en-US"/>
        </w:rPr>
        <w:t xml:space="preserve">الاجتماع الثامن والأربعون للفريق العامل المفتوح العضوية للأطراف في بروتوكول مونتريال بشأن المواد المستنفدة لطبقة الأوزون بمركز الأمم المتحدة للمؤتمرات في بانكوك، في الفترة من 13 إلى 17 تموز/يوليه 2026. واشترك في رئاسة الاجتماع كل من آني غابرييل (أستراليا) </w:t>
      </w:r>
      <w:proofErr w:type="spellStart"/>
      <w:r w:rsidR="00552730" w:rsidRPr="00BB5925">
        <w:rPr>
          <w:rFonts w:ascii="Simplified Arabic" w:eastAsiaTheme="minorHAnsi" w:hAnsi="Simplified Arabic"/>
          <w:sz w:val="24"/>
          <w:szCs w:val="24"/>
          <w:rtl/>
          <w:lang w:val="en-US" w:eastAsia="en-US"/>
        </w:rPr>
        <w:t>وإيغوبي</w:t>
      </w:r>
      <w:proofErr w:type="spellEnd"/>
      <w:r w:rsidR="00552730" w:rsidRPr="00BB5925">
        <w:rPr>
          <w:rFonts w:ascii="Simplified Arabic" w:eastAsiaTheme="minorHAnsi" w:hAnsi="Simplified Arabic"/>
          <w:sz w:val="24"/>
          <w:szCs w:val="24"/>
          <w:rtl/>
          <w:lang w:val="en-US" w:eastAsia="en-US"/>
        </w:rPr>
        <w:t xml:space="preserve"> </w:t>
      </w:r>
      <w:proofErr w:type="spellStart"/>
      <w:r w:rsidR="00552730" w:rsidRPr="00BB5925">
        <w:rPr>
          <w:rFonts w:ascii="Simplified Arabic" w:eastAsiaTheme="minorHAnsi" w:hAnsi="Simplified Arabic"/>
          <w:sz w:val="24"/>
          <w:szCs w:val="24"/>
          <w:rtl/>
          <w:lang w:val="en-US" w:eastAsia="en-US"/>
        </w:rPr>
        <w:t>مبولاوا</w:t>
      </w:r>
      <w:proofErr w:type="spellEnd"/>
      <w:r w:rsidR="00552730" w:rsidRPr="00BB5925">
        <w:rPr>
          <w:rFonts w:ascii="Simplified Arabic" w:eastAsiaTheme="minorHAnsi" w:hAnsi="Simplified Arabic"/>
          <w:sz w:val="24"/>
          <w:szCs w:val="24"/>
          <w:rtl/>
          <w:lang w:val="en-US" w:eastAsia="en-US"/>
        </w:rPr>
        <w:t xml:space="preserve"> (بوتسوانا).</w:t>
      </w:r>
    </w:p>
    <w:p w14:paraId="312AA8F8" w14:textId="77777777"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وافتتحت السيدة </w:t>
      </w:r>
      <w:proofErr w:type="spellStart"/>
      <w:r w:rsidRPr="00BB5925">
        <w:rPr>
          <w:rFonts w:ascii="Simplified Arabic" w:eastAsiaTheme="minorHAnsi" w:hAnsi="Simplified Arabic" w:hint="default"/>
          <w:sz w:val="24"/>
          <w:szCs w:val="24"/>
          <w:rtl/>
          <w:lang w:val="en-US" w:eastAsia="en-US"/>
        </w:rPr>
        <w:t>مبولاوا</w:t>
      </w:r>
      <w:proofErr w:type="spellEnd"/>
      <w:r w:rsidRPr="00BB5925">
        <w:rPr>
          <w:rFonts w:ascii="Simplified Arabic" w:eastAsiaTheme="minorHAnsi" w:hAnsi="Simplified Arabic" w:hint="default"/>
          <w:sz w:val="24"/>
          <w:szCs w:val="24"/>
          <w:rtl/>
          <w:lang w:val="en-US" w:eastAsia="en-US"/>
        </w:rPr>
        <w:t xml:space="preserve"> الاجتماع في الساعة 10:00 يوم الاثنين 13 تموز/يوليه 2026. وأدلى ببيانين افتتاحيين كل من </w:t>
      </w:r>
      <w:proofErr w:type="spellStart"/>
      <w:r w:rsidRPr="00BB5925">
        <w:rPr>
          <w:rFonts w:ascii="Simplified Arabic" w:eastAsiaTheme="minorHAnsi" w:hAnsi="Simplified Arabic" w:hint="default"/>
          <w:sz w:val="24"/>
          <w:szCs w:val="24"/>
          <w:rtl/>
          <w:lang w:val="en-US" w:eastAsia="en-US"/>
        </w:rPr>
        <w:t>ديشين</w:t>
      </w:r>
      <w:proofErr w:type="spellEnd"/>
      <w:r w:rsidRPr="00BB5925">
        <w:rPr>
          <w:rFonts w:ascii="Simplified Arabic" w:eastAsiaTheme="minorHAnsi" w:hAnsi="Simplified Arabic" w:hint="default"/>
          <w:sz w:val="24"/>
          <w:szCs w:val="24"/>
          <w:rtl/>
          <w:lang w:val="en-US" w:eastAsia="en-US"/>
        </w:rPr>
        <w:t xml:space="preserve"> </w:t>
      </w:r>
      <w:proofErr w:type="spellStart"/>
      <w:r w:rsidRPr="00BB5925">
        <w:rPr>
          <w:rFonts w:ascii="Simplified Arabic" w:eastAsiaTheme="minorHAnsi" w:hAnsi="Simplified Arabic" w:hint="default"/>
          <w:sz w:val="24"/>
          <w:szCs w:val="24"/>
          <w:rtl/>
          <w:lang w:val="en-US" w:eastAsia="en-US"/>
        </w:rPr>
        <w:t>تسيرينغ</w:t>
      </w:r>
      <w:proofErr w:type="spellEnd"/>
      <w:r w:rsidRPr="00BB5925">
        <w:rPr>
          <w:rFonts w:ascii="Simplified Arabic" w:eastAsiaTheme="minorHAnsi" w:hAnsi="Simplified Arabic" w:hint="default"/>
          <w:sz w:val="24"/>
          <w:szCs w:val="24"/>
          <w:rtl/>
          <w:lang w:val="en-US" w:eastAsia="en-US"/>
        </w:rPr>
        <w:t xml:space="preserve">، مديرة المكتب الإقليمي لآسيا والمحيط الهادئ التابع لبرنامج الأمم المتحدة للبيئة، </w:t>
      </w:r>
      <w:proofErr w:type="spellStart"/>
      <w:r w:rsidRPr="00BB5925">
        <w:rPr>
          <w:rFonts w:ascii="Simplified Arabic" w:eastAsiaTheme="minorHAnsi" w:hAnsi="Simplified Arabic" w:hint="default"/>
          <w:sz w:val="24"/>
          <w:szCs w:val="24"/>
          <w:rtl/>
          <w:lang w:val="en-US" w:eastAsia="en-US"/>
        </w:rPr>
        <w:t>وميغومي</w:t>
      </w:r>
      <w:proofErr w:type="spellEnd"/>
      <w:r w:rsidRPr="00BB5925">
        <w:rPr>
          <w:rFonts w:ascii="Simplified Arabic" w:eastAsiaTheme="minorHAnsi" w:hAnsi="Simplified Arabic" w:hint="default"/>
          <w:sz w:val="24"/>
          <w:szCs w:val="24"/>
          <w:rtl/>
          <w:lang w:val="en-US" w:eastAsia="en-US"/>
        </w:rPr>
        <w:t xml:space="preserve"> سيكي، الأمينة التنفيذية لأمانة الأوزون.</w:t>
      </w:r>
    </w:p>
    <w:p w14:paraId="4CA0FD8C" w14:textId="77777777"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وفي معرض ترحيبها بالمشاركين، قالت السيدة </w:t>
      </w:r>
      <w:proofErr w:type="spellStart"/>
      <w:r w:rsidRPr="00BB5925">
        <w:rPr>
          <w:rFonts w:ascii="Simplified Arabic" w:eastAsiaTheme="minorHAnsi" w:hAnsi="Simplified Arabic" w:hint="default"/>
          <w:sz w:val="24"/>
          <w:szCs w:val="24"/>
          <w:rtl/>
          <w:lang w:val="en-US" w:eastAsia="en-US"/>
        </w:rPr>
        <w:t>تسيرينغ</w:t>
      </w:r>
      <w:proofErr w:type="spellEnd"/>
      <w:r w:rsidRPr="00BB5925">
        <w:rPr>
          <w:rFonts w:ascii="Simplified Arabic" w:eastAsiaTheme="minorHAnsi" w:hAnsi="Simplified Arabic" w:hint="default"/>
          <w:sz w:val="24"/>
          <w:szCs w:val="24"/>
          <w:rtl/>
          <w:lang w:val="en-US" w:eastAsia="en-US"/>
        </w:rPr>
        <w:t xml:space="preserve"> إن بروتوكول مونتريال ظل أحد أنجح الاتفاقات البيئية المتعددة الأطراف في التاريخ. ومن خلال وضع السياسات المستندة إلى العلم، والتضامن الدولي، والدعم المالي والتقني المستمر، حققت الأطراف نتائج استثنائية في مجال حماية طبقة الأوزون، مع تحقيق فوائد كبيرة في مجال المناخ. وقد واصل البروتوكول إثبات أن التعاون المتعدد الأطراف يمكن أن يحقق نتائج قابلة للقياس ودائمة لصالح الناس وكوكب الأرض.</w:t>
      </w:r>
    </w:p>
    <w:p w14:paraId="572BBA53" w14:textId="2D66E8A9"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وأشارت إلى أن </w:t>
      </w:r>
      <w:r w:rsidR="00FC3EE9" w:rsidRPr="00BB5925">
        <w:rPr>
          <w:rFonts w:ascii="Simplified Arabic" w:eastAsiaTheme="minorHAnsi" w:hAnsi="Simplified Arabic"/>
          <w:sz w:val="24"/>
          <w:szCs w:val="24"/>
          <w:rtl/>
          <w:lang w:val="en-US" w:eastAsia="en-US"/>
        </w:rPr>
        <w:t>عددا</w:t>
      </w:r>
      <w:r w:rsidR="00FC3EE9"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hint="default"/>
          <w:sz w:val="24"/>
          <w:szCs w:val="24"/>
          <w:rtl/>
          <w:lang w:val="en-US" w:eastAsia="en-US"/>
        </w:rPr>
        <w:t>من المسائل المقرر النظر فيها ستسهم في تحديد التوجه المستقبلي للبروتوكول، مما يعكس توافقاً مع جهود الإصلاح الأوسع نطاقاً التي يُضطلع بها حالياً على نطاق منظومة الأمم المتحدة بهدف تعزيز مدى فعالية المنظمة وكفاءتها وتأثيرها. وقد استرشدت كلتا العمليتين بالهدف المشترك المتمثل في الحفاظ على المؤسسات الناجحة وتعزيزها، مع تكييفها في الوقت نفسه مع الواقع الجديد. ورغم أن البروتوكول واجه العديد من التحديات، إلا أنها أعربت عن ثقتها في أن روح التعاون التي اتسم بها هذا الصك طوال تاريخه ستظل يُسترشد بها في مداولات الأطراف خلال الاجتماع الحالي.</w:t>
      </w:r>
    </w:p>
    <w:p w14:paraId="4397F385" w14:textId="3648571D"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lastRenderedPageBreak/>
        <w:t xml:space="preserve">وأشارت السيدة سيكي في بيانها إلى أنه، </w:t>
      </w:r>
      <w:r w:rsidR="007B02EF" w:rsidRPr="00BB5925">
        <w:rPr>
          <w:rFonts w:ascii="Simplified Arabic" w:eastAsiaTheme="minorHAnsi" w:hAnsi="Simplified Arabic"/>
          <w:sz w:val="24"/>
          <w:szCs w:val="24"/>
          <w:rtl/>
          <w:lang w:val="en-US" w:eastAsia="en-US"/>
        </w:rPr>
        <w:t>حسبما أُبلغ عنه سابقاً</w:t>
      </w:r>
      <w:r w:rsidRPr="00BB5925">
        <w:rPr>
          <w:rFonts w:ascii="Simplified Arabic" w:eastAsiaTheme="minorHAnsi" w:hAnsi="Simplified Arabic" w:hint="default"/>
          <w:sz w:val="24"/>
          <w:szCs w:val="24"/>
          <w:rtl/>
          <w:lang w:val="en-US" w:eastAsia="en-US"/>
        </w:rPr>
        <w:t xml:space="preserve">، لم تتمكن ليلى </w:t>
      </w:r>
      <w:proofErr w:type="spellStart"/>
      <w:r w:rsidRPr="00BB5925">
        <w:rPr>
          <w:rFonts w:ascii="Simplified Arabic" w:eastAsiaTheme="minorHAnsi" w:hAnsi="Simplified Arabic" w:hint="default"/>
          <w:sz w:val="24"/>
          <w:szCs w:val="24"/>
          <w:rtl/>
          <w:lang w:val="en-US" w:eastAsia="en-US"/>
        </w:rPr>
        <w:t>أكيلو</w:t>
      </w:r>
      <w:proofErr w:type="spellEnd"/>
      <w:r w:rsidRPr="00BB5925">
        <w:rPr>
          <w:rFonts w:ascii="Simplified Arabic" w:eastAsiaTheme="minorHAnsi" w:hAnsi="Simplified Arabic" w:hint="default"/>
          <w:sz w:val="24"/>
          <w:szCs w:val="24"/>
          <w:rtl/>
          <w:lang w:val="en-US" w:eastAsia="en-US"/>
        </w:rPr>
        <w:t xml:space="preserve"> </w:t>
      </w:r>
      <w:proofErr w:type="spellStart"/>
      <w:r w:rsidRPr="00BB5925">
        <w:rPr>
          <w:rFonts w:ascii="Simplified Arabic" w:eastAsiaTheme="minorHAnsi" w:hAnsi="Simplified Arabic" w:hint="default"/>
          <w:sz w:val="24"/>
          <w:szCs w:val="24"/>
          <w:rtl/>
          <w:lang w:val="en-US" w:eastAsia="en-US"/>
        </w:rPr>
        <w:t>غوناسا</w:t>
      </w:r>
      <w:proofErr w:type="spellEnd"/>
      <w:r w:rsidRPr="00BB5925">
        <w:rPr>
          <w:rFonts w:ascii="Simplified Arabic" w:eastAsiaTheme="minorHAnsi" w:hAnsi="Simplified Arabic" w:hint="default"/>
          <w:sz w:val="24"/>
          <w:szCs w:val="24"/>
          <w:rtl/>
          <w:lang w:val="en-US" w:eastAsia="en-US"/>
        </w:rPr>
        <w:t xml:space="preserve"> من أوغندا، التي انتُخبت كرئيسة مشاركة للفريق العامل المفتوح العضوية، من حضور الاجتماع الحالي بسبب القيود المفروضة على السفر. وعقب إجراء مشاورات مع مجموعة الدول الأفريقية والأطراف الأخرى العاملة بموجب الفقرة 1 من المادة 5 (الأطراف العاملة بموجب المادة 5)، رشحت أوغندا السيدة </w:t>
      </w:r>
      <w:proofErr w:type="spellStart"/>
      <w:r w:rsidRPr="00BB5925">
        <w:rPr>
          <w:rFonts w:ascii="Simplified Arabic" w:eastAsiaTheme="minorHAnsi" w:hAnsi="Simplified Arabic" w:hint="default"/>
          <w:sz w:val="24"/>
          <w:szCs w:val="24"/>
          <w:rtl/>
          <w:lang w:val="en-US" w:eastAsia="en-US"/>
        </w:rPr>
        <w:t>مبولاوا</w:t>
      </w:r>
      <w:proofErr w:type="spellEnd"/>
      <w:r w:rsidRPr="00BB5925">
        <w:rPr>
          <w:rFonts w:ascii="Simplified Arabic" w:eastAsiaTheme="minorHAnsi" w:hAnsi="Simplified Arabic" w:hint="default"/>
          <w:sz w:val="24"/>
          <w:szCs w:val="24"/>
          <w:rtl/>
          <w:lang w:val="en-US" w:eastAsia="en-US"/>
        </w:rPr>
        <w:t xml:space="preserve"> من بوتسوانا لتحل محلها. </w:t>
      </w:r>
      <w:bookmarkStart w:id="2" w:name="_Hlk234814426"/>
      <w:bookmarkEnd w:id="2"/>
    </w:p>
    <w:p w14:paraId="37660856" w14:textId="609F3FB2"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وفي معرض تلخيصها للبنود التي ستُناقش في الاجتماع الحالي، قالت إن الاجتماع سيُعلق يوم الثلاثاء، 14 تموز/يوليه، لتمكين انعقاد الاجتماع الاستثنائي السادس للأطراف من أجل اتخاذ قرار بشأن عضوية لجنة التنفيذ. ونظراً لتلقي ترشيحين من بين دول أوروبا الشرقية، فقد يكون من الضروري إجراء تصويت لتحديد العضو الذي سيتم انتخابه. وسيكون هذا التصويت بمثابة أول تصويت في تاريخ بروتوكول مونتريال الممتد على مدى 40 عامًا الذي يتعذر فيه التوصل إلى توافق في الآراء بين الأطراف. وأعربت عن أملها في أن تواصل الأطراف إجراء مشاورات غير رسمية للتوصل إلى حل وسط.</w:t>
      </w:r>
    </w:p>
    <w:p w14:paraId="605AAEF8" w14:textId="5FF86473" w:rsidR="00D247A6" w:rsidRPr="00BB5925" w:rsidRDefault="00CF0504"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ووجهت</w:t>
      </w:r>
      <w:r w:rsidRPr="00BB5925">
        <w:rPr>
          <w:rFonts w:ascii="Simplified Arabic" w:eastAsiaTheme="minorHAnsi" w:hAnsi="Simplified Arabic" w:hint="default"/>
          <w:sz w:val="24"/>
          <w:szCs w:val="24"/>
          <w:rtl/>
          <w:lang w:val="en-US" w:eastAsia="en-US"/>
        </w:rPr>
        <w:t xml:space="preserve"> </w:t>
      </w:r>
      <w:r w:rsidR="00D247A6" w:rsidRPr="00BB5925">
        <w:rPr>
          <w:rFonts w:ascii="Simplified Arabic" w:eastAsiaTheme="minorHAnsi" w:hAnsi="Simplified Arabic" w:hint="default"/>
          <w:sz w:val="24"/>
          <w:szCs w:val="24"/>
          <w:rtl/>
          <w:lang w:val="en-US" w:eastAsia="en-US"/>
        </w:rPr>
        <w:t>الانتباه إلى تقرير فريق التقييم التكنولوجي والاقتصادي بشأن عملية تجديد موارد الصندوق المتعدد الأطراف لتنفيذ بروتوكول مونتريال للفترة 2027-2029، والتي تراوحت تقديراتها من 1,2 بليون دولار إلى 1,7 بليون دولار. وأعربت عن أملها في أن تكون أداة الحساب التي طورتها فرقة العمل التابعة للفريق، بدعم من الأمانة، لتيسير حساب مبلغ تجديد الموارد استنادًا إلى سيناريوهات وافتراضات مختلفة، مفيدة في زيادة شفافية العملية وتيسير استخدام الأطراف لها.</w:t>
      </w:r>
      <w:bookmarkStart w:id="3" w:name="_Hlk234813200"/>
      <w:bookmarkEnd w:id="3"/>
    </w:p>
    <w:p w14:paraId="11F7573C" w14:textId="77777777"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وفيما يتعلق برصد الغلاف الجوي، أحرزت اللجنة الاستشارية التابعة للصندوق الاستئماني لاتفاقية فيينا المعنية بالبحوث وعمليات الرصد المنهجية والأمانة تقدماً في مجال تحديد المواقع المناسبة لإنشاء محطات الرصد، وبدأت في إجراء مشاورات غير رسمية مع الأطراف المعنية. وقد ساهمت اللجنة التنفيذية للصندوق المتعدد الأطراف وأمانة الصندوق في التقدم المحرز في الاستعدادات اللازمة لتنفيذ مشاريع الرصد التجريبية. ولمواصلة دعم جهود الأطراف، تعكف أمانة الأوزون على تطوير أداة عملية لتقدير التكاليف تعكس الظروف الوطنية، وظروف الأسواق المحلية، والبنية التحتية القائمة، والاحتياجات التشغيلية، بهدف التوصل إلى تقديرات أكثر دقة ومخصصة لكل بلد على حدة.</w:t>
      </w:r>
    </w:p>
    <w:p w14:paraId="58DA44EE" w14:textId="77777777"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وفيما يتعلق بضمان استمرار عمليات بروتوكول مونتريال، وبناءً على طلب الأطراف، أعدت الأمانة وثيقة تتناول الخيارات المتاحة لإجراء تغييرات فعالة وكفؤة، مع تقديرات التكاليف المرتبطة بها. وسلطت الضوء على النتيجة التي تفيد بأنه في حال استمرار الوضع على ما هو عليه بمعدل إنفاق يبلغ 85 في المائة، وفي حال تلقي 75 في المائة من المساهمات في الصندوق الاستئماني لبروتوكول مونتريال، فإن الأرصدة النقدية ستنخفض إلى ما دون المستوى المطلوب للاحتياطيات النقدية بحلول عام 2031، ولن تتمكن الأمانة من العمل لدعم الأطراف وبروتوكول مونتريال. والأمل معقود على أن تجد الأطراف سبلًا لضمان استمرار عمل معاهدات الأوزون وفعاليتها.</w:t>
      </w:r>
    </w:p>
    <w:p w14:paraId="489337C6" w14:textId="77777777"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وشملت المسائل الأخرى المدرجة على جدول الأعمال التقارير المرحلية الصادرة عن فريق التقييم التكنولوجي والاقتصادي ولجان الخيارات التقنية التابعة له، بالإضافة إلى معلومات مستكملة من رواندا حول حالة الاستعدادات وخططها ورؤيتها للاجتماع الثامن والثلاثين للأطراف، والتي ستتضمن احتفالاً بالذكرى العاشرة لتعديل كيغالي. وشجعت الأطراف الـ25 المتبقية التي لم تصدق بعد على تعديل كيغالي على القيام بذلك، حتى يتسنى الاحتفال بهذه الذكرى في جو من الوحدة العالمية الكاملة.</w:t>
      </w:r>
    </w:p>
    <w:p w14:paraId="52CF948D" w14:textId="12745319"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وفي وقت لاحق، أشار أحد الممثلين إلى أنه طلب الكلمة بشأن مسألة تعيين السيدة </w:t>
      </w:r>
      <w:proofErr w:type="spellStart"/>
      <w:r w:rsidRPr="00BB5925">
        <w:rPr>
          <w:rFonts w:ascii="Simplified Arabic" w:eastAsiaTheme="minorHAnsi" w:hAnsi="Simplified Arabic" w:hint="default"/>
          <w:sz w:val="24"/>
          <w:szCs w:val="24"/>
          <w:rtl/>
          <w:lang w:val="en-US" w:eastAsia="en-US"/>
        </w:rPr>
        <w:t>مبولاوا</w:t>
      </w:r>
      <w:proofErr w:type="spellEnd"/>
      <w:r w:rsidRPr="00BB5925">
        <w:rPr>
          <w:rFonts w:ascii="Simplified Arabic" w:eastAsiaTheme="minorHAnsi" w:hAnsi="Simplified Arabic" w:hint="default"/>
          <w:sz w:val="24"/>
          <w:szCs w:val="24"/>
          <w:rtl/>
          <w:lang w:val="en-US" w:eastAsia="en-US"/>
        </w:rPr>
        <w:t xml:space="preserve"> لتحل محل السيدة </w:t>
      </w:r>
      <w:proofErr w:type="spellStart"/>
      <w:r w:rsidRPr="00BB5925">
        <w:rPr>
          <w:rFonts w:ascii="Simplified Arabic" w:eastAsiaTheme="minorHAnsi" w:hAnsi="Simplified Arabic" w:hint="default"/>
          <w:sz w:val="24"/>
          <w:szCs w:val="24"/>
          <w:rtl/>
          <w:lang w:val="en-US" w:eastAsia="en-US"/>
        </w:rPr>
        <w:t>غوناسا</w:t>
      </w:r>
      <w:proofErr w:type="spellEnd"/>
      <w:r w:rsidRPr="00BB5925">
        <w:rPr>
          <w:rFonts w:ascii="Simplified Arabic" w:eastAsiaTheme="minorHAnsi" w:hAnsi="Simplified Arabic" w:hint="default"/>
          <w:sz w:val="24"/>
          <w:szCs w:val="24"/>
          <w:rtl/>
          <w:lang w:val="en-US" w:eastAsia="en-US"/>
        </w:rPr>
        <w:t xml:space="preserve">، وطلب توضيحًا بشأن إجراءات التعيين. وأشار إلى أن الفريق العامل المفتوح العضوية عيّن رئيسيه المشاركين، وفقاً للمادة 26 من النظام الداخلي؛ ولم تتمكن الأمانة ولا الشخص الذي تم انتخابه في الأصل من اتخاذ قرار بشأن تعيين بديل. وقال إنه، على الرغم من عدم اعتراضه على تعيين السيدة </w:t>
      </w:r>
      <w:proofErr w:type="spellStart"/>
      <w:r w:rsidRPr="00BB5925">
        <w:rPr>
          <w:rFonts w:ascii="Simplified Arabic" w:eastAsiaTheme="minorHAnsi" w:hAnsi="Simplified Arabic" w:hint="default"/>
          <w:sz w:val="24"/>
          <w:szCs w:val="24"/>
          <w:rtl/>
          <w:lang w:val="en-US" w:eastAsia="en-US"/>
        </w:rPr>
        <w:t>مبولاوا</w:t>
      </w:r>
      <w:proofErr w:type="spellEnd"/>
      <w:r w:rsidRPr="00BB5925">
        <w:rPr>
          <w:rFonts w:ascii="Simplified Arabic" w:eastAsiaTheme="minorHAnsi" w:hAnsi="Simplified Arabic" w:hint="default"/>
          <w:sz w:val="24"/>
          <w:szCs w:val="24"/>
          <w:rtl/>
          <w:lang w:val="en-US" w:eastAsia="en-US"/>
        </w:rPr>
        <w:t>، فإن توضيح الإجراءات كان أمراً مهماً للتعيينات المقبلة.</w:t>
      </w:r>
    </w:p>
    <w:p w14:paraId="0082B51A" w14:textId="77777777" w:rsidR="00D247A6" w:rsidRPr="000B19F2" w:rsidRDefault="00D247A6" w:rsidP="000B19F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Theme="minorHAnsi" w:hAnsi="Simplified Arabic" w:hint="default"/>
          <w:w w:val="104"/>
          <w:sz w:val="24"/>
          <w:szCs w:val="24"/>
          <w:lang w:val="en-US" w:eastAsia="en-US"/>
        </w:rPr>
      </w:pPr>
      <w:r w:rsidRPr="000B19F2">
        <w:rPr>
          <w:rFonts w:ascii="Simplified Arabic" w:eastAsiaTheme="minorHAnsi" w:hAnsi="Simplified Arabic" w:hint="default"/>
          <w:w w:val="104"/>
          <w:sz w:val="24"/>
          <w:szCs w:val="24"/>
          <w:rtl/>
          <w:lang w:val="en-US" w:eastAsia="en-US"/>
        </w:rPr>
        <w:lastRenderedPageBreak/>
        <w:t xml:space="preserve">وبناءً على ذلك، انتخب الفريق العامل المفتوح العضوية السيدة </w:t>
      </w:r>
      <w:proofErr w:type="spellStart"/>
      <w:r w:rsidRPr="000B19F2">
        <w:rPr>
          <w:rFonts w:ascii="Simplified Arabic" w:eastAsiaTheme="minorHAnsi" w:hAnsi="Simplified Arabic" w:hint="default"/>
          <w:w w:val="104"/>
          <w:sz w:val="24"/>
          <w:szCs w:val="24"/>
          <w:rtl/>
          <w:lang w:val="en-US" w:eastAsia="en-US"/>
        </w:rPr>
        <w:t>مبولاوا</w:t>
      </w:r>
      <w:proofErr w:type="spellEnd"/>
      <w:r w:rsidRPr="000B19F2">
        <w:rPr>
          <w:rFonts w:ascii="Simplified Arabic" w:eastAsiaTheme="minorHAnsi" w:hAnsi="Simplified Arabic" w:hint="default"/>
          <w:w w:val="104"/>
          <w:sz w:val="24"/>
          <w:szCs w:val="24"/>
          <w:rtl/>
          <w:lang w:val="en-US" w:eastAsia="en-US"/>
        </w:rPr>
        <w:t xml:space="preserve"> لمنصب الرئيس المشارك للفريق العامل.</w:t>
      </w:r>
    </w:p>
    <w:p w14:paraId="316A4BB0" w14:textId="77777777" w:rsidR="00D247A6" w:rsidRPr="00BB5925" w:rsidRDefault="00D247A6" w:rsidP="00BB5925">
      <w:pPr>
        <w:keepNext/>
        <w:tabs>
          <w:tab w:val="clear" w:pos="1247"/>
          <w:tab w:val="clear" w:pos="1814"/>
          <w:tab w:val="clear" w:pos="2381"/>
          <w:tab w:val="clear" w:pos="2948"/>
          <w:tab w:val="clear" w:pos="3515"/>
        </w:tabs>
        <w:suppressAutoHyphens/>
        <w:bidi/>
        <w:spacing w:after="120" w:line="360" w:lineRule="exact"/>
        <w:ind w:left="1134" w:hanging="850"/>
        <w:jc w:val="both"/>
        <w:textDirection w:val="tbRlV"/>
        <w:rPr>
          <w:rFonts w:ascii="Simplified Arabic" w:eastAsia="Times New Roman" w:hAnsi="Simplified Arabic" w:hint="default"/>
          <w:b/>
          <w:bCs/>
          <w:sz w:val="26"/>
          <w:szCs w:val="26"/>
          <w:lang w:val="en-GB" w:eastAsia="en-US"/>
        </w:rPr>
      </w:pPr>
      <w:r w:rsidRPr="00BB5925">
        <w:rPr>
          <w:rFonts w:ascii="Simplified Arabic" w:eastAsia="Times New Roman" w:hAnsi="Simplified Arabic" w:hint="default"/>
          <w:b/>
          <w:bCs/>
          <w:sz w:val="26"/>
          <w:szCs w:val="26"/>
          <w:rtl/>
          <w:lang w:val="en-GB" w:eastAsia="en-US"/>
        </w:rPr>
        <w:t>ثانياً</w:t>
      </w:r>
      <w:r w:rsidRPr="00BB5925">
        <w:rPr>
          <w:rFonts w:ascii="Simplified Arabic" w:eastAsia="Times New Roman" w:hAnsi="Simplified Arabic" w:hint="default"/>
          <w:b/>
          <w:bCs/>
          <w:sz w:val="26"/>
          <w:szCs w:val="26"/>
          <w:lang w:val="en-GB" w:eastAsia="en-US"/>
        </w:rPr>
        <w:t>-</w:t>
      </w:r>
      <w:r w:rsidRPr="00BB5925">
        <w:rPr>
          <w:rFonts w:ascii="Simplified Arabic" w:eastAsia="Times New Roman" w:hAnsi="Simplified Arabic" w:hint="default"/>
          <w:b/>
          <w:bCs/>
          <w:sz w:val="26"/>
          <w:szCs w:val="26"/>
          <w:rtl/>
          <w:lang w:val="en-GB" w:eastAsia="en-US"/>
        </w:rPr>
        <w:tab/>
        <w:t>المسائل التنظيمية</w:t>
      </w:r>
    </w:p>
    <w:p w14:paraId="55E65CFA" w14:textId="77777777" w:rsidR="00D247A6" w:rsidRPr="00BB5925" w:rsidRDefault="00D247A6" w:rsidP="00BB5925">
      <w:pPr>
        <w:keepNext/>
        <w:tabs>
          <w:tab w:val="clear" w:pos="1247"/>
          <w:tab w:val="clear" w:pos="1814"/>
          <w:tab w:val="clear" w:pos="2381"/>
          <w:tab w:val="clear" w:pos="2948"/>
          <w:tab w:val="clear" w:pos="3515"/>
        </w:tabs>
        <w:suppressAutoHyphens/>
        <w:bidi/>
        <w:spacing w:after="120" w:line="360" w:lineRule="exact"/>
        <w:ind w:left="1134" w:hanging="850"/>
        <w:jc w:val="both"/>
        <w:textDirection w:val="tbRlV"/>
        <w:rPr>
          <w:rFonts w:ascii="Simplified Arabic" w:eastAsia="Times New Roman" w:hAnsi="Simplified Arabic" w:hint="default"/>
          <w:b/>
          <w:bCs/>
          <w:sz w:val="24"/>
          <w:szCs w:val="24"/>
          <w:lang w:val="en-GB" w:eastAsia="en-US"/>
        </w:rPr>
      </w:pPr>
      <w:r w:rsidRPr="00BB5925">
        <w:rPr>
          <w:rFonts w:ascii="Simplified Arabic" w:eastAsia="Times New Roman" w:hAnsi="Simplified Arabic" w:hint="default"/>
          <w:b/>
          <w:bCs/>
          <w:sz w:val="24"/>
          <w:szCs w:val="24"/>
          <w:rtl/>
          <w:lang w:val="en-GB" w:eastAsia="en-US"/>
        </w:rPr>
        <w:t>ألف-</w:t>
      </w:r>
      <w:r w:rsidRPr="00BB5925">
        <w:rPr>
          <w:rFonts w:ascii="Simplified Arabic" w:eastAsia="Times New Roman" w:hAnsi="Simplified Arabic" w:hint="default"/>
          <w:b/>
          <w:bCs/>
          <w:sz w:val="24"/>
          <w:szCs w:val="24"/>
          <w:rtl/>
          <w:lang w:val="en-GB" w:eastAsia="en-US"/>
        </w:rPr>
        <w:tab/>
        <w:t>الحضور</w:t>
      </w:r>
    </w:p>
    <w:p w14:paraId="0189D773" w14:textId="77777777"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حضر الاجتماع ممثلو الأطراف التالية في بروتوكول مونتريال: [يُستكمل لاحقا]</w:t>
      </w:r>
    </w:p>
    <w:p w14:paraId="201B12DF" w14:textId="77777777"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وحضره ممثلون عن كيانات الأمم المتحدة وهيئاتها ووكالاتها المتخصصة التالية: [يُستكمل لاحقا]</w:t>
      </w:r>
    </w:p>
    <w:p w14:paraId="49AFC26A" w14:textId="77777777"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وحضر بصفة مراقب ممثلو الهيئات الحكومية الدولية وغير الحكومية والصناعية والأكاديمية والهيئات الأخرى التالية: [يُستكمل لاحقا]</w:t>
      </w:r>
    </w:p>
    <w:p w14:paraId="76C233D5" w14:textId="77777777" w:rsidR="00D247A6" w:rsidRPr="00BB5925" w:rsidRDefault="00D247A6" w:rsidP="00BB5925">
      <w:pPr>
        <w:keepNext/>
        <w:tabs>
          <w:tab w:val="clear" w:pos="1247"/>
          <w:tab w:val="clear" w:pos="1814"/>
          <w:tab w:val="clear" w:pos="2381"/>
          <w:tab w:val="clear" w:pos="2948"/>
          <w:tab w:val="clear" w:pos="3515"/>
        </w:tabs>
        <w:suppressAutoHyphens/>
        <w:bidi/>
        <w:spacing w:after="120" w:line="360" w:lineRule="exact"/>
        <w:ind w:left="1134" w:hanging="850"/>
        <w:jc w:val="both"/>
        <w:textDirection w:val="tbRlV"/>
        <w:rPr>
          <w:rFonts w:ascii="Simplified Arabic" w:eastAsia="Times New Roman" w:hAnsi="Simplified Arabic" w:hint="default"/>
          <w:b/>
          <w:bCs/>
          <w:sz w:val="24"/>
          <w:szCs w:val="24"/>
          <w:lang w:val="en-GB" w:eastAsia="en-US"/>
        </w:rPr>
      </w:pPr>
      <w:r w:rsidRPr="00BB5925">
        <w:rPr>
          <w:rFonts w:ascii="Simplified Arabic" w:eastAsia="Times New Roman" w:hAnsi="Simplified Arabic" w:hint="default"/>
          <w:b/>
          <w:bCs/>
          <w:sz w:val="24"/>
          <w:szCs w:val="24"/>
          <w:rtl/>
          <w:lang w:val="en-GB" w:eastAsia="en-US"/>
        </w:rPr>
        <w:t>باء-</w:t>
      </w:r>
      <w:r w:rsidRPr="00BB5925">
        <w:rPr>
          <w:rFonts w:ascii="Simplified Arabic" w:eastAsia="Times New Roman" w:hAnsi="Simplified Arabic" w:hint="default"/>
          <w:b/>
          <w:bCs/>
          <w:sz w:val="24"/>
          <w:szCs w:val="24"/>
          <w:rtl/>
          <w:lang w:val="en-GB" w:eastAsia="en-US"/>
        </w:rPr>
        <w:tab/>
        <w:t>إقرار جدول الأعمال</w:t>
      </w:r>
    </w:p>
    <w:p w14:paraId="134B7A4D" w14:textId="77777777"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في معرض تقديمها لجدول الأعمال المؤقت الوارد في الوثيقة </w:t>
      </w:r>
      <w:r w:rsidRPr="00793BB9">
        <w:rPr>
          <w:rFonts w:eastAsiaTheme="minorHAnsi" w:cs="Times New Roman" w:hint="default"/>
          <w:sz w:val="22"/>
          <w:szCs w:val="22"/>
          <w:lang w:val="en-US" w:eastAsia="en-US"/>
        </w:rPr>
        <w:t>UNEP/OzL.Pro.WG.1/48/1</w:t>
      </w:r>
      <w:r w:rsidRPr="00BB5925">
        <w:rPr>
          <w:rFonts w:ascii="Simplified Arabic" w:eastAsiaTheme="minorHAnsi" w:hAnsi="Simplified Arabic" w:hint="default"/>
          <w:sz w:val="24"/>
          <w:szCs w:val="24"/>
          <w:rtl/>
          <w:lang w:val="en-US" w:eastAsia="en-US"/>
        </w:rPr>
        <w:t>، دعت الرئيسة المشاركة الممثلين إلى اقتراح أي مسائل إضافية قد يرغبون في مناقشتها خلال الاجتماع الحالي في إطار البند الفرعي 4 (هـ) ”أي مسائل أخرى“، فيما يتعلق بالمسائل الخاصة بفريق التقييم التكنولوجي والاقتصادي، أو البند 9، ”مسائل أخرى“.</w:t>
      </w:r>
      <w:bookmarkStart w:id="4" w:name="_Hlk234814273"/>
      <w:bookmarkStart w:id="5" w:name="_Hlk234814807"/>
      <w:bookmarkEnd w:id="4"/>
      <w:bookmarkEnd w:id="5"/>
    </w:p>
    <w:p w14:paraId="519FA2A1" w14:textId="1D1B254C"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واقترح أحد الممثلين إضافة مناقشة تقييم </w:t>
      </w:r>
      <w:r w:rsidR="00FA1A5F" w:rsidRPr="00BB5925">
        <w:rPr>
          <w:rFonts w:ascii="Simplified Arabic" w:eastAsiaTheme="minorHAnsi" w:hAnsi="Simplified Arabic"/>
          <w:sz w:val="24"/>
          <w:szCs w:val="24"/>
          <w:rtl/>
          <w:lang w:val="en-US" w:eastAsia="en-US"/>
        </w:rPr>
        <w:t>تكنولوجيا</w:t>
      </w:r>
      <w:r w:rsidR="00FA1A5F"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hint="default"/>
          <w:sz w:val="24"/>
          <w:szCs w:val="24"/>
          <w:rtl/>
          <w:lang w:val="en-US" w:eastAsia="en-US"/>
        </w:rPr>
        <w:t xml:space="preserve">التدمير التي قدمها </w:t>
      </w:r>
      <w:r w:rsidR="00FA1A5F" w:rsidRPr="00BB5925">
        <w:rPr>
          <w:rFonts w:ascii="Simplified Arabic" w:eastAsiaTheme="minorHAnsi" w:hAnsi="Simplified Arabic"/>
          <w:sz w:val="24"/>
          <w:szCs w:val="24"/>
          <w:rtl/>
          <w:lang w:val="en-US" w:eastAsia="en-US"/>
        </w:rPr>
        <w:t>بل</w:t>
      </w:r>
      <w:r w:rsidR="00FB1FEC" w:rsidRPr="00BB5925">
        <w:rPr>
          <w:rFonts w:ascii="Simplified Arabic" w:eastAsiaTheme="minorHAnsi" w:hAnsi="Simplified Arabic"/>
          <w:sz w:val="24"/>
          <w:szCs w:val="24"/>
          <w:rtl/>
          <w:lang w:val="en-US" w:eastAsia="en-US"/>
        </w:rPr>
        <w:t xml:space="preserve">ده </w:t>
      </w:r>
      <w:r w:rsidRPr="00BB5925">
        <w:rPr>
          <w:rFonts w:ascii="Simplified Arabic" w:eastAsiaTheme="minorHAnsi" w:hAnsi="Simplified Arabic" w:hint="default"/>
          <w:sz w:val="24"/>
          <w:szCs w:val="24"/>
          <w:rtl/>
          <w:lang w:val="en-US" w:eastAsia="en-US"/>
        </w:rPr>
        <w:t>إلى فريق التقييم التكنولوجي والاقتصادي إلى البند 4 (هـ).</w:t>
      </w:r>
    </w:p>
    <w:p w14:paraId="742EDF57" w14:textId="77777777"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bookmarkStart w:id="6" w:name="_Hlk234814968"/>
      <w:r w:rsidRPr="00BB5925">
        <w:rPr>
          <w:rFonts w:ascii="Simplified Arabic" w:eastAsiaTheme="minorHAnsi" w:hAnsi="Simplified Arabic" w:hint="default"/>
          <w:sz w:val="24"/>
          <w:szCs w:val="24"/>
          <w:rtl/>
          <w:lang w:val="en-US" w:eastAsia="en-US"/>
        </w:rPr>
        <w:t>وطلب عدد من الممثلين إدراج بند لمناقشة تشكيل مجموعة دول أوروبا الشرقية في إطار البند 9، مشيرين إلى أنه سيتم تقديم ورقة غرفة اجتماعات تتضمن مشروع مقترح. وأعرب ممثل آخر، متحدثًا باسم مجموعة من الأطراف، عن رأي مفاده أن الاجتماع الحالي ليس المحفل المناسب لمناقشة هذه المسألة، وقال إنه سيشير إلى هذه النقطة عندما تُطرح هذه المسألة للنقاش في وقت لاحق من الاجتماع.</w:t>
      </w:r>
    </w:p>
    <w:bookmarkEnd w:id="6"/>
    <w:p w14:paraId="453AF92D" w14:textId="652C21DE"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وطلب ممثل آخر إضافة بند لمناقشة تأثير أكسيد النيتروز على طبقة الأوزون، نظراً لأن انبعاثات هذه المادة أصبحت الآن تعادل انبعاثات جميع المواد المستنفدة لطبقة الأوزون الخاضعة للرقابة مجتمعة. وعلى الرغم من أن أكسيد النيتروز كان مدرجًا في المرفق الأول لاتفاقية فيينا، فإنه لا يزال غير خاضع للرقابة بموجب بروتوكول مونتريال. وقال إنه سيقدم ورقة غرفة اجتماعات تتضمن مشروع مقترح يطلب مزيدًا من المعلومات من فريق التقييم العلمي وفريق التقييم التكنولوجي والاقتصادي، وذلك لتيسير فهم الانبعاثات وخيارات تخفيف حدة آثارها.</w:t>
      </w:r>
    </w:p>
    <w:p w14:paraId="027614D5" w14:textId="77777777"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وطلبت ممثلة أخرى إضافة بند يتعلق بتنفيذ الفقرتين 2 و4 من المادة 2 ياء من بروتوكول مونتريال فيما يتعلق بأذربيجان. وقد أُدرجت مذكرة غير رسمية أعدتها أذربيجان بهدف تيسير فهم المقترح في مرفق الوثيقة </w:t>
      </w:r>
      <w:r w:rsidRPr="00793BB9">
        <w:rPr>
          <w:rFonts w:eastAsiaTheme="minorHAnsi" w:cs="Times New Roman" w:hint="default"/>
          <w:sz w:val="22"/>
          <w:szCs w:val="22"/>
          <w:lang w:val="en-US" w:eastAsia="en-US"/>
        </w:rPr>
        <w:t>UNEP/OzL.Pro.WG.1/48/2/Add.2</w:t>
      </w:r>
      <w:r w:rsidRPr="00BB5925">
        <w:rPr>
          <w:rFonts w:ascii="Simplified Arabic" w:eastAsiaTheme="minorHAnsi" w:hAnsi="Simplified Arabic" w:hint="default"/>
          <w:sz w:val="24"/>
          <w:szCs w:val="24"/>
          <w:rtl/>
          <w:lang w:val="en-US" w:eastAsia="en-US"/>
        </w:rPr>
        <w:t>.</w:t>
      </w:r>
      <w:bookmarkStart w:id="7" w:name="_Hlk234815895"/>
      <w:bookmarkStart w:id="8" w:name="_Hlk234816115"/>
      <w:bookmarkEnd w:id="7"/>
      <w:bookmarkEnd w:id="8"/>
    </w:p>
    <w:p w14:paraId="0709EEEC" w14:textId="77777777" w:rsidR="00D247A6" w:rsidRPr="00BB5925" w:rsidRDefault="00D247A6" w:rsidP="00BB5925">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وأقــر الــفــريــق العــامـــل جـــــدول الأعــمـــال التــالي عــلــى أســـــاس جـــــدول الأعــمــــال الــمــؤقــت الــوارد في الــوثــيــقــة </w:t>
      </w:r>
      <w:r w:rsidRPr="00793BB9">
        <w:rPr>
          <w:rFonts w:eastAsiaTheme="minorHAnsi" w:cs="Times New Roman" w:hint="default"/>
          <w:sz w:val="22"/>
          <w:szCs w:val="22"/>
          <w:rtl/>
          <w:lang w:val="en-US" w:eastAsia="en-US"/>
        </w:rPr>
        <w:t>UNEP/OzL.Pro.WG.1/48/1</w:t>
      </w:r>
      <w:r w:rsidRPr="00BB5925">
        <w:rPr>
          <w:rFonts w:ascii="Simplified Arabic" w:eastAsiaTheme="minorHAnsi" w:hAnsi="Simplified Arabic" w:hint="default"/>
          <w:sz w:val="24"/>
          <w:szCs w:val="24"/>
          <w:rtl/>
          <w:lang w:val="en-US" w:eastAsia="en-US"/>
        </w:rPr>
        <w:t>:</w:t>
      </w:r>
    </w:p>
    <w:p w14:paraId="231F886A" w14:textId="3E7CAF48" w:rsidR="00D247A6" w:rsidRPr="00BB5925" w:rsidRDefault="00D247A6" w:rsidP="000C2882">
      <w:pPr>
        <w:pStyle w:val="NormalNonumber"/>
        <w:numPr>
          <w:ilvl w:val="0"/>
          <w:numId w:val="43"/>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lang w:val="ar-SA" w:eastAsia="zh-TW" w:bidi="en-GB"/>
        </w:rPr>
      </w:pPr>
      <w:r w:rsidRPr="00BB5925">
        <w:rPr>
          <w:rFonts w:ascii="Simplified Arabic" w:hAnsi="Simplified Arabic" w:cs="Simplified Arabic"/>
          <w:sz w:val="24"/>
          <w:szCs w:val="24"/>
          <w:rtl/>
        </w:rPr>
        <w:t>افتتاح الاجتماع.</w:t>
      </w:r>
    </w:p>
    <w:p w14:paraId="0BC10938" w14:textId="505D2A08" w:rsidR="00D247A6" w:rsidRPr="00BB5925" w:rsidRDefault="00D247A6" w:rsidP="000C2882">
      <w:pPr>
        <w:pStyle w:val="NormalNonumber"/>
        <w:numPr>
          <w:ilvl w:val="0"/>
          <w:numId w:val="43"/>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lang w:val="ar-SA" w:eastAsia="zh-TW" w:bidi="en-GB"/>
        </w:rPr>
      </w:pPr>
      <w:r w:rsidRPr="00BB5925">
        <w:rPr>
          <w:rFonts w:ascii="Simplified Arabic" w:hAnsi="Simplified Arabic" w:cs="Simplified Arabic"/>
          <w:sz w:val="24"/>
          <w:szCs w:val="24"/>
          <w:rtl/>
        </w:rPr>
        <w:t>المسائل التنظيمية:</w:t>
      </w:r>
    </w:p>
    <w:p w14:paraId="078B4ED9" w14:textId="77777777" w:rsidR="00D247A6" w:rsidRPr="00BB5925" w:rsidRDefault="00D247A6" w:rsidP="00BB5925">
      <w:pPr>
        <w:pStyle w:val="NormalNonumber"/>
        <w:numPr>
          <w:ilvl w:val="0"/>
          <w:numId w:val="16"/>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261" w:hanging="709"/>
        <w:jc w:val="both"/>
        <w:textDirection w:val="tbRlV"/>
        <w:rPr>
          <w:rFonts w:ascii="Simplified Arabic" w:hAnsi="Simplified Arabic" w:cs="Simplified Arabic"/>
          <w:sz w:val="24"/>
          <w:szCs w:val="24"/>
          <w:lang w:val="ar-SA" w:eastAsia="zh-TW" w:bidi="en-GB"/>
        </w:rPr>
      </w:pPr>
      <w:r w:rsidRPr="00BB5925">
        <w:rPr>
          <w:rFonts w:ascii="Simplified Arabic" w:hAnsi="Simplified Arabic" w:cs="Simplified Arabic"/>
          <w:sz w:val="24"/>
          <w:szCs w:val="24"/>
          <w:rtl/>
        </w:rPr>
        <w:t>إقرار جدول الأعمال؛</w:t>
      </w:r>
    </w:p>
    <w:p w14:paraId="065C9E16" w14:textId="77777777" w:rsidR="00D247A6" w:rsidRPr="00BB5925" w:rsidRDefault="00D247A6" w:rsidP="00BB5925">
      <w:pPr>
        <w:pStyle w:val="NormalNonumber"/>
        <w:numPr>
          <w:ilvl w:val="0"/>
          <w:numId w:val="16"/>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261" w:hanging="709"/>
        <w:jc w:val="both"/>
        <w:textDirection w:val="tbRlV"/>
        <w:rPr>
          <w:rFonts w:ascii="Simplified Arabic" w:hAnsi="Simplified Arabic" w:cs="Simplified Arabic"/>
          <w:sz w:val="24"/>
          <w:szCs w:val="24"/>
          <w:lang w:val="ar-SA" w:eastAsia="zh-TW" w:bidi="en-GB"/>
        </w:rPr>
      </w:pPr>
      <w:r w:rsidRPr="00BB5925">
        <w:rPr>
          <w:rFonts w:ascii="Simplified Arabic" w:hAnsi="Simplified Arabic" w:cs="Simplified Arabic"/>
          <w:sz w:val="24"/>
          <w:szCs w:val="24"/>
          <w:rtl/>
        </w:rPr>
        <w:t>تنظيم الأعمال.</w:t>
      </w:r>
    </w:p>
    <w:p w14:paraId="2A295326" w14:textId="21225CAF" w:rsidR="00D247A6" w:rsidRPr="000C2882" w:rsidRDefault="00D247A6" w:rsidP="000C2882">
      <w:pPr>
        <w:pStyle w:val="NormalNonumber"/>
        <w:numPr>
          <w:ilvl w:val="0"/>
          <w:numId w:val="43"/>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Pr>
      </w:pPr>
      <w:r w:rsidRPr="00BB5925">
        <w:rPr>
          <w:rFonts w:ascii="Simplified Arabic" w:hAnsi="Simplified Arabic" w:cs="Simplified Arabic"/>
          <w:sz w:val="24"/>
          <w:szCs w:val="24"/>
          <w:rtl/>
        </w:rPr>
        <w:lastRenderedPageBreak/>
        <w:t>تقرير فريق التقييم التكنولوجي والاقتصادي بشأن عملية تجديد موارد الصندوق المتعدد الأطراف لتنفيذ بروتوكول مونتريال للفترة 2027-2029 (المقرر 37/6).</w:t>
      </w:r>
    </w:p>
    <w:p w14:paraId="0E67ADE4" w14:textId="3E4A6F01" w:rsidR="00D247A6" w:rsidRPr="000C2882" w:rsidRDefault="00D247A6" w:rsidP="000C2882">
      <w:pPr>
        <w:pStyle w:val="NormalNonumber"/>
        <w:numPr>
          <w:ilvl w:val="0"/>
          <w:numId w:val="43"/>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lowKashida"/>
        <w:textDirection w:val="tbRlV"/>
        <w:rPr>
          <w:rFonts w:ascii="Simplified Arabic" w:hAnsi="Simplified Arabic" w:cs="Simplified Arabic"/>
          <w:w w:val="104"/>
          <w:sz w:val="24"/>
          <w:szCs w:val="24"/>
        </w:rPr>
      </w:pPr>
      <w:r w:rsidRPr="000C2882">
        <w:rPr>
          <w:rFonts w:ascii="Simplified Arabic" w:hAnsi="Simplified Arabic" w:cs="Simplified Arabic"/>
          <w:w w:val="104"/>
          <w:sz w:val="24"/>
          <w:szCs w:val="24"/>
          <w:rtl/>
        </w:rPr>
        <w:t>عروض من فريق التقييم التكنولوجي والاقتصادي بشأن تقريره المرحلي لعام 2026 ومناقشات بشأن:</w:t>
      </w:r>
    </w:p>
    <w:p w14:paraId="3A86ADD3" w14:textId="77777777" w:rsidR="00D247A6" w:rsidRPr="00BB5925" w:rsidRDefault="00D247A6" w:rsidP="000C2882">
      <w:pPr>
        <w:pStyle w:val="NormalNonumber"/>
        <w:numPr>
          <w:ilvl w:val="0"/>
          <w:numId w:val="17"/>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261" w:hanging="709"/>
        <w:jc w:val="both"/>
        <w:textDirection w:val="tbRlV"/>
        <w:rPr>
          <w:rFonts w:ascii="Simplified Arabic" w:hAnsi="Simplified Arabic" w:cs="Simplified Arabic"/>
          <w:sz w:val="24"/>
          <w:szCs w:val="24"/>
          <w:lang w:val="ar-SA" w:eastAsia="zh-TW" w:bidi="en-GB"/>
        </w:rPr>
      </w:pPr>
      <w:r w:rsidRPr="00BB5925">
        <w:rPr>
          <w:rFonts w:ascii="Simplified Arabic" w:hAnsi="Simplified Arabic" w:cs="Simplified Arabic"/>
          <w:sz w:val="24"/>
          <w:szCs w:val="24"/>
          <w:rtl/>
        </w:rPr>
        <w:t>الهالون 1301 واستمرار استخدامه في صناعة الطيران؛ وإدارة المواد الأخرى الخاضعة للرقابة المستخدمة في إخماد الحرائق (المقرر 37/4)؛</w:t>
      </w:r>
    </w:p>
    <w:p w14:paraId="5BC75D5E" w14:textId="77777777" w:rsidR="00D247A6" w:rsidRPr="00BB5925" w:rsidRDefault="00D247A6" w:rsidP="000C2882">
      <w:pPr>
        <w:pStyle w:val="NormalNonumber"/>
        <w:numPr>
          <w:ilvl w:val="0"/>
          <w:numId w:val="17"/>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261" w:hanging="709"/>
        <w:jc w:val="both"/>
        <w:textDirection w:val="tbRlV"/>
        <w:rPr>
          <w:rFonts w:ascii="Simplified Arabic" w:hAnsi="Simplified Arabic" w:cs="Simplified Arabic"/>
          <w:sz w:val="24"/>
          <w:szCs w:val="24"/>
          <w:lang w:val="ar-SA" w:eastAsia="zh-TW" w:bidi="en-GB"/>
        </w:rPr>
      </w:pPr>
      <w:r w:rsidRPr="00BB5925">
        <w:rPr>
          <w:rFonts w:ascii="Simplified Arabic" w:hAnsi="Simplified Arabic" w:cs="Simplified Arabic"/>
          <w:sz w:val="24"/>
          <w:szCs w:val="24"/>
          <w:rtl/>
        </w:rPr>
        <w:t>البخاخات المحددة الجرعات المحتوية على مواد دافعة منخفضة القدرة على إحداث الاحترار العالمي (المقرر 36/6)؛</w:t>
      </w:r>
    </w:p>
    <w:p w14:paraId="0A55BBEA" w14:textId="77777777" w:rsidR="00D247A6" w:rsidRPr="00BB5925" w:rsidRDefault="00D247A6" w:rsidP="000C2882">
      <w:pPr>
        <w:pStyle w:val="NormalNonumber"/>
        <w:numPr>
          <w:ilvl w:val="0"/>
          <w:numId w:val="17"/>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261" w:hanging="709"/>
        <w:jc w:val="both"/>
        <w:textDirection w:val="tbRlV"/>
        <w:rPr>
          <w:rFonts w:ascii="Simplified Arabic" w:hAnsi="Simplified Arabic" w:cs="Simplified Arabic"/>
          <w:sz w:val="24"/>
          <w:szCs w:val="24"/>
          <w:lang w:val="ar-SA" w:eastAsia="zh-TW" w:bidi="en-GB"/>
        </w:rPr>
      </w:pPr>
      <w:r w:rsidRPr="00BB5925">
        <w:rPr>
          <w:rFonts w:ascii="Simplified Arabic" w:hAnsi="Simplified Arabic" w:cs="Simplified Arabic"/>
          <w:sz w:val="24"/>
          <w:szCs w:val="24"/>
          <w:rtl/>
        </w:rPr>
        <w:t>خيارات لتنظيم الفريق ولجان الخيارات التقنية التابعة له (المقرر 35/20)؛</w:t>
      </w:r>
    </w:p>
    <w:p w14:paraId="1616AE8B" w14:textId="77777777" w:rsidR="00D247A6" w:rsidRPr="00BB5925" w:rsidRDefault="00D247A6" w:rsidP="000C2882">
      <w:pPr>
        <w:pStyle w:val="NormalNonumber"/>
        <w:numPr>
          <w:ilvl w:val="0"/>
          <w:numId w:val="17"/>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261" w:hanging="709"/>
        <w:jc w:val="both"/>
        <w:textDirection w:val="tbRlV"/>
        <w:rPr>
          <w:rFonts w:ascii="Simplified Arabic" w:hAnsi="Simplified Arabic" w:cs="Simplified Arabic"/>
          <w:sz w:val="24"/>
          <w:szCs w:val="24"/>
          <w:lang w:val="ar-SA" w:eastAsia="zh-TW" w:bidi="en-GB"/>
        </w:rPr>
      </w:pPr>
      <w:r w:rsidRPr="00BB5925">
        <w:rPr>
          <w:rFonts w:ascii="Simplified Arabic" w:hAnsi="Simplified Arabic" w:cs="Simplified Arabic"/>
          <w:sz w:val="24"/>
          <w:szCs w:val="24"/>
          <w:rtl/>
        </w:rPr>
        <w:t>التغييرات في عضوية الفريق؛</w:t>
      </w:r>
    </w:p>
    <w:p w14:paraId="7F32B640" w14:textId="77777777" w:rsidR="00D247A6" w:rsidRPr="00BB5925" w:rsidRDefault="00D247A6" w:rsidP="000C2882">
      <w:pPr>
        <w:pStyle w:val="NormalNonumber"/>
        <w:numPr>
          <w:ilvl w:val="0"/>
          <w:numId w:val="17"/>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3261" w:hanging="709"/>
        <w:jc w:val="both"/>
        <w:textDirection w:val="tbRlV"/>
        <w:rPr>
          <w:rFonts w:ascii="Simplified Arabic" w:hAnsi="Simplified Arabic" w:cs="Simplified Arabic"/>
          <w:sz w:val="24"/>
          <w:szCs w:val="24"/>
          <w:lang w:val="ar-SA" w:eastAsia="zh-TW" w:bidi="en-GB"/>
        </w:rPr>
      </w:pPr>
      <w:r w:rsidRPr="00BB5925">
        <w:rPr>
          <w:rFonts w:ascii="Simplified Arabic" w:hAnsi="Simplified Arabic" w:cs="Simplified Arabic"/>
          <w:sz w:val="24"/>
          <w:szCs w:val="24"/>
          <w:rtl/>
        </w:rPr>
        <w:t>أي مسائل أخرى.</w:t>
      </w:r>
    </w:p>
    <w:p w14:paraId="5786B873" w14:textId="22FBA1CF" w:rsidR="00D247A6" w:rsidRPr="000C2882" w:rsidRDefault="00D247A6" w:rsidP="000C2882">
      <w:pPr>
        <w:pStyle w:val="NormalNonumber"/>
        <w:numPr>
          <w:ilvl w:val="0"/>
          <w:numId w:val="43"/>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Pr>
      </w:pPr>
      <w:r w:rsidRPr="000C2882">
        <w:rPr>
          <w:rFonts w:ascii="Simplified Arabic" w:hAnsi="Simplified Arabic" w:cs="Simplified Arabic"/>
          <w:sz w:val="24"/>
          <w:szCs w:val="24"/>
          <w:rtl/>
        </w:rPr>
        <w:t>تعزيز الرصد الإقليمي في الغلاف الجوي للمواد الخاضعة للرقابة بموجب بروتوكول مونتريال (المقرر 37/1).</w:t>
      </w:r>
    </w:p>
    <w:p w14:paraId="665EEFB6" w14:textId="77777777" w:rsidR="00D247A6" w:rsidRPr="000C2882" w:rsidRDefault="00D247A6" w:rsidP="000C2882">
      <w:pPr>
        <w:pStyle w:val="NormalNonumber"/>
        <w:numPr>
          <w:ilvl w:val="0"/>
          <w:numId w:val="43"/>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Pr>
      </w:pPr>
      <w:r w:rsidRPr="000C2882">
        <w:rPr>
          <w:rFonts w:ascii="Simplified Arabic" w:hAnsi="Simplified Arabic" w:cs="Simplified Arabic"/>
          <w:sz w:val="24"/>
          <w:szCs w:val="24"/>
          <w:rtl/>
        </w:rPr>
        <w:t>ضمان استمرار عمليات بروتوكول مونتريال (المقرر 37/7).</w:t>
      </w:r>
    </w:p>
    <w:p w14:paraId="631F1473" w14:textId="77777777" w:rsidR="00D247A6" w:rsidRPr="000C2882" w:rsidRDefault="00D247A6" w:rsidP="000C2882">
      <w:pPr>
        <w:pStyle w:val="NormalNonumber"/>
        <w:numPr>
          <w:ilvl w:val="0"/>
          <w:numId w:val="43"/>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Pr>
      </w:pPr>
      <w:r w:rsidRPr="000C2882">
        <w:rPr>
          <w:rFonts w:ascii="Simplified Arabic" w:hAnsi="Simplified Arabic" w:cs="Simplified Arabic"/>
          <w:sz w:val="24"/>
          <w:szCs w:val="24"/>
          <w:rtl/>
        </w:rPr>
        <w:t>زيادة تعزيز مؤسسات بروتوكول مونتريال (</w:t>
      </w:r>
      <w:r w:rsidRPr="00793BB9">
        <w:rPr>
          <w:sz w:val="22"/>
          <w:szCs w:val="22"/>
          <w:rtl/>
        </w:rPr>
        <w:t>UNEP/OzL.Pro.37/9</w:t>
      </w:r>
      <w:r w:rsidRPr="000C2882">
        <w:rPr>
          <w:rFonts w:ascii="Simplified Arabic" w:hAnsi="Simplified Arabic" w:cs="Simplified Arabic"/>
          <w:sz w:val="24"/>
          <w:szCs w:val="24"/>
          <w:rtl/>
        </w:rPr>
        <w:t>، الفقرة 166).</w:t>
      </w:r>
    </w:p>
    <w:p w14:paraId="3A6058DE" w14:textId="48915380" w:rsidR="00D247A6" w:rsidRPr="000C2882" w:rsidRDefault="00D247A6" w:rsidP="000C2882">
      <w:pPr>
        <w:pStyle w:val="NormalNonumber"/>
        <w:numPr>
          <w:ilvl w:val="0"/>
          <w:numId w:val="43"/>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Pr>
      </w:pPr>
      <w:r w:rsidRPr="000C2882">
        <w:rPr>
          <w:rFonts w:ascii="Simplified Arabic" w:hAnsi="Simplified Arabic" w:cs="Simplified Arabic"/>
          <w:sz w:val="24"/>
          <w:szCs w:val="24"/>
          <w:rtl/>
        </w:rPr>
        <w:t>حالة الأعمال التحضيرية للاجتماع الثامن والثلاثين للأطراف، المقرر عقده في كيغالي.</w:t>
      </w:r>
    </w:p>
    <w:p w14:paraId="1D3E155E" w14:textId="77777777" w:rsidR="00D247A6" w:rsidRPr="000C2882" w:rsidRDefault="00D247A6" w:rsidP="000C2882">
      <w:pPr>
        <w:pStyle w:val="NormalNonumber"/>
        <w:numPr>
          <w:ilvl w:val="0"/>
          <w:numId w:val="43"/>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Pr>
      </w:pPr>
      <w:r w:rsidRPr="000C2882">
        <w:rPr>
          <w:rFonts w:ascii="Simplified Arabic" w:hAnsi="Simplified Arabic" w:cs="Simplified Arabic"/>
          <w:sz w:val="24"/>
          <w:szCs w:val="24"/>
          <w:rtl/>
        </w:rPr>
        <w:t>مسائل أخرى.</w:t>
      </w:r>
    </w:p>
    <w:p w14:paraId="71C66D05" w14:textId="77777777" w:rsidR="00D247A6" w:rsidRPr="000C2882" w:rsidRDefault="00D247A6" w:rsidP="000C2882">
      <w:pPr>
        <w:pStyle w:val="NormalNonumber"/>
        <w:numPr>
          <w:ilvl w:val="0"/>
          <w:numId w:val="43"/>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Pr>
      </w:pPr>
      <w:r w:rsidRPr="000C2882">
        <w:rPr>
          <w:rFonts w:ascii="Simplified Arabic" w:hAnsi="Simplified Arabic" w:cs="Simplified Arabic"/>
          <w:sz w:val="24"/>
          <w:szCs w:val="24"/>
          <w:rtl/>
        </w:rPr>
        <w:t>اعتماد تقرير الاجتماع.</w:t>
      </w:r>
    </w:p>
    <w:p w14:paraId="645149A8" w14:textId="77777777" w:rsidR="00D247A6" w:rsidRPr="000C2882" w:rsidRDefault="00D247A6" w:rsidP="000C2882">
      <w:pPr>
        <w:pStyle w:val="NormalNonumber"/>
        <w:numPr>
          <w:ilvl w:val="0"/>
          <w:numId w:val="43"/>
        </w:numPr>
        <w:tabs>
          <w:tab w:val="clear" w:pos="624"/>
          <w:tab w:val="clear" w:pos="1247"/>
          <w:tab w:val="clear" w:pos="1871"/>
          <w:tab w:val="clear" w:pos="2495"/>
          <w:tab w:val="clear" w:pos="3119"/>
          <w:tab w:val="clear" w:pos="3742"/>
          <w:tab w:val="clear" w:pos="4366"/>
          <w:tab w:val="clear" w:pos="4990"/>
          <w:tab w:val="left" w:pos="709"/>
        </w:tabs>
        <w:bidi/>
        <w:spacing w:line="360" w:lineRule="exact"/>
        <w:ind w:left="2552" w:hanging="709"/>
        <w:jc w:val="both"/>
        <w:textDirection w:val="tbRlV"/>
        <w:rPr>
          <w:rFonts w:ascii="Simplified Arabic" w:hAnsi="Simplified Arabic" w:cs="Simplified Arabic"/>
          <w:sz w:val="24"/>
          <w:szCs w:val="24"/>
        </w:rPr>
      </w:pPr>
      <w:r w:rsidRPr="000C2882">
        <w:rPr>
          <w:rFonts w:ascii="Simplified Arabic" w:hAnsi="Simplified Arabic" w:cs="Simplified Arabic"/>
          <w:sz w:val="24"/>
          <w:szCs w:val="24"/>
          <w:rtl/>
        </w:rPr>
        <w:t xml:space="preserve">اختتام الاجتماع. </w:t>
      </w:r>
    </w:p>
    <w:p w14:paraId="1D83A127" w14:textId="0A1AB608" w:rsidR="00D247A6" w:rsidRPr="00BB5925" w:rsidRDefault="00D247A6"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ووافق الفريق العامل، في إطار البند الفرعي 4 (هـ) من جدول الأعمال، ”أي مسائل أخرى“، على النظر في تقييم </w:t>
      </w:r>
      <w:r w:rsidR="00933B4D" w:rsidRPr="00BB5925">
        <w:rPr>
          <w:rFonts w:ascii="Simplified Arabic" w:eastAsiaTheme="minorHAnsi" w:hAnsi="Simplified Arabic"/>
          <w:sz w:val="24"/>
          <w:szCs w:val="24"/>
          <w:rtl/>
          <w:lang w:val="en-US" w:eastAsia="en-US"/>
        </w:rPr>
        <w:t>تكنولوجيا</w:t>
      </w:r>
      <w:r w:rsidR="00933B4D"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hint="default"/>
          <w:sz w:val="24"/>
          <w:szCs w:val="24"/>
          <w:rtl/>
          <w:lang w:val="en-US" w:eastAsia="en-US"/>
        </w:rPr>
        <w:t>التدمير.</w:t>
      </w:r>
    </w:p>
    <w:p w14:paraId="5DCA16F4" w14:textId="6E2254BE" w:rsidR="00D247A6" w:rsidRPr="000B19F2" w:rsidRDefault="00D247A6" w:rsidP="000B19F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Theme="minorHAnsi" w:hAnsi="Simplified Arabic" w:hint="default"/>
          <w:w w:val="104"/>
          <w:sz w:val="24"/>
          <w:szCs w:val="24"/>
          <w:lang w:val="en-US" w:eastAsia="en-US"/>
        </w:rPr>
      </w:pPr>
      <w:r w:rsidRPr="000B19F2">
        <w:rPr>
          <w:rFonts w:ascii="Simplified Arabic" w:eastAsiaTheme="minorHAnsi" w:hAnsi="Simplified Arabic" w:hint="default"/>
          <w:w w:val="104"/>
          <w:sz w:val="24"/>
          <w:szCs w:val="24"/>
          <w:rtl/>
          <w:lang w:val="en-US" w:eastAsia="en-US"/>
        </w:rPr>
        <w:t xml:space="preserve">ووافق الفريق العامل، في إطار البند 9 من جدول الأعمال، ”مسائل أخرى“، على النظر في ثلاثة بنود: </w:t>
      </w:r>
      <w:r w:rsidR="004A1EA1" w:rsidRPr="004A1EA1">
        <w:rPr>
          <w:rFonts w:ascii="Simplified Arabic" w:eastAsiaTheme="minorHAnsi" w:hAnsi="Simplified Arabic"/>
          <w:w w:val="104"/>
          <w:sz w:val="24"/>
          <w:szCs w:val="24"/>
          <w:rtl/>
          <w:lang w:val="en-US" w:eastAsia="en-US"/>
        </w:rPr>
        <w:t>مشاركة دول آسيا الوسطى في</w:t>
      </w:r>
      <w:r w:rsidR="004A1EA1">
        <w:rPr>
          <w:rFonts w:ascii="Simplified Arabic" w:eastAsiaTheme="minorHAnsi" w:hAnsi="Simplified Arabic"/>
          <w:w w:val="104"/>
          <w:sz w:val="24"/>
          <w:szCs w:val="24"/>
          <w:rtl/>
          <w:lang w:val="en-US" w:eastAsia="en-US"/>
        </w:rPr>
        <w:t xml:space="preserve"> </w:t>
      </w:r>
      <w:r w:rsidRPr="000B19F2">
        <w:rPr>
          <w:rFonts w:ascii="Simplified Arabic" w:eastAsiaTheme="minorHAnsi" w:hAnsi="Simplified Arabic" w:hint="default"/>
          <w:w w:val="104"/>
          <w:sz w:val="24"/>
          <w:szCs w:val="24"/>
          <w:rtl/>
          <w:lang w:val="en-US" w:eastAsia="en-US"/>
        </w:rPr>
        <w:t xml:space="preserve">مجموعة دول أوروبا الشرقية؛ وأكسيد النيتروز؛ وتنفيذ الفقرتين 2 و4 من المادة 2 ياء من بروتوكول مونتريال فيما يتعلق بأذربيجان. </w:t>
      </w:r>
    </w:p>
    <w:p w14:paraId="2CDF7AEA" w14:textId="77777777" w:rsidR="00D247A6" w:rsidRPr="000C2882" w:rsidRDefault="00D247A6" w:rsidP="000C2882">
      <w:pPr>
        <w:keepNext/>
        <w:tabs>
          <w:tab w:val="clear" w:pos="1247"/>
          <w:tab w:val="clear" w:pos="1814"/>
          <w:tab w:val="clear" w:pos="2381"/>
          <w:tab w:val="clear" w:pos="2948"/>
          <w:tab w:val="clear" w:pos="3515"/>
        </w:tabs>
        <w:suppressAutoHyphens/>
        <w:bidi/>
        <w:spacing w:after="120" w:line="360" w:lineRule="exact"/>
        <w:ind w:left="1134" w:hanging="850"/>
        <w:jc w:val="both"/>
        <w:textDirection w:val="tbRlV"/>
        <w:rPr>
          <w:rFonts w:ascii="Simplified Arabic" w:eastAsia="Times New Roman" w:hAnsi="Simplified Arabic" w:hint="default"/>
          <w:b/>
          <w:bCs/>
          <w:sz w:val="24"/>
          <w:szCs w:val="24"/>
          <w:lang w:val="en-GB" w:eastAsia="en-US"/>
        </w:rPr>
      </w:pPr>
      <w:r w:rsidRPr="000C2882">
        <w:rPr>
          <w:rFonts w:ascii="Simplified Arabic" w:eastAsia="Times New Roman" w:hAnsi="Simplified Arabic" w:hint="default"/>
          <w:b/>
          <w:bCs/>
          <w:sz w:val="24"/>
          <w:szCs w:val="24"/>
          <w:rtl/>
          <w:lang w:val="en-GB" w:eastAsia="en-US"/>
        </w:rPr>
        <w:t>جيم</w:t>
      </w:r>
      <w:r w:rsidRPr="000C2882">
        <w:rPr>
          <w:rFonts w:ascii="Simplified Arabic" w:eastAsia="Times New Roman" w:hAnsi="Simplified Arabic" w:hint="default"/>
          <w:b/>
          <w:bCs/>
          <w:sz w:val="24"/>
          <w:szCs w:val="24"/>
          <w:lang w:val="en-GB" w:eastAsia="en-US"/>
        </w:rPr>
        <w:t>-</w:t>
      </w:r>
      <w:r w:rsidRPr="000C2882">
        <w:rPr>
          <w:rFonts w:ascii="Simplified Arabic" w:eastAsia="Times New Roman" w:hAnsi="Simplified Arabic" w:hint="default"/>
          <w:b/>
          <w:bCs/>
          <w:sz w:val="24"/>
          <w:szCs w:val="24"/>
          <w:rtl/>
          <w:lang w:val="en-GB" w:eastAsia="en-US"/>
        </w:rPr>
        <w:tab/>
        <w:t>تنظيم الأعمال</w:t>
      </w:r>
    </w:p>
    <w:p w14:paraId="147B288B" w14:textId="77777777" w:rsidR="00D247A6" w:rsidRPr="00BB5925" w:rsidRDefault="00D247A6" w:rsidP="000B19F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وافق الفريق العامل على تنظيم الأعمال الذي اقترحته الرئيسة المشاركة، وهو إنشاء أفرقة اتصال وأفرقة غير رسمية حسب الضرورة وتجنب، قدر الإمكان، عقد اجتماعات اتصال أو اجتماعات غير رسمية بالتوازي بعضها مع بعض أو مع الجلسات العامة. وتعقد الجلسات العامة الصباحية من الساعة 10:00 صباحاً إلى الساعة 13:00، وجلسات بعد الظهر من الساعة 15:00 إلى الساعة 18:00.</w:t>
      </w:r>
    </w:p>
    <w:p w14:paraId="383CDB66" w14:textId="2053BD07" w:rsidR="00280F3D" w:rsidRPr="0075251C" w:rsidRDefault="007D6D90" w:rsidP="0075251C">
      <w:pPr>
        <w:keepNext/>
        <w:tabs>
          <w:tab w:val="clear" w:pos="1247"/>
          <w:tab w:val="clear" w:pos="1814"/>
          <w:tab w:val="clear" w:pos="2381"/>
          <w:tab w:val="clear" w:pos="2948"/>
          <w:tab w:val="clear" w:pos="3515"/>
        </w:tabs>
        <w:bidi/>
        <w:spacing w:after="120" w:line="360" w:lineRule="exact"/>
        <w:ind w:left="1134" w:hanging="850"/>
        <w:jc w:val="both"/>
        <w:rPr>
          <w:rFonts w:ascii="Simplified Arabic" w:hAnsi="Simplified Arabic" w:hint="default"/>
          <w:b/>
          <w:bCs/>
          <w:sz w:val="26"/>
          <w:szCs w:val="26"/>
          <w:rtl/>
        </w:rPr>
      </w:pPr>
      <w:r w:rsidRPr="0075251C">
        <w:rPr>
          <w:rFonts w:ascii="Simplified Arabic" w:hAnsi="Simplified Arabic"/>
          <w:b/>
          <w:bCs/>
          <w:sz w:val="26"/>
          <w:szCs w:val="26"/>
          <w:rtl/>
        </w:rPr>
        <w:t>ثالثا-</w:t>
      </w:r>
      <w:r w:rsidR="00C876EB" w:rsidRPr="0075251C">
        <w:rPr>
          <w:rFonts w:ascii="Simplified Arabic" w:hAnsi="Simplified Arabic"/>
          <w:b/>
          <w:bCs/>
          <w:sz w:val="26"/>
          <w:szCs w:val="26"/>
          <w:rtl/>
        </w:rPr>
        <w:tab/>
      </w:r>
      <w:r w:rsidR="005B2329" w:rsidRPr="0075251C">
        <w:rPr>
          <w:rFonts w:ascii="Simplified Arabic" w:hAnsi="Simplified Arabic"/>
          <w:b/>
          <w:bCs/>
          <w:sz w:val="26"/>
          <w:szCs w:val="26"/>
          <w:rtl/>
        </w:rPr>
        <w:t>تقرير فريق التقييم التكنولوجي والاقتصادي بشأن عملية تجديد موارد الصندوق المتعدد الأطراف لتنفيذ بروتوكول مونتريال للفترة 2027-2029 (المقرر 37/6)</w:t>
      </w:r>
    </w:p>
    <w:p w14:paraId="369F4B02" w14:textId="77777777"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 xml:space="preserve">أشارت الرئيسة المشاركة، في معرض تقديمها لهذا البند، إلى أن فريق التقييم التكنولوجي والاقتصادي قد أنشأ، عملاً بالمقرر 37/6، فرقة عمل لإعداد تقرير عن الاحتياجات التمويلية لتجديد موارد الصندوق المتعدد </w:t>
      </w:r>
      <w:r w:rsidRPr="00BB5925">
        <w:rPr>
          <w:rFonts w:ascii="Simplified Arabic" w:eastAsiaTheme="minorHAnsi" w:hAnsi="Simplified Arabic"/>
          <w:sz w:val="24"/>
          <w:szCs w:val="24"/>
          <w:rtl/>
          <w:lang w:val="en-US" w:eastAsia="en-US"/>
        </w:rPr>
        <w:lastRenderedPageBreak/>
        <w:t>الأطراف لتنفيذ بروتوكول مونتريال للفترة 2027–2029. وقد أتيح تقرير تجديد الموارد على بوابة الاجتماع منذ منتصف أيار/مايو 2026. وورد موجز لتقرير فرقة العمل في إضافة إلى مذكرة الأمانة بشأن مسائل مطروحة لكي يناقشها الفريق العامل المفتوح العضوية للأطراف في بروتوكول مونتريال في اجتماعه الثامن والأربعين ومعلومات مقدمة لكي يطلع عليها‏ (</w:t>
      </w:r>
      <w:r w:rsidRPr="00793BB9">
        <w:rPr>
          <w:rFonts w:eastAsiaTheme="minorHAnsi" w:cs="Times New Roman"/>
          <w:sz w:val="22"/>
          <w:szCs w:val="22"/>
          <w:lang w:val="en-US" w:eastAsia="en-US"/>
        </w:rPr>
        <w:t>UNEP/OzL.Pro.WG.1/48/2/Add.1</w:t>
      </w:r>
      <w:r w:rsidRPr="00BB5925">
        <w:rPr>
          <w:rFonts w:ascii="Simplified Arabic" w:eastAsiaTheme="minorHAnsi" w:hAnsi="Simplified Arabic"/>
          <w:sz w:val="24"/>
          <w:szCs w:val="24"/>
          <w:rtl/>
          <w:lang w:val="en-US" w:eastAsia="en-US"/>
        </w:rPr>
        <w:t xml:space="preserve">، الفقرات 4-21)، في حين ورد الموجز التنفيذي الكامل في مرفقه الأول. وإذ أعربت عن شكرها للفريق وفرقة العمل التابعة له على عملهما الدؤوب وتفانيهما، دعت فرقة العمل إلى عرض تقريرها. </w:t>
      </w:r>
    </w:p>
    <w:p w14:paraId="180D571B" w14:textId="77777777" w:rsidR="001B7F73" w:rsidRPr="000C2882" w:rsidRDefault="001B7F73" w:rsidP="000C2882">
      <w:pPr>
        <w:pStyle w:val="ARNormalnumber"/>
        <w:keepNext/>
        <w:tabs>
          <w:tab w:val="clear" w:pos="567"/>
          <w:tab w:val="clear" w:pos="1247"/>
          <w:tab w:val="clear" w:pos="1814"/>
          <w:tab w:val="clear" w:pos="2381"/>
          <w:tab w:val="clear" w:pos="2948"/>
          <w:tab w:val="clear" w:pos="3515"/>
          <w:tab w:val="clear" w:pos="4082"/>
        </w:tabs>
        <w:bidi/>
        <w:spacing w:after="120" w:line="360" w:lineRule="exact"/>
        <w:ind w:left="1134" w:hanging="850"/>
        <w:rPr>
          <w:rFonts w:cs="Simplified Arabic"/>
          <w:b/>
          <w:bCs/>
          <w:szCs w:val="24"/>
          <w:lang w:val="en-GB"/>
        </w:rPr>
      </w:pPr>
      <w:r w:rsidRPr="000C2882">
        <w:rPr>
          <w:rFonts w:cs="Simplified Arabic"/>
          <w:b/>
          <w:bCs/>
          <w:szCs w:val="24"/>
          <w:rtl/>
          <w:lang w:val="en-GB"/>
        </w:rPr>
        <w:t>1-</w:t>
      </w:r>
      <w:r w:rsidRPr="000C2882">
        <w:rPr>
          <w:rFonts w:cs="Simplified Arabic"/>
          <w:b/>
          <w:bCs/>
          <w:szCs w:val="24"/>
          <w:rtl/>
          <w:lang w:val="en-GB"/>
        </w:rPr>
        <w:tab/>
        <w:t>العرض</w:t>
      </w:r>
    </w:p>
    <w:p w14:paraId="52D3764F" w14:textId="71C8008D" w:rsidR="001B7F73" w:rsidRPr="000B19F2" w:rsidRDefault="001B7F73" w:rsidP="000B19F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lowKashida"/>
        <w:rPr>
          <w:rFonts w:ascii="Simplified Arabic" w:eastAsiaTheme="minorHAnsi" w:hAnsi="Simplified Arabic" w:hint="default"/>
          <w:w w:val="104"/>
          <w:sz w:val="24"/>
          <w:szCs w:val="24"/>
          <w:lang w:val="en-US" w:eastAsia="en-US"/>
        </w:rPr>
      </w:pPr>
      <w:r w:rsidRPr="000B19F2">
        <w:rPr>
          <w:rFonts w:ascii="Simplified Arabic" w:eastAsiaTheme="minorHAnsi" w:hAnsi="Simplified Arabic"/>
          <w:w w:val="104"/>
          <w:sz w:val="24"/>
          <w:szCs w:val="24"/>
          <w:rtl/>
          <w:lang w:val="en-US" w:eastAsia="en-US"/>
        </w:rPr>
        <w:t xml:space="preserve">تولى تقديم التقرير كل من بيلا مارانيون </w:t>
      </w:r>
      <w:proofErr w:type="spellStart"/>
      <w:r w:rsidRPr="000B19F2">
        <w:rPr>
          <w:rFonts w:ascii="Simplified Arabic" w:eastAsiaTheme="minorHAnsi" w:hAnsi="Simplified Arabic"/>
          <w:w w:val="104"/>
          <w:sz w:val="24"/>
          <w:szCs w:val="24"/>
          <w:rtl/>
          <w:lang w:val="en-US" w:eastAsia="en-US"/>
        </w:rPr>
        <w:t>وسويلي</w:t>
      </w:r>
      <w:proofErr w:type="spellEnd"/>
      <w:r w:rsidRPr="000B19F2">
        <w:rPr>
          <w:rFonts w:ascii="Simplified Arabic" w:eastAsiaTheme="minorHAnsi" w:hAnsi="Simplified Arabic"/>
          <w:w w:val="104"/>
          <w:sz w:val="24"/>
          <w:szCs w:val="24"/>
          <w:rtl/>
          <w:lang w:val="en-US" w:eastAsia="en-US"/>
        </w:rPr>
        <w:t xml:space="preserve"> </w:t>
      </w:r>
      <w:proofErr w:type="spellStart"/>
      <w:r w:rsidRPr="000B19F2">
        <w:rPr>
          <w:rFonts w:ascii="Simplified Arabic" w:eastAsiaTheme="minorHAnsi" w:hAnsi="Simplified Arabic"/>
          <w:w w:val="104"/>
          <w:sz w:val="24"/>
          <w:szCs w:val="24"/>
          <w:rtl/>
          <w:lang w:val="en-US" w:eastAsia="en-US"/>
        </w:rPr>
        <w:t>كارفاليو</w:t>
      </w:r>
      <w:proofErr w:type="spellEnd"/>
      <w:r w:rsidRPr="000B19F2">
        <w:rPr>
          <w:rFonts w:ascii="Simplified Arabic" w:eastAsiaTheme="minorHAnsi" w:hAnsi="Simplified Arabic"/>
          <w:w w:val="104"/>
          <w:sz w:val="24"/>
          <w:szCs w:val="24"/>
          <w:rtl/>
          <w:lang w:val="en-US" w:eastAsia="en-US"/>
        </w:rPr>
        <w:t xml:space="preserve">، </w:t>
      </w:r>
      <w:r w:rsidR="005B14F8" w:rsidRPr="000B19F2">
        <w:rPr>
          <w:rFonts w:ascii="Simplified Arabic" w:eastAsiaTheme="minorHAnsi" w:hAnsi="Simplified Arabic"/>
          <w:w w:val="104"/>
          <w:sz w:val="24"/>
          <w:szCs w:val="24"/>
          <w:rtl/>
          <w:lang w:val="en-US" w:eastAsia="en-US"/>
        </w:rPr>
        <w:t xml:space="preserve">الرئيستين المشاركتين </w:t>
      </w:r>
      <w:r w:rsidRPr="000B19F2">
        <w:rPr>
          <w:rFonts w:ascii="Simplified Arabic" w:eastAsiaTheme="minorHAnsi" w:hAnsi="Simplified Arabic"/>
          <w:w w:val="104"/>
          <w:sz w:val="24"/>
          <w:szCs w:val="24"/>
          <w:rtl/>
          <w:lang w:val="en-US" w:eastAsia="en-US"/>
        </w:rPr>
        <w:t xml:space="preserve">لفريق التقييم التكنولوجي والاقتصادي، وبسام الأسعد وعمر عبد العزيز، </w:t>
      </w:r>
      <w:r w:rsidR="00C56937" w:rsidRPr="000B19F2">
        <w:rPr>
          <w:rFonts w:ascii="Simplified Arabic" w:eastAsiaTheme="minorHAnsi" w:hAnsi="Simplified Arabic"/>
          <w:w w:val="104"/>
          <w:sz w:val="24"/>
          <w:szCs w:val="24"/>
          <w:rtl/>
          <w:lang w:val="en-US" w:eastAsia="en-US"/>
        </w:rPr>
        <w:t xml:space="preserve">العضوين </w:t>
      </w:r>
      <w:r w:rsidRPr="000B19F2">
        <w:rPr>
          <w:rFonts w:ascii="Simplified Arabic" w:eastAsiaTheme="minorHAnsi" w:hAnsi="Simplified Arabic"/>
          <w:w w:val="104"/>
          <w:sz w:val="24"/>
          <w:szCs w:val="24"/>
          <w:rtl/>
          <w:lang w:val="en-US" w:eastAsia="en-US"/>
        </w:rPr>
        <w:t>في فرقة العمل. ويرد موجز لذلك العرض في المرفق [--] لهذا التقرير، دون تحرير رسمي.</w:t>
      </w:r>
    </w:p>
    <w:p w14:paraId="156E83D4" w14:textId="77777777" w:rsidR="001B7F73" w:rsidRPr="000C2882" w:rsidRDefault="001B7F73" w:rsidP="000C2882">
      <w:pPr>
        <w:pStyle w:val="ARNormalnumber"/>
        <w:keepNext/>
        <w:tabs>
          <w:tab w:val="clear" w:pos="567"/>
          <w:tab w:val="clear" w:pos="1247"/>
          <w:tab w:val="clear" w:pos="1814"/>
          <w:tab w:val="clear" w:pos="2381"/>
          <w:tab w:val="clear" w:pos="2948"/>
          <w:tab w:val="clear" w:pos="3515"/>
          <w:tab w:val="clear" w:pos="4082"/>
        </w:tabs>
        <w:bidi/>
        <w:spacing w:after="120" w:line="360" w:lineRule="exact"/>
        <w:ind w:left="1134" w:hanging="850"/>
        <w:rPr>
          <w:rFonts w:cs="Simplified Arabic"/>
          <w:b/>
          <w:bCs/>
          <w:szCs w:val="24"/>
          <w:lang w:val="en-GB"/>
        </w:rPr>
      </w:pPr>
      <w:r w:rsidRPr="000C2882">
        <w:rPr>
          <w:rFonts w:cs="Simplified Arabic"/>
          <w:b/>
          <w:bCs/>
          <w:szCs w:val="24"/>
          <w:rtl/>
          <w:lang w:val="en-GB"/>
        </w:rPr>
        <w:t>2-</w:t>
      </w:r>
      <w:r w:rsidRPr="000C2882">
        <w:rPr>
          <w:rFonts w:cs="Simplified Arabic"/>
          <w:b/>
          <w:bCs/>
          <w:szCs w:val="24"/>
          <w:rtl/>
          <w:lang w:val="en-GB"/>
        </w:rPr>
        <w:tab/>
        <w:t>جلسة الأسئلة والأجوبة</w:t>
      </w:r>
    </w:p>
    <w:p w14:paraId="4BC4084C" w14:textId="20CA0C73"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 xml:space="preserve">في جلسة الأسئلة والأجوبة التي تلت ذلك، أقر كل من السيدة </w:t>
      </w:r>
      <w:proofErr w:type="spellStart"/>
      <w:r w:rsidRPr="00BB5925">
        <w:rPr>
          <w:rFonts w:ascii="Simplified Arabic" w:eastAsiaTheme="minorHAnsi" w:hAnsi="Simplified Arabic"/>
          <w:sz w:val="24"/>
          <w:szCs w:val="24"/>
          <w:rtl/>
          <w:lang w:val="en-US" w:eastAsia="en-US"/>
        </w:rPr>
        <w:t>كارفاليو</w:t>
      </w:r>
      <w:proofErr w:type="spellEnd"/>
      <w:r w:rsidRPr="00BB5925">
        <w:rPr>
          <w:rFonts w:ascii="Simplified Arabic" w:eastAsiaTheme="minorHAnsi" w:hAnsi="Simplified Arabic"/>
          <w:sz w:val="24"/>
          <w:szCs w:val="24"/>
          <w:rtl/>
          <w:lang w:val="en-US" w:eastAsia="en-US"/>
        </w:rPr>
        <w:t xml:space="preserve"> والسيد عبد العزيز بأن عددًا من المسائل التي اعتبرها الممثلون مسائل مهمة، مثل التحديات التي تواجهها البلدان ذات حجم الاستهلاك المنخفض، وإدارة المواد المبردة طيلة دورة حياتها، والكفاءة في استخدام الطاقة، لم تُدرج في حسابات تجديد الموارد التي أجرتها فرقة العمل. ويعزى ذلك الإغفال إلى حقيقة أن تلك المسائل لم تدرج في الاختصاصات المحددة لفرقة العمل، التي نصت على استخدام نموذج للامتثال. ومع ذلك، فقد اعتبرت فرقة العمل بعض المسائل التي لا تتعلق بالامتثال، مثل الرقمنة وإدارة المواد المبردة طيلة دورة حياتها والكفاءة في استخدام الطاقة من المسائل</w:t>
      </w:r>
      <w:r w:rsidR="009425C4" w:rsidRPr="00BB5925">
        <w:rPr>
          <w:rFonts w:ascii="Simplified Arabic" w:eastAsiaTheme="minorHAnsi" w:hAnsi="Simplified Arabic"/>
          <w:sz w:val="24"/>
          <w:szCs w:val="24"/>
          <w:rtl/>
          <w:lang w:val="en-US" w:eastAsia="en-US"/>
        </w:rPr>
        <w:t xml:space="preserve"> المهمة</w:t>
      </w:r>
      <w:r w:rsidRPr="00BB5925">
        <w:rPr>
          <w:rFonts w:ascii="Simplified Arabic" w:eastAsiaTheme="minorHAnsi" w:hAnsi="Simplified Arabic"/>
          <w:sz w:val="24"/>
          <w:szCs w:val="24"/>
          <w:rtl/>
          <w:lang w:val="en-US" w:eastAsia="en-US"/>
        </w:rPr>
        <w:t xml:space="preserve">، وقد تم تناولها بشكل منفصل في التقرير. ولم تُدرج تكاليف إدارة المشاريع في الحساب نظراً للتباين في المبالغ المعتمدة. ولا مانع من النظر في أي مسألة من المسائل المذكورة أعلاه في التقرير التكميلي إذا رغب الفريق العامل في ذلك، وقد قالت السيدة مارانيون إن فرقة العمل ترحب بتوجيهات الأطراف بشأن كيفية القيام بذلك. </w:t>
      </w:r>
    </w:p>
    <w:p w14:paraId="3A7F32DC" w14:textId="024C488F"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 xml:space="preserve">وفي إطار نموذج الامتثال، أُلزمت فرقة العمل باتباع قرارات اللجنة التنفيذية المتعلقة بإطار التكاليف المطبق على البلدان ذات حجم الاستهلاك المنخفض. وعلى الرغم من أنه كان من المقرر استعراض المبادئ التوجيهية المتعلقة بالتكاليف خلال المرحلة الثانية من خطط التنفيذ لمركبات الكربون الهيدروفلورية بموجب تعديل كيغالي في عام 2028، فإن فرقة العمل لم تحاول أن تتنبأ بالتغييرات التي قد تُجرى والتأثير الذي قد تحدثه. وقالت السيدة </w:t>
      </w:r>
      <w:proofErr w:type="spellStart"/>
      <w:r w:rsidRPr="00BB5925">
        <w:rPr>
          <w:rFonts w:ascii="Simplified Arabic" w:eastAsiaTheme="minorHAnsi" w:hAnsi="Simplified Arabic"/>
          <w:sz w:val="24"/>
          <w:szCs w:val="24"/>
          <w:rtl/>
          <w:lang w:val="en-US" w:eastAsia="en-US"/>
        </w:rPr>
        <w:t>كارفاليو</w:t>
      </w:r>
      <w:proofErr w:type="spellEnd"/>
      <w:r w:rsidRPr="00BB5925">
        <w:rPr>
          <w:rFonts w:ascii="Simplified Arabic" w:eastAsiaTheme="minorHAnsi" w:hAnsi="Simplified Arabic"/>
          <w:sz w:val="24"/>
          <w:szCs w:val="24"/>
          <w:rtl/>
          <w:lang w:val="en-US" w:eastAsia="en-US"/>
        </w:rPr>
        <w:t xml:space="preserve"> إن فرقة العمل حاولت في تقريرها أن تبين أن مستويات التمويل لن تكون كافية للبلدان ذات حجم الاستهلاك المنخفض لأن التكاليف الثابتة وتكاليف التدريب تستأثر بمعظم التمويل المتاح. ونتيجة لذلك، لم يتو</w:t>
      </w:r>
      <w:r w:rsidR="005D0434" w:rsidRPr="00BB5925">
        <w:rPr>
          <w:rFonts w:ascii="Simplified Arabic" w:eastAsiaTheme="minorHAnsi" w:hAnsi="Simplified Arabic"/>
          <w:sz w:val="24"/>
          <w:szCs w:val="24"/>
          <w:rtl/>
          <w:lang w:val="en-US" w:eastAsia="en-US"/>
        </w:rPr>
        <w:t>ا</w:t>
      </w:r>
      <w:r w:rsidRPr="00BB5925">
        <w:rPr>
          <w:rFonts w:ascii="Simplified Arabic" w:eastAsiaTheme="minorHAnsi" w:hAnsi="Simplified Arabic"/>
          <w:sz w:val="24"/>
          <w:szCs w:val="24"/>
          <w:rtl/>
          <w:lang w:val="en-US" w:eastAsia="en-US"/>
        </w:rPr>
        <w:t xml:space="preserve">فر التمويل الكافي للأنشطة الأخرى، مثل المشاريع الإرشادية أو الأنشطة الإضافية لبناء القدرات. وأعرب أحد الممثلين عن عزم الطرف الذي يمثله على تقديم ورقة غرفة اجتماعات </w:t>
      </w:r>
      <w:r w:rsidR="008559F4" w:rsidRPr="00BB5925">
        <w:rPr>
          <w:rFonts w:ascii="Simplified Arabic" w:eastAsiaTheme="minorHAnsi" w:hAnsi="Simplified Arabic"/>
          <w:sz w:val="24"/>
          <w:szCs w:val="24"/>
          <w:rtl/>
          <w:lang w:val="en-US" w:eastAsia="en-US"/>
        </w:rPr>
        <w:t xml:space="preserve">بشأن </w:t>
      </w:r>
      <w:r w:rsidRPr="00BB5925">
        <w:rPr>
          <w:rFonts w:ascii="Simplified Arabic" w:eastAsiaTheme="minorHAnsi" w:hAnsi="Simplified Arabic"/>
          <w:sz w:val="24"/>
          <w:szCs w:val="24"/>
          <w:rtl/>
          <w:lang w:val="en-US" w:eastAsia="en-US"/>
        </w:rPr>
        <w:t xml:space="preserve">مسألة ارتفاع التكاليف التي تواجهها البلدان ذات حجم الاستهلاك المنخفض والمشاكل التي تم تحليلها في الفصل 6 من تقرير فرقة العمل. واقترحت السيدة </w:t>
      </w:r>
      <w:proofErr w:type="spellStart"/>
      <w:r w:rsidRPr="00BB5925">
        <w:rPr>
          <w:rFonts w:ascii="Simplified Arabic" w:eastAsiaTheme="minorHAnsi" w:hAnsi="Simplified Arabic"/>
          <w:sz w:val="24"/>
          <w:szCs w:val="24"/>
          <w:rtl/>
          <w:lang w:val="en-US" w:eastAsia="en-US"/>
        </w:rPr>
        <w:t>كارفاليو</w:t>
      </w:r>
      <w:proofErr w:type="spellEnd"/>
      <w:r w:rsidRPr="00BB5925">
        <w:rPr>
          <w:rFonts w:ascii="Simplified Arabic" w:eastAsiaTheme="minorHAnsi" w:hAnsi="Simplified Arabic"/>
          <w:sz w:val="24"/>
          <w:szCs w:val="24"/>
          <w:rtl/>
          <w:lang w:val="en-US" w:eastAsia="en-US"/>
        </w:rPr>
        <w:t xml:space="preserve"> إجراء مناقشة ثنائية مع الممثل الذي أبدى رغبته في معرفة المزيد عن كيفية مراعاة عوامل الضعف ضمن نموذج الامتثال.</w:t>
      </w:r>
    </w:p>
    <w:p w14:paraId="3CCF074D" w14:textId="3F583961"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وقد أدركت فرقة العمل</w:t>
      </w:r>
      <w:r w:rsidR="00342491" w:rsidRPr="00BB5925">
        <w:rPr>
          <w:rFonts w:ascii="Simplified Arabic" w:eastAsiaTheme="minorHAnsi" w:hAnsi="Simplified Arabic"/>
          <w:sz w:val="24"/>
          <w:szCs w:val="24"/>
          <w:rtl/>
          <w:lang w:val="en-US" w:eastAsia="en-US"/>
        </w:rPr>
        <w:t>،</w:t>
      </w:r>
      <w:r w:rsidRPr="00BB5925">
        <w:rPr>
          <w:rFonts w:ascii="Simplified Arabic" w:eastAsiaTheme="minorHAnsi" w:hAnsi="Simplified Arabic"/>
          <w:sz w:val="24"/>
          <w:szCs w:val="24"/>
          <w:rtl/>
          <w:lang w:val="en-US" w:eastAsia="en-US"/>
        </w:rPr>
        <w:t xml:space="preserve"> عند اتباع نموذج الامتثال</w:t>
      </w:r>
      <w:r w:rsidR="00342491" w:rsidRPr="00BB5925">
        <w:rPr>
          <w:rFonts w:ascii="Simplified Arabic" w:eastAsiaTheme="minorHAnsi" w:hAnsi="Simplified Arabic"/>
          <w:sz w:val="24"/>
          <w:szCs w:val="24"/>
          <w:rtl/>
          <w:lang w:val="en-US" w:eastAsia="en-US"/>
        </w:rPr>
        <w:t>،</w:t>
      </w:r>
      <w:r w:rsidRPr="00BB5925">
        <w:rPr>
          <w:rFonts w:ascii="Simplified Arabic" w:eastAsiaTheme="minorHAnsi" w:hAnsi="Simplified Arabic"/>
          <w:sz w:val="24"/>
          <w:szCs w:val="24"/>
          <w:rtl/>
          <w:lang w:val="en-US" w:eastAsia="en-US"/>
        </w:rPr>
        <w:t xml:space="preserve"> أنه يتعين عليها أن تقوم بحساب التخفيضات المستهدفة باستخدام خط الأساس الخاص بمركبات الكربون الهيدروفلورية، بما في ذلك عنصر استهلاك مركبات الكربون الهيدروكلورية فلورية، بدلاً من الاستهلاك الفعلي. وقالت كل من السيدة </w:t>
      </w:r>
      <w:proofErr w:type="spellStart"/>
      <w:r w:rsidRPr="00BB5925">
        <w:rPr>
          <w:rFonts w:ascii="Simplified Arabic" w:eastAsiaTheme="minorHAnsi" w:hAnsi="Simplified Arabic"/>
          <w:sz w:val="24"/>
          <w:szCs w:val="24"/>
          <w:rtl/>
          <w:lang w:val="en-US" w:eastAsia="en-US"/>
        </w:rPr>
        <w:t>كارفاليو</w:t>
      </w:r>
      <w:proofErr w:type="spellEnd"/>
      <w:r w:rsidRPr="00BB5925">
        <w:rPr>
          <w:rFonts w:ascii="Simplified Arabic" w:eastAsiaTheme="minorHAnsi" w:hAnsi="Simplified Arabic"/>
          <w:sz w:val="24"/>
          <w:szCs w:val="24"/>
          <w:rtl/>
          <w:lang w:val="en-US" w:eastAsia="en-US"/>
        </w:rPr>
        <w:t xml:space="preserve"> والسيدة مارانيون إن فرقة العمل ستتلقى بامتنان توجيهات حول كيفية اتباع نهج مختلف في التقرير التكميلي. </w:t>
      </w:r>
    </w:p>
    <w:p w14:paraId="6D57E598" w14:textId="12002B40"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ورداً على مخاوف من أن المجموعة 1 من الأطراف العاملة ب</w:t>
      </w:r>
      <w:r w:rsidR="00C80462" w:rsidRPr="00BB5925">
        <w:rPr>
          <w:rFonts w:ascii="Simplified Arabic" w:eastAsiaTheme="minorHAnsi" w:hAnsi="Simplified Arabic"/>
          <w:sz w:val="24"/>
          <w:szCs w:val="24"/>
          <w:rtl/>
          <w:lang w:val="en-US" w:eastAsia="en-US"/>
        </w:rPr>
        <w:t xml:space="preserve">موجب </w:t>
      </w:r>
      <w:r w:rsidRPr="00BB5925">
        <w:rPr>
          <w:rFonts w:ascii="Simplified Arabic" w:eastAsiaTheme="minorHAnsi" w:hAnsi="Simplified Arabic"/>
          <w:sz w:val="24"/>
          <w:szCs w:val="24"/>
          <w:rtl/>
          <w:lang w:val="en-US" w:eastAsia="en-US"/>
        </w:rPr>
        <w:t xml:space="preserve">المادة 5 لن يكون لها تمويل كافٍ لتنفيذ المرحلة الأولى من خططها التنفيذية بموجب تعديل كيغالي، أشارت السيدة </w:t>
      </w:r>
      <w:proofErr w:type="spellStart"/>
      <w:r w:rsidRPr="00BB5925">
        <w:rPr>
          <w:rFonts w:ascii="Simplified Arabic" w:eastAsiaTheme="minorHAnsi" w:hAnsi="Simplified Arabic"/>
          <w:sz w:val="24"/>
          <w:szCs w:val="24"/>
          <w:rtl/>
          <w:lang w:val="en-US" w:eastAsia="en-US"/>
        </w:rPr>
        <w:t>كارفاليو</w:t>
      </w:r>
      <w:proofErr w:type="spellEnd"/>
      <w:r w:rsidRPr="00BB5925">
        <w:rPr>
          <w:rFonts w:ascii="Simplified Arabic" w:eastAsiaTheme="minorHAnsi" w:hAnsi="Simplified Arabic"/>
          <w:sz w:val="24"/>
          <w:szCs w:val="24"/>
          <w:rtl/>
          <w:lang w:val="en-US" w:eastAsia="en-US"/>
        </w:rPr>
        <w:t xml:space="preserve"> إلى أن فرقة العمل قدّرت </w:t>
      </w:r>
      <w:r w:rsidRPr="00BB5925">
        <w:rPr>
          <w:rFonts w:ascii="Simplified Arabic" w:eastAsiaTheme="minorHAnsi" w:hAnsi="Simplified Arabic"/>
          <w:sz w:val="24"/>
          <w:szCs w:val="24"/>
          <w:rtl/>
          <w:lang w:val="en-US" w:eastAsia="en-US"/>
        </w:rPr>
        <w:lastRenderedPageBreak/>
        <w:t xml:space="preserve">التمويل اللازم على مدى ثلاث فترات ثلاثية السنوات. ويمكن تعديل النسبة المخصصة لكل فترة ثلاثية السنوات من إجمالي ذلك التمويل بناءً على طلب الأطراف، مع تقديم توجيهات بشأن كيفية القيام بذلك. </w:t>
      </w:r>
    </w:p>
    <w:p w14:paraId="600FE324" w14:textId="77777777"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 xml:space="preserve">وقد استخدمت فرقة العمل النسبة البالغة 15 في المائة باعتبارها النسبة المئوية للخصم المطبقة على الشركات غير المؤهلة المملوكة لأجانب، بما أن تلك النسبة هي التي استُخدمت في تقارير تجديد الموارد السابقة. وقد استشارت فرقة العمل أمانة الصندوق المتعدد الأطراف بهدف تحديد نسبة مئوية أكثر ملاءمة، إلا أن عدم كفاية البيانات الكاملة أعاق هذه العملية. واعتبرت أمانة الصندوق المتعدد الأطراف أن نسبة 15 في المائة نسبة معقولة يمكن استخدامها للافتراض. </w:t>
      </w:r>
    </w:p>
    <w:p w14:paraId="5C89BDB5" w14:textId="184D4B93"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 xml:space="preserve">ورداً على سؤال </w:t>
      </w:r>
      <w:r w:rsidR="00CB2A88" w:rsidRPr="00BB5925">
        <w:rPr>
          <w:rFonts w:ascii="Simplified Arabic" w:eastAsiaTheme="minorHAnsi" w:hAnsi="Simplified Arabic"/>
          <w:sz w:val="24"/>
          <w:szCs w:val="24"/>
          <w:rtl/>
          <w:lang w:val="en-US" w:eastAsia="en-US"/>
        </w:rPr>
        <w:t>يتعلق ب</w:t>
      </w:r>
      <w:r w:rsidRPr="00BB5925">
        <w:rPr>
          <w:rFonts w:ascii="Simplified Arabic" w:eastAsiaTheme="minorHAnsi" w:hAnsi="Simplified Arabic"/>
          <w:sz w:val="24"/>
          <w:szCs w:val="24"/>
          <w:rtl/>
          <w:lang w:val="en-US" w:eastAsia="en-US"/>
        </w:rPr>
        <w:t xml:space="preserve">عدد الأطراف التي لم تصدق بعد على تعديل كيغالي، قالت السيدة </w:t>
      </w:r>
      <w:proofErr w:type="spellStart"/>
      <w:r w:rsidRPr="00BB5925">
        <w:rPr>
          <w:rFonts w:ascii="Simplified Arabic" w:eastAsiaTheme="minorHAnsi" w:hAnsi="Simplified Arabic"/>
          <w:sz w:val="24"/>
          <w:szCs w:val="24"/>
          <w:rtl/>
          <w:lang w:val="en-US" w:eastAsia="en-US"/>
        </w:rPr>
        <w:t>كارفاليو</w:t>
      </w:r>
      <w:proofErr w:type="spellEnd"/>
      <w:r w:rsidRPr="00BB5925">
        <w:rPr>
          <w:rFonts w:ascii="Simplified Arabic" w:eastAsiaTheme="minorHAnsi" w:hAnsi="Simplified Arabic"/>
          <w:sz w:val="24"/>
          <w:szCs w:val="24"/>
          <w:rtl/>
          <w:lang w:val="en-US" w:eastAsia="en-US"/>
        </w:rPr>
        <w:t xml:space="preserve"> إن</w:t>
      </w:r>
      <w:r w:rsidR="00893DB0" w:rsidRPr="00BB5925">
        <w:rPr>
          <w:rFonts w:ascii="Simplified Arabic" w:eastAsiaTheme="minorHAnsi" w:hAnsi="Simplified Arabic"/>
          <w:sz w:val="24"/>
          <w:szCs w:val="24"/>
          <w:rtl/>
          <w:lang w:val="en-US" w:eastAsia="en-US"/>
        </w:rPr>
        <w:t>ه</w:t>
      </w:r>
      <w:r w:rsidRPr="00BB5925">
        <w:rPr>
          <w:rFonts w:ascii="Simplified Arabic" w:eastAsiaTheme="minorHAnsi" w:hAnsi="Simplified Arabic"/>
          <w:sz w:val="24"/>
          <w:szCs w:val="24"/>
          <w:rtl/>
          <w:lang w:val="en-US" w:eastAsia="en-US"/>
        </w:rPr>
        <w:t xml:space="preserve"> إلى غاية 8 نيسان/أبريل 2026، لم يصدق بعد على هذا الصك ما مجموعه 19 طرفاً من الأطراف العاملة بموجب المادة 5. وأشارت إلى أنه سيتم التحقق من العدد المحَدَّث. ورداً على طلب للحصول على مزيد من المعلومات حول آفاق التصديق من جانب تلك الأطراف، قالت السيدة </w:t>
      </w:r>
      <w:proofErr w:type="spellStart"/>
      <w:r w:rsidRPr="00BB5925">
        <w:rPr>
          <w:rFonts w:ascii="Simplified Arabic" w:eastAsiaTheme="minorHAnsi" w:hAnsi="Simplified Arabic"/>
          <w:sz w:val="24"/>
          <w:szCs w:val="24"/>
          <w:rtl/>
          <w:lang w:val="en-US" w:eastAsia="en-US"/>
        </w:rPr>
        <w:t>مارانيان</w:t>
      </w:r>
      <w:proofErr w:type="spellEnd"/>
      <w:r w:rsidRPr="00BB5925">
        <w:rPr>
          <w:rFonts w:ascii="Simplified Arabic" w:eastAsiaTheme="minorHAnsi" w:hAnsi="Simplified Arabic"/>
          <w:sz w:val="24"/>
          <w:szCs w:val="24"/>
          <w:rtl/>
          <w:lang w:val="en-US" w:eastAsia="en-US"/>
        </w:rPr>
        <w:t xml:space="preserve"> إن فرقة العمل ربما كانت مفرطة في التفاؤل إذ توقعت أن جميع الأطراف ستصدق على التعديل بحلول نهاية فترة </w:t>
      </w:r>
      <w:r w:rsidR="00224065" w:rsidRPr="00BB5925">
        <w:rPr>
          <w:rFonts w:ascii="Simplified Arabic" w:eastAsiaTheme="minorHAnsi" w:hAnsi="Simplified Arabic"/>
          <w:sz w:val="24"/>
          <w:szCs w:val="24"/>
          <w:rtl/>
          <w:lang w:val="en-US" w:eastAsia="en-US"/>
        </w:rPr>
        <w:t>السنوات الثلاث</w:t>
      </w:r>
      <w:r w:rsidRPr="00BB5925">
        <w:rPr>
          <w:rFonts w:ascii="Simplified Arabic" w:eastAsiaTheme="minorHAnsi" w:hAnsi="Simplified Arabic"/>
          <w:sz w:val="24"/>
          <w:szCs w:val="24"/>
          <w:rtl/>
          <w:lang w:val="en-US" w:eastAsia="en-US"/>
        </w:rPr>
        <w:t xml:space="preserve"> المقبلة، مما يجعلها مؤهلة للحصول على التمويل. وقد يعاد النظر في هذا التوقع.</w:t>
      </w:r>
    </w:p>
    <w:p w14:paraId="2B3FBC98" w14:textId="685914C6"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 xml:space="preserve">وفيما يتعلق بما إذا كان التعاون الإقليمي أفضل من الدعم الفردي بالنسبة لبعض المجموعات، ومن بينها البلدان ذات حجم الاستهلاك المنخفض، أوضح السيد الأسعد أن المناقشات </w:t>
      </w:r>
      <w:r w:rsidR="00620A09" w:rsidRPr="00BB5925">
        <w:rPr>
          <w:rFonts w:ascii="Simplified Arabic" w:eastAsiaTheme="minorHAnsi" w:hAnsi="Simplified Arabic"/>
          <w:sz w:val="24"/>
          <w:szCs w:val="24"/>
          <w:rtl/>
          <w:lang w:val="en-US" w:eastAsia="en-US"/>
        </w:rPr>
        <w:t xml:space="preserve">بشأن </w:t>
      </w:r>
      <w:r w:rsidRPr="00BB5925">
        <w:rPr>
          <w:rFonts w:ascii="Simplified Arabic" w:eastAsiaTheme="minorHAnsi" w:hAnsi="Simplified Arabic"/>
          <w:sz w:val="24"/>
          <w:szCs w:val="24"/>
          <w:rtl/>
          <w:lang w:val="en-US" w:eastAsia="en-US"/>
        </w:rPr>
        <w:t xml:space="preserve">المراكز الإقليمية، أو مراكز الاختبار الإقليمية، أو مراكز التميز لا تزال جارية في اللجنة التنفيذية. وإذا كان هناك ما ينبغي أن يضاف بشأن هذا الموضوع، فسيتم تضمينه في التقرير التكميلي. </w:t>
      </w:r>
    </w:p>
    <w:p w14:paraId="4732E604" w14:textId="77777777"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 xml:space="preserve">وأكد السيد عبد العزيز أن التدريب على مسائل السلامة والقابلية للاشتعال ذات الصلة ببعض بدائل مركبات الكربون الهيدروفلورية قد أُدرج في خطط إدارة التخلص التدريجي من مركبات الكربون الهيدروكلورية فلورية وخطط التنفيذ لمركبات الكربون الهيدروفلورية بموجب تعديل كيغالي كلما اختار أحد الأطراف تلك البدائل، وأن الأنشطة المنصوص عليها في تلك الخطط أُخذت في الحسبان ضمن نموذج الامتثال. </w:t>
      </w:r>
    </w:p>
    <w:p w14:paraId="06AEF648" w14:textId="77777777"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 xml:space="preserve">وفيما يتعلق باستخدام العتبات التاريخية لفعالية التكلفة في قطاعات التصنيع في أحد السيناريوهات، واستخدام عتبات فعالية التكلفة وفقاً للمبادئ التوجيهية المتعلقة بتكاليف مركبات الكربون الهيدروكلورية فلورية في سيناريو آخر، أقرت فرقة العمل بأن هذين النهجين ربما لم يكن بينهما ما يكفي من الاختلاف، وقد تناولت الفرقة تلك المسألة بالتفصيل في المرفق </w:t>
      </w:r>
      <w:r w:rsidRPr="00793BB9">
        <w:rPr>
          <w:rFonts w:eastAsiaTheme="minorHAnsi" w:cs="Times New Roman"/>
          <w:sz w:val="22"/>
          <w:szCs w:val="22"/>
          <w:rtl/>
          <w:lang w:val="en-US" w:eastAsia="en-US"/>
        </w:rPr>
        <w:t>2</w:t>
      </w:r>
      <w:r w:rsidRPr="00793BB9">
        <w:rPr>
          <w:rFonts w:eastAsiaTheme="minorHAnsi" w:cs="Times New Roman"/>
          <w:sz w:val="22"/>
          <w:szCs w:val="22"/>
          <w:lang w:val="en-US" w:eastAsia="en-US"/>
        </w:rPr>
        <w:t>L</w:t>
      </w:r>
      <w:r w:rsidRPr="00BB5925">
        <w:rPr>
          <w:rFonts w:ascii="Simplified Arabic" w:eastAsiaTheme="minorHAnsi" w:hAnsi="Simplified Arabic"/>
          <w:sz w:val="24"/>
          <w:szCs w:val="24"/>
          <w:rtl/>
          <w:lang w:val="en-US" w:eastAsia="en-US"/>
        </w:rPr>
        <w:t xml:space="preserve"> لتقريرها.</w:t>
      </w:r>
    </w:p>
    <w:p w14:paraId="012ADEEF" w14:textId="63631895"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وقد فكرت فرقة العمل في استخدام أرقام فعالية التكلفة الخاصة بمركبات الكربون الهيدروكلورية فلورية كمؤشر بديل في عمليات التحول إلى مركبات الكربون الهيدروفلورية، لكنها تخلت عن هذه الفكرة لأن البيانات المتاحة، على الرغم من محدوديتها، بينت ارتفاع تكاليف مركبات الكربون الهيدروفلورية حسب التكنولوجيا المستخدمة. ومع استمرار اللجنة التنفيذية في تمويل المزيد من خطط التنفيذ لمركبات الكربون الهيدروفلورية بموجب تعديل كيغالي، سيتو</w:t>
      </w:r>
      <w:r w:rsidR="005278B7" w:rsidRPr="00BB5925">
        <w:rPr>
          <w:rFonts w:ascii="Simplified Arabic" w:eastAsiaTheme="minorHAnsi" w:hAnsi="Simplified Arabic"/>
          <w:sz w:val="24"/>
          <w:szCs w:val="24"/>
          <w:rtl/>
          <w:lang w:val="en-US" w:eastAsia="en-US"/>
        </w:rPr>
        <w:t>ا</w:t>
      </w:r>
      <w:r w:rsidRPr="00BB5925">
        <w:rPr>
          <w:rFonts w:ascii="Simplified Arabic" w:eastAsiaTheme="minorHAnsi" w:hAnsi="Simplified Arabic"/>
          <w:sz w:val="24"/>
          <w:szCs w:val="24"/>
          <w:rtl/>
          <w:lang w:val="en-US" w:eastAsia="en-US"/>
        </w:rPr>
        <w:t>فر المزيد من البيانات.</w:t>
      </w:r>
    </w:p>
    <w:p w14:paraId="64B721D5" w14:textId="3C7EEFFC"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 xml:space="preserve">وفيما يتعلق باقتراح اتباع نهج مختلف إزاء فعالية التكلفة فيما يخص الطرف الذي يستهلك أكبر حجم، قالت السيدة </w:t>
      </w:r>
      <w:proofErr w:type="spellStart"/>
      <w:r w:rsidRPr="00BB5925">
        <w:rPr>
          <w:rFonts w:ascii="Simplified Arabic" w:eastAsiaTheme="minorHAnsi" w:hAnsi="Simplified Arabic"/>
          <w:sz w:val="24"/>
          <w:szCs w:val="24"/>
          <w:rtl/>
          <w:lang w:val="en-US" w:eastAsia="en-US"/>
        </w:rPr>
        <w:t>كارفاليو</w:t>
      </w:r>
      <w:proofErr w:type="spellEnd"/>
      <w:r w:rsidRPr="00BB5925">
        <w:rPr>
          <w:rFonts w:ascii="Simplified Arabic" w:eastAsiaTheme="minorHAnsi" w:hAnsi="Simplified Arabic"/>
          <w:sz w:val="24"/>
          <w:szCs w:val="24"/>
          <w:rtl/>
          <w:lang w:val="en-US" w:eastAsia="en-US"/>
        </w:rPr>
        <w:t xml:space="preserve"> إن فرقة العمل تفتقر إلى الموارد اللازمة لإجراء أبحاث في أعداد كبيرة من قواعد البيانات، ولذلك استندت إلى الوثائق المتاحة للجمهور. وقد حاولت فرقة</w:t>
      </w:r>
      <w:r w:rsidR="00957145" w:rsidRPr="00BB5925">
        <w:rPr>
          <w:rFonts w:ascii="Simplified Arabic" w:eastAsiaTheme="minorHAnsi" w:hAnsi="Simplified Arabic"/>
          <w:sz w:val="24"/>
          <w:szCs w:val="24"/>
          <w:rtl/>
          <w:lang w:val="en-US" w:eastAsia="en-US"/>
        </w:rPr>
        <w:t xml:space="preserve"> العمل</w:t>
      </w:r>
      <w:r w:rsidRPr="00BB5925">
        <w:rPr>
          <w:rFonts w:ascii="Simplified Arabic" w:eastAsiaTheme="minorHAnsi" w:hAnsi="Simplified Arabic"/>
          <w:sz w:val="24"/>
          <w:szCs w:val="24"/>
          <w:rtl/>
          <w:lang w:val="en-US" w:eastAsia="en-US"/>
        </w:rPr>
        <w:t>، مستخدمة معلومات محدودة، أن تحدد قيمة يمكن تطبيقها على جميع الأطراف. وسيكون من الضروري إدراج توجيهات في اختصاصات فرقة العمل في حال طُلب منها اتباع نهج مختلف على أساس التمويل الفعلي الذي تلقته في السنوات الأخيرة.</w:t>
      </w:r>
    </w:p>
    <w:p w14:paraId="6099CC42" w14:textId="77777777"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ورداً على سؤال حول تطبيق قيم فعالية التكلفة المستخدمة في المرحلة الأولى على المرحلة الثانية، قال السيد الأسعد إن فرقة العمل لم تنظر في أي نهج آخر.</w:t>
      </w:r>
    </w:p>
    <w:p w14:paraId="073DEA27" w14:textId="77777777"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lastRenderedPageBreak/>
        <w:t xml:space="preserve">ورداً على سؤال حول مدى توافق سيناريوهات التمويل مع جداول الصرف على أرض الواقع واحتياجات الأطراف من التدفقات النقدية، قالت كل من السيدة </w:t>
      </w:r>
      <w:proofErr w:type="spellStart"/>
      <w:r w:rsidRPr="00BB5925">
        <w:rPr>
          <w:rFonts w:ascii="Simplified Arabic" w:eastAsiaTheme="minorHAnsi" w:hAnsi="Simplified Arabic"/>
          <w:sz w:val="24"/>
          <w:szCs w:val="24"/>
          <w:rtl/>
          <w:lang w:val="en-US" w:eastAsia="en-US"/>
        </w:rPr>
        <w:t>كارفاليو</w:t>
      </w:r>
      <w:proofErr w:type="spellEnd"/>
      <w:r w:rsidRPr="00BB5925">
        <w:rPr>
          <w:rFonts w:ascii="Simplified Arabic" w:eastAsiaTheme="minorHAnsi" w:hAnsi="Simplified Arabic"/>
          <w:sz w:val="24"/>
          <w:szCs w:val="24"/>
          <w:rtl/>
          <w:lang w:val="en-US" w:eastAsia="en-US"/>
        </w:rPr>
        <w:t xml:space="preserve"> والسيدة مارانيون إن فرقة العمل حاولت ربط المنهجية المستخدمة في تقارير تجديد الموارد السابقة بشكل أوثق بدورة المشروع ومتطلبات التدفقات النقدية وطريقة أداء اللجنة التنفيذية لمهامها، وذلك لزيادة معرفة الأطراف بها، ومن ثم تيسير فهمها. </w:t>
      </w:r>
    </w:p>
    <w:p w14:paraId="6D4C9C67" w14:textId="6CC95A48"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 xml:space="preserve">وأكدت السيدة مارانيون أن أعضاء فرقة العمل حضروا الاجتماع الثامن والتسعين للجنة التنفيذية، وأنهم يتطلعون إلى استكمال تحليل فرقة </w:t>
      </w:r>
      <w:r w:rsidR="009F7A5D" w:rsidRPr="00BB5925">
        <w:rPr>
          <w:rFonts w:ascii="Simplified Arabic" w:eastAsiaTheme="minorHAnsi" w:hAnsi="Simplified Arabic"/>
          <w:sz w:val="24"/>
          <w:szCs w:val="24"/>
          <w:rtl/>
          <w:lang w:val="en-US" w:eastAsia="en-US"/>
        </w:rPr>
        <w:t xml:space="preserve">العمل </w:t>
      </w:r>
      <w:r w:rsidRPr="00BB5925">
        <w:rPr>
          <w:rFonts w:ascii="Simplified Arabic" w:eastAsiaTheme="minorHAnsi" w:hAnsi="Simplified Arabic"/>
          <w:sz w:val="24"/>
          <w:szCs w:val="24"/>
          <w:rtl/>
          <w:lang w:val="en-US" w:eastAsia="en-US"/>
        </w:rPr>
        <w:t>في ضوء التطورات الجديدة.</w:t>
      </w:r>
    </w:p>
    <w:p w14:paraId="2F190B23" w14:textId="03995DCB"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 xml:space="preserve">ورداً على سؤال حول تصنيف الأطراف الذي أجرته فرقة العمل في التقرير مقارنةً بالنهج المتبع في التقرير الخاص بفترة </w:t>
      </w:r>
      <w:r w:rsidR="00224065" w:rsidRPr="00BB5925">
        <w:rPr>
          <w:rFonts w:ascii="Simplified Arabic" w:eastAsiaTheme="minorHAnsi" w:hAnsi="Simplified Arabic"/>
          <w:sz w:val="24"/>
          <w:szCs w:val="24"/>
          <w:rtl/>
          <w:lang w:val="en-US" w:eastAsia="en-US"/>
        </w:rPr>
        <w:t>السنوات الثلاث</w:t>
      </w:r>
      <w:r w:rsidRPr="00BB5925">
        <w:rPr>
          <w:rFonts w:ascii="Simplified Arabic" w:eastAsiaTheme="minorHAnsi" w:hAnsi="Simplified Arabic"/>
          <w:sz w:val="24"/>
          <w:szCs w:val="24"/>
          <w:rtl/>
          <w:lang w:val="en-US" w:eastAsia="en-US"/>
        </w:rPr>
        <w:t xml:space="preserve"> </w:t>
      </w:r>
      <w:r w:rsidRPr="00BB5925">
        <w:rPr>
          <w:rFonts w:ascii="Simplified Arabic" w:eastAsiaTheme="minorHAnsi" w:hAnsi="Simplified Arabic"/>
          <w:sz w:val="24"/>
          <w:szCs w:val="24"/>
          <w:lang w:val="en-US" w:eastAsia="en-US"/>
        </w:rPr>
        <w:t>2026–2024</w:t>
      </w:r>
      <w:r w:rsidRPr="00BB5925">
        <w:rPr>
          <w:rFonts w:ascii="Simplified Arabic" w:eastAsiaTheme="minorHAnsi" w:hAnsi="Simplified Arabic"/>
          <w:sz w:val="24"/>
          <w:szCs w:val="24"/>
          <w:rtl/>
          <w:lang w:val="en-US" w:eastAsia="en-US"/>
        </w:rPr>
        <w:t>، قالت السيدة مارانيون إن فرقة العمل تعتبر أن النهجين متشابهان، لا سيما من حيث تصنيف الأطراف وفقاً لسمات استهلاكها.</w:t>
      </w:r>
    </w:p>
    <w:p w14:paraId="6ECD10F5" w14:textId="77777777" w:rsidR="001B7F73" w:rsidRPr="00BB5925" w:rsidRDefault="001B7F73" w:rsidP="00FD156F">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lowKashida"/>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وقال السيد الأسعد إن فرقة العمل لم تعتبر مسائل الاعتماد والترخيص ومعايير السلامة وإمكانية الحصول على الأدوات والمعدات المناسبة جزءاً من تكاليف التدريب. وقد استُخلصت المعلومات المتعلقة بالتدريب من خطط التنفيذ لمركبات الكربون الهيدروفلورية بموجب تعديل كيغالي التي قُدمت إلى أمانة الصندوق المتعدد الأطراف. وفي الحالات التي تضمن فيها المشروع أكثر من مجرد التدريب، حاولت فرقة العمل استخلاص المعلومات المتعلقة بالتدريب وحده. ويمكن تحسين نهج فرقة العمل في التقرير التكميلي بالمضي في تفصيل المعلومات وبإدراج الأنشطة الأخرى.</w:t>
      </w:r>
    </w:p>
    <w:p w14:paraId="4C107FA3" w14:textId="4DCF208F"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 xml:space="preserve">ورداً على سؤال حول التباين بين تقدير الاحتياجات لفترة </w:t>
      </w:r>
      <w:r w:rsidR="00224065" w:rsidRPr="00BB5925">
        <w:rPr>
          <w:rFonts w:ascii="Simplified Arabic" w:eastAsiaTheme="minorHAnsi" w:hAnsi="Simplified Arabic"/>
          <w:sz w:val="24"/>
          <w:szCs w:val="24"/>
          <w:rtl/>
          <w:lang w:val="en-US" w:eastAsia="en-US"/>
        </w:rPr>
        <w:t>السنوات الثلاث</w:t>
      </w:r>
      <w:r w:rsidRPr="00BB5925">
        <w:rPr>
          <w:rFonts w:ascii="Simplified Arabic" w:eastAsiaTheme="minorHAnsi" w:hAnsi="Simplified Arabic"/>
          <w:sz w:val="24"/>
          <w:szCs w:val="24"/>
          <w:rtl/>
          <w:lang w:val="en-US" w:eastAsia="en-US"/>
        </w:rPr>
        <w:t xml:space="preserve"> 2027–2029 الوارد في تقرير تجديد الموارد السابق والتقدير الوارد في تقرير تجديد الموارد الجديد، أوضحت السيدة </w:t>
      </w:r>
      <w:proofErr w:type="spellStart"/>
      <w:r w:rsidRPr="00BB5925">
        <w:rPr>
          <w:rFonts w:ascii="Simplified Arabic" w:eastAsiaTheme="minorHAnsi" w:hAnsi="Simplified Arabic"/>
          <w:sz w:val="24"/>
          <w:szCs w:val="24"/>
          <w:rtl/>
          <w:lang w:val="en-US" w:eastAsia="en-US"/>
        </w:rPr>
        <w:t>كارفاليو</w:t>
      </w:r>
      <w:proofErr w:type="spellEnd"/>
      <w:r w:rsidRPr="00BB5925">
        <w:rPr>
          <w:rFonts w:ascii="Simplified Arabic" w:eastAsiaTheme="minorHAnsi" w:hAnsi="Simplified Arabic"/>
          <w:sz w:val="24"/>
          <w:szCs w:val="24"/>
          <w:rtl/>
          <w:lang w:val="en-US" w:eastAsia="en-US"/>
        </w:rPr>
        <w:t xml:space="preserve"> أن المنهجية المستخدمة في الماضي كانت مختلفة، ولم يُقدَّم سوى رقم إرشادي لفترة </w:t>
      </w:r>
      <w:r w:rsidR="00224065" w:rsidRPr="00BB5925">
        <w:rPr>
          <w:rFonts w:ascii="Simplified Arabic" w:eastAsiaTheme="minorHAnsi" w:hAnsi="Simplified Arabic"/>
          <w:sz w:val="24"/>
          <w:szCs w:val="24"/>
          <w:rtl/>
          <w:lang w:val="en-US" w:eastAsia="en-US"/>
        </w:rPr>
        <w:t>السنوات الثلاث</w:t>
      </w:r>
      <w:r w:rsidRPr="00BB5925">
        <w:rPr>
          <w:rFonts w:ascii="Simplified Arabic" w:eastAsiaTheme="minorHAnsi" w:hAnsi="Simplified Arabic"/>
          <w:sz w:val="24"/>
          <w:szCs w:val="24"/>
          <w:rtl/>
          <w:lang w:val="en-US" w:eastAsia="en-US"/>
        </w:rPr>
        <w:t xml:space="preserve"> 2027–2029. أما الآن، فنظراً لوجود فترة امتثال واضحة تمتد على مدى ثلاث فترات ثلاثية السنوات، سيستند المبلغ الفعلي لتجديد الموارد لفترة </w:t>
      </w:r>
      <w:r w:rsidR="00224065" w:rsidRPr="00BB5925">
        <w:rPr>
          <w:rFonts w:ascii="Simplified Arabic" w:eastAsiaTheme="minorHAnsi" w:hAnsi="Simplified Arabic"/>
          <w:sz w:val="24"/>
          <w:szCs w:val="24"/>
          <w:rtl/>
          <w:lang w:val="en-US" w:eastAsia="en-US"/>
        </w:rPr>
        <w:t>السنوات الثلاث</w:t>
      </w:r>
      <w:r w:rsidRPr="00BB5925">
        <w:rPr>
          <w:rFonts w:ascii="Simplified Arabic" w:eastAsiaTheme="minorHAnsi" w:hAnsi="Simplified Arabic"/>
          <w:sz w:val="24"/>
          <w:szCs w:val="24"/>
          <w:rtl/>
          <w:lang w:val="en-US" w:eastAsia="en-US"/>
        </w:rPr>
        <w:t xml:space="preserve"> 2027–2029 إلى الطريقة التي ترغب الأطراف أن تقسّم بها إجمالي الاحتياجات التمويلية المتوقعة على مدى الدورات الثلاث. </w:t>
      </w:r>
    </w:p>
    <w:p w14:paraId="2FFD7B24" w14:textId="77777777" w:rsidR="001B7F73" w:rsidRPr="00BB5925" w:rsidRDefault="001B7F73"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lowKashida"/>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وتعلقت الأسئلة الأخرى التي طرحها فرادى الممثلين بسبب عدم تضمين التقرير عددًا أكبر من السيناريوهات؛ ودقة تقديرات تكاليف مركبات الكربون الهيدروكلورية فلورية؛ وسبب قيام فرقة العمل بتقدير تكاليف إضافية لتخفيف آثار مركب الكربون الهيدروفلوري-23 كمنتج ثانوي في بلدين ليست لهما مشاريع معتمدة في إطار الصندوق المتعدد الأطراف؛ وما إذا كانت فرقة العمل قد أجرت تقييما للمنهجية المستخدمة في إعداد تقرير تجديد الموارد الجديد، بما في ذلك من خلال مقارنة الاحتياجات المتوقعة في إطار عملية تجديد الموارد السابقة بالإنفاق الفعلي من الصندوق المتعدد الأطراف.</w:t>
      </w:r>
    </w:p>
    <w:p w14:paraId="49FEB95F" w14:textId="77777777" w:rsidR="004437F1" w:rsidRPr="000C2882" w:rsidRDefault="004437F1" w:rsidP="000C2882">
      <w:pPr>
        <w:pStyle w:val="CH3"/>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lang w:val="en-US" w:eastAsia="zh-TW" w:bidi="en-GB"/>
        </w:rPr>
      </w:pPr>
      <w:r w:rsidRPr="000C2882">
        <w:rPr>
          <w:rFonts w:ascii="Simplified Arabic" w:hAnsi="Simplified Arabic" w:cs="Simplified Arabic"/>
          <w:bCs/>
          <w:sz w:val="24"/>
          <w:szCs w:val="24"/>
          <w:rtl/>
        </w:rPr>
        <w:t>3-</w:t>
      </w:r>
      <w:r w:rsidRPr="000C2882">
        <w:rPr>
          <w:rFonts w:ascii="Simplified Arabic" w:hAnsi="Simplified Arabic" w:cs="Simplified Arabic"/>
          <w:bCs/>
          <w:sz w:val="24"/>
          <w:szCs w:val="24"/>
          <w:rtl/>
        </w:rPr>
        <w:tab/>
        <w:t>المناقشة</w:t>
      </w:r>
    </w:p>
    <w:p w14:paraId="4C1A6008" w14:textId="576793FC" w:rsidR="004437F1" w:rsidRPr="00BB5925" w:rsidRDefault="004437F1"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في المناقشة التي تلت ذلك، أعرب العديد من الممثلين عن تقديرهم للجهود التي بذلها الفريق وفرقة العمل المعنية بتجديد الموارد التابعة له في إعداد التقرير المتعلق بعملية تجديد الموارد المرتقبة. وأكد معظمهم أن الغرض من عملية تجديد الموارد هو ضمان الامتثال الكامل لبروتوكول مونتريال وتعديل كيغالي، وأقر عدة ممثلين بالدور المحوري الذي اضطلع به الصندوق المتعدد الأطراف في نجاح البروتوكول حتى الآن.</w:t>
      </w:r>
    </w:p>
    <w:p w14:paraId="2AE2E9AD" w14:textId="098D77E3" w:rsidR="004437F1" w:rsidRPr="00BB5925" w:rsidRDefault="004437F1"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وأكد العديد من الممثلين من جديد التزامهم بدعم الصندوق المتعدد الأطراف باعتباره جزءاً لا يتجزأ من بروتوكول مونتريال يدعم الأطراف العاملة بموجب المادة 5 في تحقيق أهدافها في مجال الامتثال، بما في ذلك في إطار تعديل كيغالي. </w:t>
      </w:r>
      <w:r w:rsidR="00C776B3" w:rsidRPr="00BB5925">
        <w:rPr>
          <w:rFonts w:ascii="Simplified Arabic" w:eastAsiaTheme="minorHAnsi" w:hAnsi="Simplified Arabic"/>
          <w:sz w:val="24"/>
          <w:szCs w:val="24"/>
          <w:rtl/>
          <w:lang w:val="en-US" w:eastAsia="en-US"/>
        </w:rPr>
        <w:t>و</w:t>
      </w:r>
      <w:r w:rsidRPr="00BB5925">
        <w:rPr>
          <w:rFonts w:ascii="Simplified Arabic" w:eastAsiaTheme="minorHAnsi" w:hAnsi="Simplified Arabic" w:hint="default"/>
          <w:sz w:val="24"/>
          <w:szCs w:val="24"/>
          <w:rtl/>
          <w:lang w:val="en-US" w:eastAsia="en-US"/>
        </w:rPr>
        <w:t xml:space="preserve">على الرغم من ذلك، فقد أشار أحد الممثلين، متحدثاً نيابة عن مجموعة من الأطراف، إلى أن التمويل المقدم في إطار الصندوق المتعدد الأطراف مخصص للأنشطة المتعلقة بالامتثال، في حين كرر ممثل آخر هذا التصريح، مضيفاً أن بلده يؤيد أيضاً توجيه تمويل من الصندوق المتعدد الأطراف لمساعدة الأطراف </w:t>
      </w:r>
      <w:r w:rsidRPr="00BB5925">
        <w:rPr>
          <w:rFonts w:ascii="Simplified Arabic" w:eastAsiaTheme="minorHAnsi" w:hAnsi="Simplified Arabic" w:hint="default"/>
          <w:sz w:val="24"/>
          <w:szCs w:val="24"/>
          <w:rtl/>
          <w:lang w:val="en-US" w:eastAsia="en-US"/>
        </w:rPr>
        <w:lastRenderedPageBreak/>
        <w:t>العاملة بموجب المادة 5 في معالجة المسائل التي تتصل بالامتثال، وإن لم تمثل شرطا</w:t>
      </w:r>
      <w:r w:rsidRPr="00BB5925">
        <w:rPr>
          <w:rFonts w:ascii="Simplified Arabic" w:eastAsiaTheme="minorHAnsi" w:hAnsi="Simplified Arabic"/>
          <w:sz w:val="24"/>
          <w:szCs w:val="24"/>
          <w:rtl/>
          <w:lang w:val="en-US" w:eastAsia="en-US"/>
        </w:rPr>
        <w:t>ً</w:t>
      </w:r>
      <w:r w:rsidRPr="00BB5925">
        <w:rPr>
          <w:rFonts w:ascii="Simplified Arabic" w:eastAsiaTheme="minorHAnsi" w:hAnsi="Simplified Arabic" w:hint="default"/>
          <w:sz w:val="24"/>
          <w:szCs w:val="24"/>
          <w:rtl/>
          <w:lang w:val="en-US" w:eastAsia="en-US"/>
        </w:rPr>
        <w:t xml:space="preserve"> ضرور</w:t>
      </w:r>
      <w:r w:rsidRPr="00BB5925">
        <w:rPr>
          <w:rFonts w:ascii="Simplified Arabic" w:eastAsiaTheme="minorHAnsi" w:hAnsi="Simplified Arabic"/>
          <w:sz w:val="24"/>
          <w:szCs w:val="24"/>
          <w:rtl/>
          <w:lang w:val="en-US" w:eastAsia="en-US"/>
        </w:rPr>
        <w:t>ي</w:t>
      </w:r>
      <w:r w:rsidRPr="00BB5925">
        <w:rPr>
          <w:rFonts w:ascii="Simplified Arabic" w:eastAsiaTheme="minorHAnsi" w:hAnsi="Simplified Arabic" w:hint="default"/>
          <w:sz w:val="24"/>
          <w:szCs w:val="24"/>
          <w:rtl/>
          <w:lang w:val="en-US" w:eastAsia="en-US"/>
        </w:rPr>
        <w:t>ا</w:t>
      </w:r>
      <w:r w:rsidRPr="00BB5925">
        <w:rPr>
          <w:rFonts w:ascii="Simplified Arabic" w:eastAsiaTheme="minorHAnsi" w:hAnsi="Simplified Arabic"/>
          <w:sz w:val="24"/>
          <w:szCs w:val="24"/>
          <w:rtl/>
          <w:lang w:val="en-US" w:eastAsia="en-US"/>
        </w:rPr>
        <w:t>ً</w:t>
      </w:r>
      <w:r w:rsidRPr="00BB5925">
        <w:rPr>
          <w:rFonts w:ascii="Simplified Arabic" w:eastAsiaTheme="minorHAnsi" w:hAnsi="Simplified Arabic" w:hint="default"/>
          <w:sz w:val="24"/>
          <w:szCs w:val="24"/>
          <w:rtl/>
          <w:lang w:val="en-US" w:eastAsia="en-US"/>
        </w:rPr>
        <w:t xml:space="preserve"> لتحقُّقه، متى اتفق</w:t>
      </w:r>
      <w:r w:rsidR="00C32177" w:rsidRPr="00BB5925">
        <w:rPr>
          <w:rFonts w:ascii="Simplified Arabic" w:eastAsiaTheme="minorHAnsi" w:hAnsi="Simplified Arabic"/>
          <w:sz w:val="24"/>
          <w:szCs w:val="24"/>
          <w:rtl/>
          <w:lang w:val="en-US" w:eastAsia="en-US"/>
        </w:rPr>
        <w:t>ت</w:t>
      </w:r>
      <w:r w:rsidRPr="00BB5925">
        <w:rPr>
          <w:rFonts w:ascii="Simplified Arabic" w:eastAsiaTheme="minorHAnsi" w:hAnsi="Simplified Arabic" w:hint="default"/>
          <w:sz w:val="24"/>
          <w:szCs w:val="24"/>
          <w:rtl/>
          <w:lang w:val="en-US" w:eastAsia="en-US"/>
        </w:rPr>
        <w:t xml:space="preserve"> الأطراف واللجنة التنفيذية على معالجة هذه المسائل. </w:t>
      </w:r>
    </w:p>
    <w:p w14:paraId="5E2B525C" w14:textId="77777777" w:rsidR="004437F1" w:rsidRPr="00BB5925" w:rsidRDefault="004437F1"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وأعرب العديد من الممثلين، من بينهم ممثل تحدث نيابةً عن مجموعة من الأطراف، عن شواغل متعلقة بالمنهجيات التي استخدمتها فرقة العمل المعنية بتجديد الموارد في تقدير التمويل اللازم لفترة السنوات الثلاث 2027–2029. ورغم إجماعهم على أن مستوى تجديد الموارد ينبغي أن يعكس الاحتياجات الفعلية للأطراف العاملة بموجب المادة 5، فقد تباينت آراؤهم بشأن دقة التقديرات. </w:t>
      </w:r>
    </w:p>
    <w:p w14:paraId="3F037C52" w14:textId="6FF5DBB7" w:rsidR="004437F1" w:rsidRPr="00BB5925" w:rsidRDefault="004437F1"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وقال بعض الممثلين إن نطاق التقديرات تجاوز أي حدود واقعية ب</w:t>
      </w:r>
      <w:r w:rsidRPr="00BB5925">
        <w:rPr>
          <w:rFonts w:ascii="Simplified Arabic" w:eastAsiaTheme="minorHAnsi" w:hAnsi="Simplified Arabic"/>
          <w:sz w:val="24"/>
          <w:szCs w:val="24"/>
          <w:rtl/>
          <w:lang w:val="en-US" w:eastAsia="en-US"/>
        </w:rPr>
        <w:t>فا</w:t>
      </w:r>
      <w:r w:rsidRPr="00BB5925">
        <w:rPr>
          <w:rFonts w:ascii="Simplified Arabic" w:eastAsiaTheme="minorHAnsi" w:hAnsi="Simplified Arabic" w:hint="default"/>
          <w:sz w:val="24"/>
          <w:szCs w:val="24"/>
          <w:rtl/>
          <w:lang w:val="en-US" w:eastAsia="en-US"/>
        </w:rPr>
        <w:t>ر</w:t>
      </w:r>
      <w:r w:rsidRPr="00BB5925">
        <w:rPr>
          <w:rFonts w:ascii="Simplified Arabic" w:eastAsiaTheme="minorHAnsi" w:hAnsi="Simplified Arabic"/>
          <w:sz w:val="24"/>
          <w:szCs w:val="24"/>
          <w:rtl/>
          <w:lang w:val="en-US" w:eastAsia="en-US"/>
        </w:rPr>
        <w:t>ق كبير</w:t>
      </w:r>
      <w:r w:rsidRPr="00BB5925">
        <w:rPr>
          <w:rFonts w:ascii="Simplified Arabic" w:eastAsiaTheme="minorHAnsi" w:hAnsi="Simplified Arabic" w:hint="default"/>
          <w:sz w:val="24"/>
          <w:szCs w:val="24"/>
          <w:rtl/>
          <w:lang w:val="en-US" w:eastAsia="en-US"/>
        </w:rPr>
        <w:t xml:space="preserve">. وإذ أشاروا إلى أهمية اتباع نهج عملي لضمان مصداقية الصندوق المتعدد الأطراف، فقد شددوا على ضرورة مواصلة التحليل، ولا سيما لتضمين </w:t>
      </w:r>
      <w:r w:rsidRPr="00BB5925">
        <w:rPr>
          <w:rFonts w:ascii="Simplified Arabic" w:eastAsiaTheme="minorHAnsi" w:hAnsi="Simplified Arabic"/>
          <w:sz w:val="24"/>
          <w:szCs w:val="24"/>
          <w:rtl/>
          <w:lang w:val="en-US" w:eastAsia="en-US"/>
        </w:rPr>
        <w:t>تصورات</w:t>
      </w:r>
      <w:r w:rsidRPr="00BB5925">
        <w:rPr>
          <w:rFonts w:ascii="Simplified Arabic" w:eastAsiaTheme="minorHAnsi" w:hAnsi="Simplified Arabic" w:hint="default"/>
          <w:sz w:val="24"/>
          <w:szCs w:val="24"/>
          <w:rtl/>
          <w:lang w:val="en-US" w:eastAsia="en-US"/>
        </w:rPr>
        <w:t xml:space="preserve"> تستند إلى مستويات الاستهلاك الفعلية للمواد الخاضعة للرقابة من قبل الأطراف العاملة بموجب المادة 5، عو</w:t>
      </w:r>
      <w:r w:rsidRPr="00BB5925">
        <w:rPr>
          <w:rFonts w:ascii="Simplified Arabic" w:eastAsiaTheme="minorHAnsi" w:hAnsi="Simplified Arabic"/>
          <w:sz w:val="24"/>
          <w:szCs w:val="24"/>
          <w:rtl/>
          <w:lang w:val="en-US" w:eastAsia="en-US"/>
        </w:rPr>
        <w:t>ض</w:t>
      </w:r>
      <w:r w:rsidRPr="00BB5925">
        <w:rPr>
          <w:rFonts w:ascii="Simplified Arabic" w:eastAsiaTheme="minorHAnsi" w:hAnsi="Simplified Arabic" w:hint="default"/>
          <w:sz w:val="24"/>
          <w:szCs w:val="24"/>
          <w:rtl/>
          <w:lang w:val="en-US" w:eastAsia="en-US"/>
        </w:rPr>
        <w:t>ا</w:t>
      </w:r>
      <w:r w:rsidRPr="00BB5925">
        <w:rPr>
          <w:rFonts w:ascii="Simplified Arabic" w:eastAsiaTheme="minorHAnsi" w:hAnsi="Simplified Arabic"/>
          <w:sz w:val="24"/>
          <w:szCs w:val="24"/>
          <w:rtl/>
          <w:lang w:val="en-US" w:eastAsia="en-US"/>
        </w:rPr>
        <w:t>ً</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w:t>
      </w:r>
      <w:r w:rsidRPr="00BB5925">
        <w:rPr>
          <w:rFonts w:ascii="Simplified Arabic" w:eastAsiaTheme="minorHAnsi" w:hAnsi="Simplified Arabic" w:hint="default"/>
          <w:sz w:val="24"/>
          <w:szCs w:val="24"/>
          <w:rtl/>
          <w:lang w:val="en-US" w:eastAsia="en-US"/>
        </w:rPr>
        <w:t>ن مستويات الاستهلاك القصوى المسموح بها، التي عادةً ما تكون أعلى بكثير. وأوصى عدة ممثلين، من بينهم ممثل تحدث نيابة عن مجموعة من الأطراف، بأن تستخدم فرقة العمل البيانات الواردة في خطط التنفيذ بموجب تعديل كيغالي من أجل تحسين دقة تقديراتها لاستهلاك مرك</w:t>
      </w:r>
      <w:r w:rsidRPr="00BB5925">
        <w:rPr>
          <w:rFonts w:ascii="Simplified Arabic" w:eastAsiaTheme="minorHAnsi" w:hAnsi="Simplified Arabic"/>
          <w:sz w:val="24"/>
          <w:szCs w:val="24"/>
          <w:rtl/>
          <w:lang w:val="en-US" w:eastAsia="en-US"/>
        </w:rPr>
        <w:t>ّ</w:t>
      </w:r>
      <w:r w:rsidRPr="00BB5925">
        <w:rPr>
          <w:rFonts w:ascii="Simplified Arabic" w:eastAsiaTheme="minorHAnsi" w:hAnsi="Simplified Arabic" w:hint="default"/>
          <w:sz w:val="24"/>
          <w:szCs w:val="24"/>
          <w:rtl/>
          <w:lang w:val="en-US" w:eastAsia="en-US"/>
        </w:rPr>
        <w:t xml:space="preserve">بات الكربون الهيدروفلورية، كما أوصى عدة </w:t>
      </w:r>
      <w:r w:rsidR="0030310D" w:rsidRPr="00BB5925">
        <w:rPr>
          <w:rFonts w:ascii="Simplified Arabic" w:eastAsiaTheme="minorHAnsi" w:hAnsi="Simplified Arabic" w:hint="default"/>
          <w:sz w:val="24"/>
          <w:szCs w:val="24"/>
          <w:rtl/>
          <w:lang w:val="en-US" w:eastAsia="en-US"/>
        </w:rPr>
        <w:t>ممثل</w:t>
      </w:r>
      <w:r w:rsidR="0030310D" w:rsidRPr="00BB5925">
        <w:rPr>
          <w:rFonts w:ascii="Simplified Arabic" w:eastAsiaTheme="minorHAnsi" w:hAnsi="Simplified Arabic"/>
          <w:sz w:val="24"/>
          <w:szCs w:val="24"/>
          <w:rtl/>
          <w:lang w:val="en-US" w:eastAsia="en-US"/>
        </w:rPr>
        <w:t>ي</w:t>
      </w:r>
      <w:r w:rsidR="0030310D" w:rsidRPr="00BB5925">
        <w:rPr>
          <w:rFonts w:ascii="Simplified Arabic" w:eastAsiaTheme="minorHAnsi" w:hAnsi="Simplified Arabic" w:hint="default"/>
          <w:sz w:val="24"/>
          <w:szCs w:val="24"/>
          <w:rtl/>
          <w:lang w:val="en-US" w:eastAsia="en-US"/>
        </w:rPr>
        <w:t>ن آخر</w:t>
      </w:r>
      <w:r w:rsidR="0030310D" w:rsidRPr="00BB5925">
        <w:rPr>
          <w:rFonts w:ascii="Simplified Arabic" w:eastAsiaTheme="minorHAnsi" w:hAnsi="Simplified Arabic"/>
          <w:sz w:val="24"/>
          <w:szCs w:val="24"/>
          <w:rtl/>
          <w:lang w:val="en-US" w:eastAsia="en-US"/>
        </w:rPr>
        <w:t>ي</w:t>
      </w:r>
      <w:r w:rsidR="0030310D" w:rsidRPr="00BB5925">
        <w:rPr>
          <w:rFonts w:ascii="Simplified Arabic" w:eastAsiaTheme="minorHAnsi" w:hAnsi="Simplified Arabic" w:hint="default"/>
          <w:sz w:val="24"/>
          <w:szCs w:val="24"/>
          <w:rtl/>
          <w:lang w:val="en-US" w:eastAsia="en-US"/>
        </w:rPr>
        <w:t xml:space="preserve">ن </w:t>
      </w:r>
      <w:r w:rsidRPr="00BB5925">
        <w:rPr>
          <w:rFonts w:ascii="Simplified Arabic" w:eastAsiaTheme="minorHAnsi" w:hAnsi="Simplified Arabic" w:hint="default"/>
          <w:sz w:val="24"/>
          <w:szCs w:val="24"/>
          <w:rtl/>
          <w:lang w:val="en-US" w:eastAsia="en-US"/>
        </w:rPr>
        <w:t>بتوظيف خبرة الصندوق المتعدد الأطراف ومعرفته في مجال التحول إلى بدائل أقل قدرة على إحداث الاحترار العالمي في جميع قطاعات التصنيع الرئيسية. وأشار أحد الممثلين إلى أن</w:t>
      </w:r>
      <w:r w:rsidR="002454C0" w:rsidRPr="00BB5925">
        <w:rPr>
          <w:rFonts w:ascii="Simplified Arabic" w:eastAsiaTheme="minorHAnsi" w:hAnsi="Simplified Arabic"/>
          <w:sz w:val="24"/>
          <w:szCs w:val="24"/>
          <w:rtl/>
          <w:lang w:val="en-US" w:eastAsia="en-US"/>
        </w:rPr>
        <w:t>ه</w:t>
      </w:r>
      <w:r w:rsidRPr="00BB5925">
        <w:rPr>
          <w:rFonts w:ascii="Simplified Arabic" w:eastAsiaTheme="minorHAnsi" w:hAnsi="Simplified Arabic" w:hint="default"/>
          <w:sz w:val="24"/>
          <w:szCs w:val="24"/>
          <w:rtl/>
          <w:lang w:val="en-US" w:eastAsia="en-US"/>
        </w:rPr>
        <w:t xml:space="preserve"> من غير الواقعي أن تُفترَض إمكانية تحقيق التخفيض التدريجي لمركبات الكربون الهيدروفلورية قبل الموعد المحدد في تعديل كيغالي، نظراً للوقت الطويل الذي يستغرقه إعداد خطط </w:t>
      </w:r>
      <w:r w:rsidRPr="00BB5925">
        <w:rPr>
          <w:rFonts w:ascii="Simplified Arabic" w:eastAsiaTheme="minorHAnsi" w:hAnsi="Simplified Arabic"/>
          <w:sz w:val="24"/>
          <w:szCs w:val="24"/>
          <w:rtl/>
          <w:lang w:val="en-US" w:eastAsia="en-US"/>
        </w:rPr>
        <w:t>ال</w:t>
      </w:r>
      <w:r w:rsidRPr="00BB5925">
        <w:rPr>
          <w:rFonts w:ascii="Simplified Arabic" w:eastAsiaTheme="minorHAnsi" w:hAnsi="Simplified Arabic" w:hint="default"/>
          <w:sz w:val="24"/>
          <w:szCs w:val="24"/>
          <w:rtl/>
          <w:lang w:val="en-US" w:eastAsia="en-US"/>
        </w:rPr>
        <w:t xml:space="preserve">تنفيذ بموجب تعديل كيغالي والموافقة عليها. وأشار بعض الممثلين أيضاً إلى أهمية مراعاة قيم الفعالية من حيث التكلفة. </w:t>
      </w:r>
    </w:p>
    <w:p w14:paraId="03C53B05" w14:textId="77777777" w:rsidR="004437F1" w:rsidRPr="00BB5925" w:rsidRDefault="004437F1"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وأكد عدة ممثلين، من بينهم ممثل تحدث نيابة عن مجموعة من الأطراف، رغبتهم في تجنب تكرار ما حدث في عملية تجديد الموارد لفترة السنوات الثلاث 2024–2026، التي تجاوزت في النهاية المبلغ المطلوب فعليًّا بفارق كبير. وأشار أحدهم إلى أن التقديرات الواقعية تكتسب أهمية خاصة في ظل القيود المفروضة على الميزانيات الوطنية، بينما أشار آخر إلى أن التقديرات المتعلقة بتجديد الموارد كانت أكثر دقة في الماضي، ودعا إلى ا</w:t>
      </w:r>
      <w:r w:rsidRPr="00BB5925">
        <w:rPr>
          <w:rFonts w:ascii="Simplified Arabic" w:eastAsiaTheme="minorHAnsi" w:hAnsi="Simplified Arabic"/>
          <w:sz w:val="24"/>
          <w:szCs w:val="24"/>
          <w:rtl/>
          <w:lang w:val="en-US" w:eastAsia="en-US"/>
        </w:rPr>
        <w:t>ستعادة</w:t>
      </w:r>
      <w:r w:rsidRPr="00BB5925">
        <w:rPr>
          <w:rFonts w:ascii="Simplified Arabic" w:eastAsiaTheme="minorHAnsi" w:hAnsi="Simplified Arabic" w:hint="default"/>
          <w:sz w:val="24"/>
          <w:szCs w:val="24"/>
          <w:rtl/>
          <w:lang w:val="en-US" w:eastAsia="en-US"/>
        </w:rPr>
        <w:t xml:space="preserve"> تلك الدقة الأكبر. وأكدت إحدى الممثلات أن اتباع نهج عملي لا يمثل محاولة لتقييد طموحات الصندوق المتعدد الأطراف، وإنما يكفل تقديم الدعم لجميع الأطراف على نحو يتسم بالمصداقية والاستدامة والشفافية </w:t>
      </w:r>
      <w:r w:rsidRPr="00BB5925">
        <w:rPr>
          <w:rFonts w:ascii="Simplified Arabic" w:eastAsiaTheme="minorHAnsi" w:hAnsi="Simplified Arabic"/>
          <w:sz w:val="24"/>
          <w:szCs w:val="24"/>
          <w:rtl/>
          <w:lang w:val="en-US" w:eastAsia="en-US"/>
        </w:rPr>
        <w:t>والوفاء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w:t>
      </w:r>
      <w:r w:rsidRPr="00BB5925">
        <w:rPr>
          <w:rFonts w:ascii="Simplified Arabic" w:eastAsiaTheme="minorHAnsi" w:hAnsi="Simplified Arabic" w:hint="default"/>
          <w:sz w:val="24"/>
          <w:szCs w:val="24"/>
          <w:rtl/>
          <w:lang w:val="en-US" w:eastAsia="en-US"/>
        </w:rPr>
        <w:t>لغرض.</w:t>
      </w:r>
    </w:p>
    <w:p w14:paraId="4075F181" w14:textId="4700ECA1" w:rsidR="004437F1" w:rsidRPr="00BB5925" w:rsidRDefault="004437F1"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وأعرب العديد من الممثلين عن قلقهم من أن التقديرات المتعلقة بتجديد الموارد لم تراعِ جميع التحديات التي سيواجهونها في سعيهم للوفاء بالتزاماتهم. وأشار عدد منهم إلى أن فترة تجديد الموارد 2027–2029 هي الفترة التي سيتزامن فيها استكمال أنشطة التخلص التدريجي من مركبات الكربون الهيدروكلورية فلورية مع تنفيذ تعديل كيغالي. </w:t>
      </w:r>
      <w:r w:rsidR="00431507" w:rsidRPr="00BB5925">
        <w:rPr>
          <w:rFonts w:ascii="Simplified Arabic" w:eastAsiaTheme="minorHAnsi" w:hAnsi="Simplified Arabic"/>
          <w:sz w:val="24"/>
          <w:szCs w:val="24"/>
          <w:rtl/>
          <w:lang w:val="en-US" w:eastAsia="en-US"/>
        </w:rPr>
        <w:t>ووجهت</w:t>
      </w:r>
      <w:r w:rsidR="00431507"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hint="default"/>
          <w:sz w:val="24"/>
          <w:szCs w:val="24"/>
          <w:rtl/>
          <w:lang w:val="en-US" w:eastAsia="en-US"/>
        </w:rPr>
        <w:t xml:space="preserve">إحدى الممثلات الانتباه أيضاً إلى التحديات المتوازية التي تعوق التنفيذ على خلفية المشهد العالمي المتسم بالاضطرابات الجيوسياسية، واختلال سلاسل الإمداد، والارتفاع المتنامي في تكاليف التصنيع والنقل. وأكد العديد من الممثلين حاجة بلدانهم إلى تمويل كافٍ ومستدام ويمكن التنبؤ به. وأبرز عدة ممثلين التكنولوجيا الرقمية، وإدارة المواد المبردة طيلة دورة حياتها، وتعزيز المؤسسات، وبناء القدرات باعتبارها عناصر مهمة لا بد من أخذها في الاعتبار في تقديرات التمويل، وكذلك تعزيز قطاع الخدمات، بما في ذلك تدريب الأخصائيين التقنيين ومنحهم الشهادات. وأشار أحد الممثلين إلى أن التقديرات المتعلقة بتجديد الموارد تُحتَسَب كرقم إجمالي، وأوصى الأطراف بتجنب التركيز المفرط على التفاصيل الدقيقة. </w:t>
      </w:r>
    </w:p>
    <w:p w14:paraId="07BEAEAB" w14:textId="0982C970" w:rsidR="004437F1" w:rsidRPr="00BB5925" w:rsidRDefault="004437F1"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وسلط عدد من الممثلين، من بينهم ممثل تحدث نيابة عن مجموعة من الأطراف، الضوء على عناصر يأملون </w:t>
      </w:r>
      <w:r w:rsidR="00922301" w:rsidRPr="00BB5925">
        <w:rPr>
          <w:rFonts w:ascii="Simplified Arabic" w:eastAsiaTheme="minorHAnsi" w:hAnsi="Simplified Arabic"/>
          <w:sz w:val="24"/>
          <w:szCs w:val="24"/>
          <w:rtl/>
          <w:lang w:val="en-US" w:eastAsia="en-US"/>
        </w:rPr>
        <w:t xml:space="preserve">في </w:t>
      </w:r>
      <w:r w:rsidRPr="00BB5925">
        <w:rPr>
          <w:rFonts w:ascii="Simplified Arabic" w:eastAsiaTheme="minorHAnsi" w:hAnsi="Simplified Arabic" w:hint="default"/>
          <w:sz w:val="24"/>
          <w:szCs w:val="24"/>
          <w:rtl/>
          <w:lang w:val="en-US" w:eastAsia="en-US"/>
        </w:rPr>
        <w:t xml:space="preserve">تناولها في التقرير التكميلي الذي ستعده فرقة العمل. وشملت اقتراحاتهم تصوُّرات أخرى قائمة على معدلات الاستهلاك الفعلية لمركبات الكربون الهيدروفلورية ومركبات الكربون الهيدروكلورية فلورية؛ ومقارنة بين متوسط معدل التمويل الذي حصل عليه كل طرف من المجموعة 1 من الأطراف العاملة بموجب المادة 5، خلال السنوات الخمس الماضية، وتقديرات التمويل الواردة في التقرير؛ والتمويل الموجَّه لمعالجة العبء غير المتناسب </w:t>
      </w:r>
      <w:r w:rsidRPr="00BB5925">
        <w:rPr>
          <w:rFonts w:ascii="Simplified Arabic" w:eastAsiaTheme="minorHAnsi" w:hAnsi="Simplified Arabic" w:hint="default"/>
          <w:sz w:val="24"/>
          <w:szCs w:val="24"/>
          <w:rtl/>
          <w:lang w:val="en-US" w:eastAsia="en-US"/>
        </w:rPr>
        <w:lastRenderedPageBreak/>
        <w:t xml:space="preserve">الذي تتحمله البلدان ذات حجم الاستهلاك المنخفض </w:t>
      </w:r>
      <w:r w:rsidR="00FE5809" w:rsidRPr="00BB5925">
        <w:rPr>
          <w:rFonts w:ascii="Simplified Arabic" w:eastAsiaTheme="minorHAnsi" w:hAnsi="Simplified Arabic"/>
          <w:sz w:val="24"/>
          <w:szCs w:val="24"/>
          <w:rtl/>
          <w:lang w:val="en-US" w:eastAsia="en-US"/>
        </w:rPr>
        <w:t xml:space="preserve">والبلدان ذات حجم الاستهلاك المنخفض </w:t>
      </w:r>
      <w:r w:rsidRPr="00BB5925">
        <w:rPr>
          <w:rFonts w:ascii="Simplified Arabic" w:eastAsiaTheme="minorHAnsi" w:hAnsi="Simplified Arabic" w:hint="default"/>
          <w:sz w:val="24"/>
          <w:szCs w:val="24"/>
          <w:rtl/>
          <w:lang w:val="en-US" w:eastAsia="en-US"/>
        </w:rPr>
        <w:t>للغاية؛ ومخصصات تمويلية محددة للرقمنة وإدارة دورة حياة المواد المبرِّدة.</w:t>
      </w:r>
    </w:p>
    <w:p w14:paraId="393F9091" w14:textId="79768535" w:rsidR="004437F1" w:rsidRPr="00BB5925" w:rsidRDefault="004437F1"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ورحب عدد من الممثلين باعتراف التقرير بالعبء غير المتناسب الذي تتحمله البلدان ذات حجم الاستهلاك المنخفض </w:t>
      </w:r>
      <w:r w:rsidR="00FE5809" w:rsidRPr="00BB5925">
        <w:rPr>
          <w:rFonts w:ascii="Simplified Arabic" w:eastAsiaTheme="minorHAnsi" w:hAnsi="Simplified Arabic"/>
          <w:sz w:val="24"/>
          <w:szCs w:val="24"/>
          <w:rtl/>
          <w:lang w:val="en-US" w:eastAsia="en-US"/>
        </w:rPr>
        <w:t xml:space="preserve">والبلدان ذات حجم الاستهلاك المنخفض </w:t>
      </w:r>
      <w:r w:rsidRPr="00BB5925">
        <w:rPr>
          <w:rFonts w:ascii="Simplified Arabic" w:eastAsiaTheme="minorHAnsi" w:hAnsi="Simplified Arabic" w:hint="default"/>
          <w:sz w:val="24"/>
          <w:szCs w:val="24"/>
          <w:rtl/>
          <w:lang w:val="en-US" w:eastAsia="en-US"/>
        </w:rPr>
        <w:t xml:space="preserve">للغاية بسبب التكلفة الثابتة لأنشطة بناء النظم، وإن كان عدة ممثلين أشاروا إلى أن نموذج التمويل الحالي لم يضع هذا العبء الإضافي في الاعتبار. وأضاف أحد الممثلين قائلًا إن هذه البلدان تعاني من عائق </w:t>
      </w:r>
      <w:r w:rsidRPr="00BB5925">
        <w:rPr>
          <w:rFonts w:ascii="Simplified Arabic" w:eastAsiaTheme="minorHAnsi" w:hAnsi="Simplified Arabic"/>
          <w:sz w:val="24"/>
          <w:szCs w:val="24"/>
          <w:rtl/>
          <w:lang w:val="en-US" w:eastAsia="en-US"/>
        </w:rPr>
        <w:t>آخر</w:t>
      </w:r>
      <w:r w:rsidRPr="00BB5925">
        <w:rPr>
          <w:rFonts w:ascii="Simplified Arabic" w:eastAsiaTheme="minorHAnsi" w:hAnsi="Simplified Arabic" w:hint="default"/>
          <w:sz w:val="24"/>
          <w:szCs w:val="24"/>
          <w:rtl/>
          <w:lang w:val="en-US" w:eastAsia="en-US"/>
        </w:rPr>
        <w:t xml:space="preserve"> يتمثل في إحجام الموردين عن إمدادها بكميات صغيرة من المعدات التي تستخدم مواد مبردة بديلة، مشيرًا إلى أن وفد بلده يعتزم تقديم ورقة غرفة اجتماعات بشأن هذه المسألة في الاجتماع الثامن والثلاثين للأطراف، يطلب فيها من اللجنة التنفيذية إدراج الاستنتاجات الواردة في الفصل السادس من تقرير فرقة العمل المعنية بتجديد الموارد في استعراض عام 2028 للمبادئ التوجيهية المتعلقة بالتكاليف. وأردف قائلاً إن وفد بلده أعدَّ كذلك وثيقة لكي تنظر فيها اللجنة التنفيذية في اجتماعها المائة، المقرر عقده في حزيران/يونيه 2027، بهدف دعم مواصلة مناقشة هذه المسألة. </w:t>
      </w:r>
    </w:p>
    <w:p w14:paraId="5699D83A" w14:textId="52E132F2" w:rsidR="004437F1" w:rsidRPr="00BB5925" w:rsidRDefault="004437F1"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وأشار أحد الممثلين، تحدث نيابة عن مجموعة من الأطراف، وأيدته ممثلة أخرى، إلى أن الفقرة 6 من المادة 10 من بروتوكول مونتريال تنص على أن يموَّل الصندوق </w:t>
      </w:r>
      <w:r w:rsidR="009B364F" w:rsidRPr="00BB5925">
        <w:rPr>
          <w:rFonts w:ascii="Simplified Arabic" w:eastAsiaTheme="minorHAnsi" w:hAnsi="Simplified Arabic"/>
          <w:sz w:val="24"/>
          <w:szCs w:val="24"/>
          <w:rtl/>
          <w:lang w:val="en-US" w:eastAsia="en-US"/>
        </w:rPr>
        <w:t>ال</w:t>
      </w:r>
      <w:r w:rsidRPr="00BB5925">
        <w:rPr>
          <w:rFonts w:ascii="Simplified Arabic" w:eastAsiaTheme="minorHAnsi" w:hAnsi="Simplified Arabic" w:hint="default"/>
          <w:sz w:val="24"/>
          <w:szCs w:val="24"/>
          <w:rtl/>
          <w:lang w:val="en-US" w:eastAsia="en-US"/>
        </w:rPr>
        <w:t xml:space="preserve">متعدد الأطراف من مساهمات الأطراف غير العاملة </w:t>
      </w:r>
      <w:r w:rsidR="004D11AE" w:rsidRPr="00BB5925">
        <w:rPr>
          <w:rFonts w:ascii="Simplified Arabic" w:eastAsiaTheme="minorHAnsi" w:hAnsi="Simplified Arabic"/>
          <w:sz w:val="24"/>
          <w:szCs w:val="24"/>
          <w:rtl/>
          <w:lang w:val="en-US" w:eastAsia="en-US"/>
        </w:rPr>
        <w:t xml:space="preserve">بموجب </w:t>
      </w:r>
      <w:r w:rsidRPr="00BB5925">
        <w:rPr>
          <w:rFonts w:ascii="Simplified Arabic" w:eastAsiaTheme="minorHAnsi" w:hAnsi="Simplified Arabic" w:hint="default"/>
          <w:sz w:val="24"/>
          <w:szCs w:val="24"/>
          <w:rtl/>
          <w:lang w:val="en-US" w:eastAsia="en-US"/>
        </w:rPr>
        <w:t>الفقرة 1 من المادة 5 (الأطراف غير العاملة بموجب المادة 5)، وتشجَّع الأطراف الأخرى على تقديم مساهمات. وحث ممثل آخر الأطراف التي يمكنها أن تساهم في الصندوق على القيام بذلك.</w:t>
      </w:r>
    </w:p>
    <w:p w14:paraId="670902D5" w14:textId="246C4EF3" w:rsidR="004437F1" w:rsidRPr="00BB5925" w:rsidRDefault="004437F1"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وأعرب </w:t>
      </w:r>
      <w:r w:rsidR="004D11AE" w:rsidRPr="00BB5925">
        <w:rPr>
          <w:rFonts w:ascii="Simplified Arabic" w:eastAsiaTheme="minorHAnsi" w:hAnsi="Simplified Arabic"/>
          <w:sz w:val="24"/>
          <w:szCs w:val="24"/>
          <w:rtl/>
          <w:lang w:val="en-US" w:eastAsia="en-US"/>
        </w:rPr>
        <w:t>العديد</w:t>
      </w:r>
      <w:r w:rsidR="004D11AE"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hint="default"/>
          <w:sz w:val="24"/>
          <w:szCs w:val="24"/>
          <w:rtl/>
          <w:lang w:val="en-US" w:eastAsia="en-US"/>
        </w:rPr>
        <w:t>من الممثلين الذين تكلموا عن استعدادهم لمواصلة مناقشة المسألة في إطار فريق اتصال. وشملت العناصر التي اقترح الممثلون مواصلة مناقشتها الافتراضات التي تستند إليها التقديرات؛ والاقتراحات المتعلقة بتخصيص الموارد؛ والتصورات الأخرى؛ والتقديرات المرتفعة للتكاليف في حالات انخفاض معدل الاستهلاك عن المستوى المسموح به بف</w:t>
      </w:r>
      <w:r w:rsidRPr="00BB5925">
        <w:rPr>
          <w:rFonts w:ascii="Simplified Arabic" w:eastAsiaTheme="minorHAnsi" w:hAnsi="Simplified Arabic"/>
          <w:sz w:val="24"/>
          <w:szCs w:val="24"/>
          <w:rtl/>
          <w:lang w:val="en-US" w:eastAsia="en-US"/>
        </w:rPr>
        <w:t>ا</w:t>
      </w:r>
      <w:r w:rsidRPr="00BB5925">
        <w:rPr>
          <w:rFonts w:ascii="Simplified Arabic" w:eastAsiaTheme="minorHAnsi" w:hAnsi="Simplified Arabic" w:hint="default"/>
          <w:sz w:val="24"/>
          <w:szCs w:val="24"/>
          <w:rtl/>
          <w:lang w:val="en-US" w:eastAsia="en-US"/>
        </w:rPr>
        <w:t>رق كبير؛ والتأجيل المقترح لتمويل المجموعة 2 من الأطراف العاملة بالمادة 5؛ وعدم تخصيص تمويل محدد للتكنولوجيا الرقمية، وإدارة المواد المبردة طيلة دورة حياتها، ووحدات إدارة المشاريع؛ والاعتماد على افتراضات متحفظة؛ واستخدام افتراض قائم على معدل خصم موحد نسبته 15 في المائة.</w:t>
      </w:r>
    </w:p>
    <w:p w14:paraId="5FBE9672" w14:textId="77777777" w:rsidR="004437F1" w:rsidRPr="00BB5925" w:rsidRDefault="004437F1"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واتفق الفريق العامل على إنشاء فريق اتصال يشترك في رئاسته </w:t>
      </w:r>
      <w:proofErr w:type="spellStart"/>
      <w:r w:rsidRPr="00BB5925">
        <w:rPr>
          <w:rFonts w:ascii="Simplified Arabic" w:eastAsiaTheme="minorHAnsi" w:hAnsi="Simplified Arabic" w:hint="default"/>
          <w:sz w:val="24"/>
          <w:szCs w:val="24"/>
          <w:rtl/>
          <w:lang w:val="en-US" w:eastAsia="en-US"/>
        </w:rPr>
        <w:t>ميروزا</w:t>
      </w:r>
      <w:proofErr w:type="spellEnd"/>
      <w:r w:rsidRPr="00BB5925">
        <w:rPr>
          <w:rFonts w:ascii="Simplified Arabic" w:eastAsiaTheme="minorHAnsi" w:hAnsi="Simplified Arabic" w:hint="default"/>
          <w:sz w:val="24"/>
          <w:szCs w:val="24"/>
          <w:rtl/>
          <w:lang w:val="en-US" w:eastAsia="en-US"/>
        </w:rPr>
        <w:t xml:space="preserve"> محمد (ملديف) ورالف </w:t>
      </w:r>
      <w:proofErr w:type="spellStart"/>
      <w:r w:rsidRPr="00BB5925">
        <w:rPr>
          <w:rFonts w:ascii="Simplified Arabic" w:eastAsiaTheme="minorHAnsi" w:hAnsi="Simplified Arabic" w:hint="default"/>
          <w:sz w:val="24"/>
          <w:szCs w:val="24"/>
          <w:rtl/>
          <w:lang w:val="en-US" w:eastAsia="en-US"/>
        </w:rPr>
        <w:t>بريسكورن</w:t>
      </w:r>
      <w:proofErr w:type="spellEnd"/>
      <w:r w:rsidRPr="00BB5925">
        <w:rPr>
          <w:rFonts w:ascii="Simplified Arabic" w:eastAsiaTheme="minorHAnsi" w:hAnsi="Simplified Arabic" w:hint="default"/>
          <w:sz w:val="24"/>
          <w:szCs w:val="24"/>
          <w:rtl/>
          <w:lang w:val="en-US" w:eastAsia="en-US"/>
        </w:rPr>
        <w:t xml:space="preserve"> (مملكة هولندا) بهدف وضع توجيهات إضافية للفريق من أجل تقريره التكميلي المتعلق باحتياجات التمويل لتجديد موارد الصندوق المتعدد الأطراف للفترة 2027–2029.</w:t>
      </w:r>
    </w:p>
    <w:p w14:paraId="2D9E70ED" w14:textId="77777777" w:rsidR="004437F1" w:rsidRPr="00BB5925" w:rsidRDefault="004437F1"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[يستكمل لاحقاً]</w:t>
      </w:r>
    </w:p>
    <w:p w14:paraId="325F01F3" w14:textId="77777777" w:rsidR="004437F1" w:rsidRPr="000C2882" w:rsidRDefault="004437F1" w:rsidP="000C2882">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lang w:val="ar-SA" w:eastAsia="zh-TW" w:bidi="en-GB"/>
        </w:rPr>
      </w:pPr>
      <w:r w:rsidRPr="000C2882">
        <w:rPr>
          <w:rFonts w:ascii="Simplified Arabic" w:hAnsi="Simplified Arabic" w:cs="Simplified Arabic"/>
          <w:bCs/>
          <w:sz w:val="26"/>
          <w:szCs w:val="26"/>
          <w:rtl/>
        </w:rPr>
        <w:t>رابعاً-</w:t>
      </w:r>
      <w:r w:rsidRPr="000C2882">
        <w:rPr>
          <w:rFonts w:ascii="Simplified Arabic" w:hAnsi="Simplified Arabic" w:cs="Simplified Arabic"/>
          <w:bCs/>
          <w:sz w:val="26"/>
          <w:szCs w:val="26"/>
          <w:rtl/>
        </w:rPr>
        <w:tab/>
        <w:t>عروض من فريق التقييم التكنولوجي والاقتصادي بشأن تقريره المرحلي لعام 2026 ومناقشات بشأن:</w:t>
      </w:r>
    </w:p>
    <w:p w14:paraId="01DA968E" w14:textId="083915EB" w:rsidR="004437F1" w:rsidRPr="00BB5925" w:rsidRDefault="004437F1"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في معرض تقديم هذا البند، </w:t>
      </w:r>
      <w:r w:rsidR="00DE7375" w:rsidRPr="00BB5925">
        <w:rPr>
          <w:rFonts w:ascii="Simplified Arabic" w:eastAsiaTheme="minorHAnsi" w:hAnsi="Simplified Arabic"/>
          <w:sz w:val="24"/>
          <w:szCs w:val="24"/>
          <w:rtl/>
          <w:lang w:val="en-US" w:eastAsia="en-US"/>
        </w:rPr>
        <w:t>وجهت</w:t>
      </w:r>
      <w:r w:rsidR="00DE7375"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hint="default"/>
          <w:sz w:val="24"/>
          <w:szCs w:val="24"/>
          <w:rtl/>
          <w:lang w:val="en-US" w:eastAsia="en-US"/>
        </w:rPr>
        <w:t>الرئيسة المشاركة الانتباه إلى المجلد الأول من التقرير المرحلي الصادر عن فريق التقييم التكنولوجي والاقتصادي لعام 2026، وإلى موجزات المسائل الواردة في مذكرة الأمانة بشأن مسائل مطروحة لكي يناقشها الفريق العامل المفتوح العضوية للأطراف في بروتوكول مونتريال في اجتماعه الثامن والأربعين ومعلومات مقدمة لكي يطلع عليها‏ (</w:t>
      </w:r>
      <w:r w:rsidRPr="00793BB9">
        <w:rPr>
          <w:rFonts w:eastAsiaTheme="minorHAnsi" w:cs="Times New Roman" w:hint="default"/>
          <w:sz w:val="22"/>
          <w:szCs w:val="22"/>
          <w:rtl/>
          <w:lang w:val="en-US" w:eastAsia="en-US"/>
        </w:rPr>
        <w:t>UNEP/OzL.Pro.WG.1/48/2</w:t>
      </w:r>
      <w:r w:rsidRPr="00BB5925">
        <w:rPr>
          <w:rFonts w:ascii="Simplified Arabic" w:eastAsiaTheme="minorHAnsi" w:hAnsi="Simplified Arabic" w:hint="default"/>
          <w:sz w:val="24"/>
          <w:szCs w:val="24"/>
          <w:rtl/>
          <w:lang w:val="en-US" w:eastAsia="en-US"/>
        </w:rPr>
        <w:t xml:space="preserve">، الفقرات 10-25) والإضافة الملحقة بها </w:t>
      </w:r>
      <w:r w:rsidR="00281CD8" w:rsidRPr="00BB5925">
        <w:rPr>
          <w:rFonts w:ascii="Simplified Arabic" w:eastAsiaTheme="minorHAnsi" w:hAnsi="Simplified Arabic"/>
          <w:sz w:val="24"/>
          <w:szCs w:val="24"/>
          <w:rtl/>
          <w:lang w:val="en-US" w:eastAsia="en-US"/>
        </w:rPr>
        <w:t>(</w:t>
      </w:r>
      <w:r w:rsidRPr="00793BB9">
        <w:rPr>
          <w:rFonts w:eastAsiaTheme="minorHAnsi" w:cs="Times New Roman" w:hint="default"/>
          <w:sz w:val="22"/>
          <w:szCs w:val="22"/>
          <w:lang w:val="en-US" w:eastAsia="en-US"/>
        </w:rPr>
        <w:t>UNEP/OzL.Pro.WG.1/48/2/Add.1</w:t>
      </w:r>
      <w:r w:rsidRPr="00BB5925">
        <w:rPr>
          <w:rFonts w:ascii="Simplified Arabic" w:eastAsiaTheme="minorHAnsi" w:hAnsi="Simplified Arabic" w:hint="default"/>
          <w:sz w:val="24"/>
          <w:szCs w:val="24"/>
          <w:rtl/>
          <w:lang w:val="en-US" w:eastAsia="en-US"/>
        </w:rPr>
        <w:t xml:space="preserve">، الفقرات 22-82 والمرفقات الثاني إلى الرابع). </w:t>
      </w:r>
    </w:p>
    <w:p w14:paraId="39CE7FCE" w14:textId="77777777" w:rsidR="004437F1" w:rsidRPr="000C2882" w:rsidRDefault="004437F1" w:rsidP="000C2882">
      <w:pPr>
        <w:pStyle w:val="CH3"/>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Pr>
      </w:pPr>
      <w:r w:rsidRPr="000C2882">
        <w:rPr>
          <w:rFonts w:ascii="Simplified Arabic" w:hAnsi="Simplified Arabic" w:cs="Simplified Arabic"/>
          <w:bCs/>
          <w:sz w:val="24"/>
          <w:szCs w:val="24"/>
          <w:rtl/>
        </w:rPr>
        <w:t>1-</w:t>
      </w:r>
      <w:r w:rsidRPr="000C2882">
        <w:rPr>
          <w:rFonts w:ascii="Simplified Arabic" w:hAnsi="Simplified Arabic" w:cs="Simplified Arabic"/>
          <w:bCs/>
          <w:sz w:val="24"/>
          <w:szCs w:val="24"/>
          <w:rtl/>
        </w:rPr>
        <w:tab/>
        <w:t>العرض</w:t>
      </w:r>
    </w:p>
    <w:p w14:paraId="4209E0D9" w14:textId="77777777" w:rsidR="004437F1" w:rsidRPr="00BB5925" w:rsidRDefault="004437F1" w:rsidP="000C288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بعد مقدمة من السيدة مارتا بيزانو، الرئيسة المشاركة للفريق، </w:t>
      </w:r>
      <w:r w:rsidRPr="00BB5925">
        <w:rPr>
          <w:rFonts w:ascii="Simplified Arabic" w:eastAsiaTheme="minorHAnsi" w:hAnsi="Simplified Arabic"/>
          <w:sz w:val="24"/>
          <w:szCs w:val="24"/>
          <w:rtl/>
          <w:lang w:val="en-US" w:eastAsia="en-US"/>
        </w:rPr>
        <w:t>أوجز</w:t>
      </w:r>
      <w:r w:rsidRPr="00BB5925">
        <w:rPr>
          <w:rFonts w:ascii="Simplified Arabic" w:eastAsiaTheme="minorHAnsi" w:hAnsi="Simplified Arabic" w:hint="default"/>
          <w:sz w:val="24"/>
          <w:szCs w:val="24"/>
          <w:rtl/>
          <w:lang w:val="en-US" w:eastAsia="en-US"/>
        </w:rPr>
        <w:t xml:space="preserve"> أعضاء الفريق ولجان الخيارات التقنية التابعة له النتائج الواردة في التقرير المرحلي للفريق لعام 2026، بما في ذلك استجاباته للمقررات ذات الصلة الصادرة عن اجتماع الأطراف، على النحو التالي: دان فيردونيك، لجنة الخيارات التقنية لإخماد الحرائق؛ وهيلين والتر-تيرينوني، لجنة الخيارات التقنية للرغاوى المرنة والجاسئة؛ وإيان بورتر، لجنة الخيارات التقنية لبروميد الميثيل؛ وهيلين توب، لجنة الخيارات التقنية الطبية والكيميائية؛ وراجان </w:t>
      </w:r>
      <w:proofErr w:type="spellStart"/>
      <w:r w:rsidRPr="00BB5925">
        <w:rPr>
          <w:rFonts w:ascii="Simplified Arabic" w:eastAsiaTheme="minorHAnsi" w:hAnsi="Simplified Arabic" w:hint="default"/>
          <w:sz w:val="24"/>
          <w:szCs w:val="24"/>
          <w:rtl/>
          <w:lang w:val="en-US" w:eastAsia="en-US"/>
        </w:rPr>
        <w:t>راجندران</w:t>
      </w:r>
      <w:proofErr w:type="spellEnd"/>
      <w:r w:rsidRPr="00BB5925">
        <w:rPr>
          <w:rFonts w:ascii="Simplified Arabic" w:eastAsiaTheme="minorHAnsi" w:hAnsi="Simplified Arabic" w:hint="default"/>
          <w:sz w:val="24"/>
          <w:szCs w:val="24"/>
          <w:rtl/>
          <w:lang w:val="en-US" w:eastAsia="en-US"/>
        </w:rPr>
        <w:t xml:space="preserve">، لجنة الخيارات التقنية للتبريد وتكييف الهواء </w:t>
      </w:r>
      <w:r w:rsidRPr="00BB5925">
        <w:rPr>
          <w:rFonts w:ascii="Simplified Arabic" w:eastAsiaTheme="minorHAnsi" w:hAnsi="Simplified Arabic" w:hint="default"/>
          <w:sz w:val="24"/>
          <w:szCs w:val="24"/>
          <w:rtl/>
          <w:lang w:val="en-US" w:eastAsia="en-US"/>
        </w:rPr>
        <w:lastRenderedPageBreak/>
        <w:t xml:space="preserve">والمضخات الحرارية. ثم أوجزت السيدة آشلي </w:t>
      </w:r>
      <w:proofErr w:type="spellStart"/>
      <w:r w:rsidRPr="00BB5925">
        <w:rPr>
          <w:rFonts w:ascii="Simplified Arabic" w:eastAsiaTheme="minorHAnsi" w:hAnsi="Simplified Arabic" w:hint="default"/>
          <w:sz w:val="24"/>
          <w:szCs w:val="24"/>
          <w:rtl/>
          <w:lang w:val="en-US" w:eastAsia="en-US"/>
        </w:rPr>
        <w:t>وودكوك</w:t>
      </w:r>
      <w:proofErr w:type="spellEnd"/>
      <w:r w:rsidRPr="00BB5925">
        <w:rPr>
          <w:rFonts w:ascii="Simplified Arabic" w:eastAsiaTheme="minorHAnsi" w:hAnsi="Simplified Arabic" w:hint="default"/>
          <w:sz w:val="24"/>
          <w:szCs w:val="24"/>
          <w:rtl/>
          <w:lang w:val="en-US" w:eastAsia="en-US"/>
        </w:rPr>
        <w:t>، الرئيسة المشاركة للفريق، النتائج التي توصل إليها الفريق بشأن المواد الألكيلية البيرفلورية والمتعددة الفلور، وأوجزت السيدة بيزانو التحديات الإجرائية والتنظيمية التي يواجهها الفريق، وعرضت أيضاً الخيارات التي يفضلها الفريق لتنظيم لجان الخيارات التقنية التابعة له في المستقبل. ويرد موجز لذلك العرض في المرفق [--] لهذا التقرير، دون تحرير رسمي.</w:t>
      </w:r>
    </w:p>
    <w:p w14:paraId="1003BB9A" w14:textId="37C69F26" w:rsidR="004437F1" w:rsidRPr="000C2882" w:rsidRDefault="004437F1" w:rsidP="000C2882">
      <w:pPr>
        <w:pStyle w:val="CH3"/>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rPr>
      </w:pPr>
      <w:r w:rsidRPr="000C2882">
        <w:rPr>
          <w:rFonts w:ascii="Simplified Arabic" w:hAnsi="Simplified Arabic" w:cs="Simplified Arabic"/>
          <w:bCs/>
          <w:sz w:val="24"/>
          <w:szCs w:val="24"/>
          <w:rtl/>
        </w:rPr>
        <w:t>2-</w:t>
      </w:r>
      <w:r w:rsidRPr="000C2882">
        <w:rPr>
          <w:rFonts w:ascii="Simplified Arabic" w:hAnsi="Simplified Arabic" w:cs="Simplified Arabic"/>
          <w:bCs/>
          <w:sz w:val="24"/>
          <w:szCs w:val="24"/>
          <w:rtl/>
        </w:rPr>
        <w:tab/>
        <w:t>جلسة للأسئلة والأجوبة</w:t>
      </w:r>
      <w:r w:rsidR="003D6220" w:rsidRPr="000C2882">
        <w:rPr>
          <w:rFonts w:ascii="Simplified Arabic" w:hAnsi="Simplified Arabic" w:cs="Simplified Arabic" w:hint="cs"/>
          <w:bCs/>
          <w:sz w:val="24"/>
          <w:szCs w:val="24"/>
          <w:rtl/>
        </w:rPr>
        <w:t xml:space="preserve"> </w:t>
      </w:r>
    </w:p>
    <w:p w14:paraId="7A40C375" w14:textId="110A7DD7"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في جلسة الأسئلة والأجوبة التي تلت ذلك، كانت لدى عدة ممثلين أسئلة محددة </w:t>
      </w:r>
      <w:r w:rsidR="006825E2" w:rsidRPr="00BB5925">
        <w:rPr>
          <w:rFonts w:ascii="Simplified Arabic" w:eastAsiaTheme="minorHAnsi" w:hAnsi="Simplified Arabic"/>
          <w:sz w:val="24"/>
          <w:szCs w:val="24"/>
          <w:rtl/>
          <w:lang w:val="en-US" w:eastAsia="en-US"/>
        </w:rPr>
        <w:t>بشأن</w:t>
      </w:r>
      <w:r w:rsidR="006825E2"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hint="default"/>
          <w:sz w:val="24"/>
          <w:szCs w:val="24"/>
          <w:rtl/>
          <w:lang w:val="en-US" w:eastAsia="en-US"/>
        </w:rPr>
        <w:t xml:space="preserve">العرض. </w:t>
      </w:r>
    </w:p>
    <w:p w14:paraId="21974868" w14:textId="77777777"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وأعرب جميع الممثلين الذين تحدثوا عن شكرهم لفريق التقييم التكنولوجي والاقتصادي ولجان الخيارات التقنية التابعة له على الأعمال المنجزة.</w:t>
      </w:r>
    </w:p>
    <w:p w14:paraId="43C17CA5" w14:textId="77777777"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ورداً على أسئلة موجهة إلى لجنة الخيارات التقنية للرغاوى المرنة والجاسئة، أفادت السيدة والتر–تيرينوني بإحراز تقدم محمود في مجال عوامل الإرغاء البديلة المتاحة، مستدركةً بأنه من الجدير بالذكر أن الوضع ليس سواءً للأطراف كافة. وأردفت قائلة إن أنواع المواد الكيميائية المستخدمة في البدائل لم يطرأ عليها تغيير في الآونة الأخيرة، لكن الخلطات المستخدمة </w:t>
      </w:r>
      <w:r w:rsidRPr="00BB5925">
        <w:rPr>
          <w:rFonts w:ascii="Simplified Arabic" w:eastAsiaTheme="minorHAnsi" w:hAnsi="Simplified Arabic"/>
          <w:sz w:val="24"/>
          <w:szCs w:val="24"/>
          <w:rtl/>
          <w:lang w:val="en-US" w:eastAsia="en-US"/>
        </w:rPr>
        <w:t>رُصِد فيها</w:t>
      </w:r>
      <w:r w:rsidRPr="00BB5925">
        <w:rPr>
          <w:rFonts w:ascii="Simplified Arabic" w:eastAsiaTheme="minorHAnsi" w:hAnsi="Simplified Arabic" w:hint="default"/>
          <w:sz w:val="24"/>
          <w:szCs w:val="24"/>
          <w:rtl/>
          <w:lang w:val="en-US" w:eastAsia="en-US"/>
        </w:rPr>
        <w:t xml:space="preserve"> بعض التغيير، بما في ذلك إضافة الماء وثاني أكسيد الكربون في إطار الجهود الرامية إلى خفض التكاليف.</w:t>
      </w:r>
    </w:p>
    <w:p w14:paraId="70D7AEFD" w14:textId="5A8A4DB0"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وأشارت إلى حدوث زيادة في إنتاج عوامل الإرغاء البديلة </w:t>
      </w:r>
      <w:r w:rsidR="000C2A95" w:rsidRPr="00BB5925">
        <w:rPr>
          <w:rFonts w:ascii="Simplified Arabic" w:eastAsiaTheme="minorHAnsi" w:hAnsi="Simplified Arabic"/>
          <w:sz w:val="24"/>
          <w:szCs w:val="24"/>
          <w:rtl/>
          <w:lang w:val="en-US" w:eastAsia="en-US"/>
        </w:rPr>
        <w:t>ال</w:t>
      </w:r>
      <w:r w:rsidRPr="00BB5925">
        <w:rPr>
          <w:rFonts w:ascii="Simplified Arabic" w:eastAsiaTheme="minorHAnsi" w:hAnsi="Simplified Arabic" w:hint="default"/>
          <w:sz w:val="24"/>
          <w:szCs w:val="24"/>
          <w:rtl/>
          <w:lang w:val="en-US" w:eastAsia="en-US"/>
        </w:rPr>
        <w:t xml:space="preserve">منخفضة القدرة على إحداث الاحترار العالمي وتوافرها؛ وإنْ أقرت بأن بعض البلدان قد لا يتوافر لها حالياً سوى </w:t>
      </w:r>
      <w:r w:rsidRPr="00BB5925">
        <w:rPr>
          <w:rFonts w:ascii="Simplified Arabic" w:eastAsiaTheme="minorHAnsi" w:hAnsi="Simplified Arabic"/>
          <w:sz w:val="24"/>
          <w:szCs w:val="24"/>
          <w:rtl/>
          <w:lang w:val="en-US" w:eastAsia="en-US"/>
        </w:rPr>
        <w:t>جهة توريد</w:t>
      </w:r>
      <w:r w:rsidRPr="00BB5925">
        <w:rPr>
          <w:rFonts w:ascii="Simplified Arabic" w:eastAsiaTheme="minorHAnsi" w:hAnsi="Simplified Arabic" w:hint="default"/>
          <w:sz w:val="24"/>
          <w:szCs w:val="24"/>
          <w:rtl/>
          <w:lang w:val="en-US" w:eastAsia="en-US"/>
        </w:rPr>
        <w:t xml:space="preserve"> وح</w:t>
      </w:r>
      <w:r w:rsidR="00810003" w:rsidRPr="00BB5925">
        <w:rPr>
          <w:rFonts w:ascii="Simplified Arabic" w:eastAsiaTheme="minorHAnsi" w:hAnsi="Simplified Arabic"/>
          <w:sz w:val="24"/>
          <w:szCs w:val="24"/>
          <w:rtl/>
          <w:lang w:val="en-US" w:eastAsia="en-US"/>
        </w:rPr>
        <w:t>ي</w:t>
      </w:r>
      <w:r w:rsidRPr="00BB5925">
        <w:rPr>
          <w:rFonts w:ascii="Simplified Arabic" w:eastAsiaTheme="minorHAnsi" w:hAnsi="Simplified Arabic" w:hint="default"/>
          <w:sz w:val="24"/>
          <w:szCs w:val="24"/>
          <w:rtl/>
          <w:lang w:val="en-US" w:eastAsia="en-US"/>
        </w:rPr>
        <w:t>د</w:t>
      </w:r>
      <w:r w:rsidRPr="00BB5925">
        <w:rPr>
          <w:rFonts w:ascii="Simplified Arabic" w:eastAsiaTheme="minorHAnsi" w:hAnsi="Simplified Arabic"/>
          <w:sz w:val="24"/>
          <w:szCs w:val="24"/>
          <w:rtl/>
          <w:lang w:val="en-US" w:eastAsia="en-US"/>
        </w:rPr>
        <w:t>ة</w:t>
      </w:r>
      <w:r w:rsidRPr="00BB5925">
        <w:rPr>
          <w:rFonts w:ascii="Simplified Arabic" w:eastAsiaTheme="minorHAnsi" w:hAnsi="Simplified Arabic" w:hint="default"/>
          <w:sz w:val="24"/>
          <w:szCs w:val="24"/>
          <w:rtl/>
          <w:lang w:val="en-US" w:eastAsia="en-US"/>
        </w:rPr>
        <w:t xml:space="preserve"> لهذه البدائل، وقالت إن التقارير المقبلة ستتضمن مزيداً من التفاصيل في هذا الصدد. </w:t>
      </w:r>
    </w:p>
    <w:p w14:paraId="1D611314" w14:textId="06D335B4"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وتابعت قائلة إن اللجنة تواصل رصد التباين بين البيانات المنمذَجة والبيانات المرصودة فيما يتعلق بمركب الكربون الهيدروكلوري فلوري-141ب. وشملت الفرضيات التي تفسر هذا التباين تغير أوجه استخدام هذه المادة الكيميائية، ربما كمنظف للمعدات أو كمذيب، أو استخدامها في أنواع من الرغوة أكثر إطلاقًا للانبعاثات، أو زيادة غير مفهومة بعد في مستويات الإنتاج أو الانبعاثات. </w:t>
      </w:r>
    </w:p>
    <w:p w14:paraId="3025A0C9" w14:textId="5A874E76"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وفيما يتعلق ببدائل مركب الكربون الهيدروكلوري فلوري-141ب، وبالنظر إلى </w:t>
      </w:r>
      <w:r w:rsidR="00B776DA" w:rsidRPr="00BB5925">
        <w:rPr>
          <w:rFonts w:ascii="Simplified Arabic" w:eastAsiaTheme="minorHAnsi" w:hAnsi="Simplified Arabic"/>
          <w:sz w:val="24"/>
          <w:szCs w:val="24"/>
          <w:rtl/>
          <w:lang w:val="en-US" w:eastAsia="en-US"/>
        </w:rPr>
        <w:t xml:space="preserve">أنه </w:t>
      </w:r>
      <w:r w:rsidR="00184E18" w:rsidRPr="00BB5925">
        <w:rPr>
          <w:rFonts w:ascii="Simplified Arabic" w:eastAsiaTheme="minorHAnsi" w:hAnsi="Simplified Arabic"/>
          <w:sz w:val="24"/>
          <w:szCs w:val="24"/>
          <w:rtl/>
          <w:lang w:val="en-US" w:eastAsia="en-US"/>
        </w:rPr>
        <w:t xml:space="preserve">قد </w:t>
      </w:r>
      <w:r w:rsidRPr="00BB5925">
        <w:rPr>
          <w:rFonts w:ascii="Simplified Arabic" w:eastAsiaTheme="minorHAnsi" w:hAnsi="Simplified Arabic" w:hint="default"/>
          <w:sz w:val="24"/>
          <w:szCs w:val="24"/>
          <w:rtl/>
          <w:lang w:val="en-US" w:eastAsia="en-US"/>
        </w:rPr>
        <w:t>تقرر إيقاف توريد هذه المادة الكيميائية في عام 2026 باستثناء المخزونات المتو</w:t>
      </w:r>
      <w:r w:rsidR="00184E18" w:rsidRPr="00BB5925">
        <w:rPr>
          <w:rFonts w:ascii="Simplified Arabic" w:eastAsiaTheme="minorHAnsi" w:hAnsi="Simplified Arabic"/>
          <w:sz w:val="24"/>
          <w:szCs w:val="24"/>
          <w:rtl/>
          <w:lang w:val="en-US" w:eastAsia="en-US"/>
        </w:rPr>
        <w:t>ا</w:t>
      </w:r>
      <w:r w:rsidRPr="00BB5925">
        <w:rPr>
          <w:rFonts w:ascii="Simplified Arabic" w:eastAsiaTheme="minorHAnsi" w:hAnsi="Simplified Arabic" w:hint="default"/>
          <w:sz w:val="24"/>
          <w:szCs w:val="24"/>
          <w:rtl/>
          <w:lang w:val="en-US" w:eastAsia="en-US"/>
        </w:rPr>
        <w:t xml:space="preserve">فرة منها بالفعل، أشارت إلى رصد تسجيل بعض حالات استخدام مركب خماسي فلورو البروبان </w:t>
      </w:r>
      <w:r w:rsidRPr="00793BB9">
        <w:rPr>
          <w:rFonts w:eastAsiaTheme="minorHAnsi" w:cs="Times New Roman" w:hint="default"/>
          <w:sz w:val="22"/>
          <w:szCs w:val="22"/>
          <w:rtl/>
          <w:lang w:val="en-US" w:eastAsia="en-US"/>
        </w:rPr>
        <w:t>(HFC-254fa)</w:t>
      </w:r>
      <w:r w:rsidRPr="00BB5925">
        <w:rPr>
          <w:rFonts w:ascii="Simplified Arabic" w:eastAsiaTheme="minorHAnsi" w:hAnsi="Simplified Arabic" w:hint="default"/>
          <w:sz w:val="24"/>
          <w:szCs w:val="24"/>
          <w:rtl/>
          <w:lang w:val="en-US" w:eastAsia="en-US"/>
        </w:rPr>
        <w:t xml:space="preserve">، إلا أن الاتجاه السائد تمثل في الابتعاد عن استخدام مركّبات الكربون الهيدروكلورية فلورية. </w:t>
      </w:r>
    </w:p>
    <w:p w14:paraId="2E96138A" w14:textId="03F65E12"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وفيما يتعلق باستخدام عوامل الإرغاء لأغراض العزل، مضت قائلة إن</w:t>
      </w:r>
      <w:r w:rsidR="001A662C" w:rsidRPr="00BB5925">
        <w:rPr>
          <w:rFonts w:ascii="Simplified Arabic" w:eastAsiaTheme="minorHAnsi" w:hAnsi="Simplified Arabic"/>
          <w:sz w:val="24"/>
          <w:szCs w:val="24"/>
          <w:rtl/>
          <w:lang w:val="en-US" w:eastAsia="en-US"/>
        </w:rPr>
        <w:t>ه على</w:t>
      </w:r>
      <w:r w:rsidRPr="00BB5925">
        <w:rPr>
          <w:rFonts w:ascii="Simplified Arabic" w:eastAsiaTheme="minorHAnsi" w:hAnsi="Simplified Arabic" w:hint="default"/>
          <w:sz w:val="24"/>
          <w:szCs w:val="24"/>
          <w:rtl/>
          <w:lang w:val="en-US" w:eastAsia="en-US"/>
        </w:rPr>
        <w:t xml:space="preserve"> </w:t>
      </w:r>
      <w:r w:rsidR="001A662C" w:rsidRPr="00BB5925">
        <w:rPr>
          <w:rFonts w:ascii="Simplified Arabic" w:eastAsiaTheme="minorHAnsi" w:hAnsi="Simplified Arabic"/>
          <w:sz w:val="24"/>
          <w:szCs w:val="24"/>
          <w:rtl/>
          <w:lang w:val="en-US" w:eastAsia="en-US"/>
        </w:rPr>
        <w:t>ال</w:t>
      </w:r>
      <w:r w:rsidRPr="00BB5925">
        <w:rPr>
          <w:rFonts w:ascii="Simplified Arabic" w:eastAsiaTheme="minorHAnsi" w:hAnsi="Simplified Arabic" w:hint="default"/>
          <w:sz w:val="24"/>
          <w:szCs w:val="24"/>
          <w:rtl/>
          <w:lang w:val="en-US" w:eastAsia="en-US"/>
        </w:rPr>
        <w:t xml:space="preserve">رغم </w:t>
      </w:r>
      <w:r w:rsidR="001A662C" w:rsidRPr="00BB5925">
        <w:rPr>
          <w:rFonts w:ascii="Simplified Arabic" w:eastAsiaTheme="minorHAnsi" w:hAnsi="Simplified Arabic"/>
          <w:sz w:val="24"/>
          <w:szCs w:val="24"/>
          <w:rtl/>
          <w:lang w:val="en-US" w:eastAsia="en-US"/>
        </w:rPr>
        <w:t xml:space="preserve">من </w:t>
      </w:r>
      <w:r w:rsidRPr="00BB5925">
        <w:rPr>
          <w:rFonts w:ascii="Simplified Arabic" w:eastAsiaTheme="minorHAnsi" w:hAnsi="Simplified Arabic" w:hint="default"/>
          <w:sz w:val="24"/>
          <w:szCs w:val="24"/>
          <w:rtl/>
          <w:lang w:val="en-US" w:eastAsia="en-US"/>
        </w:rPr>
        <w:t>أن الخصائص الحرارية لبدائل مركّبات الكربون الهيدروكلورية فلورية لا تضاهي في جودتها الخصائص الحرارية لمركبات الكربون الهيدروكلورية فلورية، فيمكن معالجة ذلك الفرق في بعض الحالات باستخدام طبقة أكثر سُمكًا من عامل الإرغاء. وينبغي كذلك اعتبار الافتقار إلى الخصائص الحرارية تنازلًا تقابله مزايا أخرى، منها الفعالية من حيث التكلفة.</w:t>
      </w:r>
    </w:p>
    <w:p w14:paraId="4E786AC6" w14:textId="77777777"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وقال ممثل تحدث نيابة عن مجموعة من الأطراف إن تلك الأطراف تستخدم، على سبيل المثال، سياسات </w:t>
      </w:r>
      <w:r w:rsidRPr="00BB5925">
        <w:rPr>
          <w:rFonts w:ascii="Simplified Arabic" w:eastAsiaTheme="minorHAnsi" w:hAnsi="Simplified Arabic"/>
          <w:sz w:val="24"/>
          <w:szCs w:val="24"/>
          <w:rtl/>
          <w:lang w:val="en-US" w:eastAsia="en-US"/>
        </w:rPr>
        <w:t>معنية</w:t>
      </w:r>
      <w:r w:rsidRPr="00BB5925">
        <w:rPr>
          <w:rFonts w:ascii="Simplified Arabic" w:eastAsiaTheme="minorHAnsi" w:hAnsi="Simplified Arabic" w:hint="default"/>
          <w:sz w:val="24"/>
          <w:szCs w:val="24"/>
          <w:rtl/>
          <w:lang w:val="en-US" w:eastAsia="en-US"/>
        </w:rPr>
        <w:t xml:space="preserve"> بالانبعاثات غير المباشرة، مثل التصميم الإيكولوجي ووضع العلامات الإيكولوجية، لمعالجة أي آثار قد تنشأ في حال خفض الانبعاثات المباشرة.</w:t>
      </w:r>
    </w:p>
    <w:p w14:paraId="7CA51F5E" w14:textId="77777777"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 xml:space="preserve">وأوضح أن الحظر الذي سيُفرض في الاتحاد الأوروبي اعتبارًا من عام 2033 فصاعدًا على عوامل الإرغاء من الغازات المعالجة بالفلور، باستثناء الحالات التي يلزم فيها استخدامها لأسباب متعلقة بالسلامة، ليس مجرد حظر محتمل، كما ورد في الفرع 2-2-3 من المجلد الأول من التقرير المرحلي، بل إنه في الواقع منصوص عليه بالفعل في التشريعات. </w:t>
      </w:r>
    </w:p>
    <w:p w14:paraId="65B15980" w14:textId="6FBFE8EB"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lastRenderedPageBreak/>
        <w:t xml:space="preserve">وطلب كذلك من الفريق توضيح كيفية انعكاس التدابير التنظيمية الحالية على المسارات التكنولوجية المستقبلية والتحول الذي يشهده السوق في قطاع </w:t>
      </w:r>
      <w:r w:rsidR="003D5837" w:rsidRPr="00BB5925">
        <w:rPr>
          <w:rFonts w:ascii="Simplified Arabic" w:eastAsiaTheme="minorHAnsi" w:hAnsi="Simplified Arabic"/>
          <w:sz w:val="24"/>
          <w:szCs w:val="24"/>
          <w:rtl/>
          <w:lang w:val="en-US" w:eastAsia="en-US"/>
        </w:rPr>
        <w:t>الرغاوى</w:t>
      </w:r>
      <w:r w:rsidRPr="00BB5925">
        <w:rPr>
          <w:rFonts w:ascii="Simplified Arabic" w:eastAsiaTheme="minorHAnsi" w:hAnsi="Simplified Arabic" w:hint="default"/>
          <w:sz w:val="24"/>
          <w:szCs w:val="24"/>
          <w:rtl/>
          <w:lang w:val="en-US" w:eastAsia="en-US"/>
        </w:rPr>
        <w:t>.</w:t>
      </w:r>
    </w:p>
    <w:p w14:paraId="79A16BE5" w14:textId="77777777"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t>ورداً</w:t>
      </w:r>
      <w:r w:rsidRPr="00BB5925">
        <w:rPr>
          <w:rFonts w:ascii="Simplified Arabic" w:eastAsiaTheme="minorHAnsi" w:hAnsi="Simplified Arabic" w:hint="default"/>
          <w:sz w:val="24"/>
          <w:szCs w:val="24"/>
          <w:rtl/>
          <w:lang w:val="en-US" w:eastAsia="en-US"/>
        </w:rPr>
        <w:t xml:space="preserve"> على سؤال بشأن البوليولات المسبقة المزج التي تحتوي على مركبات الكربون الهيدروفلورية، قالت السيدة والتر-تيرينوني إن اللجنة تعتبر تلك المواد مجموعة مستقلة بذاتها، إلا أن البيانات المتاحة بشأن وارداتها وصادراتها محدودة، نظراً لأن الإبلاغ عن تلك المواد ليس </w:t>
      </w:r>
      <w:r w:rsidRPr="00BB5925">
        <w:rPr>
          <w:rFonts w:ascii="Simplified Arabic" w:eastAsiaTheme="minorHAnsi" w:hAnsi="Simplified Arabic"/>
          <w:sz w:val="24"/>
          <w:szCs w:val="24"/>
          <w:rtl/>
          <w:lang w:val="en-US" w:eastAsia="en-US"/>
        </w:rPr>
        <w:t>ضروريا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hint="eastAsia"/>
          <w:sz w:val="24"/>
          <w:szCs w:val="24"/>
          <w:rtl/>
          <w:lang w:val="en-US" w:eastAsia="en-US"/>
        </w:rPr>
        <w:t>بموجب</w:t>
      </w:r>
      <w:r w:rsidRPr="00BB5925">
        <w:rPr>
          <w:rFonts w:ascii="Simplified Arabic" w:eastAsiaTheme="minorHAnsi" w:hAnsi="Simplified Arabic" w:hint="default"/>
          <w:sz w:val="24"/>
          <w:szCs w:val="24"/>
          <w:rtl/>
          <w:lang w:val="en-US" w:eastAsia="en-US"/>
        </w:rPr>
        <w:t xml:space="preserve"> المادة 7 من بروتوكول مونتريال. ولذلك، من الممكن أن يكون الإبلاغ عن التجارة في هذه المواد قد تم بأقل من حجمها الفعلي. وأضافت أن اللجنة نظرت أيضًا في معلومات أخرى تتعلق بهذه المواد، مثل الكلفة.</w:t>
      </w:r>
    </w:p>
    <w:p w14:paraId="40B520F5" w14:textId="77777777" w:rsidR="005261E8" w:rsidRPr="00FD156F" w:rsidRDefault="005261E8" w:rsidP="00FD156F">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Theme="minorHAnsi" w:hAnsi="Simplified Arabic" w:hint="default"/>
          <w:w w:val="107"/>
          <w:sz w:val="24"/>
          <w:szCs w:val="24"/>
          <w:lang w:val="en-US" w:eastAsia="en-US"/>
        </w:rPr>
      </w:pPr>
      <w:r w:rsidRPr="00FD156F">
        <w:rPr>
          <w:rFonts w:ascii="Simplified Arabic" w:eastAsiaTheme="minorHAnsi" w:hAnsi="Simplified Arabic" w:hint="eastAsia"/>
          <w:w w:val="107"/>
          <w:sz w:val="24"/>
          <w:szCs w:val="24"/>
          <w:rtl/>
          <w:lang w:val="en-US" w:eastAsia="en-US"/>
        </w:rPr>
        <w:t>وردا</w:t>
      </w:r>
      <w:r w:rsidRPr="00FD156F">
        <w:rPr>
          <w:rFonts w:ascii="Simplified Arabic" w:eastAsiaTheme="minorHAnsi" w:hAnsi="Simplified Arabic" w:hint="default"/>
          <w:w w:val="107"/>
          <w:sz w:val="24"/>
          <w:szCs w:val="24"/>
          <w:rtl/>
          <w:lang w:val="en-US" w:eastAsia="en-US"/>
        </w:rPr>
        <w:t xml:space="preserve"> على أسئلة موجهة إلى لجنة الخيارات التقنية لإخماد الحرائق، أكد آدم </w:t>
      </w:r>
      <w:proofErr w:type="spellStart"/>
      <w:r w:rsidRPr="00FD156F">
        <w:rPr>
          <w:rFonts w:ascii="Simplified Arabic" w:eastAsiaTheme="minorHAnsi" w:hAnsi="Simplified Arabic" w:hint="default"/>
          <w:w w:val="107"/>
          <w:sz w:val="24"/>
          <w:szCs w:val="24"/>
          <w:rtl/>
          <w:lang w:val="en-US" w:eastAsia="en-US"/>
        </w:rPr>
        <w:t>تشاتاواي</w:t>
      </w:r>
      <w:proofErr w:type="spellEnd"/>
      <w:r w:rsidRPr="00FD156F">
        <w:rPr>
          <w:rFonts w:ascii="Simplified Arabic" w:eastAsiaTheme="minorHAnsi" w:hAnsi="Simplified Arabic" w:hint="default"/>
          <w:w w:val="107"/>
          <w:sz w:val="24"/>
          <w:szCs w:val="24"/>
          <w:rtl/>
          <w:lang w:val="en-US" w:eastAsia="en-US"/>
        </w:rPr>
        <w:t xml:space="preserve"> أن شهادة النوع الواحد الخاصة بنظام إخماد الحرائق في الطائرات يمكن أن تظل سارية المفعول، فعلياً، لمدة تصل إلى 50 عاماً؛ وعلى الرغم من أن جهات تصنيع الطائرات عادة ما تستحدث تصاميم مختلفة عن التصميم الأصلي، </w:t>
      </w:r>
      <w:r w:rsidRPr="00FD156F">
        <w:rPr>
          <w:rFonts w:ascii="Simplified Arabic" w:eastAsiaTheme="minorHAnsi" w:hAnsi="Simplified Arabic" w:hint="eastAsia"/>
          <w:w w:val="107"/>
          <w:sz w:val="24"/>
          <w:szCs w:val="24"/>
          <w:rtl/>
          <w:lang w:val="en-US" w:eastAsia="en-US"/>
        </w:rPr>
        <w:t>لكنها</w:t>
      </w:r>
      <w:r w:rsidRPr="00FD156F">
        <w:rPr>
          <w:rFonts w:ascii="Simplified Arabic" w:eastAsiaTheme="minorHAnsi" w:hAnsi="Simplified Arabic" w:hint="default"/>
          <w:w w:val="107"/>
          <w:sz w:val="24"/>
          <w:szCs w:val="24"/>
          <w:rtl/>
          <w:lang w:val="en-US" w:eastAsia="en-US"/>
        </w:rPr>
        <w:t xml:space="preserve"> </w:t>
      </w:r>
      <w:r w:rsidRPr="00FD156F">
        <w:rPr>
          <w:rFonts w:ascii="Simplified Arabic" w:eastAsiaTheme="minorHAnsi" w:hAnsi="Simplified Arabic" w:hint="eastAsia"/>
          <w:w w:val="107"/>
          <w:sz w:val="24"/>
          <w:szCs w:val="24"/>
          <w:rtl/>
          <w:lang w:val="en-US" w:eastAsia="en-US"/>
        </w:rPr>
        <w:t>تظل</w:t>
      </w:r>
      <w:r w:rsidRPr="00FD156F">
        <w:rPr>
          <w:rFonts w:ascii="Simplified Arabic" w:eastAsiaTheme="minorHAnsi" w:hAnsi="Simplified Arabic" w:hint="default"/>
          <w:w w:val="107"/>
          <w:sz w:val="24"/>
          <w:szCs w:val="24"/>
          <w:rtl/>
          <w:lang w:val="en-US" w:eastAsia="en-US"/>
        </w:rPr>
        <w:t xml:space="preserve"> جميع</w:t>
      </w:r>
      <w:r w:rsidRPr="00FD156F">
        <w:rPr>
          <w:rFonts w:ascii="Simplified Arabic" w:eastAsiaTheme="minorHAnsi" w:hAnsi="Simplified Arabic"/>
          <w:w w:val="107"/>
          <w:sz w:val="24"/>
          <w:szCs w:val="24"/>
          <w:rtl/>
          <w:lang w:val="en-US" w:eastAsia="en-US"/>
        </w:rPr>
        <w:t>ه</w:t>
      </w:r>
      <w:r w:rsidRPr="00FD156F">
        <w:rPr>
          <w:rFonts w:ascii="Simplified Arabic" w:eastAsiaTheme="minorHAnsi" w:hAnsi="Simplified Arabic" w:hint="default"/>
          <w:w w:val="107"/>
          <w:sz w:val="24"/>
          <w:szCs w:val="24"/>
          <w:rtl/>
          <w:lang w:val="en-US" w:eastAsia="en-US"/>
        </w:rPr>
        <w:t xml:space="preserve">ا </w:t>
      </w:r>
      <w:r w:rsidRPr="00FD156F">
        <w:rPr>
          <w:rFonts w:ascii="Simplified Arabic" w:eastAsiaTheme="minorHAnsi" w:hAnsi="Simplified Arabic" w:hint="eastAsia"/>
          <w:w w:val="107"/>
          <w:sz w:val="24"/>
          <w:szCs w:val="24"/>
          <w:rtl/>
          <w:lang w:val="en-US" w:eastAsia="en-US"/>
        </w:rPr>
        <w:t>مشمولة</w:t>
      </w:r>
      <w:r w:rsidRPr="00FD156F">
        <w:rPr>
          <w:rFonts w:ascii="Simplified Arabic" w:eastAsiaTheme="minorHAnsi" w:hAnsi="Simplified Arabic" w:hint="default"/>
          <w:w w:val="107"/>
          <w:sz w:val="24"/>
          <w:szCs w:val="24"/>
          <w:rtl/>
          <w:lang w:val="en-US" w:eastAsia="en-US"/>
        </w:rPr>
        <w:t xml:space="preserve"> بنفس الشهادة. وأضاف أن منظمة الطيران المدني الدولي اشترطت، بموجب قرارها رقم </w:t>
      </w:r>
      <w:r w:rsidRPr="00FD156F">
        <w:rPr>
          <w:rFonts w:eastAsiaTheme="minorHAnsi" w:cs="Times New Roman" w:hint="default"/>
          <w:w w:val="107"/>
          <w:sz w:val="22"/>
          <w:szCs w:val="22"/>
          <w:lang w:val="en-US" w:eastAsia="en-US"/>
        </w:rPr>
        <w:t>A42-11</w:t>
      </w:r>
      <w:r w:rsidRPr="00FD156F">
        <w:rPr>
          <w:rFonts w:ascii="Simplified Arabic" w:eastAsiaTheme="minorHAnsi" w:hAnsi="Simplified Arabic" w:hint="default"/>
          <w:w w:val="107"/>
          <w:sz w:val="24"/>
          <w:szCs w:val="24"/>
          <w:rtl/>
          <w:lang w:val="en-US" w:eastAsia="en-US"/>
        </w:rPr>
        <w:t xml:space="preserve"> المتعلق باستبدال مادة الهالون، استخدام بدائل لمادة الهالون 1301 في مقصورات الشحن في تصاميم الطائرات الجديدة تمامًا التي تُقدَّم بعد عام 2024</w:t>
      </w:r>
      <w:r w:rsidRPr="00FD156F">
        <w:rPr>
          <w:rFonts w:ascii="Simplified Arabic" w:eastAsiaTheme="minorHAnsi" w:hAnsi="Simplified Arabic" w:hint="eastAsia"/>
          <w:w w:val="107"/>
          <w:sz w:val="24"/>
          <w:szCs w:val="24"/>
          <w:rtl/>
          <w:lang w:val="en-US" w:eastAsia="en-US"/>
        </w:rPr>
        <w:t>؛</w:t>
      </w:r>
      <w:r w:rsidRPr="00FD156F">
        <w:rPr>
          <w:rFonts w:ascii="Simplified Arabic" w:eastAsiaTheme="minorHAnsi" w:hAnsi="Simplified Arabic" w:hint="default"/>
          <w:w w:val="107"/>
          <w:sz w:val="24"/>
          <w:szCs w:val="24"/>
          <w:rtl/>
          <w:lang w:val="en-US" w:eastAsia="en-US"/>
        </w:rPr>
        <w:t xml:space="preserve"> ولكن، حسب علم اللجنة، لم تصدر أي شهادات نوع جديدة منذ عام 2024.</w:t>
      </w:r>
    </w:p>
    <w:p w14:paraId="7FBE3F13" w14:textId="77777777"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t>ورداً</w:t>
      </w:r>
      <w:r w:rsidRPr="00BB5925">
        <w:rPr>
          <w:rFonts w:ascii="Simplified Arabic" w:eastAsiaTheme="minorHAnsi" w:hAnsi="Simplified Arabic" w:hint="default"/>
          <w:sz w:val="24"/>
          <w:szCs w:val="24"/>
          <w:rtl/>
          <w:lang w:val="en-US" w:eastAsia="en-US"/>
        </w:rPr>
        <w:t xml:space="preserve"> على استفسارات عدد من الممثلين، أوضح السيد </w:t>
      </w:r>
      <w:proofErr w:type="spellStart"/>
      <w:r w:rsidRPr="00BB5925">
        <w:rPr>
          <w:rFonts w:ascii="Simplified Arabic" w:eastAsiaTheme="minorHAnsi" w:hAnsi="Simplified Arabic" w:hint="default"/>
          <w:sz w:val="24"/>
          <w:szCs w:val="24"/>
          <w:rtl/>
          <w:lang w:val="en-US" w:eastAsia="en-US"/>
        </w:rPr>
        <w:t>تشاتاواي</w:t>
      </w:r>
      <w:proofErr w:type="spellEnd"/>
      <w:r w:rsidRPr="00BB5925">
        <w:rPr>
          <w:rFonts w:ascii="Simplified Arabic" w:eastAsiaTheme="minorHAnsi" w:hAnsi="Simplified Arabic" w:hint="default"/>
          <w:sz w:val="24"/>
          <w:szCs w:val="24"/>
          <w:rtl/>
          <w:lang w:val="en-US" w:eastAsia="en-US"/>
        </w:rPr>
        <w:t xml:space="preserve"> أن خرائط أوروبا التي تُظهر مواقع مؤسسات الصيانة والإصلاح والتجديد في قطاع الطيران، وكذلك المناطق التي تشهد انبعاثات عالية من مادة الهالون 1301</w:t>
      </w:r>
      <w:r w:rsidRPr="00BB5925">
        <w:rPr>
          <w:rFonts w:ascii="Simplified Arabic" w:eastAsiaTheme="minorHAnsi" w:hAnsi="Simplified Arabic" w:hint="eastAsia"/>
          <w:sz w:val="24"/>
          <w:szCs w:val="24"/>
          <w:rtl/>
          <w:lang w:val="en-US" w:eastAsia="en-US"/>
        </w:rPr>
        <w:t>،</w:t>
      </w:r>
      <w:r w:rsidRPr="00BB5925">
        <w:rPr>
          <w:rFonts w:ascii="Simplified Arabic" w:eastAsiaTheme="minorHAnsi" w:hAnsi="Simplified Arabic" w:hint="default"/>
          <w:sz w:val="24"/>
          <w:szCs w:val="24"/>
          <w:rtl/>
          <w:lang w:val="en-US" w:eastAsia="en-US"/>
        </w:rPr>
        <w:t xml:space="preserve"> قد أُدرجت في العرض التقديمي للجنة كمثال على التحليل الذي يمكن إجراؤه باستخدام بيانات كافية عن الانبعاثات في الوقت الفعلي. وتابع قائلا إن اللجنة تمكنت من إعداد خريطة المناطق التي تشهد أعلى الانبعاثات في أوروبا بفضل بيانات الانبعاثات التي قدمتها جامعة بريستول، وهي تعمل حالياً مع فريق التقييم العلمي وهيئات أخرى للحصول على البيانات ذات الصلة من مناطق أخرى. ومن خلال الرصد الأكثر دقة لانبعاثات الهالون على المستوى الإقليمي، سيكون من الممكن أيضًا ربط تلك الانبعاثات بنشاط صناعي أو قطاعي محدد. غير أنه أشار إلى أن الحصول على هذه البيانات ليس بالأمر السهل، وأنها لن تكون متاحة في الوقت المناسب للتقرير المرحلي المقبل للجنة.</w:t>
      </w:r>
    </w:p>
    <w:p w14:paraId="4086C792" w14:textId="77777777"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t>ورداً</w:t>
      </w:r>
      <w:r w:rsidRPr="00BB5925">
        <w:rPr>
          <w:rFonts w:ascii="Simplified Arabic" w:eastAsiaTheme="minorHAnsi" w:hAnsi="Simplified Arabic" w:hint="default"/>
          <w:sz w:val="24"/>
          <w:szCs w:val="24"/>
          <w:rtl/>
          <w:lang w:val="en-US" w:eastAsia="en-US"/>
        </w:rPr>
        <w:t xml:space="preserve"> على سؤال حول خيارات إخماد الحرائق المتاحة لمراكز البيانات، قال إن اللجنة لا يمكنها سوى تقديم لمحة عامة، حيث إن المعلومات التفصيلية هي معلومات خاصة بشركات إخماد الحرائق. وأضاف أن مركبات الكربون الهيدروفلورية، وأشهرها </w:t>
      </w:r>
      <w:r w:rsidRPr="00793BB9">
        <w:rPr>
          <w:rFonts w:eastAsiaTheme="minorHAnsi" w:cs="Times New Roman" w:hint="default"/>
          <w:sz w:val="22"/>
          <w:szCs w:val="22"/>
          <w:lang w:val="en-US" w:eastAsia="en-US"/>
        </w:rPr>
        <w:t>HFC-227ea</w:t>
      </w:r>
      <w:r w:rsidRPr="00BB5925">
        <w:rPr>
          <w:rFonts w:ascii="Simplified Arabic" w:eastAsiaTheme="minorHAnsi" w:hAnsi="Simplified Arabic" w:hint="default"/>
          <w:sz w:val="24"/>
          <w:szCs w:val="24"/>
          <w:rtl/>
          <w:lang w:val="en-US" w:eastAsia="en-US"/>
        </w:rPr>
        <w:t xml:space="preserve"> و</w:t>
      </w:r>
      <w:r w:rsidRPr="00793BB9">
        <w:rPr>
          <w:rFonts w:eastAsiaTheme="minorHAnsi" w:cs="Times New Roman" w:hint="default"/>
          <w:sz w:val="22"/>
          <w:szCs w:val="22"/>
          <w:lang w:val="en-US" w:eastAsia="en-US"/>
        </w:rPr>
        <w:t>HFC-124</w:t>
      </w:r>
      <w:r w:rsidRPr="00BB5925">
        <w:rPr>
          <w:rFonts w:ascii="Simplified Arabic" w:eastAsiaTheme="minorHAnsi" w:hAnsi="Simplified Arabic" w:hint="default"/>
          <w:sz w:val="24"/>
          <w:szCs w:val="24"/>
          <w:rtl/>
          <w:lang w:val="en-US" w:eastAsia="en-US"/>
        </w:rPr>
        <w:t xml:space="preserve">، بالإضافة إلى </w:t>
      </w:r>
      <w:proofErr w:type="spellStart"/>
      <w:r w:rsidRPr="00BB5925">
        <w:rPr>
          <w:rFonts w:ascii="Simplified Arabic" w:eastAsiaTheme="minorHAnsi" w:hAnsi="Simplified Arabic" w:hint="default"/>
          <w:sz w:val="24"/>
          <w:szCs w:val="24"/>
          <w:rtl/>
          <w:lang w:val="en-US" w:eastAsia="en-US"/>
        </w:rPr>
        <w:t>الفلوروكيتون</w:t>
      </w:r>
      <w:proofErr w:type="spellEnd"/>
      <w:r w:rsidRPr="00BB5925">
        <w:rPr>
          <w:rFonts w:ascii="Simplified Arabic" w:eastAsiaTheme="minorHAnsi" w:hAnsi="Simplified Arabic" w:hint="default"/>
          <w:sz w:val="24"/>
          <w:szCs w:val="24"/>
          <w:rtl/>
          <w:lang w:val="en-US" w:eastAsia="en-US"/>
        </w:rPr>
        <w:t xml:space="preserve"> </w:t>
      </w:r>
      <w:r w:rsidRPr="00793BB9">
        <w:rPr>
          <w:rFonts w:eastAsiaTheme="minorHAnsi" w:cs="Times New Roman" w:hint="default"/>
          <w:sz w:val="22"/>
          <w:szCs w:val="22"/>
          <w:lang w:val="en-US" w:eastAsia="en-US"/>
        </w:rPr>
        <w:t>FK-5-1-12</w:t>
      </w:r>
      <w:r w:rsidRPr="00BB5925">
        <w:rPr>
          <w:rFonts w:ascii="Simplified Arabic" w:eastAsiaTheme="minorHAnsi" w:hAnsi="Simplified Arabic" w:hint="default"/>
          <w:sz w:val="24"/>
          <w:szCs w:val="24"/>
          <w:rtl/>
          <w:lang w:val="en-US" w:eastAsia="en-US"/>
        </w:rPr>
        <w:t>، لا تزال قيد الاستخدام وأن من المرجح أن تكون نظم الغازات الخاملة قيد الاستخدام أيضًا، لا سيما في أوروبا.</w:t>
      </w:r>
    </w:p>
    <w:p w14:paraId="0DA2F5B2" w14:textId="77777777"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t>ورداً</w:t>
      </w:r>
      <w:r w:rsidRPr="00BB5925">
        <w:rPr>
          <w:rFonts w:ascii="Simplified Arabic" w:eastAsiaTheme="minorHAnsi" w:hAnsi="Simplified Arabic" w:hint="default"/>
          <w:sz w:val="24"/>
          <w:szCs w:val="24"/>
          <w:rtl/>
          <w:lang w:val="en-US" w:eastAsia="en-US"/>
        </w:rPr>
        <w:t xml:space="preserve"> على سؤال حول أساليب تدمير مادة الهالون، قال إن اللجنة ليست على علم بأي مشاريع جديدة في هذا الصدد في عام 2026 في إطار السجل الأمريكي للكربون. كما أشار إلى أنه يمكن إعادة معالجة الهالون وفقًا لمواصفات تنقية تصل إلى 90 في المائة، حسب طبيعة الملوثات الموجودة. وإذا كانت نقطة غليان تلك الملوثات تختلف بشكل كبير عن نقطة غليان الهالون، فسيكون من السهل فصلها عن طريق التقطير التجزيئي.</w:t>
      </w:r>
    </w:p>
    <w:p w14:paraId="3FB87658" w14:textId="77777777"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t>ورد</w:t>
      </w:r>
      <w:r w:rsidRPr="00BB5925">
        <w:rPr>
          <w:rFonts w:ascii="Simplified Arabic" w:eastAsiaTheme="minorHAnsi" w:hAnsi="Simplified Arabic" w:hint="default"/>
          <w:sz w:val="24"/>
          <w:szCs w:val="24"/>
          <w:rtl/>
          <w:lang w:val="en-US" w:eastAsia="en-US"/>
        </w:rPr>
        <w:t xml:space="preserve"> السيد فيردونيك على سؤال بشأن سيناريوهات تواريخ نفاذ الهالون 1301 الواردة في الجدول 3-5 من التقرير المرحلي، موضحاً أن هذه السيناريوهات تستند إلى المعلومات التي قدمتها منظمة </w:t>
      </w:r>
      <w:r w:rsidRPr="00BB5925">
        <w:rPr>
          <w:rFonts w:ascii="Simplified Arabic" w:eastAsiaTheme="minorHAnsi" w:hAnsi="Simplified Arabic" w:hint="eastAsia"/>
          <w:sz w:val="24"/>
          <w:szCs w:val="24"/>
          <w:rtl/>
          <w:lang w:val="en-US" w:eastAsia="en-US"/>
        </w:rPr>
        <w:t>الطيران</w:t>
      </w:r>
      <w:r w:rsidRPr="00BB5925">
        <w:rPr>
          <w:rFonts w:ascii="Simplified Arabic" w:eastAsiaTheme="minorHAnsi" w:hAnsi="Simplified Arabic" w:hint="default"/>
          <w:sz w:val="24"/>
          <w:szCs w:val="24"/>
          <w:rtl/>
          <w:lang w:val="en-US" w:eastAsia="en-US"/>
        </w:rPr>
        <w:t xml:space="preserve"> المدني الدولي بشأن أرقام عام 2025 المتعلقة بكمية الهالون 1301 المركبة حالياً على الطائرات، وإلى معدلات النمو المتوقعة لأسطول الطائرات العالمي. وأشار إلى أن اللجنة طبقت متغيرات أخرى، بما في ذلك أخذ قطاعات أخرى غير قطاع الطيران في الاعتبار. ولا تزال هناك بعض الثغرات في البيانات، كما أن بعض الشك لا يزال يحوم حول حساب معدلات الانبعاثات المستقبلية المقدرة، لكن اللجنة تعتزم تطوير هذه السيناريوهات بشكل أكبر في تقرير </w:t>
      </w:r>
      <w:r w:rsidRPr="00BB5925">
        <w:rPr>
          <w:rFonts w:ascii="Simplified Arabic" w:eastAsiaTheme="minorHAnsi" w:hAnsi="Simplified Arabic" w:hint="default"/>
          <w:sz w:val="24"/>
          <w:szCs w:val="24"/>
          <w:rtl/>
          <w:lang w:val="en-US" w:eastAsia="en-US"/>
        </w:rPr>
        <w:lastRenderedPageBreak/>
        <w:t>التقييم الذي تصدره كل أربع سنوات، بما في ذلك من خلال إدراج سيناريو يأخذ في الاعتبار التخلص التدريجي من استخدام الهالون 1301 في قطاع الطيران في الاتحاد الأوروبي.</w:t>
      </w:r>
    </w:p>
    <w:p w14:paraId="22A0EF27" w14:textId="3886CC79"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t>ورداً</w:t>
      </w:r>
      <w:r w:rsidRPr="00BB5925">
        <w:rPr>
          <w:rFonts w:ascii="Simplified Arabic" w:eastAsiaTheme="minorHAnsi" w:hAnsi="Simplified Arabic" w:hint="default"/>
          <w:sz w:val="24"/>
          <w:szCs w:val="24"/>
          <w:rtl/>
          <w:lang w:val="en-US" w:eastAsia="en-US"/>
        </w:rPr>
        <w:t xml:space="preserve"> على سؤال بشأن مادة بروميد البروبين الثلاثي الفلور </w:t>
      </w:r>
      <w:r w:rsidR="00756178" w:rsidRPr="00756178">
        <w:rPr>
          <w:rFonts w:eastAsiaTheme="minorHAnsi" w:cs="Times New Roman"/>
          <w:sz w:val="22"/>
          <w:szCs w:val="22"/>
          <w:rtl/>
          <w:lang w:val="en-US" w:eastAsia="en-US"/>
        </w:rPr>
        <w:t>(</w:t>
      </w:r>
      <w:r w:rsidR="00756178" w:rsidRPr="00756178">
        <w:rPr>
          <w:rFonts w:cs="Times New Roman"/>
          <w:sz w:val="22"/>
          <w:szCs w:val="22"/>
        </w:rPr>
        <w:t>2-BTP</w:t>
      </w:r>
      <w:r w:rsidR="00756178" w:rsidRPr="00756178">
        <w:rPr>
          <w:rFonts w:eastAsiaTheme="minorHAnsi" w:cs="Times New Roman"/>
          <w:sz w:val="22"/>
          <w:szCs w:val="22"/>
          <w:rtl/>
          <w:lang w:val="en-US" w:eastAsia="en-US"/>
        </w:rPr>
        <w:t>)</w:t>
      </w:r>
      <w:r w:rsidRPr="00BB5925">
        <w:rPr>
          <w:rFonts w:ascii="Simplified Arabic" w:eastAsiaTheme="minorHAnsi" w:hAnsi="Simplified Arabic" w:hint="default"/>
          <w:sz w:val="24"/>
          <w:szCs w:val="24"/>
          <w:rtl/>
          <w:lang w:val="en-US" w:eastAsia="en-US"/>
        </w:rPr>
        <w:t xml:space="preserve"> بوصفه بديلا لمادة الهالون 1301 في الطائرات، قال إنه إذا تمت الموافقة على استخدام مادة </w:t>
      </w:r>
      <w:r w:rsidR="00756178" w:rsidRPr="00756178">
        <w:rPr>
          <w:rFonts w:cs="Times New Roman"/>
          <w:sz w:val="22"/>
          <w:szCs w:val="22"/>
        </w:rPr>
        <w:t>2-BTP</w:t>
      </w:r>
      <w:r w:rsidR="00756178" w:rsidRPr="00BB5925" w:rsidDel="00756178">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hint="default"/>
          <w:sz w:val="24"/>
          <w:szCs w:val="24"/>
          <w:rtl/>
          <w:lang w:val="en-US" w:eastAsia="en-US"/>
        </w:rPr>
        <w:t>في أنواع الطائرات الجديدة والمعدلة، فسيؤدي ذلك إلى توفير المزيد من مادة الهالون 1301 لتلبية احتياجات الطائرات الحالية وضمان صلاحيتها للطيران وفقًا لقواعد منظمة الطيران المدني الدولي. إلا أن اللجنة فهمت أن قطاع الطيران ومنظمة الطيران المدني الدولي غير مستعد</w:t>
      </w:r>
      <w:r w:rsidRPr="00BB5925">
        <w:rPr>
          <w:rFonts w:ascii="Simplified Arabic" w:eastAsiaTheme="minorHAnsi" w:hAnsi="Simplified Arabic"/>
          <w:sz w:val="24"/>
          <w:szCs w:val="24"/>
          <w:rtl/>
          <w:lang w:val="en-US" w:eastAsia="en-US"/>
        </w:rPr>
        <w:t>ين</w:t>
      </w:r>
      <w:r w:rsidRPr="00BB5925">
        <w:rPr>
          <w:rFonts w:ascii="Simplified Arabic" w:eastAsiaTheme="minorHAnsi" w:hAnsi="Simplified Arabic" w:hint="default"/>
          <w:sz w:val="24"/>
          <w:szCs w:val="24"/>
          <w:rtl/>
          <w:lang w:val="en-US" w:eastAsia="en-US"/>
        </w:rPr>
        <w:t xml:space="preserve"> للالتزام باستخدام مادة </w:t>
      </w:r>
      <w:r w:rsidR="00756178" w:rsidRPr="00756178">
        <w:rPr>
          <w:rFonts w:cs="Times New Roman"/>
          <w:sz w:val="22"/>
          <w:szCs w:val="22"/>
        </w:rPr>
        <w:t>2-BTP</w:t>
      </w:r>
      <w:r w:rsidR="00756178" w:rsidRPr="00BB5925" w:rsidDel="00756178">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hint="default"/>
          <w:sz w:val="24"/>
          <w:szCs w:val="24"/>
          <w:rtl/>
          <w:lang w:val="en-US" w:eastAsia="en-US"/>
        </w:rPr>
        <w:t xml:space="preserve">بديلاً، نظراً لضرورة ضمان الاستدامة على المدى الطويل في قطاع الطيران، حتى لو وافقت الحكومات والهيئات البيئية على استخدام مادة </w:t>
      </w:r>
      <w:r w:rsidR="00756178" w:rsidRPr="00756178">
        <w:rPr>
          <w:rFonts w:cs="Times New Roman"/>
          <w:sz w:val="22"/>
          <w:szCs w:val="22"/>
        </w:rPr>
        <w:t>2-BTP</w:t>
      </w:r>
      <w:r w:rsidRPr="00BB5925">
        <w:rPr>
          <w:rFonts w:ascii="Simplified Arabic" w:eastAsiaTheme="minorHAnsi" w:hAnsi="Simplified Arabic" w:hint="default"/>
          <w:sz w:val="24"/>
          <w:szCs w:val="24"/>
          <w:rtl/>
          <w:lang w:val="en-US" w:eastAsia="en-US"/>
        </w:rPr>
        <w:t>. وأوضح أن قطاع الطيران يركز على خفض انبعاثات الطائرات بدلاً من البحث عن بدائل لغاز الهالون 1301</w:t>
      </w:r>
      <w:r w:rsidRPr="00BB5925">
        <w:rPr>
          <w:rFonts w:ascii="Simplified Arabic" w:eastAsiaTheme="minorHAnsi" w:hAnsi="Simplified Arabic" w:hint="eastAsia"/>
          <w:sz w:val="24"/>
          <w:szCs w:val="24"/>
          <w:rtl/>
          <w:lang w:val="en-US" w:eastAsia="en-US"/>
        </w:rPr>
        <w:t>،</w:t>
      </w:r>
      <w:r w:rsidRPr="00BB5925">
        <w:rPr>
          <w:rFonts w:ascii="Simplified Arabic" w:eastAsiaTheme="minorHAnsi" w:hAnsi="Simplified Arabic" w:hint="default"/>
          <w:sz w:val="24"/>
          <w:szCs w:val="24"/>
          <w:rtl/>
          <w:lang w:val="en-US" w:eastAsia="en-US"/>
        </w:rPr>
        <w:t xml:space="preserve"> ولذلك فإنه يشدد على الأهمية الكبرى لتحسين بيانات رصد انبعاثات غاز الهالون 1301.</w:t>
      </w:r>
    </w:p>
    <w:p w14:paraId="13037533" w14:textId="5D5655F2"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t>وأشار</w:t>
      </w:r>
      <w:r w:rsidRPr="00BB5925">
        <w:rPr>
          <w:rFonts w:ascii="Simplified Arabic" w:eastAsiaTheme="minorHAnsi" w:hAnsi="Simplified Arabic" w:hint="default"/>
          <w:sz w:val="24"/>
          <w:szCs w:val="24"/>
          <w:rtl/>
          <w:lang w:val="en-US" w:eastAsia="en-US"/>
        </w:rPr>
        <w:t xml:space="preserve"> إلى أن التقرير المرحلي ذكر خطأً أنه قد تمت الموافقة على مزيج مادة </w:t>
      </w:r>
      <w:r w:rsidR="00756178" w:rsidRPr="00756178">
        <w:rPr>
          <w:rFonts w:cs="Times New Roman"/>
          <w:sz w:val="22"/>
          <w:szCs w:val="22"/>
        </w:rPr>
        <w:t>2-BTP</w:t>
      </w:r>
      <w:r w:rsidR="00756178" w:rsidRPr="00BB5925" w:rsidDel="00756178">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hint="default"/>
          <w:sz w:val="24"/>
          <w:szCs w:val="24"/>
          <w:rtl/>
          <w:lang w:val="en-US" w:eastAsia="en-US"/>
        </w:rPr>
        <w:t>وثاني أكسيد الكربون بموجب سياسة الولايات المتحدة الأمريكية للبدائل الجديدة الهامة، وأن الإجراءات التنظيمية لا تزال جارية.</w:t>
      </w:r>
    </w:p>
    <w:p w14:paraId="06B3EAB1" w14:textId="77777777" w:rsidR="005261E8" w:rsidRPr="00BB5925" w:rsidRDefault="005261E8" w:rsidP="00FD156F">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t>وفيما</w:t>
      </w:r>
      <w:r w:rsidRPr="00BB5925">
        <w:rPr>
          <w:rFonts w:ascii="Simplified Arabic" w:eastAsiaTheme="minorHAnsi" w:hAnsi="Simplified Arabic" w:hint="default"/>
          <w:sz w:val="24"/>
          <w:szCs w:val="24"/>
          <w:rtl/>
          <w:lang w:val="en-US" w:eastAsia="en-US"/>
        </w:rPr>
        <w:t xml:space="preserve"> يتعلق بمسألة التوزيع غير المتكافئ لمخزونات الهالون 1301 على الصعيد العالمي، أشار إلى أن هذه المسألة قد أُثيرت في العديد من تقارير اللجنة، إلا أن إمكانية إجراء مزيد من التحليل بشأنها تعثرت بسبب الافتقار إلى بيانات مصنفة على المستوى الإقليمي أو القطري. وأضاف بأن هناك شركات متخصصة في إعادة معالجة وبيع مادة الهالون 1301 على الصعيد الدولي، لكن قد تنشأ مشكلات تتعلق بنقل مادة الهالون 1301 عبر الحدود بموجب اتفاقية بازل بشأن التحكم في نقل النفايات الخطرة والتخلص منها عبر الحدود، وبموجب اللوائح المحلية. </w:t>
      </w:r>
    </w:p>
    <w:p w14:paraId="3F3F2E84" w14:textId="77777777"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t>ورداً</w:t>
      </w:r>
      <w:r w:rsidRPr="00BB5925">
        <w:rPr>
          <w:rFonts w:ascii="Simplified Arabic" w:eastAsiaTheme="minorHAnsi" w:hAnsi="Simplified Arabic" w:hint="default"/>
          <w:sz w:val="24"/>
          <w:szCs w:val="24"/>
          <w:rtl/>
          <w:lang w:val="en-US" w:eastAsia="en-US"/>
        </w:rPr>
        <w:t xml:space="preserve"> على سؤال وُجِّه إلى لجنة الخيارات التقنية لبروميد الميثيل بشأن البدائل غير الكيميائية والبدائل الكيميائية الناشئة لمكافحة الآفات — في ضوء القيود الصارمة المتعلقة بالصحة والسلامة المفروضة في بعض البلدان على بدائل مثل فلوريد الكبريتيل ومركبات الفوسفين — قالت السيدة بيزانو إنه على الرغم من أن اختيار البديل المناسب يعتمد بشكل كبير على نوع الآفة المعنية والظروف المحددة للاستخدام، فإن البدائل غير الكيميائية الفعالة تشمل المعالجة بالحرارة أو البرودة و</w:t>
      </w:r>
      <w:r w:rsidRPr="00BB5925">
        <w:rPr>
          <w:rFonts w:ascii="Simplified Arabic" w:eastAsiaTheme="minorHAnsi" w:hAnsi="Simplified Arabic" w:hint="eastAsia"/>
          <w:sz w:val="24"/>
          <w:szCs w:val="24"/>
          <w:rtl/>
          <w:lang w:val="en-US" w:eastAsia="en-US"/>
        </w:rPr>
        <w:t>التعرض</w:t>
      </w:r>
      <w:r w:rsidRPr="00BB5925">
        <w:rPr>
          <w:rFonts w:ascii="Simplified Arabic" w:eastAsiaTheme="minorHAnsi" w:hAnsi="Simplified Arabic" w:hint="default"/>
          <w:sz w:val="24"/>
          <w:szCs w:val="24"/>
          <w:rtl/>
          <w:lang w:val="en-US" w:eastAsia="en-US"/>
        </w:rPr>
        <w:t xml:space="preserve"> للإشعاع. وستسعد اللجنة بتزويد الأطراف بمعلومات محددة عند الطلب.</w:t>
      </w:r>
    </w:p>
    <w:p w14:paraId="75E849DA" w14:textId="77777777"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t>وفيما</w:t>
      </w:r>
      <w:r w:rsidRPr="00BB5925">
        <w:rPr>
          <w:rFonts w:ascii="Simplified Arabic" w:eastAsiaTheme="minorHAnsi" w:hAnsi="Simplified Arabic" w:hint="default"/>
          <w:sz w:val="24"/>
          <w:szCs w:val="24"/>
          <w:rtl/>
          <w:lang w:val="en-US" w:eastAsia="en-US"/>
        </w:rPr>
        <w:t xml:space="preserve"> يتعلق بالانخفاض الحاد والكبير في استهلاك بروميد الميثيل في نيوزيلندا، أشار السيد بورتر إلى أن ذلك تحقق من خلال تطبيق السياسات المتعلقة بالانبعاثات على المستوى الوطني، والتي يتم في </w:t>
      </w:r>
      <w:r w:rsidRPr="00BB5925">
        <w:rPr>
          <w:rFonts w:ascii="Simplified Arabic" w:eastAsiaTheme="minorHAnsi" w:hAnsi="Simplified Arabic" w:hint="eastAsia"/>
          <w:sz w:val="24"/>
          <w:szCs w:val="24"/>
          <w:rtl/>
          <w:lang w:val="en-US" w:eastAsia="en-US"/>
        </w:rPr>
        <w:t>إطارها</w:t>
      </w:r>
      <w:r w:rsidRPr="00BB5925">
        <w:rPr>
          <w:rFonts w:ascii="Simplified Arabic" w:eastAsiaTheme="minorHAnsi" w:hAnsi="Simplified Arabic" w:hint="default"/>
          <w:sz w:val="24"/>
          <w:szCs w:val="24"/>
          <w:rtl/>
          <w:lang w:val="en-US" w:eastAsia="en-US"/>
        </w:rPr>
        <w:t xml:space="preserve"> اتباع نهج تدريجي لخفض الانبعاثات إلى ما يقارب الصفر بحلول عام 2032. وبغية تحقيق هذه الأهداف، طبقت الصناعات في نيوزيلندا عمليات الاسترداد لمجموعة من الانبعاثات، مما أدى بدوره إلى خفض انبعاثات بروميد الميثيل في الغلاف الجوي.</w:t>
      </w:r>
    </w:p>
    <w:p w14:paraId="6B663078" w14:textId="77777777"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t>ورداً</w:t>
      </w:r>
      <w:r w:rsidRPr="00BB5925">
        <w:rPr>
          <w:rFonts w:ascii="Simplified Arabic" w:eastAsiaTheme="minorHAnsi" w:hAnsi="Simplified Arabic" w:hint="default"/>
          <w:sz w:val="24"/>
          <w:szCs w:val="24"/>
          <w:rtl/>
          <w:lang w:val="en-US" w:eastAsia="en-US"/>
        </w:rPr>
        <w:t xml:space="preserve"> على سؤال بشأن الفصل بين استخدامات بروميد الميثيل في الحجر الصحي ومعالجات ما قبل الشحن، أوضح الفرق بين المتطلبات الخاصة بالآفات الغريبة وتلك الخاصة بالآفات الشائعة أو المحلية. وأضاف أن أغراض الحجر الصحي تقتصر عمومًا على الآفات الغريبة التي لم تكن موجودة، وهو ما يستلزم مستوى عالٍ جدًّا من مكافحة الأمراض، بحيث يقترب قدر الإمكان من 100 في المائة. بينما تخصص استخدامات م</w:t>
      </w:r>
      <w:r w:rsidRPr="00BB5925">
        <w:rPr>
          <w:rFonts w:ascii="Simplified Arabic" w:eastAsiaTheme="minorHAnsi" w:hAnsi="Simplified Arabic"/>
          <w:sz w:val="24"/>
          <w:szCs w:val="24"/>
          <w:rtl/>
          <w:lang w:val="en-US" w:eastAsia="en-US"/>
        </w:rPr>
        <w:t>ع</w:t>
      </w:r>
      <w:r w:rsidRPr="00BB5925">
        <w:rPr>
          <w:rFonts w:ascii="Simplified Arabic" w:eastAsiaTheme="minorHAnsi" w:hAnsi="Simplified Arabic" w:hint="eastAsia"/>
          <w:sz w:val="24"/>
          <w:szCs w:val="24"/>
          <w:rtl/>
          <w:lang w:val="en-US" w:eastAsia="en-US"/>
        </w:rPr>
        <w:t>الجات</w:t>
      </w:r>
      <w:r w:rsidRPr="00BB5925">
        <w:rPr>
          <w:rFonts w:ascii="Simplified Arabic" w:eastAsiaTheme="minorHAnsi" w:hAnsi="Simplified Arabic" w:hint="default"/>
          <w:sz w:val="24"/>
          <w:szCs w:val="24"/>
          <w:rtl/>
          <w:lang w:val="en-US" w:eastAsia="en-US"/>
        </w:rPr>
        <w:t xml:space="preserve"> ما قبل الشحن لمكافحة الآفات الشائعة، ولأغراض النظافة، وبشكل عام للسلع التي تغادر البلد، وهي لا تتطلب نفس المستوى من مكافحة الأمراض؛ ولذلك </w:t>
      </w:r>
      <w:r w:rsidRPr="00BB5925">
        <w:rPr>
          <w:rFonts w:ascii="Simplified Arabic" w:eastAsiaTheme="minorHAnsi" w:hAnsi="Simplified Arabic"/>
          <w:sz w:val="24"/>
          <w:szCs w:val="24"/>
          <w:rtl/>
          <w:lang w:val="en-US" w:eastAsia="en-US"/>
        </w:rPr>
        <w:t xml:space="preserve">فإن </w:t>
      </w:r>
      <w:r w:rsidRPr="00BB5925">
        <w:rPr>
          <w:rFonts w:ascii="Simplified Arabic" w:eastAsiaTheme="minorHAnsi" w:hAnsi="Simplified Arabic" w:hint="eastAsia"/>
          <w:sz w:val="24"/>
          <w:szCs w:val="24"/>
          <w:rtl/>
          <w:lang w:val="en-US" w:eastAsia="en-US"/>
        </w:rPr>
        <w:t>من</w:t>
      </w:r>
      <w:r w:rsidRPr="00BB5925">
        <w:rPr>
          <w:rFonts w:ascii="Simplified Arabic" w:eastAsiaTheme="minorHAnsi" w:hAnsi="Simplified Arabic" w:hint="default"/>
          <w:sz w:val="24"/>
          <w:szCs w:val="24"/>
          <w:rtl/>
          <w:lang w:val="en-US" w:eastAsia="en-US"/>
        </w:rPr>
        <w:t xml:space="preserve"> الممكن استخدام مجموعة أوسع من البدائل لبروميد الميثيل. كما تعتبر اللجنة أنه يمكن للأطراف، من خلال التمييز بين هذين الاستخدامين والاستعانة بمجموعة أوسع من البدائل في مرحلة ما قبل الشحن، خفض استخدام بروميد الميثيل بنحو 000 3 طن سنويًّا.</w:t>
      </w:r>
    </w:p>
    <w:p w14:paraId="4A5E6A99" w14:textId="77777777"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lastRenderedPageBreak/>
        <w:t>ورداً</w:t>
      </w:r>
      <w:r w:rsidRPr="00BB5925">
        <w:rPr>
          <w:rFonts w:ascii="Simplified Arabic" w:eastAsiaTheme="minorHAnsi" w:hAnsi="Simplified Arabic" w:hint="default"/>
          <w:sz w:val="24"/>
          <w:szCs w:val="24"/>
          <w:rtl/>
          <w:lang w:val="en-US" w:eastAsia="en-US"/>
        </w:rPr>
        <w:t xml:space="preserve"> على سؤال بشأن الاستخدامات الخاضعة للرقابة، قال إن الدراسات الاستقصائية المكثفة التي أجرتها اللجنة أظهرت أن </w:t>
      </w:r>
      <w:r w:rsidRPr="00BB5925">
        <w:rPr>
          <w:rFonts w:ascii="Simplified Arabic" w:eastAsiaTheme="minorHAnsi" w:hAnsi="Simplified Arabic" w:hint="eastAsia"/>
          <w:sz w:val="24"/>
          <w:szCs w:val="24"/>
          <w:rtl/>
          <w:lang w:val="en-US" w:eastAsia="en-US"/>
        </w:rPr>
        <w:t>استخدام</w:t>
      </w:r>
      <w:r w:rsidRPr="00BB5925">
        <w:rPr>
          <w:rFonts w:ascii="Simplified Arabic" w:eastAsiaTheme="minorHAnsi" w:hAnsi="Simplified Arabic" w:hint="default"/>
          <w:sz w:val="24"/>
          <w:szCs w:val="24"/>
          <w:rtl/>
          <w:lang w:val="en-US" w:eastAsia="en-US"/>
        </w:rPr>
        <w:t xml:space="preserve"> بروميد الميثيل الخاضع للرقابة لا يزال مستمراً في بعض البلدان.</w:t>
      </w:r>
    </w:p>
    <w:p w14:paraId="232C44ED" w14:textId="77777777"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t>ورداً</w:t>
      </w:r>
      <w:r w:rsidRPr="00BB5925">
        <w:rPr>
          <w:rFonts w:ascii="Simplified Arabic" w:eastAsiaTheme="minorHAnsi" w:hAnsi="Simplified Arabic" w:hint="default"/>
          <w:sz w:val="24"/>
          <w:szCs w:val="24"/>
          <w:rtl/>
          <w:lang w:val="en-US" w:eastAsia="en-US"/>
        </w:rPr>
        <w:t xml:space="preserve"> على سؤال وُجِّه إلى لجنة الخيارات التقنية الطبية والكيميائية، أوضحت السيدة توب أنه على الرغم من عدم </w:t>
      </w:r>
      <w:r w:rsidRPr="00BB5925">
        <w:rPr>
          <w:rFonts w:ascii="Simplified Arabic" w:eastAsiaTheme="minorHAnsi" w:hAnsi="Simplified Arabic"/>
          <w:sz w:val="24"/>
          <w:szCs w:val="24"/>
          <w:rtl/>
          <w:lang w:val="en-US" w:eastAsia="en-US"/>
        </w:rPr>
        <w:t>ورود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hint="eastAsia"/>
          <w:sz w:val="24"/>
          <w:szCs w:val="24"/>
          <w:rtl/>
          <w:lang w:val="en-US" w:eastAsia="en-US"/>
        </w:rPr>
        <w:t>تقديرات</w:t>
      </w:r>
      <w:r w:rsidRPr="00BB5925">
        <w:rPr>
          <w:rFonts w:ascii="Simplified Arabic" w:eastAsiaTheme="minorHAnsi" w:hAnsi="Simplified Arabic" w:hint="default"/>
          <w:sz w:val="24"/>
          <w:szCs w:val="24"/>
          <w:rtl/>
          <w:lang w:val="en-US" w:eastAsia="en-US"/>
        </w:rPr>
        <w:t xml:space="preserve"> الانبعاثات الخاصة بالمواد الأولية في التقرير المرحلي، فإنها سترد في تقرير التقييم الذي يُعد كل أربع سنوات، والذي سيُقدَّم في وقت لاحق من هذا العام. ورداً على سؤال آخر، قالت إن مُعامِل انبعاثات المواد الأولية الذي يعادل 3,6 في المائة، الذي ورد في ورقة حديثة، وُضع في الأصل من قبل الفريق من أجل تقريره للتقييم لعام 2022</w:t>
      </w:r>
      <w:r w:rsidRPr="00BB5925">
        <w:rPr>
          <w:rFonts w:ascii="Simplified Arabic" w:eastAsiaTheme="minorHAnsi" w:hAnsi="Simplified Arabic" w:hint="eastAsia"/>
          <w:sz w:val="24"/>
          <w:szCs w:val="24"/>
          <w:rtl/>
          <w:lang w:val="en-US" w:eastAsia="en-US"/>
        </w:rPr>
        <w:t>،</w:t>
      </w:r>
      <w:r w:rsidRPr="00BB5925">
        <w:rPr>
          <w:rFonts w:ascii="Simplified Arabic" w:eastAsiaTheme="minorHAnsi" w:hAnsi="Simplified Arabic" w:hint="default"/>
          <w:sz w:val="24"/>
          <w:szCs w:val="24"/>
          <w:rtl/>
          <w:lang w:val="en-US" w:eastAsia="en-US"/>
        </w:rPr>
        <w:t xml:space="preserve"> وتكرر ذكره في التقرير المرحلي لعام 2024. ويمثل هذا الرقم تقدير الفريق لمعامل الانبعاث المتوسط الأكثر احتمالاً الناجم عن استخدام المواد الأولية في الإنتاج وعن انبعاثات التوزيع. ويمثل معامل الانبعاثات البالغ 0,5 في المائة، الذي تم تقديره في أوائل التسعينيات، أفضل تقدير للجنة بشأن الانبعاثات استنادًا إلى منشآت تقع بشكل أساسي في الولايات المتحدة الأمريكية والاتحاد الأوروبي. وأوصت بأن تُوج</w:t>
      </w:r>
      <w:r w:rsidRPr="00BB5925">
        <w:rPr>
          <w:rFonts w:ascii="Simplified Arabic" w:eastAsiaTheme="minorHAnsi" w:hAnsi="Simplified Arabic"/>
          <w:sz w:val="24"/>
          <w:szCs w:val="24"/>
          <w:rtl/>
          <w:lang w:val="en-US" w:eastAsia="en-US"/>
        </w:rPr>
        <w:t>َّ</w:t>
      </w:r>
      <w:r w:rsidRPr="00BB5925">
        <w:rPr>
          <w:rFonts w:ascii="Simplified Arabic" w:eastAsiaTheme="minorHAnsi" w:hAnsi="Simplified Arabic" w:hint="eastAsia"/>
          <w:sz w:val="24"/>
          <w:szCs w:val="24"/>
          <w:rtl/>
          <w:lang w:val="en-US" w:eastAsia="en-US"/>
        </w:rPr>
        <w:t>ه</w:t>
      </w:r>
      <w:r w:rsidRPr="00BB5925">
        <w:rPr>
          <w:rFonts w:ascii="Simplified Arabic" w:eastAsiaTheme="minorHAnsi" w:hAnsi="Simplified Arabic" w:hint="default"/>
          <w:sz w:val="24"/>
          <w:szCs w:val="24"/>
          <w:rtl/>
          <w:lang w:val="en-US" w:eastAsia="en-US"/>
        </w:rPr>
        <w:t xml:space="preserve"> أي أسئلة تتعلق بأثر هذه الانبعاثات على طبقة الأوزون إلى لجنة التقييم العلمي.</w:t>
      </w:r>
    </w:p>
    <w:p w14:paraId="745D0DAA" w14:textId="77777777"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t>وعندما</w:t>
      </w:r>
      <w:r w:rsidRPr="00BB5925">
        <w:rPr>
          <w:rFonts w:ascii="Simplified Arabic" w:eastAsiaTheme="minorHAnsi" w:hAnsi="Simplified Arabic" w:hint="default"/>
          <w:sz w:val="24"/>
          <w:szCs w:val="24"/>
          <w:rtl/>
          <w:lang w:val="en-US" w:eastAsia="en-US"/>
        </w:rPr>
        <w:t xml:space="preserve"> سُئلت عن عدد المنشآت التي تستخدم حاليًا تقنية التدمير الجديدة بقوس البلازما البخاري، أشارت إلى أنه من الصعب تحديد ذلك استنادًا إلى المعلومات المتوفرة. وقد س</w:t>
      </w:r>
      <w:r w:rsidRPr="00BB5925">
        <w:rPr>
          <w:rFonts w:ascii="Simplified Arabic" w:eastAsiaTheme="minorHAnsi" w:hAnsi="Simplified Arabic"/>
          <w:sz w:val="24"/>
          <w:szCs w:val="24"/>
          <w:rtl/>
          <w:lang w:val="en-US" w:eastAsia="en-US"/>
        </w:rPr>
        <w:t>ُ</w:t>
      </w:r>
      <w:r w:rsidRPr="00BB5925">
        <w:rPr>
          <w:rFonts w:ascii="Simplified Arabic" w:eastAsiaTheme="minorHAnsi" w:hAnsi="Simplified Arabic" w:hint="eastAsia"/>
          <w:sz w:val="24"/>
          <w:szCs w:val="24"/>
          <w:rtl/>
          <w:lang w:val="en-US" w:eastAsia="en-US"/>
        </w:rPr>
        <w:t>جلت</w:t>
      </w:r>
      <w:r w:rsidRPr="00BB5925">
        <w:rPr>
          <w:rFonts w:ascii="Simplified Arabic" w:eastAsiaTheme="minorHAnsi" w:hAnsi="Simplified Arabic" w:hint="default"/>
          <w:sz w:val="24"/>
          <w:szCs w:val="24"/>
          <w:rtl/>
          <w:lang w:val="en-US" w:eastAsia="en-US"/>
        </w:rPr>
        <w:t xml:space="preserve"> براءة اختراع هذه التكنولوجيا، لكنها لم تُستخدم بشكل واضح، وربما تكون مجرد تكنولوجيا ناشئة لم تدخل بعد مرحلة الاستخدام التجاري. أما فيما يتعلق بإمكانية التوصية بالموافقة على هذه التكنولوجيا بالنسبة لفئات أخرى من المواد الخاضعة للرقابة، فقد قالت إن التقرير أشار إلى إجراء اختبارات على 90 مركبًا مختلفًا، دون تحديد ماهية هذه المركبات. ويمكن للفريق إجراء تقييم إضافي لهذه التكنولوجيا في حال توفر المزيد من المعلومات.</w:t>
      </w:r>
    </w:p>
    <w:p w14:paraId="30E21D3B" w14:textId="77777777" w:rsidR="005261E8" w:rsidRPr="00BB5925" w:rsidRDefault="005261E8" w:rsidP="00756178">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t>ورداً</w:t>
      </w:r>
      <w:r w:rsidRPr="00BB5925">
        <w:rPr>
          <w:rFonts w:ascii="Simplified Arabic" w:eastAsiaTheme="minorHAnsi" w:hAnsi="Simplified Arabic" w:hint="default"/>
          <w:sz w:val="24"/>
          <w:szCs w:val="24"/>
          <w:rtl/>
          <w:lang w:val="en-US" w:eastAsia="en-US"/>
        </w:rPr>
        <w:t xml:space="preserve"> على الأسئلة المتعلقة ب</w:t>
      </w:r>
      <w:r w:rsidRPr="00BB5925">
        <w:rPr>
          <w:rFonts w:ascii="Simplified Arabic" w:eastAsiaTheme="minorHAnsi" w:hAnsi="Simplified Arabic"/>
          <w:sz w:val="24"/>
          <w:szCs w:val="24"/>
          <w:rtl/>
          <w:lang w:val="en-US" w:eastAsia="en-US"/>
        </w:rPr>
        <w:t>البخاخات</w:t>
      </w:r>
      <w:r w:rsidRPr="00BB5925">
        <w:rPr>
          <w:rFonts w:ascii="Simplified Arabic" w:eastAsiaTheme="minorHAnsi" w:hAnsi="Simplified Arabic" w:hint="eastAsia"/>
          <w:sz w:val="24"/>
          <w:szCs w:val="24"/>
          <w:rtl/>
          <w:lang w:val="en-US" w:eastAsia="en-US"/>
        </w:rPr>
        <w:t>،</w:t>
      </w:r>
      <w:r w:rsidRPr="00BB5925">
        <w:rPr>
          <w:rFonts w:ascii="Simplified Arabic" w:eastAsiaTheme="minorHAnsi" w:hAnsi="Simplified Arabic" w:hint="default"/>
          <w:sz w:val="24"/>
          <w:szCs w:val="24"/>
          <w:rtl/>
          <w:lang w:val="en-US" w:eastAsia="en-US"/>
        </w:rPr>
        <w:t xml:space="preserve"> أشارت إلى أن التقرير المرحلي قدم لمحة عامة عن العوائق التي تواجه الأطراف العاملة بموجب المادة 5</w:t>
      </w:r>
      <w:r w:rsidRPr="00BB5925">
        <w:rPr>
          <w:rFonts w:ascii="Simplified Arabic" w:eastAsiaTheme="minorHAnsi" w:hAnsi="Simplified Arabic" w:hint="eastAsia"/>
          <w:sz w:val="24"/>
          <w:szCs w:val="24"/>
          <w:rtl/>
          <w:lang w:val="en-US" w:eastAsia="en-US"/>
        </w:rPr>
        <w:t>،</w:t>
      </w:r>
      <w:r w:rsidRPr="00BB5925">
        <w:rPr>
          <w:rFonts w:ascii="Simplified Arabic" w:eastAsiaTheme="minorHAnsi" w:hAnsi="Simplified Arabic" w:hint="default"/>
          <w:sz w:val="24"/>
          <w:szCs w:val="24"/>
          <w:rtl/>
          <w:lang w:val="en-US" w:eastAsia="en-US"/>
        </w:rPr>
        <w:t xml:space="preserve"> والعوائق الناشئة عن الأثر التنظيمي على توافر </w:t>
      </w:r>
      <w:r w:rsidRPr="00BB5925">
        <w:rPr>
          <w:rFonts w:ascii="Simplified Arabic" w:eastAsiaTheme="minorHAnsi" w:hAnsi="Simplified Arabic" w:hint="eastAsia"/>
          <w:sz w:val="24"/>
          <w:szCs w:val="24"/>
          <w:rtl/>
          <w:lang w:val="en-US" w:eastAsia="en-US"/>
        </w:rPr>
        <w:t>الحشوات</w:t>
      </w:r>
      <w:r w:rsidRPr="00BB5925">
        <w:rPr>
          <w:rFonts w:ascii="Simplified Arabic" w:eastAsiaTheme="minorHAnsi" w:hAnsi="Simplified Arabic" w:hint="default"/>
          <w:sz w:val="24"/>
          <w:szCs w:val="24"/>
          <w:rtl/>
          <w:lang w:val="en-US" w:eastAsia="en-US"/>
        </w:rPr>
        <w:t xml:space="preserve"> الدافعة، والتأثير المحتمل لجدول التخفيض التدريجي لمركبات الكربون الهيدروفلورية على استمرارية الإمدادات من المركبين </w:t>
      </w:r>
      <w:r w:rsidRPr="00756178">
        <w:rPr>
          <w:rFonts w:eastAsiaTheme="minorHAnsi" w:cs="Times New Roman" w:hint="default"/>
          <w:sz w:val="22"/>
          <w:szCs w:val="22"/>
          <w:lang w:val="en-US" w:eastAsia="en-US"/>
        </w:rPr>
        <w:t>HFC-134a</w:t>
      </w:r>
      <w:r w:rsidRPr="00BB5925">
        <w:rPr>
          <w:rFonts w:ascii="Simplified Arabic" w:eastAsiaTheme="minorHAnsi" w:hAnsi="Simplified Arabic" w:hint="default"/>
          <w:sz w:val="24"/>
          <w:szCs w:val="24"/>
          <w:rtl/>
          <w:lang w:val="en-US" w:eastAsia="en-US"/>
        </w:rPr>
        <w:t xml:space="preserve"> و</w:t>
      </w:r>
      <w:r w:rsidRPr="00756178">
        <w:rPr>
          <w:rFonts w:eastAsiaTheme="minorHAnsi" w:cs="Times New Roman" w:hint="default"/>
          <w:sz w:val="22"/>
          <w:szCs w:val="22"/>
          <w:lang w:val="en-US" w:eastAsia="en-US"/>
        </w:rPr>
        <w:t>HFC-227ea</w:t>
      </w:r>
      <w:r w:rsidRPr="00BB5925">
        <w:rPr>
          <w:rFonts w:ascii="Simplified Arabic" w:eastAsiaTheme="minorHAnsi" w:hAnsi="Simplified Arabic" w:hint="default"/>
          <w:sz w:val="24"/>
          <w:szCs w:val="24"/>
          <w:rtl/>
          <w:lang w:val="en-US" w:eastAsia="en-US"/>
        </w:rPr>
        <w:t xml:space="preserve">، وهما المادتان المكونتان للحشوات الدافعة المستخدمة حالياً في </w:t>
      </w:r>
      <w:r w:rsidRPr="00BB5925">
        <w:rPr>
          <w:rFonts w:ascii="Simplified Arabic" w:eastAsiaTheme="minorHAnsi" w:hAnsi="Simplified Arabic"/>
          <w:sz w:val="24"/>
          <w:szCs w:val="24"/>
          <w:rtl/>
          <w:lang w:val="en-US" w:eastAsia="en-US"/>
        </w:rPr>
        <w:t>البخاخات المحددة الجرعات</w:t>
      </w:r>
      <w:r w:rsidRPr="00BB5925">
        <w:rPr>
          <w:rFonts w:ascii="Simplified Arabic" w:eastAsiaTheme="minorHAnsi" w:hAnsi="Simplified Arabic" w:hint="default"/>
          <w:sz w:val="24"/>
          <w:szCs w:val="24"/>
          <w:rtl/>
          <w:lang w:val="en-US" w:eastAsia="en-US"/>
        </w:rPr>
        <w:t>. وسيتضمن تقرير التقييم الذي يُجرى كل أربع سنوات لعام 2026 تقييماً أكثر تفصيلاً للتحديات والعوائق، فضلاً عن بعض المسائل التي تهم الأطراف العاملة بموجب المادة 5</w:t>
      </w:r>
      <w:r w:rsidRPr="00BB5925">
        <w:rPr>
          <w:rFonts w:ascii="Simplified Arabic" w:eastAsiaTheme="minorHAnsi" w:hAnsi="Simplified Arabic" w:hint="eastAsia"/>
          <w:sz w:val="24"/>
          <w:szCs w:val="24"/>
          <w:rtl/>
          <w:lang w:val="en-US" w:eastAsia="en-US"/>
        </w:rPr>
        <w:t>،</w:t>
      </w:r>
      <w:r w:rsidRPr="00BB5925">
        <w:rPr>
          <w:rFonts w:ascii="Simplified Arabic" w:eastAsiaTheme="minorHAnsi" w:hAnsi="Simplified Arabic" w:hint="default"/>
          <w:sz w:val="24"/>
          <w:szCs w:val="24"/>
          <w:rtl/>
          <w:lang w:val="en-US" w:eastAsia="en-US"/>
        </w:rPr>
        <w:t xml:space="preserve"> بما في ذلك نقل التكنولوجيا. ومن حيث وتيرة التغيير، فإن المرحلة الانتقالية لا تزال في بداياتها، ومن الصعب التنبؤ بكيفية تطور التحديات مع مرور الوقت. ويشير الفريق، في الوقت الحالي، إلى مجالات الخطر، والتي تتعلق بما إذا كانت وتيرة الانتقال ستتوافق مع الجدول الزمني للتخفيض التدريجي المنصوص عليه في تعديل كيغالي، وما إذا كان سيتوفر إمداد كافٍ من البدائل. وأوصت الأطراف باستخدام تلك المعلومات لتوعية أصحاب المصلحة لديهم بالمخاطر، بهدف تسهيل عملية الانتقال ومنع حدوث تلك المخاطر. وفيما يتعلق بمعدل استخدام بخاخات المسحوق الجاف، فإن التباين في المعدلات بين المناطق يرتبط إلى حد ما بمدى يُسر تكلفتها؛ فبخاخات المسحوق الجاف غير متاحة بسهولة أو ميسورة التكلفة في أجزاء كثيرة من العالم، مما يشكّل عائقًا أمام استخدامها في الأطراف العاملة بموجب المادة 5. بالإضافة إلى ذلك، فإن بخاخات المسحوق الجاف مناسبة للعديد من المرضى، ولكنها ليست مناسبة للجميع، مثل المرضى الصغار جدًّا أو </w:t>
      </w:r>
      <w:r w:rsidRPr="00BB5925">
        <w:rPr>
          <w:rFonts w:ascii="Simplified Arabic" w:eastAsiaTheme="minorHAnsi" w:hAnsi="Simplified Arabic"/>
          <w:sz w:val="24"/>
          <w:szCs w:val="24"/>
          <w:rtl/>
          <w:lang w:val="en-US" w:eastAsia="en-US"/>
        </w:rPr>
        <w:t>المتقدمين 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hint="eastAsia"/>
          <w:sz w:val="24"/>
          <w:szCs w:val="24"/>
          <w:rtl/>
          <w:lang w:val="en-US" w:eastAsia="en-US"/>
        </w:rPr>
        <w:t>السن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hint="eastAsia"/>
          <w:sz w:val="24"/>
          <w:szCs w:val="24"/>
          <w:rtl/>
          <w:lang w:val="en-US" w:eastAsia="en-US"/>
        </w:rPr>
        <w:t>الذين</w:t>
      </w:r>
      <w:r w:rsidRPr="00BB5925">
        <w:rPr>
          <w:rFonts w:ascii="Simplified Arabic" w:eastAsiaTheme="minorHAnsi" w:hAnsi="Simplified Arabic" w:hint="default"/>
          <w:sz w:val="24"/>
          <w:szCs w:val="24"/>
          <w:rtl/>
          <w:lang w:val="en-US" w:eastAsia="en-US"/>
        </w:rPr>
        <w:t xml:space="preserve"> يعانون من ضعف تدفق الهواء أثناء الشهيق. </w:t>
      </w:r>
    </w:p>
    <w:p w14:paraId="6D883E9E" w14:textId="77777777"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eastAsia"/>
          <w:sz w:val="24"/>
          <w:szCs w:val="24"/>
          <w:rtl/>
          <w:lang w:val="en-US" w:eastAsia="en-US"/>
        </w:rPr>
        <w:t>ورداً</w:t>
      </w:r>
      <w:r w:rsidRPr="00BB5925">
        <w:rPr>
          <w:rFonts w:ascii="Simplified Arabic" w:eastAsiaTheme="minorHAnsi" w:hAnsi="Simplified Arabic" w:hint="default"/>
          <w:sz w:val="24"/>
          <w:szCs w:val="24"/>
          <w:rtl/>
          <w:lang w:val="en-US" w:eastAsia="en-US"/>
        </w:rPr>
        <w:t xml:space="preserve"> على سؤال حول استخدام المركب </w:t>
      </w:r>
      <w:r w:rsidRPr="00756178">
        <w:rPr>
          <w:rFonts w:eastAsiaTheme="minorHAnsi" w:cs="Times New Roman" w:hint="default"/>
          <w:sz w:val="22"/>
          <w:szCs w:val="22"/>
          <w:lang w:val="en-US" w:eastAsia="en-US"/>
        </w:rPr>
        <w:t>HCFC-22</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w:t>
      </w:r>
      <w:r w:rsidRPr="00BB5925">
        <w:rPr>
          <w:rFonts w:ascii="Simplified Arabic" w:eastAsiaTheme="minorHAnsi" w:hAnsi="Simplified Arabic" w:hint="eastAsia"/>
          <w:sz w:val="24"/>
          <w:szCs w:val="24"/>
          <w:rtl/>
          <w:lang w:val="en-US" w:eastAsia="en-US"/>
        </w:rPr>
        <w:t>مادة</w:t>
      </w:r>
      <w:r w:rsidRPr="00BB5925">
        <w:rPr>
          <w:rFonts w:ascii="Simplified Arabic" w:eastAsiaTheme="minorHAnsi" w:hAnsi="Simplified Arabic" w:hint="default"/>
          <w:sz w:val="24"/>
          <w:szCs w:val="24"/>
          <w:rtl/>
          <w:lang w:val="en-US" w:eastAsia="en-US"/>
        </w:rPr>
        <w:t xml:space="preserve"> أولية، أكد السيد تشانغ أن هذه المادة تمثل حوالي 50 في المائة من المواد الأولية المستخدمة. وقد تزايد استخدامه</w:t>
      </w:r>
      <w:r w:rsidRPr="00BB5925">
        <w:rPr>
          <w:rFonts w:ascii="Simplified Arabic" w:eastAsiaTheme="minorHAnsi" w:hAnsi="Simplified Arabic"/>
          <w:sz w:val="24"/>
          <w:szCs w:val="24"/>
          <w:rtl/>
          <w:lang w:val="en-US" w:eastAsia="en-US"/>
        </w:rPr>
        <w:t>ا</w:t>
      </w:r>
      <w:r w:rsidRPr="00BB5925">
        <w:rPr>
          <w:rFonts w:ascii="Simplified Arabic" w:eastAsiaTheme="minorHAnsi" w:hAnsi="Simplified Arabic" w:hint="default"/>
          <w:sz w:val="24"/>
          <w:szCs w:val="24"/>
          <w:rtl/>
          <w:lang w:val="en-US" w:eastAsia="en-US"/>
        </w:rPr>
        <w:t xml:space="preserve"> بسبب ارتفاع الطلب على الإيثيلين الرباعي الفلور، ولكن بشكل خاص على البروبيلين السداسي الفلور، الذي يعد مادة أولية لإنتاج </w:t>
      </w:r>
      <w:r w:rsidRPr="00756178">
        <w:rPr>
          <w:rFonts w:eastAsiaTheme="minorHAnsi" w:cs="Times New Roman" w:hint="default"/>
          <w:sz w:val="22"/>
          <w:szCs w:val="22"/>
          <w:lang w:val="en-US" w:eastAsia="en-US"/>
        </w:rPr>
        <w:t>HFO-1234yf</w:t>
      </w:r>
      <w:r w:rsidRPr="00BB5925">
        <w:rPr>
          <w:rFonts w:ascii="Simplified Arabic" w:eastAsiaTheme="minorHAnsi" w:hAnsi="Simplified Arabic" w:hint="default"/>
          <w:sz w:val="24"/>
          <w:szCs w:val="24"/>
          <w:rtl/>
          <w:lang w:val="en-US" w:eastAsia="en-US"/>
        </w:rPr>
        <w:t xml:space="preserve"> وكذلك لإنتاج </w:t>
      </w:r>
      <w:proofErr w:type="spellStart"/>
      <w:r w:rsidRPr="00BB5925">
        <w:rPr>
          <w:rFonts w:ascii="Simplified Arabic" w:eastAsiaTheme="minorHAnsi" w:hAnsi="Simplified Arabic" w:hint="default"/>
          <w:sz w:val="24"/>
          <w:szCs w:val="24"/>
          <w:rtl/>
          <w:lang w:val="en-US" w:eastAsia="en-US"/>
        </w:rPr>
        <w:t>البيرفلورو</w:t>
      </w:r>
      <w:r w:rsidRPr="00BB5925">
        <w:rPr>
          <w:rFonts w:ascii="Simplified Arabic" w:eastAsiaTheme="minorHAnsi" w:hAnsi="Simplified Arabic" w:hint="eastAsia"/>
          <w:sz w:val="24"/>
          <w:szCs w:val="24"/>
          <w:rtl/>
          <w:lang w:val="en-US" w:eastAsia="en-US"/>
        </w:rPr>
        <w:t>كيتون</w:t>
      </w:r>
      <w:proofErr w:type="spellEnd"/>
      <w:r w:rsidRPr="00BB5925">
        <w:rPr>
          <w:rFonts w:ascii="Simplified Arabic" w:eastAsiaTheme="minorHAnsi" w:hAnsi="Simplified Arabic" w:hint="eastAsia"/>
          <w:sz w:val="24"/>
          <w:szCs w:val="24"/>
          <w:rtl/>
          <w:lang w:val="en-US" w:eastAsia="en-US"/>
        </w:rPr>
        <w:t>،</w:t>
      </w:r>
      <w:r w:rsidRPr="00BB5925">
        <w:rPr>
          <w:rFonts w:ascii="Simplified Arabic" w:eastAsiaTheme="minorHAnsi" w:hAnsi="Simplified Arabic" w:hint="default"/>
          <w:sz w:val="24"/>
          <w:szCs w:val="24"/>
          <w:rtl/>
          <w:lang w:val="en-US" w:eastAsia="en-US"/>
        </w:rPr>
        <w:t xml:space="preserve"> وهو عامل إطفاء حرائق. كما تزايد استخدام البروبيلين السداسي الفلور كسائل لنقل الحرارة في مراكز البيانات. </w:t>
      </w:r>
    </w:p>
    <w:p w14:paraId="1ED7199A" w14:textId="77777777" w:rsidR="005261E8" w:rsidRPr="00756178" w:rsidRDefault="005261E8" w:rsidP="00756178">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Theme="minorHAnsi" w:hAnsi="Simplified Arabic" w:hint="default"/>
          <w:sz w:val="24"/>
          <w:szCs w:val="24"/>
          <w:lang w:val="en-US" w:eastAsia="en-US"/>
        </w:rPr>
      </w:pPr>
      <w:r w:rsidRPr="00756178">
        <w:rPr>
          <w:rFonts w:ascii="Simplified Arabic" w:eastAsiaTheme="minorHAnsi" w:hAnsi="Simplified Arabic" w:hint="eastAsia"/>
          <w:sz w:val="24"/>
          <w:szCs w:val="24"/>
          <w:rtl/>
          <w:lang w:val="en-US" w:eastAsia="en-US"/>
        </w:rPr>
        <w:lastRenderedPageBreak/>
        <w:t>ورداً</w:t>
      </w:r>
      <w:r w:rsidRPr="00756178">
        <w:rPr>
          <w:rFonts w:ascii="Simplified Arabic" w:eastAsiaTheme="minorHAnsi" w:hAnsi="Simplified Arabic" w:hint="default"/>
          <w:sz w:val="24"/>
          <w:szCs w:val="24"/>
          <w:rtl/>
          <w:lang w:val="en-US" w:eastAsia="en-US"/>
        </w:rPr>
        <w:t xml:space="preserve"> على سؤال وُجِّه إلى لجنة الخيارات التقنية للتبريد وتكييف الهواء والمضخات الحرارية بشأن السعات المرتبطة بانتقال أنظمة تكييف الهواء والمضخات الحرارية إلى استخدام مركبي </w:t>
      </w:r>
      <w:r w:rsidRPr="00756178">
        <w:rPr>
          <w:rFonts w:eastAsiaTheme="minorHAnsi" w:cs="Times New Roman" w:hint="default"/>
          <w:sz w:val="22"/>
          <w:szCs w:val="22"/>
          <w:lang w:val="en-US" w:eastAsia="en-US"/>
        </w:rPr>
        <w:t>HFC-32</w:t>
      </w:r>
      <w:r w:rsidRPr="00756178">
        <w:rPr>
          <w:rFonts w:ascii="Simplified Arabic" w:eastAsiaTheme="minorHAnsi" w:hAnsi="Simplified Arabic" w:hint="default"/>
          <w:sz w:val="24"/>
          <w:szCs w:val="24"/>
          <w:rtl/>
          <w:lang w:val="en-US" w:eastAsia="en-US"/>
        </w:rPr>
        <w:t xml:space="preserve"> و</w:t>
      </w:r>
      <w:r w:rsidRPr="00756178">
        <w:rPr>
          <w:rFonts w:eastAsiaTheme="minorHAnsi" w:cs="Times New Roman" w:hint="default"/>
          <w:sz w:val="22"/>
          <w:szCs w:val="22"/>
          <w:lang w:val="en-US" w:eastAsia="en-US"/>
        </w:rPr>
        <w:t>R-454B</w:t>
      </w:r>
      <w:r w:rsidRPr="00756178">
        <w:rPr>
          <w:rFonts w:ascii="Simplified Arabic" w:eastAsiaTheme="minorHAnsi" w:hAnsi="Simplified Arabic" w:hint="default"/>
          <w:sz w:val="24"/>
          <w:szCs w:val="24"/>
          <w:rtl/>
          <w:lang w:val="en-US" w:eastAsia="en-US"/>
        </w:rPr>
        <w:t xml:space="preserve">، قال </w:t>
      </w:r>
      <w:r w:rsidRPr="00756178">
        <w:rPr>
          <w:rFonts w:ascii="Simplified Arabic" w:eastAsiaTheme="minorHAnsi" w:hAnsi="Simplified Arabic" w:hint="default"/>
          <w:w w:val="104"/>
          <w:sz w:val="24"/>
          <w:szCs w:val="24"/>
          <w:rtl/>
          <w:lang w:val="en-US" w:eastAsia="en-US"/>
        </w:rPr>
        <w:t>السيد عبد العزيز إنه، وفقاً للمعلومات المتوفرة، توجد سعات تتراوح بين 5 أطنان و15 طناً للتصاميم التقليدية، ولكنها لا تنطبق بالضرورة على البيئات ذات درجات الحرارة المحيطة</w:t>
      </w:r>
      <w:r w:rsidRPr="00756178">
        <w:rPr>
          <w:rFonts w:ascii="Simplified Arabic" w:eastAsiaTheme="minorHAnsi" w:hAnsi="Simplified Arabic" w:hint="default"/>
          <w:sz w:val="24"/>
          <w:szCs w:val="24"/>
          <w:rtl/>
          <w:lang w:val="en-US" w:eastAsia="en-US"/>
        </w:rPr>
        <w:t xml:space="preserve"> المرتفعة. وواصل قائلا إنه لا تتوفر لدى اللجنة أي أدلة بشأن ما إذا كانت قدرة النظام تتدهور عند درجات حرارة محيطة مرتفعة تتراوح بين 46 و48 درجة مئوية، لكنها على علم بأن أداء مركبي </w:t>
      </w:r>
      <w:r w:rsidRPr="00756178">
        <w:rPr>
          <w:rFonts w:eastAsiaTheme="minorHAnsi" w:cs="Times New Roman" w:hint="default"/>
          <w:sz w:val="22"/>
          <w:szCs w:val="22"/>
          <w:lang w:val="en-US" w:eastAsia="en-US"/>
        </w:rPr>
        <w:t>HFC-32</w:t>
      </w:r>
      <w:r w:rsidRPr="00756178">
        <w:rPr>
          <w:rFonts w:ascii="Simplified Arabic" w:eastAsiaTheme="minorHAnsi" w:hAnsi="Simplified Arabic" w:hint="default"/>
          <w:sz w:val="24"/>
          <w:szCs w:val="24"/>
          <w:rtl/>
          <w:lang w:val="en-US" w:eastAsia="en-US"/>
        </w:rPr>
        <w:t xml:space="preserve"> و</w:t>
      </w:r>
      <w:r w:rsidRPr="00756178">
        <w:rPr>
          <w:rFonts w:eastAsiaTheme="minorHAnsi" w:cs="Times New Roman" w:hint="default"/>
          <w:sz w:val="22"/>
          <w:szCs w:val="22"/>
          <w:lang w:val="en-US" w:eastAsia="en-US"/>
        </w:rPr>
        <w:t>R-454B</w:t>
      </w:r>
      <w:r w:rsidRPr="00756178">
        <w:rPr>
          <w:rFonts w:ascii="Simplified Arabic" w:eastAsiaTheme="minorHAnsi" w:hAnsi="Simplified Arabic" w:hint="default"/>
          <w:sz w:val="24"/>
          <w:szCs w:val="24"/>
          <w:rtl/>
          <w:lang w:val="en-US" w:eastAsia="en-US"/>
        </w:rPr>
        <w:t xml:space="preserve"> أفضل من أداء مركب </w:t>
      </w:r>
      <w:r w:rsidRPr="00756178">
        <w:rPr>
          <w:rFonts w:eastAsiaTheme="minorHAnsi" w:cs="Times New Roman" w:hint="default"/>
          <w:sz w:val="22"/>
          <w:szCs w:val="22"/>
          <w:lang w:val="en-US" w:eastAsia="en-US"/>
        </w:rPr>
        <w:t>R-410A</w:t>
      </w:r>
      <w:r w:rsidRPr="00756178">
        <w:rPr>
          <w:rFonts w:ascii="Simplified Arabic" w:eastAsiaTheme="minorHAnsi" w:hAnsi="Simplified Arabic" w:hint="default"/>
          <w:sz w:val="24"/>
          <w:szCs w:val="24"/>
          <w:rtl/>
          <w:lang w:val="en-US" w:eastAsia="en-US"/>
        </w:rPr>
        <w:t xml:space="preserve"> في درجات الحرارة المرتفعة. وفيما يتعلق بالمسألة ذات الصلة بأثر حدود شحن المبردات، وحدود حجم الغرف، وأجهزة كشف التسرب، وأثر ذلك على استخدام أنظمة تكييف الهواء المنفصلة المزودة بقنوات وأنظمة التكييف الأخرى التي تتراوح سعتها بين 5 أطنان و15 طنًا، قال إنه ستكون هناك قيود على استخدام مبردات الفئة </w:t>
      </w:r>
      <w:r w:rsidRPr="00756178">
        <w:rPr>
          <w:rFonts w:eastAsiaTheme="minorHAnsi" w:cs="Times New Roman" w:hint="default"/>
          <w:sz w:val="22"/>
          <w:szCs w:val="22"/>
          <w:lang w:val="en-US" w:eastAsia="en-US"/>
        </w:rPr>
        <w:t>A3</w:t>
      </w:r>
      <w:r w:rsidRPr="00756178">
        <w:rPr>
          <w:rFonts w:ascii="Simplified Arabic" w:eastAsiaTheme="minorHAnsi" w:hAnsi="Simplified Arabic" w:hint="default"/>
          <w:sz w:val="24"/>
          <w:szCs w:val="24"/>
          <w:rtl/>
          <w:lang w:val="en-US" w:eastAsia="en-US"/>
        </w:rPr>
        <w:t xml:space="preserve">، لكن الأدلة أظهرت عدم وجود مشاكل في استخدام مبردات الفئة </w:t>
      </w:r>
      <w:r w:rsidRPr="00756178">
        <w:rPr>
          <w:rFonts w:eastAsiaTheme="minorHAnsi" w:cs="Times New Roman" w:hint="default"/>
          <w:sz w:val="22"/>
          <w:szCs w:val="22"/>
          <w:lang w:val="en-US" w:eastAsia="en-US"/>
        </w:rPr>
        <w:t>A2N</w:t>
      </w:r>
      <w:r w:rsidRPr="00756178">
        <w:rPr>
          <w:rFonts w:ascii="Simplified Arabic" w:eastAsiaTheme="minorHAnsi" w:hAnsi="Simplified Arabic" w:hint="default"/>
          <w:sz w:val="24"/>
          <w:szCs w:val="24"/>
          <w:rtl/>
          <w:lang w:val="en-US" w:eastAsia="en-US"/>
        </w:rPr>
        <w:t xml:space="preserve">، خاصة في النطاق الأدنى من هذه السعة. </w:t>
      </w:r>
      <w:bookmarkStart w:id="9" w:name="_Hlk202806926"/>
      <w:bookmarkStart w:id="10" w:name="_Hlk202805715"/>
      <w:bookmarkEnd w:id="9"/>
      <w:bookmarkEnd w:id="10"/>
    </w:p>
    <w:p w14:paraId="3CFDF97E" w14:textId="77777777"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ورداً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الشواغل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أُثيرت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يتعلق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بالمناقشة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الواردة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الفصل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السادس</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التقرير،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بشأن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البلدان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ذات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الاستهلاك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المنخفض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والمنخفض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جداً،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أكد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عبد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العزيز</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هذه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البلدان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تشكل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جزءاً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مهماً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أسرة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بروتوكول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مونتريال،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تقرير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التقييم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القادم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الذي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ستصدره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لجنة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الخيارات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التقنية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للتبريد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وتكييف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الهواء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والمضخات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الحرارية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بشأن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الصيانة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سيتضمن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فصلاً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مخصصاً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لمتطلباتها</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وفيما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يتعلق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بتنفيذ</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المقرر</w:t>
      </w:r>
      <w:r w:rsidRPr="00BB5925">
        <w:rPr>
          <w:rFonts w:ascii="Simplified Arabic" w:eastAsiaTheme="minorHAnsi" w:hAnsi="Simplified Arabic" w:hint="default"/>
          <w:sz w:val="24"/>
          <w:szCs w:val="24"/>
          <w:rtl/>
          <w:lang w:val="en-US" w:eastAsia="en-US"/>
        </w:rPr>
        <w:t xml:space="preserve"> 37/3</w:t>
      </w:r>
      <w:r w:rsidRPr="00BB5925">
        <w:rPr>
          <w:rFonts w:ascii="Simplified Arabic" w:eastAsiaTheme="minorHAnsi" w:hAnsi="Simplified Arabic"/>
          <w:sz w:val="24"/>
          <w:szCs w:val="24"/>
          <w:rtl/>
          <w:lang w:val="en-US" w:eastAsia="en-US"/>
        </w:rPr>
        <w:t>،</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بشأن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دراسة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كميات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وخيارات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المواد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الخاضعة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للرقابة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المستعملة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وغير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المرغوب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بموجب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بروتوكول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مونتريال،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ذلك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المواد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تبلغ</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نهاية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دورات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حياتها،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وكيف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الفريق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ليقيّم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إذا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كانت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مرافق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التدمير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والاستصلاح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متاحة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للبلدان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ذات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الاستهلاك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المنخفض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والمنخفض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جداً،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أشار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عبد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العزيز</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الفصل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الثامن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تقرير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فرقة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العمل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المعنية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بتجديد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الموارد،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الذي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تضمن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تقديراً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لتكلفة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شحنة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عابرة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للحدود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المواد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غير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المرغوب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 xml:space="preserve">بمبلغ </w:t>
      </w:r>
      <w:r w:rsidRPr="00BB5925">
        <w:rPr>
          <w:rFonts w:ascii="Simplified Arabic" w:eastAsiaTheme="minorHAnsi" w:hAnsi="Simplified Arabic" w:hint="default"/>
          <w:sz w:val="24"/>
          <w:szCs w:val="24"/>
          <w:lang w:val="en-US" w:eastAsia="en-US"/>
        </w:rPr>
        <w:t>50 000</w:t>
      </w:r>
      <w:r w:rsidRPr="00BB5925">
        <w:rPr>
          <w:rFonts w:ascii="Simplified Arabic" w:eastAsiaTheme="minorHAnsi" w:hAnsi="Simplified Arabic"/>
          <w:sz w:val="24"/>
          <w:szCs w:val="24"/>
          <w:rtl/>
          <w:lang w:val="en-US" w:eastAsia="en-US"/>
        </w:rPr>
        <w:t xml:space="preserve"> دولار أمريكي</w:t>
      </w:r>
      <w:r w:rsidRPr="00BB5925">
        <w:rPr>
          <w:rFonts w:ascii="Simplified Arabic" w:eastAsiaTheme="minorHAnsi" w:hAnsi="Simplified Arabic" w:hint="default"/>
          <w:sz w:val="24"/>
          <w:szCs w:val="24"/>
          <w:rtl/>
          <w:lang w:val="en-US" w:eastAsia="en-US"/>
        </w:rPr>
        <w:t>.</w:t>
      </w:r>
    </w:p>
    <w:p w14:paraId="76593ABA" w14:textId="49FE0D4C"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واستجابةً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لأحد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الطلبات،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قدم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عبد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العزيز</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معلومات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إضافية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خلائط</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المبردات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السبعة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الجديدة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المدرجة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الجدول</w:t>
      </w:r>
      <w:r w:rsidRPr="00BB5925">
        <w:rPr>
          <w:rFonts w:ascii="Simplified Arabic" w:eastAsiaTheme="minorHAnsi" w:hAnsi="Simplified Arabic" w:hint="default"/>
          <w:sz w:val="24"/>
          <w:szCs w:val="24"/>
          <w:rtl/>
          <w:lang w:val="en-US" w:eastAsia="en-US"/>
        </w:rPr>
        <w:t xml:space="preserve"> 6-1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التقرير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المرحلي،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مشيراً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حظيت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مؤخراً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بالموافقة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بموجب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المعيار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رقم</w:t>
      </w:r>
      <w:r w:rsidRPr="00BB5925">
        <w:rPr>
          <w:rFonts w:ascii="Simplified Arabic" w:eastAsiaTheme="minorHAnsi" w:hAnsi="Simplified Arabic" w:hint="default"/>
          <w:sz w:val="24"/>
          <w:szCs w:val="24"/>
          <w:rtl/>
          <w:lang w:val="en-US" w:eastAsia="en-US"/>
        </w:rPr>
        <w:t xml:space="preserve"> 34 </w:t>
      </w:r>
      <w:r w:rsidRPr="00BB5925">
        <w:rPr>
          <w:rFonts w:ascii="Simplified Arabic" w:eastAsiaTheme="minorHAnsi" w:hAnsi="Simplified Arabic"/>
          <w:sz w:val="24"/>
          <w:szCs w:val="24"/>
          <w:rtl/>
          <w:lang w:val="en-US" w:eastAsia="en-US"/>
        </w:rPr>
        <w:t>الصادر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الجمعية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الأمريكية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لمهندسي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التدفئة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والتبريد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وتكييف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الهواء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المعيار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رقم</w:t>
      </w:r>
      <w:r w:rsidRPr="00BB5925">
        <w:rPr>
          <w:rFonts w:ascii="Simplified Arabic" w:eastAsiaTheme="minorHAnsi" w:hAnsi="Simplified Arabic" w:hint="default"/>
          <w:sz w:val="24"/>
          <w:szCs w:val="24"/>
          <w:rtl/>
          <w:lang w:val="en-US" w:eastAsia="en-US"/>
        </w:rPr>
        <w:t xml:space="preserve"> 817 </w:t>
      </w:r>
      <w:r w:rsidRPr="00BB5925">
        <w:rPr>
          <w:rFonts w:ascii="Simplified Arabic" w:eastAsiaTheme="minorHAnsi" w:hAnsi="Simplified Arabic"/>
          <w:sz w:val="24"/>
          <w:szCs w:val="24"/>
          <w:rtl/>
          <w:lang w:val="en-US" w:eastAsia="en-US"/>
        </w:rPr>
        <w:t>الصادر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المنظمة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الدولية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لتوحيد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المقاييس،</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الشركات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بدأت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للتو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البحث</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سبل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لاستخدامها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منتجاتها</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ولم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يكن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الفريق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حتى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الآن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باستخدامها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قبل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شركات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منتجات</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وصُمم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أحد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خلائط</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المبردات،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وهو</w:t>
      </w:r>
      <w:r w:rsidRPr="00BB5925">
        <w:rPr>
          <w:rFonts w:ascii="Simplified Arabic" w:eastAsiaTheme="minorHAnsi" w:hAnsi="Simplified Arabic" w:hint="default"/>
          <w:sz w:val="24"/>
          <w:szCs w:val="24"/>
          <w:rtl/>
          <w:lang w:val="en-US" w:eastAsia="en-US"/>
        </w:rPr>
        <w:t xml:space="preserve"> </w:t>
      </w:r>
      <w:r w:rsidRPr="00756178">
        <w:rPr>
          <w:rFonts w:eastAsiaTheme="minorHAnsi" w:cs="Times New Roman" w:hint="default"/>
          <w:sz w:val="22"/>
          <w:szCs w:val="22"/>
          <w:lang w:val="en-US" w:eastAsia="en-US"/>
        </w:rPr>
        <w:t>R</w:t>
      </w:r>
      <w:r w:rsidRPr="00756178">
        <w:rPr>
          <w:rFonts w:eastAsiaTheme="minorHAnsi" w:cs="Times New Roman" w:hint="default"/>
          <w:sz w:val="22"/>
          <w:szCs w:val="22"/>
          <w:lang w:val="en-US" w:eastAsia="en-US"/>
        </w:rPr>
        <w:noBreakHyphen/>
        <w:t>496A</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الذي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يحتوى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المركبين</w:t>
      </w:r>
      <w:r w:rsidRPr="00BB5925">
        <w:rPr>
          <w:rFonts w:ascii="Simplified Arabic" w:eastAsiaTheme="minorHAnsi" w:hAnsi="Simplified Arabic" w:hint="default"/>
          <w:sz w:val="24"/>
          <w:szCs w:val="24"/>
          <w:rtl/>
          <w:lang w:val="en-US" w:eastAsia="en-US"/>
        </w:rPr>
        <w:t xml:space="preserve"> </w:t>
      </w:r>
      <w:r w:rsidRPr="00756178">
        <w:rPr>
          <w:rFonts w:eastAsiaTheme="minorHAnsi" w:cs="Times New Roman" w:hint="default"/>
          <w:sz w:val="22"/>
          <w:szCs w:val="22"/>
          <w:lang w:val="en-US" w:eastAsia="en-US"/>
        </w:rPr>
        <w:t>R-14</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w:t>
      </w:r>
      <w:r w:rsidRPr="00756178">
        <w:rPr>
          <w:rFonts w:eastAsiaTheme="minorHAnsi" w:cs="Times New Roman" w:hint="default"/>
          <w:sz w:val="22"/>
          <w:szCs w:val="22"/>
          <w:lang w:val="en-US" w:eastAsia="en-US"/>
        </w:rPr>
        <w:t>R-116</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مركبات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الكربون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البيرفلورية،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بحيث</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تكون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درجة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حرارة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نقطة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غليانه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منخفضة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جداً،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ويكون قابلاً للاستخدام</w:t>
      </w:r>
      <w:r w:rsidRPr="00BB5925">
        <w:rPr>
          <w:rFonts w:ascii="Simplified Arabic" w:eastAsiaTheme="minorHAnsi" w:hAnsi="Simplified Arabic" w:hint="eastAsia"/>
          <w:sz w:val="24"/>
          <w:szCs w:val="24"/>
          <w:rtl/>
          <w:lang w:val="en-US" w:eastAsia="en-US"/>
        </w:rPr>
        <w:t>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تطبيقات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التبريد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بدرجة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حرارة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منخفضة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للغاية</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ورداً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سؤال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آخر،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حوالي</w:t>
      </w:r>
      <w:r w:rsidRPr="00BB5925">
        <w:rPr>
          <w:rFonts w:ascii="Simplified Arabic" w:eastAsiaTheme="minorHAnsi" w:hAnsi="Simplified Arabic" w:hint="default"/>
          <w:sz w:val="24"/>
          <w:szCs w:val="24"/>
          <w:rtl/>
          <w:lang w:val="en-US" w:eastAsia="en-US"/>
        </w:rPr>
        <w:t xml:space="preserve"> 149 </w:t>
      </w:r>
      <w:r w:rsidRPr="00BB5925">
        <w:rPr>
          <w:rFonts w:ascii="Simplified Arabic" w:eastAsiaTheme="minorHAnsi" w:hAnsi="Simplified Arabic"/>
          <w:sz w:val="24"/>
          <w:szCs w:val="24"/>
          <w:rtl/>
          <w:lang w:val="en-US" w:eastAsia="en-US"/>
        </w:rPr>
        <w:t>مقاطعة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تطبق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المعايير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الدنيا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لأداء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الطاقة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نظام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وضع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العلامات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أجهزة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تكييف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الهواء،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وإن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حوالي</w:t>
      </w:r>
      <w:r w:rsidRPr="00BB5925">
        <w:rPr>
          <w:rFonts w:ascii="Simplified Arabic" w:eastAsiaTheme="minorHAnsi" w:hAnsi="Simplified Arabic" w:hint="default"/>
          <w:sz w:val="24"/>
          <w:szCs w:val="24"/>
          <w:rtl/>
          <w:lang w:val="en-US" w:eastAsia="en-US"/>
        </w:rPr>
        <w:t xml:space="preserve"> 135 </w:t>
      </w:r>
      <w:r w:rsidRPr="00BB5925">
        <w:rPr>
          <w:rFonts w:ascii="Simplified Arabic" w:eastAsiaTheme="minorHAnsi" w:hAnsi="Simplified Arabic"/>
          <w:sz w:val="24"/>
          <w:szCs w:val="24"/>
          <w:rtl/>
          <w:lang w:val="en-US" w:eastAsia="en-US"/>
        </w:rPr>
        <w:t>بلداً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تطبق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أحدهما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الآخر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أجهزة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التبريد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المنزلية</w:t>
      </w:r>
      <w:r w:rsidRPr="00BB5925">
        <w:rPr>
          <w:rFonts w:ascii="Simplified Arabic" w:eastAsiaTheme="minorHAnsi" w:hAnsi="Simplified Arabic" w:hint="default"/>
          <w:sz w:val="24"/>
          <w:szCs w:val="24"/>
          <w:rtl/>
          <w:lang w:val="en-US" w:eastAsia="en-US"/>
        </w:rPr>
        <w:t>.</w:t>
      </w:r>
    </w:p>
    <w:p w14:paraId="582ED73F" w14:textId="77777777" w:rsidR="005261E8" w:rsidRPr="000B19F2" w:rsidRDefault="005261E8" w:rsidP="000B19F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Theme="minorHAnsi" w:hAnsi="Simplified Arabic" w:hint="default"/>
          <w:w w:val="104"/>
          <w:sz w:val="24"/>
          <w:szCs w:val="24"/>
          <w:lang w:val="en-US" w:eastAsia="en-US"/>
        </w:rPr>
      </w:pPr>
      <w:r w:rsidRPr="000B19F2">
        <w:rPr>
          <w:rFonts w:ascii="Simplified Arabic" w:eastAsiaTheme="minorHAnsi" w:hAnsi="Simplified Arabic"/>
          <w:w w:val="104"/>
          <w:sz w:val="24"/>
          <w:szCs w:val="24"/>
          <w:rtl/>
          <w:lang w:val="en-US" w:eastAsia="en-US"/>
        </w:rPr>
        <w:t>ورد</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السيد</w:t>
      </w:r>
      <w:r w:rsidRPr="000B19F2">
        <w:rPr>
          <w:rFonts w:ascii="Simplified Arabic" w:eastAsiaTheme="minorHAnsi" w:hAnsi="Simplified Arabic" w:hint="default"/>
          <w:w w:val="104"/>
          <w:sz w:val="24"/>
          <w:szCs w:val="24"/>
          <w:rtl/>
          <w:lang w:val="en-US" w:eastAsia="en-US"/>
        </w:rPr>
        <w:t xml:space="preserve"> </w:t>
      </w:r>
      <w:proofErr w:type="spellStart"/>
      <w:r w:rsidRPr="000B19F2">
        <w:rPr>
          <w:rFonts w:ascii="Simplified Arabic" w:eastAsiaTheme="minorHAnsi" w:hAnsi="Simplified Arabic"/>
          <w:w w:val="104"/>
          <w:sz w:val="24"/>
          <w:szCs w:val="24"/>
          <w:rtl/>
          <w:lang w:val="en-US" w:eastAsia="en-US"/>
        </w:rPr>
        <w:t>بيكسوتو</w:t>
      </w:r>
      <w:proofErr w:type="spellEnd"/>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على</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سؤال</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عن</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أثر</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كهربة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المركبات</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على</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أنظمة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تكييف</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الهواء</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المتنقلة،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مشيراً</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إلى</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أن</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هذا</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الموضوع</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قد</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تطور</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من</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أنظمة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تكييف</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الهواء</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المتنقلة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إلى</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إدارة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الحمل</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الحراري</w:t>
      </w:r>
      <w:r w:rsidRPr="000B19F2">
        <w:rPr>
          <w:rFonts w:ascii="Simplified Arabic" w:eastAsiaTheme="minorHAnsi" w:hAnsi="Simplified Arabic" w:hint="default"/>
          <w:w w:val="104"/>
          <w:sz w:val="24"/>
          <w:szCs w:val="24"/>
          <w:rtl/>
          <w:lang w:val="en-US" w:eastAsia="en-US"/>
        </w:rPr>
        <w:t>.</w:t>
      </w:r>
      <w:r w:rsidRPr="000B19F2">
        <w:rPr>
          <w:rFonts w:ascii="Simplified Arabic" w:eastAsiaTheme="minorHAnsi" w:hAnsi="Simplified Arabic"/>
          <w:w w:val="104"/>
          <w:sz w:val="24"/>
          <w:szCs w:val="24"/>
          <w:rtl/>
          <w:lang w:val="en-US" w:eastAsia="en-US"/>
        </w:rPr>
        <w:t xml:space="preserve"> وتخضع</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المبردات</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الجديدة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والأنظمة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الجديدة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والتكنولوجيات</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الجديدة للتقييم،</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وهو</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ما</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يتيح</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فرصة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لإعادة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النظر</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في</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دور</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ثاني</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أكسيد</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الكربون،</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الذي</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يعد مادة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تبريد</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ممتازة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للمضخات</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الحرارية،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وهو</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عامل</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مهم</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بالنسبة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للسيارات</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الكهربائية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التي</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تفتقر</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إلى</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غاز</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المحرك</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لأغراض</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التدفئة</w:t>
      </w:r>
      <w:r w:rsidRPr="000B19F2">
        <w:rPr>
          <w:rFonts w:ascii="Simplified Arabic" w:eastAsiaTheme="minorHAnsi" w:hAnsi="Simplified Arabic" w:hint="default"/>
          <w:w w:val="104"/>
          <w:sz w:val="24"/>
          <w:szCs w:val="24"/>
          <w:rtl/>
          <w:lang w:val="en-US" w:eastAsia="en-US"/>
        </w:rPr>
        <w:t>.</w:t>
      </w:r>
      <w:r w:rsidRPr="000B19F2">
        <w:rPr>
          <w:rFonts w:ascii="Simplified Arabic" w:eastAsiaTheme="minorHAnsi" w:hAnsi="Simplified Arabic"/>
          <w:w w:val="104"/>
          <w:sz w:val="24"/>
          <w:szCs w:val="24"/>
          <w:rtl/>
          <w:lang w:val="en-US" w:eastAsia="en-US"/>
        </w:rPr>
        <w:t xml:space="preserve"> أما</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بالنسبة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للأنظمة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الهجينة،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اختُبر</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أيضاً</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استخدام</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البروبان</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مع</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مبرد</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غير</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مباشر</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آخر</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كأحد البدائل الواعدة</w:t>
      </w:r>
      <w:r w:rsidRPr="000B19F2">
        <w:rPr>
          <w:rFonts w:ascii="Simplified Arabic" w:eastAsiaTheme="minorHAnsi" w:hAnsi="Simplified Arabic" w:hint="default"/>
          <w:w w:val="104"/>
          <w:sz w:val="24"/>
          <w:szCs w:val="24"/>
          <w:rtl/>
          <w:lang w:val="en-US" w:eastAsia="en-US"/>
        </w:rPr>
        <w:t>.</w:t>
      </w:r>
      <w:r w:rsidRPr="000B19F2">
        <w:rPr>
          <w:rFonts w:ascii="Simplified Arabic" w:eastAsiaTheme="minorHAnsi" w:hAnsi="Simplified Arabic"/>
          <w:w w:val="104"/>
          <w:sz w:val="24"/>
          <w:szCs w:val="24"/>
          <w:rtl/>
          <w:lang w:val="en-US" w:eastAsia="en-US"/>
        </w:rPr>
        <w:t xml:space="preserve"> وسيتضمن</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تقرير</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التقييم</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الذي</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يصدر</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كل</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أربع</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سنوات</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فرعا</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مفصلاً</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للغاية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يتناول</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كهربة</w:t>
      </w:r>
      <w:r w:rsidRPr="000B19F2">
        <w:rPr>
          <w:rFonts w:ascii="Simplified Arabic" w:eastAsiaTheme="minorHAnsi" w:hAnsi="Simplified Arabic" w:hint="default"/>
          <w:w w:val="104"/>
          <w:sz w:val="24"/>
          <w:szCs w:val="24"/>
          <w:rtl/>
          <w:lang w:val="en-US" w:eastAsia="en-US"/>
        </w:rPr>
        <w:t xml:space="preserve"> </w:t>
      </w:r>
      <w:r w:rsidRPr="000B19F2">
        <w:rPr>
          <w:rFonts w:ascii="Simplified Arabic" w:eastAsiaTheme="minorHAnsi" w:hAnsi="Simplified Arabic"/>
          <w:w w:val="104"/>
          <w:sz w:val="24"/>
          <w:szCs w:val="24"/>
          <w:rtl/>
          <w:lang w:val="en-US" w:eastAsia="en-US"/>
        </w:rPr>
        <w:t>المركبات</w:t>
      </w:r>
      <w:r w:rsidRPr="000B19F2">
        <w:rPr>
          <w:rFonts w:ascii="Simplified Arabic" w:eastAsiaTheme="minorHAnsi" w:hAnsi="Simplified Arabic" w:hint="default"/>
          <w:w w:val="104"/>
          <w:sz w:val="24"/>
          <w:szCs w:val="24"/>
          <w:rtl/>
          <w:lang w:val="en-US" w:eastAsia="en-US"/>
        </w:rPr>
        <w:t>.</w:t>
      </w:r>
    </w:p>
    <w:p w14:paraId="18047876" w14:textId="77777777" w:rsidR="005261E8" w:rsidRPr="00BB5925" w:rsidRDefault="005261E8" w:rsidP="00FD156F">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وانتقل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السيد</w:t>
      </w:r>
      <w:r w:rsidRPr="00BB5925">
        <w:rPr>
          <w:rFonts w:ascii="Simplified Arabic" w:eastAsiaTheme="minorHAnsi" w:hAnsi="Simplified Arabic" w:hint="default"/>
          <w:sz w:val="24"/>
          <w:szCs w:val="24"/>
          <w:rtl/>
          <w:lang w:val="en-US" w:eastAsia="en-US"/>
        </w:rPr>
        <w:t xml:space="preserve"> </w:t>
      </w:r>
      <w:proofErr w:type="spellStart"/>
      <w:r w:rsidRPr="00BB5925">
        <w:rPr>
          <w:rFonts w:ascii="Simplified Arabic" w:eastAsiaTheme="minorHAnsi" w:hAnsi="Simplified Arabic"/>
          <w:sz w:val="24"/>
          <w:szCs w:val="24"/>
          <w:rtl/>
          <w:lang w:val="en-US" w:eastAsia="en-US"/>
        </w:rPr>
        <w:t>بيكسوتو</w:t>
      </w:r>
      <w:proofErr w:type="spellEnd"/>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المسائل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المتعلقة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بإدارة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المبردات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مدار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دورة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حياتها،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فأحال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لجنة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الخيارات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التقنية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الطبية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والكيميائية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وأقسامها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الواردة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التقرير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المرحلي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وتقرير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التقييم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يتعلق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بالاستعادة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وإعادة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التدوير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والاستصلاح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والتدمير،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للحصول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مزيد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المعلومات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تكنولوجيات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التدمير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والبدائل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lastRenderedPageBreak/>
        <w:t>المتاحة</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وعلاوة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ذلك،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أضاف قائلا إن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التدريب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مجال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الصيانة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مهم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للغاية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بالنسبة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لانتقال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المبردات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وخفض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الانبعاثات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وكفاءة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الطاقة،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وقد قررت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اللجنة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إدراج</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فصل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يتضمن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مناقشة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متعمقة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للتحديات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والعوائق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والبدائل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المرتبطة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بأعمال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الصيانة</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وتشكّل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الاستعادة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وإعادة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التدوير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والاستصلاح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تحدياً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كبيراً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منذ</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عهد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مركبات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الكربون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الكلورية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الفلورية؛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وهناك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عوائق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عديدة،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ليس</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البلدان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النامية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وجميع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الدول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الجزرية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الصغيرة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النامية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فحسب،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أيضاً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البلدان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تتمتع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بقطاعات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أكثر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تنظيماً</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مراعاة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الجوانب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المالية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والتقنية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واللوجستية؛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ورغم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تغير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المناخ</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أصبح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مؤخراً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أحد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الدوافع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الأخرى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لإدارة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المبردات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مدار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دورة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حياتها،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فإنه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يزال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يمثل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تحدياً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كبيراً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لجميع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البلدان</w:t>
      </w:r>
      <w:r w:rsidRPr="00BB5925">
        <w:rPr>
          <w:rFonts w:ascii="Simplified Arabic" w:eastAsiaTheme="minorHAnsi" w:hAnsi="Simplified Arabic" w:hint="default"/>
          <w:sz w:val="24"/>
          <w:szCs w:val="24"/>
          <w:rtl/>
          <w:lang w:val="en-US" w:eastAsia="en-US"/>
        </w:rPr>
        <w:t>.</w:t>
      </w:r>
    </w:p>
    <w:p w14:paraId="7E8E01E8" w14:textId="77777777"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ورداً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الأسئلة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أيضاً،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بدأ</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السيد</w:t>
      </w:r>
      <w:r w:rsidRPr="00BB5925">
        <w:rPr>
          <w:rFonts w:ascii="Simplified Arabic" w:eastAsiaTheme="minorHAnsi" w:hAnsi="Simplified Arabic" w:hint="default"/>
          <w:sz w:val="24"/>
          <w:szCs w:val="24"/>
          <w:rtl/>
          <w:lang w:val="en-US" w:eastAsia="en-US"/>
        </w:rPr>
        <w:t xml:space="preserve"> </w:t>
      </w:r>
      <w:proofErr w:type="spellStart"/>
      <w:r w:rsidRPr="00BB5925">
        <w:rPr>
          <w:rFonts w:ascii="Simplified Arabic" w:eastAsiaTheme="minorHAnsi" w:hAnsi="Simplified Arabic"/>
          <w:sz w:val="24"/>
          <w:szCs w:val="24"/>
          <w:rtl/>
          <w:lang w:val="en-US" w:eastAsia="en-US"/>
        </w:rPr>
        <w:t>راجندران</w:t>
      </w:r>
      <w:proofErr w:type="spellEnd"/>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حديثه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بالإقرار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بأنه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نظراً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لعدم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وجود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مبرد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واحد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يستوفي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جميع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المتطلبات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المتعلقة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بجوانب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مثل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السلامة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والتكاليف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والمناخ</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والكفاءة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والتأثيرات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البيئية،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فإن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مصنعي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المعدات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والمبردات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يواجهون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باستمرار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مسألة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كيفية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ترتيب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المفاضلات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بحسب الأولوية عند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اختيار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المبردات</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الواضح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مبرد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يجب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يوفر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قدرة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التبريد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المطلوبة؛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ولكن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بعد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ذلك،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تعتمد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المتغيرات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الأخرى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يجب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أخذها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بعين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الاعتبار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التطبيق</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ولم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يقدم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الفريق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توصيات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بشأن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الكيفية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ينبغي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معالجة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هذه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المسألة</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وانتقل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سؤال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تزايد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استخدام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ثاني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أكسيد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الكربون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الأنظمة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الكبيرة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والبروبان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الأنظمة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الصغيرة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والمضخات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الحرارية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الأحادية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الكتلة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والعوامل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الرئيسية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تمكّن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هذه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الزيادة،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فأشار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ثاني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أكسيد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الكربون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يُعدّ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بوضوح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خياراً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فعالاً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حيث</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التكلفة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تحقيق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الأداء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المطلوب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الأنظمة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الكبيرة</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وبالإضافة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ذلك،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فإن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عامل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الحجم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يتناقص</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تدريجياً،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المتوقع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يصبح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نهاية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المطاف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أفضل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بكثير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هو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عليه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الآن</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وقال إن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البروبان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أظهر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أداءً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جيداً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للغاية،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استخدامه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محدود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بسبب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كمية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شحنة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المبردات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المسموح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بموجب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معايير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السلامة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المختلفة</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كما 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الأنظمة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الصغيرة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تستخدم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غاز</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البروبان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تُعبأ</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المصانع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معظم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الأحيان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وتخضع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لاختبار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التسرب،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ثم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تُشحن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وهي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معبأة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مسبقاً،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وهو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عامل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رئيسي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قبولها</w:t>
      </w:r>
      <w:r w:rsidRPr="00BB5925">
        <w:rPr>
          <w:rFonts w:ascii="Simplified Arabic" w:eastAsiaTheme="minorHAnsi" w:hAnsi="Simplified Arabic" w:hint="default"/>
          <w:sz w:val="24"/>
          <w:szCs w:val="24"/>
          <w:rtl/>
          <w:lang w:val="en-US" w:eastAsia="en-US"/>
        </w:rPr>
        <w:t>.</w:t>
      </w:r>
    </w:p>
    <w:p w14:paraId="28EC2695" w14:textId="77777777" w:rsidR="005261E8" w:rsidRPr="00BB5925" w:rsidRDefault="005261E8"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ورداً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سؤال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التأثير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الذي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يحدثه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نمو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مراكز</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البيانات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الطلب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المبردات،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أقر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السيد</w:t>
      </w:r>
      <w:r w:rsidRPr="00BB5925">
        <w:rPr>
          <w:rFonts w:ascii="Simplified Arabic" w:eastAsiaTheme="minorHAnsi" w:hAnsi="Simplified Arabic" w:hint="default"/>
          <w:sz w:val="24"/>
          <w:szCs w:val="24"/>
          <w:rtl/>
          <w:lang w:val="en-US" w:eastAsia="en-US"/>
        </w:rPr>
        <w:t xml:space="preserve"> </w:t>
      </w:r>
      <w:proofErr w:type="spellStart"/>
      <w:r w:rsidRPr="00BB5925">
        <w:rPr>
          <w:rFonts w:ascii="Simplified Arabic" w:eastAsiaTheme="minorHAnsi" w:hAnsi="Simplified Arabic"/>
          <w:sz w:val="24"/>
          <w:szCs w:val="24"/>
          <w:rtl/>
          <w:lang w:val="en-US" w:eastAsia="en-US"/>
        </w:rPr>
        <w:t>راجندران</w:t>
      </w:r>
      <w:proofErr w:type="spellEnd"/>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الطلب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سيزداد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بشكل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واضح،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هناك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الكثير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الأبحاث</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الجارية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بشأن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الطرق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الجديدة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لتبريد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مراكز</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البيانات</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الشائع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استخدام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مبردات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ذات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قدرة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منخفضة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إحداث</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الاحترار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العالمي،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مثل</w:t>
      </w:r>
      <w:r w:rsidRPr="00BB5925">
        <w:rPr>
          <w:rFonts w:ascii="Simplified Arabic" w:eastAsiaTheme="minorHAnsi" w:hAnsi="Simplified Arabic" w:hint="default"/>
          <w:sz w:val="24"/>
          <w:szCs w:val="24"/>
          <w:rtl/>
          <w:lang w:val="en-US" w:eastAsia="en-US"/>
        </w:rPr>
        <w:t xml:space="preserve"> </w:t>
      </w:r>
      <w:r w:rsidRPr="000B19F2">
        <w:rPr>
          <w:rFonts w:eastAsiaTheme="minorHAnsi" w:cs="Times New Roman" w:hint="default"/>
          <w:sz w:val="22"/>
          <w:szCs w:val="22"/>
          <w:lang w:val="en-US" w:eastAsia="en-US"/>
        </w:rPr>
        <w:t>R</w:t>
      </w:r>
      <w:r w:rsidRPr="000B19F2">
        <w:rPr>
          <w:rFonts w:eastAsiaTheme="minorHAnsi" w:cs="Times New Roman" w:hint="default"/>
          <w:sz w:val="22"/>
          <w:szCs w:val="22"/>
          <w:lang w:val="en-US" w:eastAsia="en-US"/>
        </w:rPr>
        <w:noBreakHyphen/>
        <w:t>1234ze</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w:t>
      </w:r>
      <w:r w:rsidRPr="000B19F2">
        <w:rPr>
          <w:rFonts w:eastAsiaTheme="minorHAnsi" w:cs="Times New Roman" w:hint="default"/>
          <w:sz w:val="22"/>
          <w:szCs w:val="22"/>
          <w:lang w:val="en-US" w:eastAsia="en-US"/>
        </w:rPr>
        <w:t>R-1233ze</w:t>
      </w:r>
      <w:r w:rsidRPr="00BB5925">
        <w:rPr>
          <w:rFonts w:ascii="Simplified Arabic" w:eastAsiaTheme="minorHAnsi" w:hAnsi="Simplified Arabic"/>
          <w:sz w:val="24"/>
          <w:szCs w:val="24"/>
          <w:rtl/>
          <w:lang w:val="en-US" w:eastAsia="en-US"/>
        </w:rPr>
        <w:t>،</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مراكز</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البيانات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تعتمد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تكنولوجيات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التبريد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التقليدية</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وسيتضمن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تقرير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التقييم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الذي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يصدر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أربع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سنوات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فصلاً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كاملاً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مراكز</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البيانات</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ختام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حديثه،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أشار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السيد</w:t>
      </w:r>
      <w:r w:rsidRPr="00BB5925">
        <w:rPr>
          <w:rFonts w:ascii="Simplified Arabic" w:eastAsiaTheme="minorHAnsi" w:hAnsi="Simplified Arabic" w:hint="default"/>
          <w:sz w:val="24"/>
          <w:szCs w:val="24"/>
          <w:rtl/>
          <w:lang w:val="en-US" w:eastAsia="en-US"/>
        </w:rPr>
        <w:t xml:space="preserve"> </w:t>
      </w:r>
      <w:proofErr w:type="spellStart"/>
      <w:r w:rsidRPr="00BB5925">
        <w:rPr>
          <w:rFonts w:ascii="Simplified Arabic" w:eastAsiaTheme="minorHAnsi" w:hAnsi="Simplified Arabic"/>
          <w:sz w:val="24"/>
          <w:szCs w:val="24"/>
          <w:rtl/>
          <w:lang w:val="en-US" w:eastAsia="en-US"/>
        </w:rPr>
        <w:t>راجندران</w:t>
      </w:r>
      <w:proofErr w:type="spellEnd"/>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أثر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المبردات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نفسها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المرجح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يكون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ضئيلاً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للغاية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قياساً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بأثر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مراكز</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البيانات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استهلاك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الطاقة</w:t>
      </w:r>
      <w:r w:rsidRPr="00BB5925">
        <w:rPr>
          <w:rFonts w:ascii="Simplified Arabic" w:eastAsiaTheme="minorHAnsi" w:hAnsi="Simplified Arabic" w:hint="default"/>
          <w:sz w:val="24"/>
          <w:szCs w:val="24"/>
          <w:rtl/>
          <w:lang w:val="en-US" w:eastAsia="en-US"/>
        </w:rPr>
        <w:t>.</w:t>
      </w:r>
    </w:p>
    <w:p w14:paraId="5FC3632F" w14:textId="1567D60B"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[يستكمل لاحقاً]</w:t>
      </w:r>
    </w:p>
    <w:p w14:paraId="65C0DA30" w14:textId="4CF25F19" w:rsidR="004437F1" w:rsidRPr="00970F70" w:rsidRDefault="004437F1" w:rsidP="00970F70">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rtl/>
        </w:rPr>
      </w:pPr>
      <w:r w:rsidRPr="00970F70">
        <w:rPr>
          <w:rFonts w:ascii="Simplified Arabic" w:hAnsi="Simplified Arabic" w:cs="Simplified Arabic"/>
          <w:bCs/>
          <w:rtl/>
        </w:rPr>
        <w:t>ألف-</w:t>
      </w:r>
      <w:r w:rsidRPr="00970F70">
        <w:rPr>
          <w:rFonts w:ascii="Simplified Arabic" w:hAnsi="Simplified Arabic" w:cs="Simplified Arabic"/>
          <w:bCs/>
          <w:rtl/>
        </w:rPr>
        <w:tab/>
        <w:t>الهالون 1301 واستمرار استخدامه في صناعة الطيران؛ وإدارة المواد الأخرى الخاضعة للرقابة المستخدمة في إخماد الحرائق (المقرر 37/4)</w:t>
      </w:r>
    </w:p>
    <w:p w14:paraId="327F54A8" w14:textId="21230AD3"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[يستكمل لاحقاً]</w:t>
      </w:r>
    </w:p>
    <w:p w14:paraId="59DF761D" w14:textId="68F713BE" w:rsidR="004437F1" w:rsidRPr="00970F70" w:rsidRDefault="004437F1" w:rsidP="00970F70">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lowKashida"/>
        <w:textDirection w:val="tbRlV"/>
        <w:rPr>
          <w:rFonts w:ascii="Simplified Arabic" w:hAnsi="Simplified Arabic" w:cs="Simplified Arabic"/>
          <w:bCs/>
          <w:w w:val="107"/>
          <w:rtl/>
        </w:rPr>
      </w:pPr>
      <w:r w:rsidRPr="00970F70">
        <w:rPr>
          <w:rFonts w:ascii="Simplified Arabic" w:hAnsi="Simplified Arabic" w:cs="Simplified Arabic"/>
          <w:bCs/>
          <w:w w:val="107"/>
          <w:rtl/>
        </w:rPr>
        <w:t>باء-</w:t>
      </w:r>
      <w:r w:rsidRPr="00970F70">
        <w:rPr>
          <w:rFonts w:ascii="Simplified Arabic" w:hAnsi="Simplified Arabic" w:cs="Simplified Arabic"/>
          <w:bCs/>
          <w:w w:val="107"/>
          <w:rtl/>
        </w:rPr>
        <w:tab/>
        <w:t>البخاخات المحددة الجرعات المحتوية على مواد دافعة منخفضة القدرة على إحداث الاحترار العالمي (المقرر 36/6)</w:t>
      </w:r>
    </w:p>
    <w:p w14:paraId="6CC32281" w14:textId="1DF10779"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[يستكمل لاحقاً]</w:t>
      </w:r>
    </w:p>
    <w:p w14:paraId="150FA541" w14:textId="39327326" w:rsidR="004437F1" w:rsidRPr="00970F70" w:rsidRDefault="004437F1" w:rsidP="00970F70">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rtl/>
        </w:rPr>
      </w:pPr>
      <w:r w:rsidRPr="00970F70">
        <w:rPr>
          <w:rFonts w:ascii="Simplified Arabic" w:hAnsi="Simplified Arabic" w:cs="Simplified Arabic"/>
          <w:bCs/>
          <w:rtl/>
        </w:rPr>
        <w:t>جيم-</w:t>
      </w:r>
      <w:r w:rsidRPr="00970F70">
        <w:rPr>
          <w:rFonts w:ascii="Simplified Arabic" w:hAnsi="Simplified Arabic" w:cs="Simplified Arabic"/>
          <w:bCs/>
          <w:rtl/>
        </w:rPr>
        <w:tab/>
        <w:t>خيارات لتنظيم الفريق ولجان الخيارات التقنية التابعة له (المقرر 35/20)</w:t>
      </w:r>
    </w:p>
    <w:p w14:paraId="144361CB" w14:textId="24526946"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[يستكمل لاحقاً]</w:t>
      </w:r>
    </w:p>
    <w:p w14:paraId="780B5E8B" w14:textId="18C72201" w:rsidR="004437F1" w:rsidRPr="00970F70" w:rsidRDefault="004437F1" w:rsidP="00970F70">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rPr>
      </w:pPr>
      <w:r w:rsidRPr="00970F70">
        <w:rPr>
          <w:rFonts w:ascii="Simplified Arabic" w:hAnsi="Simplified Arabic" w:cs="Simplified Arabic"/>
          <w:bCs/>
          <w:rtl/>
        </w:rPr>
        <w:t>دال-</w:t>
      </w:r>
      <w:r w:rsidRPr="00970F70">
        <w:rPr>
          <w:rFonts w:ascii="Simplified Arabic" w:hAnsi="Simplified Arabic" w:cs="Simplified Arabic"/>
          <w:bCs/>
          <w:rtl/>
        </w:rPr>
        <w:tab/>
        <w:t>التغييرات في عضوية الفريق</w:t>
      </w:r>
    </w:p>
    <w:p w14:paraId="6736E45E" w14:textId="30DFE9FB"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[يستكمل لاحقاً]</w:t>
      </w:r>
    </w:p>
    <w:p w14:paraId="3FE3DD50" w14:textId="7E8133A0" w:rsidR="004437F1" w:rsidRPr="00970F70" w:rsidRDefault="004437F1" w:rsidP="00970F70">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rPr>
      </w:pPr>
      <w:r w:rsidRPr="00970F70">
        <w:rPr>
          <w:rFonts w:ascii="Simplified Arabic" w:hAnsi="Simplified Arabic" w:cs="Simplified Arabic"/>
          <w:bCs/>
          <w:rtl/>
        </w:rPr>
        <w:lastRenderedPageBreak/>
        <w:t>هاء-</w:t>
      </w:r>
      <w:r w:rsidRPr="00970F70">
        <w:rPr>
          <w:rFonts w:ascii="Simplified Arabic" w:hAnsi="Simplified Arabic" w:cs="Simplified Arabic"/>
          <w:bCs/>
          <w:rtl/>
        </w:rPr>
        <w:tab/>
        <w:t>أي مسائل أخرى</w:t>
      </w:r>
    </w:p>
    <w:p w14:paraId="23AE26DF" w14:textId="38463F0E"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[يستكمل لاحقاً]</w:t>
      </w:r>
    </w:p>
    <w:p w14:paraId="6B16068F" w14:textId="3448D5DE" w:rsidR="004437F1" w:rsidRPr="00970F70" w:rsidRDefault="004437F1" w:rsidP="00970F70">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lowKashida"/>
        <w:textDirection w:val="tbRlV"/>
        <w:rPr>
          <w:rFonts w:ascii="Simplified Arabic" w:hAnsi="Simplified Arabic" w:cs="Simplified Arabic"/>
          <w:bCs/>
          <w:w w:val="104"/>
          <w:sz w:val="26"/>
          <w:szCs w:val="26"/>
          <w:rtl/>
        </w:rPr>
      </w:pPr>
      <w:r w:rsidRPr="00970F70">
        <w:rPr>
          <w:rFonts w:ascii="Simplified Arabic" w:hAnsi="Simplified Arabic" w:cs="Simplified Arabic"/>
          <w:bCs/>
          <w:w w:val="104"/>
          <w:sz w:val="26"/>
          <w:szCs w:val="26"/>
          <w:rtl/>
        </w:rPr>
        <w:t>خامساً-</w:t>
      </w:r>
      <w:r w:rsidRPr="00970F70">
        <w:rPr>
          <w:rFonts w:ascii="Simplified Arabic" w:hAnsi="Simplified Arabic" w:cs="Simplified Arabic"/>
          <w:bCs/>
          <w:w w:val="104"/>
          <w:sz w:val="26"/>
          <w:szCs w:val="26"/>
          <w:rtl/>
        </w:rPr>
        <w:tab/>
        <w:t>تعزيز الرصد الإقليمي في الغلاف الجوي للمواد الخاضعة للرقابة بموجب بروتوكول مونتريال (المقرر 37/1)</w:t>
      </w:r>
    </w:p>
    <w:p w14:paraId="47069C14" w14:textId="0C63A286"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[يستكمل لاحقاً]</w:t>
      </w:r>
    </w:p>
    <w:p w14:paraId="639E761E" w14:textId="79D331F6" w:rsidR="004437F1" w:rsidRPr="00970F70" w:rsidRDefault="004437F1" w:rsidP="00970F70">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rtl/>
        </w:rPr>
      </w:pPr>
      <w:r w:rsidRPr="00970F70">
        <w:rPr>
          <w:rFonts w:ascii="Simplified Arabic" w:hAnsi="Simplified Arabic" w:cs="Simplified Arabic"/>
          <w:bCs/>
          <w:sz w:val="26"/>
          <w:szCs w:val="26"/>
          <w:rtl/>
        </w:rPr>
        <w:t>سادساً-</w:t>
      </w:r>
      <w:r w:rsidRPr="00970F70">
        <w:rPr>
          <w:rFonts w:ascii="Simplified Arabic" w:hAnsi="Simplified Arabic" w:cs="Simplified Arabic"/>
          <w:bCs/>
          <w:sz w:val="26"/>
          <w:szCs w:val="26"/>
          <w:rtl/>
        </w:rPr>
        <w:tab/>
        <w:t>ضمان استمرار عمليات بروتوكول مونتريال (المقرر 37/7)</w:t>
      </w:r>
    </w:p>
    <w:p w14:paraId="63275365" w14:textId="2DD94316" w:rsidR="0070050A" w:rsidRPr="00BB5925" w:rsidRDefault="0070050A" w:rsidP="00FD156F">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معرض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تقديم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هذا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البند،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أشارت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الرئيسة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المشاركة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الاجتماع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السابع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والثلاثين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طلب،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المقرر</w:t>
      </w:r>
      <w:r w:rsidRPr="00BB5925">
        <w:rPr>
          <w:rFonts w:ascii="Simplified Arabic" w:eastAsiaTheme="minorHAnsi" w:hAnsi="Simplified Arabic" w:hint="default"/>
          <w:sz w:val="24"/>
          <w:szCs w:val="24"/>
          <w:rtl/>
          <w:lang w:val="en-US" w:eastAsia="en-US"/>
        </w:rPr>
        <w:t xml:space="preserve"> 37/7</w:t>
      </w:r>
      <w:r w:rsidRPr="00BB5925">
        <w:rPr>
          <w:rFonts w:ascii="Simplified Arabic" w:eastAsiaTheme="minorHAnsi" w:hAnsi="Simplified Arabic"/>
          <w:sz w:val="24"/>
          <w:szCs w:val="24"/>
          <w:rtl/>
          <w:lang w:val="en-US" w:eastAsia="en-US"/>
        </w:rPr>
        <w:t>،</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أمانة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الأوزون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تعد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تقريراً،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لكي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ينظر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الفريق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العامل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المفتوح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العضوية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اجتماعه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الثامن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والأربعين،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خيارات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إجراء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تغييرات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فعالة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وناجعة،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يرتبط</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بذلك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تقديرات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التكاليف،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توقيت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الفريق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العامل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المفتوح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العضوية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ولجنة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التنفيذ</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وأفرقة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التقييم،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ودعم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أمانة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الأوزون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لتلك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ومدة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انعقادها،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وتوقيت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القرارات المتعلقة بتجديد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الموارد</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ويرد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هذا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التقرير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الوثيقتين</w:t>
      </w:r>
      <w:r w:rsidRPr="00BB5925">
        <w:rPr>
          <w:rFonts w:ascii="Simplified Arabic" w:eastAsiaTheme="minorHAnsi" w:hAnsi="Simplified Arabic" w:hint="default"/>
          <w:sz w:val="24"/>
          <w:szCs w:val="24"/>
          <w:rtl/>
          <w:lang w:val="en-US" w:eastAsia="en-US"/>
        </w:rPr>
        <w:t xml:space="preserve"> </w:t>
      </w:r>
      <w:r w:rsidRPr="00793BB9">
        <w:rPr>
          <w:rFonts w:eastAsiaTheme="minorHAnsi" w:cs="Times New Roman" w:hint="default"/>
          <w:sz w:val="22"/>
          <w:szCs w:val="22"/>
          <w:lang w:val="en-US" w:eastAsia="en-US"/>
        </w:rPr>
        <w:t>UNEP/OzL.Pro.WG.1/48/4</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w:t>
      </w:r>
      <w:r w:rsidRPr="00793BB9">
        <w:rPr>
          <w:rFonts w:eastAsiaTheme="minorHAnsi" w:cs="Times New Roman" w:hint="default"/>
          <w:sz w:val="22"/>
          <w:szCs w:val="22"/>
          <w:lang w:val="en-US" w:eastAsia="en-US"/>
        </w:rPr>
        <w:t>UNEP/OzL.Pro.WG.1/48/4/Add.1</w:t>
      </w:r>
      <w:r w:rsidRPr="00BB5925">
        <w:rPr>
          <w:rFonts w:ascii="Simplified Arabic" w:eastAsiaTheme="minorHAnsi" w:hAnsi="Simplified Arabic" w:hint="default"/>
          <w:sz w:val="24"/>
          <w:szCs w:val="24"/>
          <w:rtl/>
          <w:lang w:val="en-US" w:eastAsia="en-US"/>
        </w:rPr>
        <w:t>.</w:t>
      </w:r>
    </w:p>
    <w:p w14:paraId="76B72819" w14:textId="77777777" w:rsidR="0070050A" w:rsidRPr="00FD156F" w:rsidRDefault="0070050A" w:rsidP="00FD156F">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Theme="minorHAnsi" w:hAnsi="Simplified Arabic" w:hint="default"/>
          <w:w w:val="104"/>
          <w:sz w:val="24"/>
          <w:szCs w:val="24"/>
          <w:lang w:val="en-US" w:eastAsia="en-US"/>
        </w:rPr>
      </w:pPr>
      <w:r w:rsidRPr="00FD156F">
        <w:rPr>
          <w:rFonts w:ascii="Simplified Arabic" w:eastAsiaTheme="minorHAnsi" w:hAnsi="Simplified Arabic"/>
          <w:w w:val="104"/>
          <w:sz w:val="24"/>
          <w:szCs w:val="24"/>
          <w:rtl/>
          <w:lang w:val="en-US" w:eastAsia="en-US"/>
        </w:rPr>
        <w:t>وفي</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المناقشة</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التي</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تلت</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ذلك،</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قال</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أحد</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الممثلين</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إنه</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كان</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يتوقع</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أن</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تقدم</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الأمانة</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عرضاً</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موجزاً</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للوثائق</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لتوجيه</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مسار</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المناقشة،</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لكنه</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أشار</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إلى</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أن</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ذلك</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لم</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يكن</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ضرورياً</w:t>
      </w:r>
      <w:r w:rsidRPr="00FD156F">
        <w:rPr>
          <w:rFonts w:ascii="Simplified Arabic" w:eastAsiaTheme="minorHAnsi" w:hAnsi="Simplified Arabic" w:hint="default"/>
          <w:w w:val="104"/>
          <w:sz w:val="24"/>
          <w:szCs w:val="24"/>
          <w:rtl/>
          <w:lang w:val="en-US" w:eastAsia="en-US"/>
        </w:rPr>
        <w:t>.</w:t>
      </w:r>
      <w:r w:rsidRPr="00FD156F">
        <w:rPr>
          <w:rFonts w:ascii="Simplified Arabic" w:eastAsiaTheme="minorHAnsi" w:hAnsi="Simplified Arabic"/>
          <w:w w:val="104"/>
          <w:sz w:val="24"/>
          <w:szCs w:val="24"/>
          <w:rtl/>
          <w:lang w:val="en-US" w:eastAsia="en-US"/>
        </w:rPr>
        <w:t xml:space="preserve"> وقال إن</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الإضافة</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الخاصة</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بالوثيقة</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لم</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تصدر</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إلا</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في</w:t>
      </w:r>
      <w:r w:rsidRPr="00FD156F">
        <w:rPr>
          <w:rFonts w:ascii="Simplified Arabic" w:eastAsiaTheme="minorHAnsi" w:hAnsi="Simplified Arabic" w:hint="default"/>
          <w:w w:val="104"/>
          <w:sz w:val="24"/>
          <w:szCs w:val="24"/>
          <w:rtl/>
          <w:lang w:val="en-US" w:eastAsia="en-US"/>
        </w:rPr>
        <w:t xml:space="preserve"> 9</w:t>
      </w:r>
      <w:r w:rsidRPr="00FD156F">
        <w:rPr>
          <w:rFonts w:ascii="Simplified Arabic" w:eastAsiaTheme="minorHAnsi" w:hAnsi="Simplified Arabic"/>
          <w:w w:val="104"/>
          <w:sz w:val="24"/>
          <w:szCs w:val="24"/>
          <w:rtl/>
          <w:lang w:val="en-US" w:eastAsia="en-US"/>
        </w:rPr>
        <w:t> تموز</w:t>
      </w:r>
      <w:r w:rsidRPr="00FD156F">
        <w:rPr>
          <w:rFonts w:ascii="Simplified Arabic" w:eastAsiaTheme="minorHAnsi" w:hAnsi="Simplified Arabic" w:hint="default"/>
          <w:w w:val="104"/>
          <w:sz w:val="24"/>
          <w:szCs w:val="24"/>
          <w:rtl/>
          <w:lang w:val="en-US" w:eastAsia="en-US"/>
        </w:rPr>
        <w:t>/</w:t>
      </w:r>
      <w:r w:rsidRPr="00FD156F">
        <w:rPr>
          <w:rFonts w:ascii="Simplified Arabic" w:eastAsiaTheme="minorHAnsi" w:hAnsi="Simplified Arabic"/>
          <w:w w:val="104"/>
          <w:sz w:val="24"/>
          <w:szCs w:val="24"/>
          <w:rtl/>
          <w:lang w:val="en-US" w:eastAsia="en-US"/>
        </w:rPr>
        <w:t>يوليه</w:t>
      </w:r>
      <w:r w:rsidRPr="00FD156F">
        <w:rPr>
          <w:rFonts w:ascii="Simplified Arabic" w:eastAsiaTheme="minorHAnsi" w:hAnsi="Simplified Arabic" w:hint="default"/>
          <w:w w:val="104"/>
          <w:sz w:val="24"/>
          <w:szCs w:val="24"/>
          <w:rtl/>
          <w:lang w:val="en-US" w:eastAsia="en-US"/>
        </w:rPr>
        <w:t xml:space="preserve"> 2026</w:t>
      </w:r>
      <w:r w:rsidRPr="00FD156F">
        <w:rPr>
          <w:rFonts w:ascii="Simplified Arabic" w:eastAsiaTheme="minorHAnsi" w:hAnsi="Simplified Arabic"/>
          <w:w w:val="104"/>
          <w:sz w:val="24"/>
          <w:szCs w:val="24"/>
          <w:rtl/>
          <w:lang w:val="en-US" w:eastAsia="en-US"/>
        </w:rPr>
        <w:t>،</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وبالتالي</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فهي تحتاج إلى</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مزيد</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من</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الوقت</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للنظر</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فيها</w:t>
      </w:r>
      <w:r w:rsidRPr="00FD156F">
        <w:rPr>
          <w:rFonts w:ascii="Simplified Arabic" w:eastAsiaTheme="minorHAnsi" w:hAnsi="Simplified Arabic" w:hint="default"/>
          <w:w w:val="104"/>
          <w:sz w:val="24"/>
          <w:szCs w:val="24"/>
          <w:rtl/>
          <w:lang w:val="en-US" w:eastAsia="en-US"/>
        </w:rPr>
        <w:t xml:space="preserve"> </w:t>
      </w:r>
      <w:r w:rsidRPr="00FD156F">
        <w:rPr>
          <w:rFonts w:ascii="Simplified Arabic" w:eastAsiaTheme="minorHAnsi" w:hAnsi="Simplified Arabic"/>
          <w:w w:val="104"/>
          <w:sz w:val="24"/>
          <w:szCs w:val="24"/>
          <w:rtl/>
          <w:lang w:val="en-US" w:eastAsia="en-US"/>
        </w:rPr>
        <w:t>بالتفصيل</w:t>
      </w:r>
      <w:r w:rsidRPr="00FD156F">
        <w:rPr>
          <w:rFonts w:ascii="Simplified Arabic" w:eastAsiaTheme="minorHAnsi" w:hAnsi="Simplified Arabic" w:hint="default"/>
          <w:w w:val="104"/>
          <w:sz w:val="24"/>
          <w:szCs w:val="24"/>
          <w:rtl/>
          <w:lang w:val="en-US" w:eastAsia="en-US"/>
        </w:rPr>
        <w:t>.</w:t>
      </w:r>
    </w:p>
    <w:p w14:paraId="6B8A4230" w14:textId="77777777" w:rsidR="0070050A" w:rsidRPr="00BB5925" w:rsidRDefault="0070050A"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وتحدث</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العديد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ليشكروا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الأمانة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التقرير،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مؤكدين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اتفاقهم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ينبغي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يعمل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نظام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بروتوكول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مونتريال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بأكبر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قدر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ممكن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الكفاءة</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وأشار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العديد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بروتوكول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مونتريال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غالباً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يُستشهد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باعتباره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المعاهدة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البيئية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الأكثر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فعالية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التاريخ،</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وقال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البعض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نجاحه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يعتبر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نتيجة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مباشرة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لآلياته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المؤسسية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أثبتت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فعاليتها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الزمن،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تتسم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بالشمولية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وتحظى بتفاعل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كبير</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هذا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الأساس،</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تساءل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بعض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سبب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النظر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إجراء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تغييرات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العمليات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الحالية،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سبب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قيام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بروتوكول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مونتريال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بدراسة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عمليات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الاتفاقات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البيئية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المتعددة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الأخرى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للتعرف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أفضل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الممارسات،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وذلك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النحو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الذي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اقترحه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أحد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متحدثاً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باسم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مجموعة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w:t>
      </w:r>
    </w:p>
    <w:p w14:paraId="321A1610" w14:textId="77777777" w:rsidR="0070050A" w:rsidRPr="00BB5925" w:rsidRDefault="0070050A"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وأكد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جميع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الذين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تحدثوا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تغييرات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يُتفق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عليها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ينبغي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تحافظ</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الفعالية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والشفافية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والمشاركة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الشاملة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جميع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وألا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تضر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بنجاح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البروتوكول</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وقال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بعض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إنه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نظراً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البروتوكول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ظل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يعمل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بنفس</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الطريقة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مدى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عقود،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فقد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الوقت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لاستعراض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العمليات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بهدف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تعزيز</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كفاءتها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الحفاظ</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أثر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البروتوكول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تعزيزه،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والتكيف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الظروف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المتغيرة،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وضمان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بقاء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النظام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ملائماً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للغرض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المنشود</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وأشار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المسألة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المتعلقة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بكيفية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ضمان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استمرارية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عمليات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البروتوكول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تأتي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الوقت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المناسب،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بالنظر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انخفاض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الاحتياطيات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النقدية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خلال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السنوات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الأخيرة،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وأوجه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اليقين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العامة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بشأن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التمويل،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والإصلاحات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الجارية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الأمم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المتحدة،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ذلك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مبادرة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الأمم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المتحدة</w:t>
      </w:r>
      <w:r w:rsidRPr="00BB5925">
        <w:rPr>
          <w:rFonts w:ascii="Simplified Arabic" w:eastAsiaTheme="minorHAnsi" w:hAnsi="Simplified Arabic" w:hint="default"/>
          <w:sz w:val="24"/>
          <w:szCs w:val="24"/>
          <w:rtl/>
          <w:lang w:val="en-US" w:eastAsia="en-US"/>
        </w:rPr>
        <w:t xml:space="preserve"> 80.</w:t>
      </w:r>
    </w:p>
    <w:p w14:paraId="2DCD2992" w14:textId="77777777" w:rsidR="0070050A" w:rsidRPr="00BB5925" w:rsidRDefault="0070050A"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وفيما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يتعلق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بمسألة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النسق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الرسمي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العديد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إنه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الرغم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عقد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عبر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الإنترنت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الهجينة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قد حقق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وفورات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مالية،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فإنه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أوجد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عوائق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أمام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مشاركة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العاملة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بموجب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المادة</w:t>
      </w:r>
      <w:r w:rsidRPr="00BB5925">
        <w:rPr>
          <w:rFonts w:ascii="Simplified Arabic" w:eastAsiaTheme="minorHAnsi" w:hAnsi="Simplified Arabic" w:hint="default"/>
          <w:sz w:val="24"/>
          <w:szCs w:val="24"/>
          <w:rtl/>
          <w:lang w:val="en-US" w:eastAsia="en-US"/>
        </w:rPr>
        <w:t xml:space="preserve"> 5</w:t>
      </w:r>
      <w:r w:rsidRPr="00BB5925">
        <w:rPr>
          <w:rFonts w:ascii="Simplified Arabic" w:eastAsiaTheme="minorHAnsi" w:hAnsi="Simplified Arabic"/>
          <w:sz w:val="24"/>
          <w:szCs w:val="24"/>
          <w:rtl/>
          <w:lang w:val="en-US" w:eastAsia="en-US"/>
        </w:rPr>
        <w:t>،</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اتضح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خلال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جائحة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مرض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فيروس</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كورونا</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وأدى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ضعف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الاتصال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بالإنترنت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وفروق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التوقيت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صعوبة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المشاركة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الاجتماعات</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وعلاوة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ذلك،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الصعب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إجراء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المفاوضات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الحساسة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عبر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الإنترنت؛ كما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المشاورات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غير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الرسمية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تُجرى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هامش</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تشكل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عاملاً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أساسياً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التوصل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توافق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الآراء</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أما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بالنسبة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الفريق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العامل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المفتوح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العضوية،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فإنها تمثل الحدث</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الذي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تُناقش</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جميع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المسائل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التقنية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بعمق،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وتتبادل فيه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الوفود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الخبرات،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وتنسق فيه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الأفرقة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الإقليمية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مواقفها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أجل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التوصل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أرضية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مشتركة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قبل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اتخاذ</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القرارات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بتوافق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الآراء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اجتماع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وأعرب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اتفاقهم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lastRenderedPageBreak/>
        <w:t>أهمية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التواصل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المباشر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بشأن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بعض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المسائل،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لكنهم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أشاروا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النسق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الهجين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يتناسب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جيداً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الأهداف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المتعلقة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بتبادل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المعلومات</w:t>
      </w:r>
      <w:r w:rsidRPr="00BB5925">
        <w:rPr>
          <w:rFonts w:ascii="Simplified Arabic" w:eastAsiaTheme="minorHAnsi" w:hAnsi="Simplified Arabic" w:hint="default"/>
          <w:sz w:val="24"/>
          <w:szCs w:val="24"/>
          <w:rtl/>
          <w:lang w:val="en-US" w:eastAsia="en-US"/>
        </w:rPr>
        <w:t>.</w:t>
      </w:r>
    </w:p>
    <w:p w14:paraId="32C0A400" w14:textId="77777777" w:rsidR="0070050A" w:rsidRPr="00BB5925" w:rsidRDefault="0070050A"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وشدد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ضرورة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معالجة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مسألة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كفاية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المساهمات،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إذ</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أشار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أحدهم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حتى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إجراء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تخفيضات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جذرية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النفقات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التشغيلية،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فإن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أرصدة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الصندوق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الاستئماني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ستظل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مهددة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إذا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ظلت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المساهمات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الواردة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مستوى</w:t>
      </w:r>
      <w:r w:rsidRPr="00BB5925">
        <w:rPr>
          <w:rFonts w:ascii="Simplified Arabic" w:eastAsiaTheme="minorHAnsi" w:hAnsi="Simplified Arabic" w:hint="default"/>
          <w:sz w:val="24"/>
          <w:szCs w:val="24"/>
          <w:rtl/>
          <w:lang w:val="en-US" w:eastAsia="en-US"/>
        </w:rPr>
        <w:t xml:space="preserve"> 70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المائة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المبلغ</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المطلوب</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وقال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التعديلات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الهيكلية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عمليات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بروتوكول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مونتريال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ينبغي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اعتبارها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بديلاً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معالجة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مشكلة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كفاية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المساهمات</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وأكد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بينهم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ممثل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تحدث</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باسم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مجموعة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أهمية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وفاء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جميع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بالتزاماتها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المالية،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وطلب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أحدهم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النظر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زيادة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مساهماتها</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وأيد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ممثل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آخر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اقتراح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الأمانة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بأنه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ينبغي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تتوافق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مساهمات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الميزانية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معينة</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وأشار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أحد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الافتراض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الذي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استندت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إليه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الأمانة،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والذي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يفيد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بأنه سيتم تلقي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حوالي</w:t>
      </w:r>
      <w:r w:rsidRPr="00BB5925">
        <w:rPr>
          <w:rFonts w:ascii="Simplified Arabic" w:eastAsiaTheme="minorHAnsi" w:hAnsi="Simplified Arabic" w:hint="default"/>
          <w:sz w:val="24"/>
          <w:szCs w:val="24"/>
          <w:rtl/>
          <w:lang w:val="en-US" w:eastAsia="en-US"/>
        </w:rPr>
        <w:t xml:space="preserve"> 75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المائة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المساهمات،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يقدم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ضمان</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الصعب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للغاية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التنبؤ</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بالدخل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المستقبل</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وقال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عضو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آخر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انخفاض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الاحتياطي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النقدي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أسباب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فهناك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قررت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الإبقاء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معدل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المساهمات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دون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تغيير،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والسحب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الاحتياطي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النقدي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لتغطية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الفرق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الميزانية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والمساهمات؛ وهناك بعض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لم تدفع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المساهمات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المطلوبة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للصندوقين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الاستئمانيين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لبروتوكول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مونتريال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واتفاقية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فيينا؛ وهناك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استعداد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لاستخدام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الاحتياطي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النقدي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تمويل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أنشطة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إضافية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جانب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الأنشطة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الممولة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الميزانيات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العادية</w:t>
      </w:r>
      <w:r w:rsidRPr="00BB5925">
        <w:rPr>
          <w:rFonts w:ascii="Simplified Arabic" w:eastAsiaTheme="minorHAnsi" w:hAnsi="Simplified Arabic" w:hint="default"/>
          <w:sz w:val="24"/>
          <w:szCs w:val="24"/>
          <w:rtl/>
          <w:lang w:val="en-US" w:eastAsia="en-US"/>
        </w:rPr>
        <w:t>.</w:t>
      </w:r>
    </w:p>
    <w:p w14:paraId="2360654D" w14:textId="77777777" w:rsidR="0070050A" w:rsidRPr="00BB5925" w:rsidRDefault="0070050A"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وفيما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يتعلق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بتواتر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أعرب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موافقتهم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الاقتراح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القاضي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بالانتقال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دورة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سنتين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وأشار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بينهم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ممثل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تحدث</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باسم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مجموعة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وجود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أعمال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جارية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مهمة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مسائل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تزال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بحاجة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معالجة،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ذلك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تنفيذ</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تعديل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كيغالي،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والمفاوضات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المتعلقة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بتجديد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الموارد،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والنظر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تقارير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وتوصيات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أفرقة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التقييم،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ومسائل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الاتجار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غير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المشروع،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ورصد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الغلاف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الجوي،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والانبعاثات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الجارية،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والمسائل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الناشئة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الجديدة</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وعلاوة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ذلك،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فإن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إطالة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الفترة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الفاصلة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تؤدي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تراكم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الأعمال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المتعلقة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بالمسائل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الحاسمة،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وتهدد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بإحداث</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تأخيرات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الجهود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الرامية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معالجة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مسائل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الامتثال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العاجلة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والحساسة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حيث</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التوقيت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خلال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لجنة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التنفيذ</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وأشار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عضو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آخر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فترة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السنتين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ليست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كافية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لتقييم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أثر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بعض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القرارات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تُتخذ</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وأعرب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بعض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رأي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مفاده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انخفاض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تواتر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يؤدي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عقد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المزيد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الاستثنائية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بهدف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اتخاذ</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قرارات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عاجلة،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وهو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شأنه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يزيد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حالة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اليقين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بشأن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الوضع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المالي</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وأشارت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ممثلة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أخرى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عقد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بتواتر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أقل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سيكون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أثر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إيجابي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المنظور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البيئي،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وذلك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خلال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تقليل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السفر</w:t>
      </w:r>
      <w:r w:rsidRPr="00BB5925">
        <w:rPr>
          <w:rFonts w:ascii="Simplified Arabic" w:eastAsiaTheme="minorHAnsi" w:hAnsi="Simplified Arabic" w:hint="default"/>
          <w:sz w:val="24"/>
          <w:szCs w:val="24"/>
          <w:rtl/>
          <w:lang w:val="en-US" w:eastAsia="en-US"/>
        </w:rPr>
        <w:t>.</w:t>
      </w:r>
    </w:p>
    <w:p w14:paraId="441AF185" w14:textId="77777777" w:rsidR="0070050A" w:rsidRPr="00BB5925" w:rsidRDefault="0070050A"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وفيما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يتعلق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بالتغييرات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المقترحة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دورات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الصندوق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المتعدد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وأفرقة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التقييم،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سلط</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بعض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الضوء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ضرورة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إعطاء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الأولوية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لضمان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تقييم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احتياجات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العاملة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بموجب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المادة</w:t>
      </w:r>
      <w:r w:rsidRPr="00BB5925">
        <w:rPr>
          <w:rFonts w:ascii="Simplified Arabic" w:eastAsiaTheme="minorHAnsi" w:hAnsi="Simplified Arabic" w:hint="default"/>
          <w:sz w:val="24"/>
          <w:szCs w:val="24"/>
          <w:rtl/>
          <w:lang w:val="en-US" w:eastAsia="en-US"/>
        </w:rPr>
        <w:t xml:space="preserve"> 5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التمويل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بدقة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وتلبيتها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دون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انقطاع،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وضمان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تقييد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الوصول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أحدث</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المعلومات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التقنية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والعلمية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اللازمة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لاتخاذ</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القرارات</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وقدمت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تقارير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الأفرقة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إنذاراً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مبكراً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بشأن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احتياجات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العاملة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بمجوب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المادة</w:t>
      </w:r>
      <w:r w:rsidRPr="00BB5925">
        <w:rPr>
          <w:rFonts w:ascii="Simplified Arabic" w:eastAsiaTheme="minorHAnsi" w:hAnsi="Simplified Arabic" w:hint="default"/>
          <w:sz w:val="24"/>
          <w:szCs w:val="24"/>
          <w:rtl/>
          <w:lang w:val="en-US" w:eastAsia="en-US"/>
        </w:rPr>
        <w:t xml:space="preserve"> 5.</w:t>
      </w:r>
    </w:p>
    <w:p w14:paraId="58B05E25" w14:textId="77777777" w:rsidR="0070050A" w:rsidRPr="00BB5925" w:rsidRDefault="0070050A"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وسلط</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العديد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الضوء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أهمية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التعرف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بشكل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أعمق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 مختلف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الخيارات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المطروحة،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ربما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خلال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مناقشات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فريق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اتصال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خلال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إجراء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مزيد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المناقشات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الأمانة؛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وأهمية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الاستفادة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الكاملة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الاجتماع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الحالي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كفرصة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لاستكشاف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الأفكار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وطرح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الأسئلة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وضمان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الفهم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الصحيح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لمجموعة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الفوائد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الكاملة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والتكاليف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ذات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الصلة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والعواقب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غير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المقصودة</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وأعربوا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رأي مفاده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ورقة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الأمانة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والمقترحات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قُدمت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خلال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مناقشات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الجلسات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العامة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تشكل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أساساً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جيداً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لمواصلة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المناقشات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فريق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اتصال</w:t>
      </w:r>
      <w:r w:rsidRPr="00BB5925">
        <w:rPr>
          <w:rFonts w:ascii="Simplified Arabic" w:eastAsiaTheme="minorHAnsi" w:hAnsi="Simplified Arabic" w:hint="default"/>
          <w:sz w:val="24"/>
          <w:szCs w:val="24"/>
          <w:rtl/>
          <w:lang w:val="en-US" w:eastAsia="en-US"/>
        </w:rPr>
        <w:t>.</w:t>
      </w:r>
    </w:p>
    <w:p w14:paraId="0118A1B0" w14:textId="1E1D2CAE" w:rsidR="0070050A" w:rsidRPr="00BB5925" w:rsidRDefault="0070050A"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وقال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أحد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أيده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ممثل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آخر،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إنه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الرغم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وجود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العديد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الأفكار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المثيرة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للاهتمام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السيناريوهات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اقترحتها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الأمانة،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فإنه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يرى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تدابير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فردية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يجب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النظر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وليست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حزماً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متكاملة،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وأنه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يتمكن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تأييد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السيناريو</w:t>
      </w:r>
      <w:r w:rsidRPr="00BB5925">
        <w:rPr>
          <w:rFonts w:ascii="Simplified Arabic" w:eastAsiaTheme="minorHAnsi" w:hAnsi="Simplified Arabic" w:hint="default"/>
          <w:sz w:val="24"/>
          <w:szCs w:val="24"/>
          <w:rtl/>
          <w:lang w:val="en-US" w:eastAsia="en-US"/>
        </w:rPr>
        <w:t xml:space="preserve"> </w:t>
      </w:r>
      <w:r w:rsidR="00CD5AE2">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باء</w:t>
      </w:r>
      <w:r w:rsidR="00CD5AE2">
        <w:rPr>
          <w:rFonts w:ascii="Simplified Arabic" w:eastAsiaTheme="minorHAnsi" w:hAnsi="Simplified Arabic" w:hint="default"/>
          <w:sz w:val="24"/>
          <w:szCs w:val="24"/>
          <w:rtl/>
          <w:lang w:val="en-US" w:eastAsia="en-US"/>
        </w:rPr>
        <w:t>“</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أو</w:t>
      </w:r>
      <w:r w:rsidRPr="00BB5925">
        <w:rPr>
          <w:rFonts w:ascii="Simplified Arabic" w:eastAsiaTheme="minorHAnsi" w:hAnsi="Simplified Arabic" w:hint="default"/>
          <w:sz w:val="24"/>
          <w:szCs w:val="24"/>
          <w:rtl/>
          <w:lang w:val="en-US" w:eastAsia="en-US"/>
        </w:rPr>
        <w:t xml:space="preserve"> </w:t>
      </w:r>
      <w:r w:rsidR="00CD5AE2">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جيم</w:t>
      </w:r>
      <w:r w:rsidR="00CD5AE2">
        <w:rPr>
          <w:rFonts w:ascii="Simplified Arabic" w:eastAsiaTheme="minorHAnsi" w:hAnsi="Simplified Arabic" w:hint="default"/>
          <w:sz w:val="24"/>
          <w:szCs w:val="24"/>
          <w:rtl/>
          <w:lang w:val="en-US" w:eastAsia="en-US"/>
        </w:rPr>
        <w:t>“</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تأييدًا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كاملاً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بالصيغة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وردا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الوثيقة</w:t>
      </w:r>
      <w:r w:rsidRPr="00BB5925">
        <w:rPr>
          <w:rFonts w:ascii="Simplified Arabic" w:eastAsiaTheme="minorHAnsi" w:hAnsi="Simplified Arabic" w:hint="default"/>
          <w:sz w:val="24"/>
          <w:szCs w:val="24"/>
          <w:rtl/>
          <w:lang w:val="en-US" w:eastAsia="en-US"/>
        </w:rPr>
        <w:t>.</w:t>
      </w:r>
    </w:p>
    <w:p w14:paraId="28FF9429" w14:textId="77777777" w:rsidR="0070050A" w:rsidRPr="00BB5925" w:rsidRDefault="0070050A"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lastRenderedPageBreak/>
        <w:t>وأشار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ممثلين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بعض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العناصر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يرغبون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النظر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بمزيد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التفصيل</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بين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العناصر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تقليل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تواتر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عمليات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تجديد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موارد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الصندوق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المتعدد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ربما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أربع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سنوات؛ وتقليل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تواتر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الأطراف؛ وعقد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أقصر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للفريق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العامل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المفتوح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العضوية؛ وخفض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تكاليف اجتماعات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أفرقة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التقييم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ولجان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الخيارات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التقنية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التابعة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لفريق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التقييم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التكنولوجي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والاقتصادي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ولجنة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التنفيذ، وبالتالي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زيادة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كفاءة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هذه الاجتماعات؛ وتخفيف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عبء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العمل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أفرقة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التقييم،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ذلك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إصدار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تقارير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مرحلية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عمل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أفرقة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التقييم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سنتين؛ وخفض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عدد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المنشورات،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وتبسيط</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الوثائق،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وزيادة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استخدام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أنظمة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إدارة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الوثائق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الرقمية؛ والاستفادة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بشكل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أفضل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الأدوات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الهجينة،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يكون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ذلك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بديلاً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عمليات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التفاوض؛ وتقليل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بعض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التكاليف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المرتبطة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بالسفر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أدنى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شريطة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تؤدي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هذه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التدابير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تقويض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المشاركة</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وقالت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إحدى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الممثلات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إنه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حال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الاتفاق</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تعديل،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فينبغي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يتم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ذلك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أساس</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تجريبي،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بحيث</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يتسنى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للأطراف</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تقييم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الأثر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الناجم</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عنه</w:t>
      </w:r>
      <w:r w:rsidRPr="00BB5925">
        <w:rPr>
          <w:rFonts w:ascii="Simplified Arabic" w:eastAsiaTheme="minorHAnsi" w:hAnsi="Simplified Arabic" w:hint="default"/>
          <w:sz w:val="24"/>
          <w:szCs w:val="24"/>
          <w:rtl/>
          <w:lang w:val="en-US" w:eastAsia="en-US"/>
        </w:rPr>
        <w:t>.</w:t>
      </w:r>
    </w:p>
    <w:p w14:paraId="6FE3BDB6" w14:textId="77777777" w:rsidR="0070050A" w:rsidRPr="00BB5925" w:rsidRDefault="0070050A"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sz w:val="24"/>
          <w:szCs w:val="24"/>
          <w:rtl/>
          <w:lang w:val="en-US" w:eastAsia="en-US"/>
        </w:rPr>
        <w:t>وقال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ممثل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آخر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إنه</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قد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يكون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المفيد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إجراء</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استعراض</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تقني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وقانوني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للقواعد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المالية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لبروتوكول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مونتريال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لمعرفة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إذا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كانت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تزال</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توفر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الإطار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الأنسب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لمعالجة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المخاطر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المالية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المحددة</w:t>
      </w:r>
      <w:r w:rsidRPr="00BB5925">
        <w:rPr>
          <w:rFonts w:ascii="Simplified Arabic" w:eastAsiaTheme="minorHAnsi" w:hAnsi="Simplified Arabic" w:hint="default"/>
          <w:sz w:val="24"/>
          <w:szCs w:val="24"/>
          <w:rtl/>
          <w:lang w:val="en-US" w:eastAsia="en-US"/>
        </w:rPr>
        <w:t>.</w:t>
      </w:r>
      <w:r w:rsidRPr="00BB5925">
        <w:rPr>
          <w:rFonts w:ascii="Simplified Arabic" w:eastAsiaTheme="minorHAnsi" w:hAnsi="Simplified Arabic"/>
          <w:sz w:val="24"/>
          <w:szCs w:val="24"/>
          <w:rtl/>
          <w:lang w:val="en-US" w:eastAsia="en-US"/>
        </w:rPr>
        <w:t xml:space="preserve"> واقترح</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أيضاً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يُطلب</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إلى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الأمانة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إعداد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مدخلات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تقنية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بشأن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العناصر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يمكن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استعراضها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إطار</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القواعد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المالية،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أو</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التحديثات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المحتملة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لتلك</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القواعد،</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بما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يتماشى</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مع</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السيناريوهات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التشغيلية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والمتعلقة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بالميزانية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الواردة</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في</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تقريرها،</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دون</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المساس</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بنتائج</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المناقشات</w:t>
      </w:r>
      <w:r w:rsidRPr="00BB5925">
        <w:rPr>
          <w:rFonts w:ascii="Simplified Arabic" w:eastAsiaTheme="minorHAnsi" w:hAnsi="Simplified Arabic" w:hint="default"/>
          <w:sz w:val="24"/>
          <w:szCs w:val="24"/>
          <w:rtl/>
          <w:lang w:val="en-US" w:eastAsia="en-US"/>
        </w:rPr>
        <w:t xml:space="preserve"> </w:t>
      </w:r>
      <w:r w:rsidRPr="00BB5925">
        <w:rPr>
          <w:rFonts w:ascii="Simplified Arabic" w:eastAsiaTheme="minorHAnsi" w:hAnsi="Simplified Arabic"/>
          <w:sz w:val="24"/>
          <w:szCs w:val="24"/>
          <w:rtl/>
          <w:lang w:val="en-US" w:eastAsia="en-US"/>
        </w:rPr>
        <w:t>المستقبلية</w:t>
      </w:r>
      <w:r w:rsidRPr="00BB5925">
        <w:rPr>
          <w:rFonts w:ascii="Simplified Arabic" w:eastAsiaTheme="minorHAnsi" w:hAnsi="Simplified Arabic" w:hint="default"/>
          <w:sz w:val="24"/>
          <w:szCs w:val="24"/>
          <w:rtl/>
          <w:lang w:val="en-US" w:eastAsia="en-US"/>
        </w:rPr>
        <w:t>.</w:t>
      </w:r>
    </w:p>
    <w:p w14:paraId="0EF1EC23" w14:textId="77777777" w:rsidR="0070050A" w:rsidRPr="000B19F2" w:rsidRDefault="0070050A" w:rsidP="000B19F2">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Theme="minorHAnsi" w:hAnsi="Simplified Arabic" w:hint="default"/>
          <w:w w:val="107"/>
          <w:sz w:val="24"/>
          <w:szCs w:val="24"/>
          <w:lang w:val="en-US" w:eastAsia="en-US"/>
        </w:rPr>
      </w:pPr>
      <w:r w:rsidRPr="000B19F2">
        <w:rPr>
          <w:rFonts w:ascii="Simplified Arabic" w:eastAsiaTheme="minorHAnsi" w:hAnsi="Simplified Arabic"/>
          <w:w w:val="107"/>
          <w:sz w:val="24"/>
          <w:szCs w:val="24"/>
          <w:rtl/>
          <w:lang w:val="en-US" w:eastAsia="en-US"/>
        </w:rPr>
        <w:t>واتفق</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الفريق</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العامل</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المفتوح</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العضوية</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على</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إنشاء</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فريق</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اتصال،</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يتشارك</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في</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رئاسته</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أليساندرو</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بيرو</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إيطاليا</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وسيرجيو</w:t>
      </w:r>
      <w:r w:rsidRPr="000B19F2">
        <w:rPr>
          <w:rFonts w:ascii="Simplified Arabic" w:eastAsiaTheme="minorHAnsi" w:hAnsi="Simplified Arabic" w:hint="default"/>
          <w:w w:val="107"/>
          <w:sz w:val="24"/>
          <w:szCs w:val="24"/>
          <w:rtl/>
          <w:lang w:val="en-US" w:eastAsia="en-US"/>
        </w:rPr>
        <w:t xml:space="preserve"> </w:t>
      </w:r>
      <w:proofErr w:type="spellStart"/>
      <w:r w:rsidRPr="000B19F2">
        <w:rPr>
          <w:rFonts w:ascii="Simplified Arabic" w:eastAsiaTheme="minorHAnsi" w:hAnsi="Simplified Arabic"/>
          <w:w w:val="107"/>
          <w:sz w:val="24"/>
          <w:szCs w:val="24"/>
          <w:rtl/>
          <w:lang w:val="en-US" w:eastAsia="en-US"/>
        </w:rPr>
        <w:t>ميرينو</w:t>
      </w:r>
      <w:proofErr w:type="spellEnd"/>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المكسيك</w:t>
      </w:r>
      <w:r w:rsidRPr="000B19F2">
        <w:rPr>
          <w:rFonts w:ascii="Simplified Arabic" w:eastAsiaTheme="minorHAnsi" w:hAnsi="Simplified Arabic" w:hint="default"/>
          <w:w w:val="107"/>
          <w:sz w:val="24"/>
          <w:szCs w:val="24"/>
          <w:rtl/>
          <w:lang w:val="en-US" w:eastAsia="en-US"/>
        </w:rPr>
        <w:t>)</w:t>
      </w:r>
      <w:r w:rsidRPr="000B19F2">
        <w:rPr>
          <w:rFonts w:ascii="Simplified Arabic" w:eastAsiaTheme="minorHAnsi" w:hAnsi="Simplified Arabic"/>
          <w:w w:val="107"/>
          <w:sz w:val="24"/>
          <w:szCs w:val="24"/>
          <w:rtl/>
          <w:lang w:val="en-US" w:eastAsia="en-US"/>
        </w:rPr>
        <w:t>،</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لمناقشة</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الوثيقتين</w:t>
      </w:r>
      <w:r w:rsidRPr="000B19F2">
        <w:rPr>
          <w:rFonts w:ascii="Simplified Arabic" w:eastAsiaTheme="minorHAnsi" w:hAnsi="Simplified Arabic" w:hint="default"/>
          <w:w w:val="107"/>
          <w:sz w:val="24"/>
          <w:szCs w:val="24"/>
          <w:rtl/>
          <w:lang w:val="en-US" w:eastAsia="en-US"/>
        </w:rPr>
        <w:t xml:space="preserve"> </w:t>
      </w:r>
      <w:r w:rsidRPr="000B19F2">
        <w:rPr>
          <w:rFonts w:eastAsiaTheme="minorHAnsi" w:cs="Times New Roman" w:hint="default"/>
          <w:w w:val="107"/>
          <w:sz w:val="22"/>
          <w:szCs w:val="22"/>
          <w:lang w:val="en-US" w:eastAsia="en-US"/>
        </w:rPr>
        <w:t>UNEP/OzL.Pro.WG.1/48/4</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و</w:t>
      </w:r>
      <w:r w:rsidRPr="000B19F2">
        <w:rPr>
          <w:rFonts w:eastAsiaTheme="minorHAnsi" w:cs="Times New Roman" w:hint="default"/>
          <w:w w:val="107"/>
          <w:sz w:val="22"/>
          <w:szCs w:val="22"/>
          <w:lang w:val="en-US" w:eastAsia="en-US"/>
        </w:rPr>
        <w:t>UNEP/OzL.Pro.WG.1/48/4/Add.1</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بمزيد</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من</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التعمق،</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فضلاً</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عن</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المقترحات</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التي</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قُدمت</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خلال</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مناقشات</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الجلسات</w:t>
      </w:r>
      <w:r w:rsidRPr="000B19F2">
        <w:rPr>
          <w:rFonts w:ascii="Simplified Arabic" w:eastAsiaTheme="minorHAnsi" w:hAnsi="Simplified Arabic" w:hint="default"/>
          <w:w w:val="107"/>
          <w:sz w:val="24"/>
          <w:szCs w:val="24"/>
          <w:rtl/>
          <w:lang w:val="en-US" w:eastAsia="en-US"/>
        </w:rPr>
        <w:t xml:space="preserve"> </w:t>
      </w:r>
      <w:r w:rsidRPr="000B19F2">
        <w:rPr>
          <w:rFonts w:ascii="Simplified Arabic" w:eastAsiaTheme="minorHAnsi" w:hAnsi="Simplified Arabic"/>
          <w:w w:val="107"/>
          <w:sz w:val="24"/>
          <w:szCs w:val="24"/>
          <w:rtl/>
          <w:lang w:val="en-US" w:eastAsia="en-US"/>
        </w:rPr>
        <w:t>العامة</w:t>
      </w:r>
      <w:r w:rsidRPr="000B19F2">
        <w:rPr>
          <w:rFonts w:ascii="Simplified Arabic" w:eastAsiaTheme="minorHAnsi" w:hAnsi="Simplified Arabic" w:hint="default"/>
          <w:w w:val="107"/>
          <w:sz w:val="24"/>
          <w:szCs w:val="24"/>
          <w:rtl/>
          <w:lang w:val="en-US" w:eastAsia="en-US"/>
        </w:rPr>
        <w:t>.</w:t>
      </w:r>
    </w:p>
    <w:p w14:paraId="51264858" w14:textId="6DB3BA80"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[يستكمل لاحقاً]</w:t>
      </w:r>
    </w:p>
    <w:p w14:paraId="44B243F1" w14:textId="4B6B47D3" w:rsidR="004437F1" w:rsidRPr="00970F70" w:rsidRDefault="004437F1" w:rsidP="00970F70">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rPr>
      </w:pPr>
      <w:r w:rsidRPr="00970F70">
        <w:rPr>
          <w:rFonts w:ascii="Simplified Arabic" w:hAnsi="Simplified Arabic" w:cs="Simplified Arabic"/>
          <w:bCs/>
          <w:sz w:val="26"/>
          <w:szCs w:val="26"/>
          <w:rtl/>
        </w:rPr>
        <w:t>سابعاً-</w:t>
      </w:r>
      <w:r w:rsidRPr="00970F70">
        <w:rPr>
          <w:rFonts w:ascii="Simplified Arabic" w:hAnsi="Simplified Arabic" w:cs="Simplified Arabic"/>
          <w:bCs/>
          <w:sz w:val="26"/>
          <w:szCs w:val="26"/>
          <w:rtl/>
        </w:rPr>
        <w:tab/>
        <w:t xml:space="preserve">زيادة تعزيز مؤسسات بروتوكول مونتريال </w:t>
      </w:r>
      <w:r w:rsidRPr="00970F70">
        <w:rPr>
          <w:rFonts w:ascii="Simplified Arabic" w:hAnsi="Simplified Arabic" w:cs="Simplified Arabic"/>
          <w:bCs/>
          <w:sz w:val="26"/>
          <w:szCs w:val="26"/>
        </w:rPr>
        <w:t>(</w:t>
      </w:r>
      <w:r w:rsidRPr="00793BB9">
        <w:rPr>
          <w:bCs/>
        </w:rPr>
        <w:t>UNEP/OzL.Pro.37/9</w:t>
      </w:r>
      <w:r w:rsidRPr="00970F70">
        <w:rPr>
          <w:rFonts w:ascii="Simplified Arabic" w:hAnsi="Simplified Arabic" w:cs="Simplified Arabic"/>
          <w:bCs/>
          <w:sz w:val="26"/>
          <w:szCs w:val="26"/>
          <w:rtl/>
        </w:rPr>
        <w:t>، الفقرة 166)</w:t>
      </w:r>
    </w:p>
    <w:p w14:paraId="05E54494" w14:textId="787DA1C7"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[يستكمل لاحقاً]</w:t>
      </w:r>
    </w:p>
    <w:p w14:paraId="478494F1" w14:textId="6028357A" w:rsidR="004437F1" w:rsidRPr="00970F70" w:rsidRDefault="004437F1" w:rsidP="00970F70">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rPr>
      </w:pPr>
      <w:r w:rsidRPr="00970F70">
        <w:rPr>
          <w:rFonts w:ascii="Simplified Arabic" w:hAnsi="Simplified Arabic" w:cs="Simplified Arabic"/>
          <w:bCs/>
          <w:sz w:val="26"/>
          <w:szCs w:val="26"/>
          <w:rtl/>
        </w:rPr>
        <w:t>ثامناً</w:t>
      </w:r>
      <w:r w:rsidRPr="00970F70">
        <w:rPr>
          <w:rFonts w:ascii="Simplified Arabic" w:hAnsi="Simplified Arabic" w:cs="Simplified Arabic"/>
          <w:bCs/>
          <w:sz w:val="26"/>
          <w:szCs w:val="26"/>
        </w:rPr>
        <w:t>-</w:t>
      </w:r>
      <w:r w:rsidRPr="00970F70">
        <w:rPr>
          <w:rFonts w:ascii="Simplified Arabic" w:hAnsi="Simplified Arabic" w:cs="Simplified Arabic"/>
          <w:bCs/>
          <w:sz w:val="26"/>
          <w:szCs w:val="26"/>
          <w:rtl/>
        </w:rPr>
        <w:tab/>
        <w:t>حالة الأعمال التحضيرية للاجتماع الثامن والثلاثين للأطراف، المقرر عقده في كيغالي</w:t>
      </w:r>
    </w:p>
    <w:p w14:paraId="4452BDB6" w14:textId="5045F4DD"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[يستكمل لاحقاً]</w:t>
      </w:r>
    </w:p>
    <w:p w14:paraId="3544D8FE" w14:textId="085A1599" w:rsidR="004437F1" w:rsidRPr="00970F70" w:rsidRDefault="004437F1" w:rsidP="00970F70">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rPr>
      </w:pPr>
      <w:r w:rsidRPr="00970F70">
        <w:rPr>
          <w:rFonts w:ascii="Simplified Arabic" w:hAnsi="Simplified Arabic" w:cs="Simplified Arabic"/>
          <w:bCs/>
          <w:sz w:val="26"/>
          <w:szCs w:val="26"/>
          <w:rtl/>
        </w:rPr>
        <w:t>تاسعاً-</w:t>
      </w:r>
      <w:r w:rsidRPr="00970F70">
        <w:rPr>
          <w:rFonts w:ascii="Simplified Arabic" w:hAnsi="Simplified Arabic" w:cs="Simplified Arabic"/>
          <w:bCs/>
          <w:sz w:val="26"/>
          <w:szCs w:val="26"/>
          <w:rtl/>
        </w:rPr>
        <w:tab/>
        <w:t>مسائل أخرى</w:t>
      </w:r>
    </w:p>
    <w:p w14:paraId="2D455500" w14:textId="7B81125C"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[يستكمل لاحقاً]</w:t>
      </w:r>
    </w:p>
    <w:p w14:paraId="57DABAD7" w14:textId="1E5CC98B" w:rsidR="004437F1" w:rsidRPr="00970F70" w:rsidRDefault="004437F1" w:rsidP="00970F70">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rPr>
      </w:pPr>
      <w:r w:rsidRPr="00970F70">
        <w:rPr>
          <w:rFonts w:ascii="Simplified Arabic" w:hAnsi="Simplified Arabic" w:cs="Simplified Arabic"/>
          <w:bCs/>
          <w:sz w:val="26"/>
          <w:szCs w:val="26"/>
          <w:rtl/>
        </w:rPr>
        <w:t>عاشراً-</w:t>
      </w:r>
      <w:r w:rsidRPr="00970F70">
        <w:rPr>
          <w:rFonts w:ascii="Simplified Arabic" w:hAnsi="Simplified Arabic" w:cs="Simplified Arabic"/>
          <w:bCs/>
          <w:sz w:val="26"/>
          <w:szCs w:val="26"/>
          <w:rtl/>
        </w:rPr>
        <w:tab/>
        <w:t>اعتماد تقرير الاجتماع</w:t>
      </w:r>
    </w:p>
    <w:p w14:paraId="7D3E9BC6" w14:textId="41BF7A91"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[يستكمل لاحقاً]</w:t>
      </w:r>
    </w:p>
    <w:p w14:paraId="65EAFAAE" w14:textId="17E3AC3A" w:rsidR="004437F1" w:rsidRPr="00970F70" w:rsidRDefault="004437F1" w:rsidP="00970F70">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1135"/>
        <w:jc w:val="both"/>
        <w:textDirection w:val="tbRlV"/>
        <w:rPr>
          <w:rFonts w:ascii="Simplified Arabic" w:hAnsi="Simplified Arabic" w:cs="Simplified Arabic"/>
          <w:bCs/>
          <w:sz w:val="26"/>
          <w:szCs w:val="26"/>
        </w:rPr>
      </w:pPr>
      <w:r w:rsidRPr="00970F70">
        <w:rPr>
          <w:rFonts w:ascii="Simplified Arabic" w:hAnsi="Simplified Arabic" w:cs="Simplified Arabic"/>
          <w:bCs/>
          <w:sz w:val="26"/>
          <w:szCs w:val="26"/>
          <w:rtl/>
        </w:rPr>
        <w:t>حادي عشر-</w:t>
      </w:r>
      <w:r w:rsidRPr="00970F70">
        <w:rPr>
          <w:rFonts w:ascii="Simplified Arabic" w:hAnsi="Simplified Arabic" w:cs="Simplified Arabic"/>
          <w:bCs/>
          <w:sz w:val="26"/>
          <w:szCs w:val="26"/>
          <w:rtl/>
        </w:rPr>
        <w:tab/>
        <w:t>اختتام الاجتماع</w:t>
      </w:r>
    </w:p>
    <w:p w14:paraId="029FD9E1" w14:textId="4CB932CB" w:rsidR="004437F1" w:rsidRPr="00BB5925" w:rsidRDefault="004437F1" w:rsidP="00970F70">
      <w:pPr>
        <w:numPr>
          <w:ilvl w:val="0"/>
          <w:numId w:val="19"/>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HAnsi" w:hAnsi="Simplified Arabic" w:hint="default"/>
          <w:sz w:val="24"/>
          <w:szCs w:val="24"/>
          <w:lang w:val="en-US" w:eastAsia="en-US"/>
        </w:rPr>
      </w:pPr>
      <w:r w:rsidRPr="00BB5925">
        <w:rPr>
          <w:rFonts w:ascii="Simplified Arabic" w:eastAsiaTheme="minorHAnsi" w:hAnsi="Simplified Arabic" w:hint="default"/>
          <w:sz w:val="24"/>
          <w:szCs w:val="24"/>
          <w:rtl/>
          <w:lang w:val="en-US" w:eastAsia="en-US"/>
        </w:rPr>
        <w:t>[يستكمل لاحقاً]</w:t>
      </w:r>
    </w:p>
    <w:p w14:paraId="0783646F" w14:textId="501E44EA" w:rsidR="007117B1" w:rsidRPr="00BB5925" w:rsidRDefault="00AB7699" w:rsidP="00970F70">
      <w:pPr>
        <w:tabs>
          <w:tab w:val="clear" w:pos="1247"/>
          <w:tab w:val="clear" w:pos="1814"/>
          <w:tab w:val="clear" w:pos="2381"/>
          <w:tab w:val="clear" w:pos="2948"/>
          <w:tab w:val="clear" w:pos="3515"/>
        </w:tabs>
        <w:bidi/>
        <w:spacing w:before="480" w:after="120" w:line="360" w:lineRule="exact"/>
        <w:ind w:left="1134"/>
        <w:jc w:val="center"/>
        <w:textDirection w:val="tbRlV"/>
        <w:rPr>
          <w:rFonts w:ascii="Simplified Arabic" w:eastAsiaTheme="minorHAnsi" w:hAnsi="Simplified Arabic" w:hint="default"/>
          <w:sz w:val="24"/>
          <w:szCs w:val="24"/>
          <w:lang w:val="ru-RU" w:eastAsia="en-US"/>
        </w:rPr>
      </w:pPr>
      <w:r w:rsidRPr="00BB5925">
        <w:rPr>
          <w:rFonts w:ascii="Simplified Arabic" w:eastAsiaTheme="minorHAnsi" w:hAnsi="Simplified Arabic"/>
          <w:sz w:val="24"/>
          <w:szCs w:val="24"/>
          <w:rtl/>
          <w:lang w:val="ru-RU" w:eastAsia="en-US"/>
        </w:rPr>
        <w:t>____________</w:t>
      </w:r>
    </w:p>
    <w:sectPr w:rsidR="007117B1" w:rsidRPr="00BB5925" w:rsidSect="00BB5925">
      <w:headerReference w:type="even" r:id="rId12"/>
      <w:headerReference w:type="default" r:id="rId13"/>
      <w:footerReference w:type="even" r:id="rId14"/>
      <w:footerReference w:type="default" r:id="rId15"/>
      <w:headerReference w:type="first" r:id="rId16"/>
      <w:footerReference w:type="first" r:id="rId17"/>
      <w:pgSz w:w="11907" w:h="16839" w:code="9"/>
      <w:pgMar w:top="907" w:right="1418" w:bottom="1418" w:left="992" w:header="539" w:footer="975" w:gutter="0"/>
      <w:cols w:space="539"/>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50AAE" w14:textId="77777777" w:rsidR="00187DFD" w:rsidRPr="006E5708" w:rsidRDefault="00187DFD">
      <w:pPr>
        <w:rPr>
          <w:rFonts w:hint="default"/>
        </w:rPr>
      </w:pPr>
      <w:r w:rsidRPr="006E5708">
        <w:separator/>
      </w:r>
    </w:p>
  </w:endnote>
  <w:endnote w:type="continuationSeparator" w:id="0">
    <w:p w14:paraId="4B96BEA3" w14:textId="77777777" w:rsidR="00187DFD" w:rsidRPr="006E5708" w:rsidRDefault="00187DFD">
      <w:pPr>
        <w:rPr>
          <w:rFonts w:hint="default"/>
        </w:rPr>
      </w:pPr>
      <w:r w:rsidRPr="006E5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5A8C" w14:textId="275F2212" w:rsidR="007A36F8" w:rsidRPr="00A33942" w:rsidRDefault="006E5708" w:rsidP="00A33942">
    <w:pPr>
      <w:pStyle w:val="Header-pool"/>
      <w:pBdr>
        <w:bottom w:val="none" w:sz="0" w:space="0" w:color="auto"/>
      </w:pBdr>
      <w:tabs>
        <w:tab w:val="clear" w:pos="1247"/>
        <w:tab w:val="clear" w:pos="1814"/>
        <w:tab w:val="clear" w:pos="2381"/>
        <w:tab w:val="clear" w:pos="2948"/>
        <w:tab w:val="clear" w:pos="3515"/>
        <w:tab w:val="clear" w:pos="9072"/>
      </w:tabs>
      <w:bidi/>
      <w:rPr>
        <w:rFonts w:ascii="Times New Roman Bold" w:hAnsi="Times New Roman Bold" w:cs="Times New Roman" w:hint="default"/>
        <w:bCs/>
        <w:szCs w:val="18"/>
      </w:rPr>
    </w:pPr>
    <w:r w:rsidRPr="00A33942">
      <w:rPr>
        <w:rFonts w:ascii="Times New Roman Bold" w:hAnsi="Times New Roman Bold" w:cs="Times New Roman"/>
        <w:bCs/>
        <w:szCs w:val="18"/>
      </w:rPr>
      <w:fldChar w:fldCharType="begin"/>
    </w:r>
    <w:r w:rsidRPr="00A33942">
      <w:rPr>
        <w:rFonts w:ascii="Times New Roman Bold" w:hAnsi="Times New Roman Bold" w:cs="Times New Roman"/>
        <w:bCs/>
        <w:szCs w:val="18"/>
      </w:rPr>
      <w:instrText xml:space="preserve"> PAGE </w:instrText>
    </w:r>
    <w:r w:rsidRPr="00A33942">
      <w:rPr>
        <w:rFonts w:ascii="Times New Roman Bold" w:hAnsi="Times New Roman Bold" w:cs="Times New Roman"/>
        <w:bCs/>
        <w:szCs w:val="18"/>
      </w:rPr>
      <w:fldChar w:fldCharType="separate"/>
    </w:r>
    <w:r w:rsidRPr="00A33942">
      <w:rPr>
        <w:rFonts w:ascii="Times New Roman Bold" w:hAnsi="Times New Roman Bold" w:cs="Times New Roman"/>
        <w:bCs/>
        <w:szCs w:val="18"/>
      </w:rPr>
      <w:t>1</w:t>
    </w:r>
    <w:r w:rsidRPr="00A33942">
      <w:rPr>
        <w:rFonts w:ascii="Times New Roman Bold" w:hAnsi="Times New Roman Bold" w:cs="Times New Roman"/>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9324" w14:textId="424452D6" w:rsidR="007A36F8" w:rsidRPr="00A33942" w:rsidRDefault="006E5708" w:rsidP="00A33942">
    <w:pPr>
      <w:pStyle w:val="Header-pool"/>
      <w:pBdr>
        <w:bottom w:val="none" w:sz="0" w:space="0" w:color="auto"/>
      </w:pBdr>
      <w:tabs>
        <w:tab w:val="clear" w:pos="1247"/>
        <w:tab w:val="clear" w:pos="1814"/>
        <w:tab w:val="clear" w:pos="2381"/>
        <w:tab w:val="clear" w:pos="2948"/>
        <w:tab w:val="clear" w:pos="3515"/>
        <w:tab w:val="clear" w:pos="9072"/>
      </w:tabs>
      <w:bidi/>
      <w:jc w:val="right"/>
      <w:rPr>
        <w:rFonts w:ascii="Times New Roman Bold" w:hAnsi="Times New Roman Bold" w:cs="Times New Roman"/>
        <w:bCs/>
        <w:szCs w:val="18"/>
      </w:rPr>
    </w:pPr>
    <w:r w:rsidRPr="00A33942">
      <w:rPr>
        <w:rFonts w:ascii="Times New Roman Bold" w:hAnsi="Times New Roman Bold" w:cs="Times New Roman"/>
        <w:bCs/>
        <w:szCs w:val="18"/>
      </w:rPr>
      <w:fldChar w:fldCharType="begin"/>
    </w:r>
    <w:r w:rsidRPr="00A33942">
      <w:rPr>
        <w:rFonts w:ascii="Times New Roman Bold" w:hAnsi="Times New Roman Bold" w:cs="Times New Roman"/>
        <w:bCs/>
        <w:szCs w:val="18"/>
      </w:rPr>
      <w:instrText xml:space="preserve"> PAGE \* MERGEFORMAT </w:instrText>
    </w:r>
    <w:r w:rsidRPr="00A33942">
      <w:rPr>
        <w:rFonts w:ascii="Times New Roman Bold" w:hAnsi="Times New Roman Bold" w:cs="Times New Roman"/>
        <w:bCs/>
        <w:szCs w:val="18"/>
      </w:rPr>
      <w:fldChar w:fldCharType="separate"/>
    </w:r>
    <w:r w:rsidRPr="00A33942">
      <w:rPr>
        <w:rFonts w:ascii="Times New Roman Bold" w:hAnsi="Times New Roman Bold" w:cs="Times New Roman"/>
        <w:bCs/>
        <w:szCs w:val="18"/>
      </w:rPr>
      <w:t>1</w:t>
    </w:r>
    <w:r w:rsidRPr="00A33942">
      <w:rPr>
        <w:rFonts w:ascii="Times New Roman Bold" w:hAnsi="Times New Roman Bold" w:cs="Times New Roman"/>
        <w:bCs/>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EE0D" w14:textId="7FBF1B08" w:rsidR="006E5708" w:rsidRPr="00565077" w:rsidRDefault="0039011A" w:rsidP="006E5708">
    <w:pPr>
      <w:pStyle w:val="Footer-jobnumber"/>
      <w:bidi/>
      <w:textDirection w:val="tbRlV"/>
      <w:rPr>
        <w:lang w:val="en-US" w:eastAsia="zh-TW" w:bidi="en-GB"/>
      </w:rPr>
    </w:pPr>
    <w:r>
      <w:rPr>
        <w:rStyle w:val="content"/>
        <w:rFonts w:hint="cs"/>
        <w:lang w:bidi="ar"/>
      </w:rPr>
      <w:t>K</w:t>
    </w:r>
    <w:r w:rsidR="00A33942" w:rsidRPr="00A33942">
      <w:rPr>
        <w:rStyle w:val="content"/>
        <w:lang w:bidi="ar"/>
      </w:rPr>
      <w:t>2610462</w:t>
    </w:r>
    <w:r w:rsidR="00565077" w:rsidRPr="00565077">
      <w:rPr>
        <w:lang w:val="ar-SA" w:eastAsia="zh-TW"/>
      </w:rPr>
      <w:t>[</w:t>
    </w:r>
    <w:r w:rsidR="00565077">
      <w:rPr>
        <w:lang w:val="en-US" w:eastAsia="zh-TW"/>
      </w:rPr>
      <w:t>A</w:t>
    </w:r>
    <w:r w:rsidR="00565077" w:rsidRPr="00565077">
      <w:rPr>
        <w:lang w:val="ar-SA" w:eastAsia="zh-TW"/>
      </w:rPr>
      <w:t>]</w:t>
    </w:r>
    <w:r w:rsidR="00565077" w:rsidRPr="00565077">
      <w:rPr>
        <w:rtl/>
        <w:lang w:val="ar-SA" w:eastAsia="zh-TW"/>
      </w:rPr>
      <w:tab/>
    </w:r>
    <w:r w:rsidR="00F45262">
      <w:t>170726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2556" w14:textId="77777777" w:rsidR="00187DFD" w:rsidRPr="006E5708" w:rsidRDefault="00187DFD" w:rsidP="00C70B49">
      <w:pPr>
        <w:pStyle w:val="Footnote-Separator"/>
        <w:rPr>
          <w:szCs w:val="18"/>
        </w:rPr>
      </w:pPr>
      <w:r w:rsidRPr="006E5708">
        <w:separator/>
      </w:r>
    </w:p>
  </w:footnote>
  <w:footnote w:type="continuationSeparator" w:id="0">
    <w:p w14:paraId="3D7FB8AF" w14:textId="77777777" w:rsidR="00187DFD" w:rsidRPr="006E5708" w:rsidRDefault="00187DFD" w:rsidP="00C70B49">
      <w:pPr>
        <w:pStyle w:val="Footnote-Separator"/>
      </w:pPr>
      <w:r w:rsidRPr="006E5708">
        <w:continuationSeparator/>
      </w:r>
    </w:p>
  </w:footnote>
  <w:footnote w:type="continuationNotice" w:id="1">
    <w:p w14:paraId="1E09F82B" w14:textId="77777777" w:rsidR="00187DFD" w:rsidRPr="006E5708" w:rsidRDefault="00187DFD"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D065" w14:textId="482F109D" w:rsidR="007A36F8" w:rsidRPr="00A33942" w:rsidRDefault="006E5708" w:rsidP="00A33942">
    <w:pPr>
      <w:pStyle w:val="Header-pool"/>
      <w:tabs>
        <w:tab w:val="clear" w:pos="1247"/>
        <w:tab w:val="clear" w:pos="1814"/>
        <w:tab w:val="clear" w:pos="2381"/>
        <w:tab w:val="clear" w:pos="2948"/>
        <w:tab w:val="clear" w:pos="3515"/>
        <w:tab w:val="clear" w:pos="9072"/>
      </w:tabs>
      <w:bidi/>
      <w:textDirection w:val="tbRlV"/>
      <w:rPr>
        <w:rFonts w:ascii="Times New Roman Bold" w:hAnsi="Times New Roman Bold" w:hint="default"/>
        <w:sz w:val="17"/>
        <w:szCs w:val="17"/>
        <w:lang w:val="ar-SA" w:eastAsia="zh-TW" w:bidi="en-GB"/>
      </w:rPr>
    </w:pPr>
    <w:r w:rsidRPr="00A33942">
      <w:rPr>
        <w:rFonts w:ascii="Times New Roman Bold" w:hAnsi="Times New Roman Bold" w:cs="Times New Roman"/>
        <w:bCs/>
        <w:sz w:val="17"/>
        <w:szCs w:val="17"/>
      </w:rPr>
      <w:t>UNEP/OzL.Pro.WG.1/48/</w:t>
    </w:r>
    <w:r w:rsidR="0039011A" w:rsidRPr="00A33942">
      <w:rPr>
        <w:rFonts w:ascii="Times New Roman Bold" w:hAnsi="Times New Roman Bold" w:cs="Times New Roman" w:hint="default"/>
        <w:bCs/>
        <w:sz w:val="17"/>
        <w:szCs w:val="17"/>
        <w:lang w:val="en-US"/>
      </w:rPr>
      <w:t>L.</w:t>
    </w:r>
    <w:r w:rsidRPr="00A33942">
      <w:rPr>
        <w:rFonts w:ascii="Times New Roman Bold" w:hAnsi="Times New Roman Bold" w:cs="Times New Roman"/>
        <w:bCs/>
        <w:sz w:val="17"/>
        <w:szCs w:val="17"/>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4C1F" w14:textId="37EA843F" w:rsidR="007A36F8" w:rsidRPr="00A33942" w:rsidRDefault="006E5708" w:rsidP="00A33942">
    <w:pPr>
      <w:pStyle w:val="Header-pool"/>
      <w:tabs>
        <w:tab w:val="clear" w:pos="1247"/>
        <w:tab w:val="clear" w:pos="1814"/>
        <w:tab w:val="clear" w:pos="2381"/>
        <w:tab w:val="clear" w:pos="2948"/>
        <w:tab w:val="clear" w:pos="3515"/>
        <w:tab w:val="clear" w:pos="9072"/>
      </w:tabs>
      <w:bidi/>
      <w:jc w:val="right"/>
      <w:textDirection w:val="tbRlV"/>
      <w:rPr>
        <w:rFonts w:ascii="Times New Roman Bold" w:hAnsi="Times New Roman Bold" w:cs="Times New Roman" w:hint="default"/>
        <w:bCs/>
        <w:sz w:val="17"/>
        <w:szCs w:val="17"/>
      </w:rPr>
    </w:pPr>
    <w:r w:rsidRPr="00A33942">
      <w:rPr>
        <w:rFonts w:ascii="Times New Roman Bold" w:hAnsi="Times New Roman Bold" w:cs="Times New Roman"/>
        <w:bCs/>
        <w:sz w:val="17"/>
        <w:szCs w:val="17"/>
      </w:rPr>
      <w:t>UNEP/OzL.Pro.WG.1/48/</w:t>
    </w:r>
    <w:r w:rsidR="0039011A" w:rsidRPr="00A33942">
      <w:rPr>
        <w:rFonts w:ascii="Times New Roman Bold" w:hAnsi="Times New Roman Bold" w:cs="Times New Roman" w:hint="default"/>
        <w:bCs/>
        <w:sz w:val="17"/>
        <w:szCs w:val="17"/>
      </w:rPr>
      <w:t>L.</w:t>
    </w:r>
    <w:r w:rsidRPr="00A33942">
      <w:rPr>
        <w:rFonts w:ascii="Times New Roman Bold" w:hAnsi="Times New Roman Bold" w:cs="Times New Roman"/>
        <w:bCs/>
        <w:sz w:val="17"/>
        <w:szCs w:val="17"/>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8047" w14:textId="77777777" w:rsidR="00A7703A" w:rsidRPr="00BB5925" w:rsidRDefault="00A7703A" w:rsidP="00A7703A">
    <w:pPr>
      <w:pStyle w:val="Header"/>
      <w:pBdr>
        <w:bottom w:val="none" w:sz="0" w:space="0" w:color="auto"/>
      </w:pBdr>
      <w:rPr>
        <w:rFonts w:hint="default"/>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CA15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1EA2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9E89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0E207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A059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E2E43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C6B0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02F0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B0C4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86431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1B81C2C"/>
    <w:multiLevelType w:val="multilevel"/>
    <w:tmpl w:val="D4FE8F90"/>
    <w:lvl w:ilvl="0">
      <w:start w:val="84"/>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50C4575"/>
    <w:multiLevelType w:val="multilevel"/>
    <w:tmpl w:val="CAA6FD16"/>
    <w:lvl w:ilvl="0">
      <w:start w:val="72"/>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5583582"/>
    <w:multiLevelType w:val="multilevel"/>
    <w:tmpl w:val="C4AA3DAE"/>
    <w:lvl w:ilvl="0">
      <w:start w:val="82"/>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90F3355"/>
    <w:multiLevelType w:val="singleLevel"/>
    <w:tmpl w:val="676ADECA"/>
    <w:lvl w:ilvl="0">
      <w:start w:val="1"/>
      <w:numFmt w:val="decimal"/>
      <w:pStyle w:val="StyleLevel1After6ptLinespacingsingle"/>
      <w:lvlText w:val="%1."/>
      <w:lvlJc w:val="left"/>
      <w:pPr>
        <w:tabs>
          <w:tab w:val="num" w:pos="360"/>
        </w:tabs>
        <w:ind w:left="0" w:firstLine="0"/>
      </w:pPr>
      <w:rPr>
        <w:rFonts w:ascii="Times New Roman" w:hAnsi="Times New Roman" w:hint="default"/>
        <w:b w:val="0"/>
        <w:i w:val="0"/>
        <w:sz w:val="22"/>
      </w:rPr>
    </w:lvl>
  </w:abstractNum>
  <w:abstractNum w:abstractNumId="15" w15:restartNumberingAfterBreak="0">
    <w:nsid w:val="09AA6EE7"/>
    <w:multiLevelType w:val="multilevel"/>
    <w:tmpl w:val="F2DA5C12"/>
    <w:lvl w:ilvl="0">
      <w:start w:val="79"/>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284ED2"/>
    <w:multiLevelType w:val="multilevel"/>
    <w:tmpl w:val="FC144C18"/>
    <w:lvl w:ilvl="0">
      <w:start w:val="86"/>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2CC4E3B"/>
    <w:multiLevelType w:val="hybridMultilevel"/>
    <w:tmpl w:val="F2544230"/>
    <w:lvl w:ilvl="0" w:tplc="D9644AC6">
      <w:start w:val="1"/>
      <w:numFmt w:val="decimal"/>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18" w15:restartNumberingAfterBreak="0">
    <w:nsid w:val="17AC6001"/>
    <w:multiLevelType w:val="multilevel"/>
    <w:tmpl w:val="85F80662"/>
    <w:lvl w:ilvl="0">
      <w:start w:val="78"/>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4F6127"/>
    <w:multiLevelType w:val="hybridMultilevel"/>
    <w:tmpl w:val="276EF206"/>
    <w:lvl w:ilvl="0" w:tplc="AAAAE4A4">
      <w:start w:val="1"/>
      <w:numFmt w:val="arabicAbjad"/>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 w15:restartNumberingAfterBreak="0">
    <w:nsid w:val="1BA7173A"/>
    <w:multiLevelType w:val="multilevel"/>
    <w:tmpl w:val="13C01A4C"/>
    <w:lvl w:ilvl="0">
      <w:start w:val="83"/>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0B09D0"/>
    <w:multiLevelType w:val="hybridMultilevel"/>
    <w:tmpl w:val="39A0FE2C"/>
    <w:lvl w:ilvl="0" w:tplc="00DEA4D0">
      <w:start w:val="5"/>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2" w15:restartNumberingAfterBreak="0">
    <w:nsid w:val="1D854037"/>
    <w:multiLevelType w:val="multilevel"/>
    <w:tmpl w:val="36C45904"/>
    <w:lvl w:ilvl="0">
      <w:start w:val="77"/>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040707A"/>
    <w:multiLevelType w:val="multilevel"/>
    <w:tmpl w:val="8CD0AF12"/>
    <w:lvl w:ilvl="0">
      <w:start w:val="76"/>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7FC20E8"/>
    <w:multiLevelType w:val="multilevel"/>
    <w:tmpl w:val="EB0A7694"/>
    <w:lvl w:ilvl="0">
      <w:start w:val="70"/>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97661AC"/>
    <w:multiLevelType w:val="multilevel"/>
    <w:tmpl w:val="99EEA51A"/>
    <w:lvl w:ilvl="0">
      <w:start w:val="71"/>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B5350D6"/>
    <w:multiLevelType w:val="hybridMultilevel"/>
    <w:tmpl w:val="8300FDF8"/>
    <w:lvl w:ilvl="0" w:tplc="B0380142">
      <w:start w:val="1"/>
      <w:numFmt w:val="arabicAbjad"/>
      <w:lvlText w:val="(%1)"/>
      <w:lvlJc w:val="left"/>
      <w:pPr>
        <w:ind w:left="2260" w:hanging="360"/>
      </w:pPr>
      <w:rPr>
        <w:rFonts w:hint="default"/>
      </w:rPr>
    </w:lvl>
    <w:lvl w:ilvl="1" w:tplc="FFFFFFFF">
      <w:start w:val="1"/>
      <w:numFmt w:val="lowerLetter"/>
      <w:lvlText w:val="%2."/>
      <w:lvlJc w:val="left"/>
      <w:pPr>
        <w:ind w:left="1733" w:hanging="360"/>
      </w:pPr>
    </w:lvl>
    <w:lvl w:ilvl="2" w:tplc="FFFFFFFF">
      <w:start w:val="1"/>
      <w:numFmt w:val="lowerRoman"/>
      <w:lvlText w:val="%3."/>
      <w:lvlJc w:val="right"/>
      <w:pPr>
        <w:ind w:left="2453" w:hanging="180"/>
      </w:pPr>
    </w:lvl>
    <w:lvl w:ilvl="3" w:tplc="FFFFFFFF">
      <w:start w:val="1"/>
      <w:numFmt w:val="arabicAbjad"/>
      <w:lvlText w:val="(%4)"/>
      <w:lvlJc w:val="left"/>
      <w:pPr>
        <w:ind w:left="1108" w:hanging="360"/>
      </w:pPr>
      <w:rPr>
        <w:rFonts w:hint="default"/>
      </w:rPr>
    </w:lvl>
    <w:lvl w:ilvl="4" w:tplc="FFFFFFFF" w:tentative="1">
      <w:start w:val="1"/>
      <w:numFmt w:val="lowerLetter"/>
      <w:lvlText w:val="%5."/>
      <w:lvlJc w:val="left"/>
      <w:pPr>
        <w:ind w:left="3893" w:hanging="360"/>
      </w:pPr>
    </w:lvl>
    <w:lvl w:ilvl="5" w:tplc="FFFFFFFF" w:tentative="1">
      <w:start w:val="1"/>
      <w:numFmt w:val="lowerRoman"/>
      <w:lvlText w:val="%6."/>
      <w:lvlJc w:val="right"/>
      <w:pPr>
        <w:ind w:left="4613" w:hanging="180"/>
      </w:pPr>
    </w:lvl>
    <w:lvl w:ilvl="6" w:tplc="FFFFFFFF" w:tentative="1">
      <w:start w:val="1"/>
      <w:numFmt w:val="decimal"/>
      <w:lvlText w:val="%7."/>
      <w:lvlJc w:val="left"/>
      <w:pPr>
        <w:ind w:left="5333" w:hanging="360"/>
      </w:pPr>
    </w:lvl>
    <w:lvl w:ilvl="7" w:tplc="FFFFFFFF" w:tentative="1">
      <w:start w:val="1"/>
      <w:numFmt w:val="lowerLetter"/>
      <w:lvlText w:val="%8."/>
      <w:lvlJc w:val="left"/>
      <w:pPr>
        <w:ind w:left="6053" w:hanging="360"/>
      </w:pPr>
    </w:lvl>
    <w:lvl w:ilvl="8" w:tplc="FFFFFFFF" w:tentative="1">
      <w:start w:val="1"/>
      <w:numFmt w:val="lowerRoman"/>
      <w:lvlText w:val="%9."/>
      <w:lvlJc w:val="right"/>
      <w:pPr>
        <w:ind w:left="6773"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54C61A6"/>
    <w:multiLevelType w:val="hybridMultilevel"/>
    <w:tmpl w:val="13BC728C"/>
    <w:lvl w:ilvl="0" w:tplc="EACE8252">
      <w:start w:val="5"/>
      <w:numFmt w:val="decimal"/>
      <w:lvlText w:val="%1."/>
      <w:lvlJc w:val="left"/>
      <w:pPr>
        <w:ind w:left="1608" w:hanging="360"/>
      </w:pPr>
      <w:rPr>
        <w:rFonts w:hint="default"/>
      </w:r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29" w15:restartNumberingAfterBreak="0">
    <w:nsid w:val="37405649"/>
    <w:multiLevelType w:val="hybridMultilevel"/>
    <w:tmpl w:val="93A00B34"/>
    <w:lvl w:ilvl="0" w:tplc="41608B46">
      <w:start w:val="1"/>
      <w:numFmt w:val="decimal"/>
      <w:lvlText w:val="%1-"/>
      <w:lvlJc w:val="left"/>
      <w:pPr>
        <w:ind w:left="1877" w:hanging="63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0" w15:restartNumberingAfterBreak="0">
    <w:nsid w:val="40443AF8"/>
    <w:multiLevelType w:val="multilevel"/>
    <w:tmpl w:val="84845504"/>
    <w:lvl w:ilvl="0">
      <w:start w:val="74"/>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6C76A9"/>
    <w:multiLevelType w:val="multilevel"/>
    <w:tmpl w:val="FD30DFE6"/>
    <w:lvl w:ilvl="0">
      <w:start w:val="75"/>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862FFE"/>
    <w:multiLevelType w:val="hybridMultilevel"/>
    <w:tmpl w:val="C958D4DA"/>
    <w:lvl w:ilvl="0" w:tplc="53A41332">
      <w:start w:val="1"/>
      <w:numFmt w:val="decimal"/>
      <w:lvlText w:val="%1-"/>
      <w:lvlJc w:val="left"/>
      <w:pPr>
        <w:ind w:left="2548" w:hanging="705"/>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3" w15:restartNumberingAfterBreak="0">
    <w:nsid w:val="4D697BCE"/>
    <w:multiLevelType w:val="hybridMultilevel"/>
    <w:tmpl w:val="B9F8021A"/>
    <w:lvl w:ilvl="0" w:tplc="28F21818">
      <w:start w:val="87"/>
      <w:numFmt w:val="decimal"/>
      <w:lvlText w:val="%1-"/>
      <w:lvlJc w:val="left"/>
      <w:pPr>
        <w:ind w:left="1968"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500A5E89"/>
    <w:multiLevelType w:val="multilevel"/>
    <w:tmpl w:val="073247AA"/>
    <w:lvl w:ilvl="0">
      <w:start w:val="80"/>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A66A9D"/>
    <w:multiLevelType w:val="multilevel"/>
    <w:tmpl w:val="279252A2"/>
    <w:styleLink w:val="Normallist"/>
    <w:lvl w:ilvl="0">
      <w:start w:val="113"/>
      <w:numFmt w:val="decimal"/>
      <w:pStyle w:val="Normalnumber"/>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6" w15:restartNumberingAfterBreak="0">
    <w:nsid w:val="53C85EDA"/>
    <w:multiLevelType w:val="multilevel"/>
    <w:tmpl w:val="4FFCDBA0"/>
    <w:lvl w:ilvl="0">
      <w:start w:val="69"/>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6CE7693"/>
    <w:multiLevelType w:val="hybridMultilevel"/>
    <w:tmpl w:val="507E7866"/>
    <w:lvl w:ilvl="0" w:tplc="C99E3B0C">
      <w:start w:val="1"/>
      <w:numFmt w:val="arabicAbjad"/>
      <w:lvlText w:val="(%1)"/>
      <w:lvlJc w:val="left"/>
      <w:pPr>
        <w:ind w:left="2687" w:hanging="360"/>
      </w:pPr>
      <w:rPr>
        <w:rFonts w:hint="default"/>
      </w:rPr>
    </w:lvl>
    <w:lvl w:ilvl="1" w:tplc="08090019" w:tentative="1">
      <w:start w:val="1"/>
      <w:numFmt w:val="lowerLetter"/>
      <w:lvlText w:val="%2."/>
      <w:lvlJc w:val="left"/>
      <w:pPr>
        <w:ind w:left="3407" w:hanging="360"/>
      </w:pPr>
    </w:lvl>
    <w:lvl w:ilvl="2" w:tplc="0809001B" w:tentative="1">
      <w:start w:val="1"/>
      <w:numFmt w:val="lowerRoman"/>
      <w:lvlText w:val="%3."/>
      <w:lvlJc w:val="right"/>
      <w:pPr>
        <w:ind w:left="4127" w:hanging="180"/>
      </w:pPr>
    </w:lvl>
    <w:lvl w:ilvl="3" w:tplc="0809000F" w:tentative="1">
      <w:start w:val="1"/>
      <w:numFmt w:val="decimal"/>
      <w:lvlText w:val="%4."/>
      <w:lvlJc w:val="left"/>
      <w:pPr>
        <w:ind w:left="4847" w:hanging="360"/>
      </w:pPr>
    </w:lvl>
    <w:lvl w:ilvl="4" w:tplc="08090019" w:tentative="1">
      <w:start w:val="1"/>
      <w:numFmt w:val="lowerLetter"/>
      <w:lvlText w:val="%5."/>
      <w:lvlJc w:val="left"/>
      <w:pPr>
        <w:ind w:left="5567" w:hanging="360"/>
      </w:pPr>
    </w:lvl>
    <w:lvl w:ilvl="5" w:tplc="0809001B" w:tentative="1">
      <w:start w:val="1"/>
      <w:numFmt w:val="lowerRoman"/>
      <w:lvlText w:val="%6."/>
      <w:lvlJc w:val="right"/>
      <w:pPr>
        <w:ind w:left="6287" w:hanging="180"/>
      </w:pPr>
    </w:lvl>
    <w:lvl w:ilvl="6" w:tplc="0809000F" w:tentative="1">
      <w:start w:val="1"/>
      <w:numFmt w:val="decimal"/>
      <w:lvlText w:val="%7."/>
      <w:lvlJc w:val="left"/>
      <w:pPr>
        <w:ind w:left="7007" w:hanging="360"/>
      </w:pPr>
    </w:lvl>
    <w:lvl w:ilvl="7" w:tplc="08090019" w:tentative="1">
      <w:start w:val="1"/>
      <w:numFmt w:val="lowerLetter"/>
      <w:lvlText w:val="%8."/>
      <w:lvlJc w:val="left"/>
      <w:pPr>
        <w:ind w:left="7727" w:hanging="360"/>
      </w:pPr>
    </w:lvl>
    <w:lvl w:ilvl="8" w:tplc="0809001B" w:tentative="1">
      <w:start w:val="1"/>
      <w:numFmt w:val="lowerRoman"/>
      <w:lvlText w:val="%9."/>
      <w:lvlJc w:val="right"/>
      <w:pPr>
        <w:ind w:left="8447" w:hanging="180"/>
      </w:pPr>
    </w:lvl>
  </w:abstractNum>
  <w:abstractNum w:abstractNumId="38" w15:restartNumberingAfterBreak="0">
    <w:nsid w:val="5DC107CF"/>
    <w:multiLevelType w:val="multilevel"/>
    <w:tmpl w:val="C6ECE768"/>
    <w:lvl w:ilvl="0">
      <w:start w:val="85"/>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43B6CE5"/>
    <w:multiLevelType w:val="hybridMultilevel"/>
    <w:tmpl w:val="DD5C93D8"/>
    <w:lvl w:ilvl="0" w:tplc="D9644AC6">
      <w:start w:val="1"/>
      <w:numFmt w:val="decimal"/>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0" w15:restartNumberingAfterBreak="0">
    <w:nsid w:val="67E806F9"/>
    <w:multiLevelType w:val="multilevel"/>
    <w:tmpl w:val="1152C1E8"/>
    <w:lvl w:ilvl="0">
      <w:start w:val="81"/>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2A44C6"/>
    <w:multiLevelType w:val="multilevel"/>
    <w:tmpl w:val="F2AC375A"/>
    <w:lvl w:ilvl="0">
      <w:start w:val="73"/>
      <w:numFmt w:val="decimal"/>
      <w:lvlRestart w:val="0"/>
      <w:lvlText w:val="%1."/>
      <w:lvlJc w:val="left"/>
      <w:pPr>
        <w:tabs>
          <w:tab w:val="num" w:pos="624"/>
        </w:tabs>
        <w:ind w:left="1248"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bjad"/>
      <w:lvlText w:val="(%4)"/>
      <w:lvlJc w:val="left"/>
      <w:pPr>
        <w:ind w:left="1440" w:hanging="360"/>
      </w:pPr>
    </w:lvl>
    <w:lvl w:ilvl="4">
      <w:start w:val="1"/>
      <w:numFmt w:val="arabicAbjad"/>
      <w:lvlText w:val="(%5)"/>
      <w:lvlJc w:val="left"/>
      <w:pPr>
        <w:ind w:left="1800" w:hanging="360"/>
      </w:pPr>
    </w:lvl>
    <w:lvl w:ilvl="5">
      <w:start w:val="1"/>
      <w:numFmt w:val="arabicAbja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arabicAbjad"/>
      <w:lvlText w:val="(%3)"/>
      <w:lvlJc w:val="left"/>
      <w:pPr>
        <w:ind w:left="720" w:hanging="432"/>
      </w:pPr>
      <w:rPr>
        <w:rFonts w:hint="default"/>
      </w:rPr>
    </w:lvl>
    <w:lvl w:ilvl="3">
      <w:start w:val="1"/>
      <w:numFmt w:val="arabicAbjad"/>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3" w15:restartNumberingAfterBreak="0">
    <w:nsid w:val="70BD461D"/>
    <w:multiLevelType w:val="hybridMultilevel"/>
    <w:tmpl w:val="1CAA0C38"/>
    <w:lvl w:ilvl="0" w:tplc="0A104906">
      <w:start w:val="100"/>
      <w:numFmt w:val="decimal"/>
      <w:lvlText w:val="%1-"/>
      <w:lvlJc w:val="left"/>
      <w:pPr>
        <w:ind w:left="1968"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60672902">
    <w:abstractNumId w:val="35"/>
  </w:num>
  <w:num w:numId="2" w16cid:durableId="1242644713">
    <w:abstractNumId w:val="42"/>
  </w:num>
  <w:num w:numId="3" w16cid:durableId="1933662228">
    <w:abstractNumId w:val="27"/>
  </w:num>
  <w:num w:numId="4" w16cid:durableId="1991909117">
    <w:abstractNumId w:val="10"/>
  </w:num>
  <w:num w:numId="5" w16cid:durableId="1138956019">
    <w:abstractNumId w:val="19"/>
  </w:num>
  <w:num w:numId="6" w16cid:durableId="2043434838">
    <w:abstractNumId w:val="9"/>
  </w:num>
  <w:num w:numId="7" w16cid:durableId="1662662834">
    <w:abstractNumId w:val="7"/>
  </w:num>
  <w:num w:numId="8" w16cid:durableId="51464197">
    <w:abstractNumId w:val="6"/>
  </w:num>
  <w:num w:numId="9" w16cid:durableId="1853759464">
    <w:abstractNumId w:val="5"/>
  </w:num>
  <w:num w:numId="10" w16cid:durableId="1804233499">
    <w:abstractNumId w:val="4"/>
  </w:num>
  <w:num w:numId="11" w16cid:durableId="1408073150">
    <w:abstractNumId w:val="8"/>
  </w:num>
  <w:num w:numId="12" w16cid:durableId="1554734546">
    <w:abstractNumId w:val="3"/>
  </w:num>
  <w:num w:numId="13" w16cid:durableId="689067116">
    <w:abstractNumId w:val="2"/>
  </w:num>
  <w:num w:numId="14" w16cid:durableId="1539396030">
    <w:abstractNumId w:val="1"/>
  </w:num>
  <w:num w:numId="15" w16cid:durableId="1371805069">
    <w:abstractNumId w:val="0"/>
  </w:num>
  <w:num w:numId="16" w16cid:durableId="344552741">
    <w:abstractNumId w:val="37"/>
  </w:num>
  <w:num w:numId="17" w16cid:durableId="1448887245">
    <w:abstractNumId w:val="26"/>
  </w:num>
  <w:num w:numId="18" w16cid:durableId="712538599">
    <w:abstractNumId w:val="28"/>
  </w:num>
  <w:num w:numId="19" w16cid:durableId="669143604">
    <w:abstractNumId w:val="39"/>
  </w:num>
  <w:num w:numId="20" w16cid:durableId="1436828450">
    <w:abstractNumId w:val="29"/>
  </w:num>
  <w:num w:numId="21" w16cid:durableId="638919651">
    <w:abstractNumId w:val="21"/>
  </w:num>
  <w:num w:numId="22" w16cid:durableId="712115044">
    <w:abstractNumId w:val="36"/>
  </w:num>
  <w:num w:numId="23" w16cid:durableId="2072338729">
    <w:abstractNumId w:val="24"/>
  </w:num>
  <w:num w:numId="24" w16cid:durableId="775293345">
    <w:abstractNumId w:val="25"/>
  </w:num>
  <w:num w:numId="25" w16cid:durableId="1979337666">
    <w:abstractNumId w:val="12"/>
  </w:num>
  <w:num w:numId="26" w16cid:durableId="1291518164">
    <w:abstractNumId w:val="41"/>
  </w:num>
  <w:num w:numId="27" w16cid:durableId="1976637546">
    <w:abstractNumId w:val="30"/>
  </w:num>
  <w:num w:numId="28" w16cid:durableId="91636054">
    <w:abstractNumId w:val="31"/>
  </w:num>
  <w:num w:numId="29" w16cid:durableId="1532110133">
    <w:abstractNumId w:val="23"/>
  </w:num>
  <w:num w:numId="30" w16cid:durableId="1177843416">
    <w:abstractNumId w:val="22"/>
  </w:num>
  <w:num w:numId="31" w16cid:durableId="2056002765">
    <w:abstractNumId w:val="18"/>
  </w:num>
  <w:num w:numId="32" w16cid:durableId="655719488">
    <w:abstractNumId w:val="15"/>
  </w:num>
  <w:num w:numId="33" w16cid:durableId="2047019290">
    <w:abstractNumId w:val="34"/>
  </w:num>
  <w:num w:numId="34" w16cid:durableId="1568881443">
    <w:abstractNumId w:val="40"/>
  </w:num>
  <w:num w:numId="35" w16cid:durableId="64685636">
    <w:abstractNumId w:val="13"/>
  </w:num>
  <w:num w:numId="36" w16cid:durableId="1124039305">
    <w:abstractNumId w:val="20"/>
  </w:num>
  <w:num w:numId="37" w16cid:durableId="620846913">
    <w:abstractNumId w:val="11"/>
  </w:num>
  <w:num w:numId="38" w16cid:durableId="1278486916">
    <w:abstractNumId w:val="38"/>
  </w:num>
  <w:num w:numId="39" w16cid:durableId="1141580445">
    <w:abstractNumId w:val="16"/>
  </w:num>
  <w:num w:numId="40" w16cid:durableId="1861822748">
    <w:abstractNumId w:val="14"/>
  </w:num>
  <w:num w:numId="41" w16cid:durableId="1806654345">
    <w:abstractNumId w:val="33"/>
  </w:num>
  <w:num w:numId="42" w16cid:durableId="710687130">
    <w:abstractNumId w:val="43"/>
  </w:num>
  <w:num w:numId="43" w16cid:durableId="1652517178">
    <w:abstractNumId w:val="17"/>
  </w:num>
  <w:num w:numId="44" w16cid:durableId="1183007242">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ar-SA"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9B"/>
    <w:rsid w:val="000149E6"/>
    <w:rsid w:val="00016AF3"/>
    <w:rsid w:val="000171CA"/>
    <w:rsid w:val="000208C8"/>
    <w:rsid w:val="00021DD8"/>
    <w:rsid w:val="000247B0"/>
    <w:rsid w:val="00026955"/>
    <w:rsid w:val="00026997"/>
    <w:rsid w:val="00033E0B"/>
    <w:rsid w:val="00035EDE"/>
    <w:rsid w:val="000509B4"/>
    <w:rsid w:val="00053FD6"/>
    <w:rsid w:val="00056B2C"/>
    <w:rsid w:val="0006035B"/>
    <w:rsid w:val="0006611F"/>
    <w:rsid w:val="0007166E"/>
    <w:rsid w:val="00071886"/>
    <w:rsid w:val="000742BC"/>
    <w:rsid w:val="0008041D"/>
    <w:rsid w:val="000804AB"/>
    <w:rsid w:val="00082A0C"/>
    <w:rsid w:val="00082DCD"/>
    <w:rsid w:val="00083504"/>
    <w:rsid w:val="0008710B"/>
    <w:rsid w:val="0009640C"/>
    <w:rsid w:val="000B19F2"/>
    <w:rsid w:val="000B21D5"/>
    <w:rsid w:val="000B22A2"/>
    <w:rsid w:val="000C2882"/>
    <w:rsid w:val="000C2A52"/>
    <w:rsid w:val="000C2A95"/>
    <w:rsid w:val="000C2BCE"/>
    <w:rsid w:val="000C46A9"/>
    <w:rsid w:val="000D33C0"/>
    <w:rsid w:val="000D5884"/>
    <w:rsid w:val="000D6941"/>
    <w:rsid w:val="000D71B6"/>
    <w:rsid w:val="000E0405"/>
    <w:rsid w:val="000E2556"/>
    <w:rsid w:val="000E5470"/>
    <w:rsid w:val="000F12F5"/>
    <w:rsid w:val="000F5750"/>
    <w:rsid w:val="000F6CFF"/>
    <w:rsid w:val="00101582"/>
    <w:rsid w:val="00115F73"/>
    <w:rsid w:val="00117297"/>
    <w:rsid w:val="001202E3"/>
    <w:rsid w:val="00123699"/>
    <w:rsid w:val="0013059D"/>
    <w:rsid w:val="00132A0F"/>
    <w:rsid w:val="0014083A"/>
    <w:rsid w:val="00141A55"/>
    <w:rsid w:val="00141F2F"/>
    <w:rsid w:val="001446A3"/>
    <w:rsid w:val="00155395"/>
    <w:rsid w:val="00164A82"/>
    <w:rsid w:val="00164C3E"/>
    <w:rsid w:val="001664D7"/>
    <w:rsid w:val="00172E6C"/>
    <w:rsid w:val="00173D27"/>
    <w:rsid w:val="00174739"/>
    <w:rsid w:val="0018127C"/>
    <w:rsid w:val="00181EC8"/>
    <w:rsid w:val="00181FC0"/>
    <w:rsid w:val="00184349"/>
    <w:rsid w:val="00184E18"/>
    <w:rsid w:val="00185FA7"/>
    <w:rsid w:val="00187DFD"/>
    <w:rsid w:val="0019161E"/>
    <w:rsid w:val="00192785"/>
    <w:rsid w:val="00195F33"/>
    <w:rsid w:val="00197C63"/>
    <w:rsid w:val="00197CA4"/>
    <w:rsid w:val="001A5EE1"/>
    <w:rsid w:val="001A662C"/>
    <w:rsid w:val="001A7FF9"/>
    <w:rsid w:val="001B1617"/>
    <w:rsid w:val="001B504B"/>
    <w:rsid w:val="001B7F73"/>
    <w:rsid w:val="001C29FC"/>
    <w:rsid w:val="001C5199"/>
    <w:rsid w:val="001D3874"/>
    <w:rsid w:val="001D5344"/>
    <w:rsid w:val="001D6523"/>
    <w:rsid w:val="001D7E75"/>
    <w:rsid w:val="001E22D1"/>
    <w:rsid w:val="001E506B"/>
    <w:rsid w:val="001E56D2"/>
    <w:rsid w:val="001E7D56"/>
    <w:rsid w:val="001F75DE"/>
    <w:rsid w:val="00200D58"/>
    <w:rsid w:val="002013BE"/>
    <w:rsid w:val="002063A4"/>
    <w:rsid w:val="00206F97"/>
    <w:rsid w:val="0021082E"/>
    <w:rsid w:val="0021145B"/>
    <w:rsid w:val="00212B47"/>
    <w:rsid w:val="002132BE"/>
    <w:rsid w:val="00214277"/>
    <w:rsid w:val="00224065"/>
    <w:rsid w:val="0022762D"/>
    <w:rsid w:val="00232303"/>
    <w:rsid w:val="00234806"/>
    <w:rsid w:val="002378D6"/>
    <w:rsid w:val="00243D36"/>
    <w:rsid w:val="002454C0"/>
    <w:rsid w:val="00247707"/>
    <w:rsid w:val="00263171"/>
    <w:rsid w:val="00277919"/>
    <w:rsid w:val="00280F3D"/>
    <w:rsid w:val="00281CD8"/>
    <w:rsid w:val="00285AFB"/>
    <w:rsid w:val="00286740"/>
    <w:rsid w:val="00286DC9"/>
    <w:rsid w:val="00287B42"/>
    <w:rsid w:val="00290BBC"/>
    <w:rsid w:val="002929D8"/>
    <w:rsid w:val="002935C2"/>
    <w:rsid w:val="00297575"/>
    <w:rsid w:val="002A1CBC"/>
    <w:rsid w:val="002A237D"/>
    <w:rsid w:val="002A4C53"/>
    <w:rsid w:val="002A5033"/>
    <w:rsid w:val="002B0672"/>
    <w:rsid w:val="002B1B4C"/>
    <w:rsid w:val="002B247F"/>
    <w:rsid w:val="002B2EB7"/>
    <w:rsid w:val="002C145D"/>
    <w:rsid w:val="002C2C3E"/>
    <w:rsid w:val="002C3846"/>
    <w:rsid w:val="002C533E"/>
    <w:rsid w:val="002C5525"/>
    <w:rsid w:val="002D027F"/>
    <w:rsid w:val="002D4824"/>
    <w:rsid w:val="002D7A85"/>
    <w:rsid w:val="002D7B60"/>
    <w:rsid w:val="002E19D4"/>
    <w:rsid w:val="002F0362"/>
    <w:rsid w:val="002F4761"/>
    <w:rsid w:val="002F5C79"/>
    <w:rsid w:val="003019E2"/>
    <w:rsid w:val="0030310D"/>
    <w:rsid w:val="0031413F"/>
    <w:rsid w:val="003148BB"/>
    <w:rsid w:val="00317976"/>
    <w:rsid w:val="00317C09"/>
    <w:rsid w:val="003201F4"/>
    <w:rsid w:val="00323885"/>
    <w:rsid w:val="00331475"/>
    <w:rsid w:val="00342491"/>
    <w:rsid w:val="003468E1"/>
    <w:rsid w:val="00351A93"/>
    <w:rsid w:val="00351C99"/>
    <w:rsid w:val="003529A0"/>
    <w:rsid w:val="00355283"/>
    <w:rsid w:val="00355EA9"/>
    <w:rsid w:val="00356B4D"/>
    <w:rsid w:val="003578DE"/>
    <w:rsid w:val="00365F6B"/>
    <w:rsid w:val="00370BF9"/>
    <w:rsid w:val="00371340"/>
    <w:rsid w:val="003759E2"/>
    <w:rsid w:val="003834AD"/>
    <w:rsid w:val="00383E21"/>
    <w:rsid w:val="00386999"/>
    <w:rsid w:val="0039011A"/>
    <w:rsid w:val="00390145"/>
    <w:rsid w:val="00394379"/>
    <w:rsid w:val="00396257"/>
    <w:rsid w:val="00397EB8"/>
    <w:rsid w:val="003A07AB"/>
    <w:rsid w:val="003A086E"/>
    <w:rsid w:val="003A37B8"/>
    <w:rsid w:val="003A4FD0"/>
    <w:rsid w:val="003A69D1"/>
    <w:rsid w:val="003A7705"/>
    <w:rsid w:val="003B1545"/>
    <w:rsid w:val="003C035E"/>
    <w:rsid w:val="003C3267"/>
    <w:rsid w:val="003C37E5"/>
    <w:rsid w:val="003C409D"/>
    <w:rsid w:val="003C5BA6"/>
    <w:rsid w:val="003D2C12"/>
    <w:rsid w:val="003D5837"/>
    <w:rsid w:val="003D6220"/>
    <w:rsid w:val="003E5AF5"/>
    <w:rsid w:val="003F0E85"/>
    <w:rsid w:val="00404CB5"/>
    <w:rsid w:val="00405251"/>
    <w:rsid w:val="00410C55"/>
    <w:rsid w:val="00410D7F"/>
    <w:rsid w:val="0041604D"/>
    <w:rsid w:val="00416854"/>
    <w:rsid w:val="00416FB0"/>
    <w:rsid w:val="00417725"/>
    <w:rsid w:val="0041779A"/>
    <w:rsid w:val="00417B99"/>
    <w:rsid w:val="004243EA"/>
    <w:rsid w:val="00431507"/>
    <w:rsid w:val="00437F26"/>
    <w:rsid w:val="004437F1"/>
    <w:rsid w:val="00444097"/>
    <w:rsid w:val="00445487"/>
    <w:rsid w:val="00454769"/>
    <w:rsid w:val="00456D58"/>
    <w:rsid w:val="00464396"/>
    <w:rsid w:val="00466991"/>
    <w:rsid w:val="0047064C"/>
    <w:rsid w:val="00474D90"/>
    <w:rsid w:val="00477AFF"/>
    <w:rsid w:val="00481F0B"/>
    <w:rsid w:val="00486F47"/>
    <w:rsid w:val="00495BFE"/>
    <w:rsid w:val="004A1EA1"/>
    <w:rsid w:val="004A42E1"/>
    <w:rsid w:val="004A60C7"/>
    <w:rsid w:val="004B162C"/>
    <w:rsid w:val="004B262B"/>
    <w:rsid w:val="004B5E21"/>
    <w:rsid w:val="004C37A0"/>
    <w:rsid w:val="004C3DBE"/>
    <w:rsid w:val="004C5C96"/>
    <w:rsid w:val="004D06A4"/>
    <w:rsid w:val="004D11AE"/>
    <w:rsid w:val="004D60EA"/>
    <w:rsid w:val="004E59D4"/>
    <w:rsid w:val="004E79AC"/>
    <w:rsid w:val="004F1A81"/>
    <w:rsid w:val="005176F1"/>
    <w:rsid w:val="005218D9"/>
    <w:rsid w:val="005261E8"/>
    <w:rsid w:val="005278B7"/>
    <w:rsid w:val="00532E47"/>
    <w:rsid w:val="00536186"/>
    <w:rsid w:val="00536826"/>
    <w:rsid w:val="00544052"/>
    <w:rsid w:val="00544CBB"/>
    <w:rsid w:val="00550518"/>
    <w:rsid w:val="00552730"/>
    <w:rsid w:val="00552CD6"/>
    <w:rsid w:val="0055452C"/>
    <w:rsid w:val="00565077"/>
    <w:rsid w:val="00571AF5"/>
    <w:rsid w:val="0057315F"/>
    <w:rsid w:val="00575DF1"/>
    <w:rsid w:val="00576104"/>
    <w:rsid w:val="005853B3"/>
    <w:rsid w:val="005878B7"/>
    <w:rsid w:val="005940BC"/>
    <w:rsid w:val="00594BA0"/>
    <w:rsid w:val="00594E94"/>
    <w:rsid w:val="005B1274"/>
    <w:rsid w:val="005B14F8"/>
    <w:rsid w:val="005B2329"/>
    <w:rsid w:val="005C67C8"/>
    <w:rsid w:val="005D0249"/>
    <w:rsid w:val="005D0434"/>
    <w:rsid w:val="005D6E8C"/>
    <w:rsid w:val="005D74DA"/>
    <w:rsid w:val="005E25DC"/>
    <w:rsid w:val="005F100C"/>
    <w:rsid w:val="005F68DA"/>
    <w:rsid w:val="005F75E6"/>
    <w:rsid w:val="006014DD"/>
    <w:rsid w:val="0060767E"/>
    <w:rsid w:val="0060773B"/>
    <w:rsid w:val="00607D94"/>
    <w:rsid w:val="006157B5"/>
    <w:rsid w:val="00620A09"/>
    <w:rsid w:val="00626FC6"/>
    <w:rsid w:val="006303B4"/>
    <w:rsid w:val="00630E96"/>
    <w:rsid w:val="006312B6"/>
    <w:rsid w:val="00633CEB"/>
    <w:rsid w:val="00633D3D"/>
    <w:rsid w:val="00633F3A"/>
    <w:rsid w:val="00641703"/>
    <w:rsid w:val="006431A6"/>
    <w:rsid w:val="006459F6"/>
    <w:rsid w:val="006501AD"/>
    <w:rsid w:val="00651BFA"/>
    <w:rsid w:val="006533B3"/>
    <w:rsid w:val="00663A80"/>
    <w:rsid w:val="00665A4B"/>
    <w:rsid w:val="006731FE"/>
    <w:rsid w:val="006825E2"/>
    <w:rsid w:val="006873C9"/>
    <w:rsid w:val="00692E2A"/>
    <w:rsid w:val="006A76F2"/>
    <w:rsid w:val="006C3DDA"/>
    <w:rsid w:val="006D3277"/>
    <w:rsid w:val="006D7EFB"/>
    <w:rsid w:val="006E5708"/>
    <w:rsid w:val="006E64C0"/>
    <w:rsid w:val="006E6672"/>
    <w:rsid w:val="006E6722"/>
    <w:rsid w:val="006E702D"/>
    <w:rsid w:val="006E70FC"/>
    <w:rsid w:val="006F10F1"/>
    <w:rsid w:val="0070050A"/>
    <w:rsid w:val="007027B9"/>
    <w:rsid w:val="007117B1"/>
    <w:rsid w:val="00713D8F"/>
    <w:rsid w:val="00715E88"/>
    <w:rsid w:val="0072508B"/>
    <w:rsid w:val="00730E07"/>
    <w:rsid w:val="00731395"/>
    <w:rsid w:val="00732257"/>
    <w:rsid w:val="00734CAA"/>
    <w:rsid w:val="00736583"/>
    <w:rsid w:val="00744426"/>
    <w:rsid w:val="00746EA0"/>
    <w:rsid w:val="0075251C"/>
    <w:rsid w:val="0075473A"/>
    <w:rsid w:val="00755106"/>
    <w:rsid w:val="0075533C"/>
    <w:rsid w:val="00756178"/>
    <w:rsid w:val="00757581"/>
    <w:rsid w:val="007611A0"/>
    <w:rsid w:val="007658A0"/>
    <w:rsid w:val="00771992"/>
    <w:rsid w:val="0078255F"/>
    <w:rsid w:val="00783907"/>
    <w:rsid w:val="00793BB9"/>
    <w:rsid w:val="00795BB1"/>
    <w:rsid w:val="00796D3F"/>
    <w:rsid w:val="007A1683"/>
    <w:rsid w:val="007A2DB7"/>
    <w:rsid w:val="007A36F8"/>
    <w:rsid w:val="007A5C12"/>
    <w:rsid w:val="007A7CB0"/>
    <w:rsid w:val="007B02EF"/>
    <w:rsid w:val="007B256A"/>
    <w:rsid w:val="007B68A3"/>
    <w:rsid w:val="007C2541"/>
    <w:rsid w:val="007D3CBB"/>
    <w:rsid w:val="007D66A8"/>
    <w:rsid w:val="007D6D90"/>
    <w:rsid w:val="007D773D"/>
    <w:rsid w:val="007E003F"/>
    <w:rsid w:val="00802E72"/>
    <w:rsid w:val="00805F1D"/>
    <w:rsid w:val="00806A79"/>
    <w:rsid w:val="00810003"/>
    <w:rsid w:val="00810008"/>
    <w:rsid w:val="0081545B"/>
    <w:rsid w:val="008164F2"/>
    <w:rsid w:val="00820A0B"/>
    <w:rsid w:val="00821395"/>
    <w:rsid w:val="00830E26"/>
    <w:rsid w:val="00837245"/>
    <w:rsid w:val="0084147F"/>
    <w:rsid w:val="00843576"/>
    <w:rsid w:val="00843981"/>
    <w:rsid w:val="00843B64"/>
    <w:rsid w:val="008470BD"/>
    <w:rsid w:val="008478FC"/>
    <w:rsid w:val="008559F4"/>
    <w:rsid w:val="0086634C"/>
    <w:rsid w:val="00867BFF"/>
    <w:rsid w:val="00883FDD"/>
    <w:rsid w:val="0088480A"/>
    <w:rsid w:val="0088757A"/>
    <w:rsid w:val="00893DB0"/>
    <w:rsid w:val="008957DD"/>
    <w:rsid w:val="00897D98"/>
    <w:rsid w:val="008A26B4"/>
    <w:rsid w:val="008A3AB9"/>
    <w:rsid w:val="008A6DF2"/>
    <w:rsid w:val="008A7807"/>
    <w:rsid w:val="008B0D6B"/>
    <w:rsid w:val="008B3832"/>
    <w:rsid w:val="008B4CC9"/>
    <w:rsid w:val="008B5118"/>
    <w:rsid w:val="008C13F0"/>
    <w:rsid w:val="008C1B8B"/>
    <w:rsid w:val="008D0D61"/>
    <w:rsid w:val="008D3AE0"/>
    <w:rsid w:val="008D7C99"/>
    <w:rsid w:val="008E0122"/>
    <w:rsid w:val="008E0FCB"/>
    <w:rsid w:val="008E58A0"/>
    <w:rsid w:val="009022BE"/>
    <w:rsid w:val="00907D78"/>
    <w:rsid w:val="0092178C"/>
    <w:rsid w:val="00922301"/>
    <w:rsid w:val="0092404B"/>
    <w:rsid w:val="0092493F"/>
    <w:rsid w:val="00927E25"/>
    <w:rsid w:val="00930B88"/>
    <w:rsid w:val="00933B4D"/>
    <w:rsid w:val="00936238"/>
    <w:rsid w:val="009378DC"/>
    <w:rsid w:val="00940DCC"/>
    <w:rsid w:val="0094179A"/>
    <w:rsid w:val="009425C4"/>
    <w:rsid w:val="0094459E"/>
    <w:rsid w:val="00944DBC"/>
    <w:rsid w:val="00950977"/>
    <w:rsid w:val="00951A7B"/>
    <w:rsid w:val="009564A6"/>
    <w:rsid w:val="00956836"/>
    <w:rsid w:val="00957145"/>
    <w:rsid w:val="00961A33"/>
    <w:rsid w:val="009628B9"/>
    <w:rsid w:val="00967621"/>
    <w:rsid w:val="00967E6A"/>
    <w:rsid w:val="00970F70"/>
    <w:rsid w:val="00980797"/>
    <w:rsid w:val="00982E55"/>
    <w:rsid w:val="009858FD"/>
    <w:rsid w:val="009906ED"/>
    <w:rsid w:val="009935AC"/>
    <w:rsid w:val="009955C9"/>
    <w:rsid w:val="009A39C8"/>
    <w:rsid w:val="009A6054"/>
    <w:rsid w:val="009B364F"/>
    <w:rsid w:val="009B4A0F"/>
    <w:rsid w:val="009C0FEC"/>
    <w:rsid w:val="009C11D2"/>
    <w:rsid w:val="009C2F60"/>
    <w:rsid w:val="009C6C70"/>
    <w:rsid w:val="009D0922"/>
    <w:rsid w:val="009D0B63"/>
    <w:rsid w:val="009D0EE8"/>
    <w:rsid w:val="009D52F8"/>
    <w:rsid w:val="009E1A50"/>
    <w:rsid w:val="009E21EC"/>
    <w:rsid w:val="009E307E"/>
    <w:rsid w:val="009E456D"/>
    <w:rsid w:val="009E47E3"/>
    <w:rsid w:val="009E71F4"/>
    <w:rsid w:val="009F7A5D"/>
    <w:rsid w:val="00A0167C"/>
    <w:rsid w:val="00A03A4A"/>
    <w:rsid w:val="00A06E77"/>
    <w:rsid w:val="00A07870"/>
    <w:rsid w:val="00A07F19"/>
    <w:rsid w:val="00A1348D"/>
    <w:rsid w:val="00A138D7"/>
    <w:rsid w:val="00A1398E"/>
    <w:rsid w:val="00A142D1"/>
    <w:rsid w:val="00A1489E"/>
    <w:rsid w:val="00A232EE"/>
    <w:rsid w:val="00A33942"/>
    <w:rsid w:val="00A4175F"/>
    <w:rsid w:val="00A44411"/>
    <w:rsid w:val="00A469FA"/>
    <w:rsid w:val="00A50E94"/>
    <w:rsid w:val="00A55B01"/>
    <w:rsid w:val="00A56B5B"/>
    <w:rsid w:val="00A603FF"/>
    <w:rsid w:val="00A657DD"/>
    <w:rsid w:val="00A666A6"/>
    <w:rsid w:val="00A675FD"/>
    <w:rsid w:val="00A72437"/>
    <w:rsid w:val="00A73E31"/>
    <w:rsid w:val="00A7703A"/>
    <w:rsid w:val="00A80611"/>
    <w:rsid w:val="00A81E03"/>
    <w:rsid w:val="00A84B15"/>
    <w:rsid w:val="00A87016"/>
    <w:rsid w:val="00A91AD5"/>
    <w:rsid w:val="00AA51B7"/>
    <w:rsid w:val="00AB1F69"/>
    <w:rsid w:val="00AB5340"/>
    <w:rsid w:val="00AB7699"/>
    <w:rsid w:val="00AC010E"/>
    <w:rsid w:val="00AC01CC"/>
    <w:rsid w:val="00AC16B8"/>
    <w:rsid w:val="00AC7C96"/>
    <w:rsid w:val="00AE02DC"/>
    <w:rsid w:val="00AE237D"/>
    <w:rsid w:val="00AE2A3D"/>
    <w:rsid w:val="00AE502A"/>
    <w:rsid w:val="00AF0DF7"/>
    <w:rsid w:val="00AF7C07"/>
    <w:rsid w:val="00AF7CFD"/>
    <w:rsid w:val="00B029F1"/>
    <w:rsid w:val="00B22C93"/>
    <w:rsid w:val="00B27589"/>
    <w:rsid w:val="00B31367"/>
    <w:rsid w:val="00B33026"/>
    <w:rsid w:val="00B37EF9"/>
    <w:rsid w:val="00B405B7"/>
    <w:rsid w:val="00B40B0E"/>
    <w:rsid w:val="00B45E6D"/>
    <w:rsid w:val="00B52222"/>
    <w:rsid w:val="00B523A2"/>
    <w:rsid w:val="00B527FC"/>
    <w:rsid w:val="00B54FE7"/>
    <w:rsid w:val="00B57C47"/>
    <w:rsid w:val="00B61BE6"/>
    <w:rsid w:val="00B621CA"/>
    <w:rsid w:val="00B66901"/>
    <w:rsid w:val="00B71E6D"/>
    <w:rsid w:val="00B72070"/>
    <w:rsid w:val="00B776DA"/>
    <w:rsid w:val="00B779E1"/>
    <w:rsid w:val="00B859A3"/>
    <w:rsid w:val="00B86C68"/>
    <w:rsid w:val="00B91EE1"/>
    <w:rsid w:val="00B92AB9"/>
    <w:rsid w:val="00BA0090"/>
    <w:rsid w:val="00BA1A67"/>
    <w:rsid w:val="00BA5C70"/>
    <w:rsid w:val="00BA788F"/>
    <w:rsid w:val="00BB49DE"/>
    <w:rsid w:val="00BB5925"/>
    <w:rsid w:val="00BC07FE"/>
    <w:rsid w:val="00BD0163"/>
    <w:rsid w:val="00BD159E"/>
    <w:rsid w:val="00BE5B5F"/>
    <w:rsid w:val="00BF743B"/>
    <w:rsid w:val="00C01D36"/>
    <w:rsid w:val="00C06131"/>
    <w:rsid w:val="00C26F55"/>
    <w:rsid w:val="00C30C63"/>
    <w:rsid w:val="00C32177"/>
    <w:rsid w:val="00C32B37"/>
    <w:rsid w:val="00C36B8B"/>
    <w:rsid w:val="00C37152"/>
    <w:rsid w:val="00C47DBF"/>
    <w:rsid w:val="00C53666"/>
    <w:rsid w:val="00C552FF"/>
    <w:rsid w:val="00C558DA"/>
    <w:rsid w:val="00C55AF3"/>
    <w:rsid w:val="00C56937"/>
    <w:rsid w:val="00C60713"/>
    <w:rsid w:val="00C70B49"/>
    <w:rsid w:val="00C75C7C"/>
    <w:rsid w:val="00C776B3"/>
    <w:rsid w:val="00C80462"/>
    <w:rsid w:val="00C81951"/>
    <w:rsid w:val="00C83A8F"/>
    <w:rsid w:val="00C84759"/>
    <w:rsid w:val="00C876EB"/>
    <w:rsid w:val="00C97578"/>
    <w:rsid w:val="00CA6C7F"/>
    <w:rsid w:val="00CA78AF"/>
    <w:rsid w:val="00CB2A88"/>
    <w:rsid w:val="00CB6F8C"/>
    <w:rsid w:val="00CC0260"/>
    <w:rsid w:val="00CC10A6"/>
    <w:rsid w:val="00CD5AE2"/>
    <w:rsid w:val="00CD5EB8"/>
    <w:rsid w:val="00CD6AC7"/>
    <w:rsid w:val="00CD7044"/>
    <w:rsid w:val="00CE08B9"/>
    <w:rsid w:val="00CE524C"/>
    <w:rsid w:val="00CF0504"/>
    <w:rsid w:val="00CF141F"/>
    <w:rsid w:val="00CF1E9B"/>
    <w:rsid w:val="00CF1ECF"/>
    <w:rsid w:val="00CF4777"/>
    <w:rsid w:val="00CF5AF8"/>
    <w:rsid w:val="00D067BB"/>
    <w:rsid w:val="00D06D89"/>
    <w:rsid w:val="00D070CC"/>
    <w:rsid w:val="00D10011"/>
    <w:rsid w:val="00D1352A"/>
    <w:rsid w:val="00D13EDE"/>
    <w:rsid w:val="00D169AF"/>
    <w:rsid w:val="00D247A6"/>
    <w:rsid w:val="00D24FA9"/>
    <w:rsid w:val="00D25249"/>
    <w:rsid w:val="00D255A7"/>
    <w:rsid w:val="00D44172"/>
    <w:rsid w:val="00D526D8"/>
    <w:rsid w:val="00D63B8C"/>
    <w:rsid w:val="00D712FD"/>
    <w:rsid w:val="00D72CB6"/>
    <w:rsid w:val="00D739CC"/>
    <w:rsid w:val="00D8093D"/>
    <w:rsid w:val="00D8108C"/>
    <w:rsid w:val="00D842AE"/>
    <w:rsid w:val="00D84ACF"/>
    <w:rsid w:val="00D9211C"/>
    <w:rsid w:val="00D92DE0"/>
    <w:rsid w:val="00D92FEF"/>
    <w:rsid w:val="00D93A0F"/>
    <w:rsid w:val="00DA15F4"/>
    <w:rsid w:val="00DA1BCA"/>
    <w:rsid w:val="00DA3FFA"/>
    <w:rsid w:val="00DA6DBB"/>
    <w:rsid w:val="00DA7299"/>
    <w:rsid w:val="00DB36B7"/>
    <w:rsid w:val="00DB3E23"/>
    <w:rsid w:val="00DB57D1"/>
    <w:rsid w:val="00DC46FF"/>
    <w:rsid w:val="00DC5254"/>
    <w:rsid w:val="00DD1A4F"/>
    <w:rsid w:val="00DD3107"/>
    <w:rsid w:val="00DD5EFF"/>
    <w:rsid w:val="00DD7C2C"/>
    <w:rsid w:val="00DE6E55"/>
    <w:rsid w:val="00DE7375"/>
    <w:rsid w:val="00DF5660"/>
    <w:rsid w:val="00E0574F"/>
    <w:rsid w:val="00E06797"/>
    <w:rsid w:val="00E122BC"/>
    <w:rsid w:val="00E1265B"/>
    <w:rsid w:val="00E12854"/>
    <w:rsid w:val="00E13B48"/>
    <w:rsid w:val="00E1404F"/>
    <w:rsid w:val="00E1447C"/>
    <w:rsid w:val="00E17436"/>
    <w:rsid w:val="00E212EF"/>
    <w:rsid w:val="00E21C83"/>
    <w:rsid w:val="00E24ADA"/>
    <w:rsid w:val="00E256F6"/>
    <w:rsid w:val="00E32F59"/>
    <w:rsid w:val="00E335FC"/>
    <w:rsid w:val="00E341B4"/>
    <w:rsid w:val="00E36ABB"/>
    <w:rsid w:val="00E37F15"/>
    <w:rsid w:val="00E422DD"/>
    <w:rsid w:val="00E43619"/>
    <w:rsid w:val="00E440CD"/>
    <w:rsid w:val="00E46D9A"/>
    <w:rsid w:val="00E509D1"/>
    <w:rsid w:val="00E53656"/>
    <w:rsid w:val="00E55D70"/>
    <w:rsid w:val="00E565FF"/>
    <w:rsid w:val="00E600D6"/>
    <w:rsid w:val="00E63C75"/>
    <w:rsid w:val="00E65388"/>
    <w:rsid w:val="00E67833"/>
    <w:rsid w:val="00E74230"/>
    <w:rsid w:val="00E74500"/>
    <w:rsid w:val="00E74ACB"/>
    <w:rsid w:val="00E85B7D"/>
    <w:rsid w:val="00E9121B"/>
    <w:rsid w:val="00E94B48"/>
    <w:rsid w:val="00E96614"/>
    <w:rsid w:val="00EA0AE2"/>
    <w:rsid w:val="00EA292F"/>
    <w:rsid w:val="00EA39E5"/>
    <w:rsid w:val="00EA425C"/>
    <w:rsid w:val="00EB3106"/>
    <w:rsid w:val="00EB5F26"/>
    <w:rsid w:val="00EC0951"/>
    <w:rsid w:val="00EC5A46"/>
    <w:rsid w:val="00EC63E2"/>
    <w:rsid w:val="00ED0087"/>
    <w:rsid w:val="00ED1F3E"/>
    <w:rsid w:val="00EE1BA8"/>
    <w:rsid w:val="00EE1E98"/>
    <w:rsid w:val="00EE397B"/>
    <w:rsid w:val="00EE4483"/>
    <w:rsid w:val="00EE5261"/>
    <w:rsid w:val="00EF22B3"/>
    <w:rsid w:val="00EF469A"/>
    <w:rsid w:val="00F03B69"/>
    <w:rsid w:val="00F07A50"/>
    <w:rsid w:val="00F113DA"/>
    <w:rsid w:val="00F21371"/>
    <w:rsid w:val="00F223BE"/>
    <w:rsid w:val="00F22EB9"/>
    <w:rsid w:val="00F23184"/>
    <w:rsid w:val="00F25F15"/>
    <w:rsid w:val="00F27487"/>
    <w:rsid w:val="00F319FC"/>
    <w:rsid w:val="00F352F1"/>
    <w:rsid w:val="00F3737B"/>
    <w:rsid w:val="00F37DC8"/>
    <w:rsid w:val="00F439B3"/>
    <w:rsid w:val="00F45262"/>
    <w:rsid w:val="00F45AA8"/>
    <w:rsid w:val="00F502DD"/>
    <w:rsid w:val="00F50ED7"/>
    <w:rsid w:val="00F511D5"/>
    <w:rsid w:val="00F52A1B"/>
    <w:rsid w:val="00F638FC"/>
    <w:rsid w:val="00F650C3"/>
    <w:rsid w:val="00F65D85"/>
    <w:rsid w:val="00F7203C"/>
    <w:rsid w:val="00F75453"/>
    <w:rsid w:val="00F8091E"/>
    <w:rsid w:val="00F80AF3"/>
    <w:rsid w:val="00F8615C"/>
    <w:rsid w:val="00F969E5"/>
    <w:rsid w:val="00F97AEE"/>
    <w:rsid w:val="00F97E54"/>
    <w:rsid w:val="00FA1A5F"/>
    <w:rsid w:val="00FA1C95"/>
    <w:rsid w:val="00FA6BB0"/>
    <w:rsid w:val="00FA7CFF"/>
    <w:rsid w:val="00FB1DFB"/>
    <w:rsid w:val="00FB1FEC"/>
    <w:rsid w:val="00FC3EE9"/>
    <w:rsid w:val="00FD156F"/>
    <w:rsid w:val="00FD2D77"/>
    <w:rsid w:val="00FD5860"/>
    <w:rsid w:val="00FE352D"/>
    <w:rsid w:val="00FE40EB"/>
    <w:rsid w:val="00FE4D02"/>
    <w:rsid w:val="00FE51C9"/>
    <w:rsid w:val="00FE5809"/>
    <w:rsid w:val="00FE698E"/>
    <w:rsid w:val="00FE7B2F"/>
    <w:rsid w:val="00FE7D62"/>
    <w:rsid w:val="00FF1BED"/>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64427"/>
  <w15:chartTrackingRefBased/>
  <w15:docId w15:val="{EB5B5D7B-8410-471A-9854-DF07B6D2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6E5708"/>
    <w:pPr>
      <w:tabs>
        <w:tab w:val="left" w:pos="1247"/>
        <w:tab w:val="left" w:pos="1814"/>
        <w:tab w:val="left" w:pos="2381"/>
        <w:tab w:val="left" w:pos="2948"/>
        <w:tab w:val="left" w:pos="3515"/>
      </w:tabs>
    </w:pPr>
    <w:rPr>
      <w:rFonts w:cs="Simplified Arabic" w:hint="cs"/>
      <w:szCs w:val="30"/>
    </w:rPr>
  </w:style>
  <w:style w:type="paragraph" w:styleId="Heading1">
    <w:name w:val="heading 1"/>
    <w:basedOn w:val="CH1"/>
    <w:next w:val="Normalnumber"/>
    <w:link w:val="Heading1Char"/>
    <w:qFormat/>
    <w:rsid w:val="00117297"/>
    <w:pPr>
      <w:numPr>
        <w:numId w:val="2"/>
      </w:numPr>
      <w:tabs>
        <w:tab w:val="clear" w:pos="851"/>
        <w:tab w:val="clear" w:pos="1247"/>
        <w:tab w:val="clear" w:pos="4990"/>
      </w:tabs>
      <w:ind w:left="1248" w:right="624" w:hanging="397"/>
      <w:outlineLvl w:val="0"/>
    </w:pPr>
    <w:rPr>
      <w:rFonts w:cs="Simplified Arabic" w:hint="cs"/>
      <w:szCs w:val="25"/>
    </w:rPr>
  </w:style>
  <w:style w:type="paragraph" w:styleId="Heading2">
    <w:name w:val="heading 2"/>
    <w:basedOn w:val="CH2"/>
    <w:next w:val="Normalnumber"/>
    <w:link w:val="Heading2Char"/>
    <w:qFormat/>
    <w:rsid w:val="00117297"/>
    <w:pPr>
      <w:numPr>
        <w:numId w:val="3"/>
      </w:numPr>
      <w:tabs>
        <w:tab w:val="clear" w:pos="851"/>
        <w:tab w:val="clear" w:pos="1247"/>
        <w:tab w:val="clear" w:pos="4990"/>
      </w:tabs>
      <w:outlineLvl w:val="1"/>
    </w:pPr>
    <w:rPr>
      <w:rFonts w:cs="Simplified Arabic" w:hint="cs"/>
      <w:szCs w:val="25"/>
    </w:rPr>
  </w:style>
  <w:style w:type="paragraph" w:styleId="Heading3">
    <w:name w:val="heading 3"/>
    <w:basedOn w:val="CH3"/>
    <w:next w:val="Normalnumber"/>
    <w:link w:val="Heading3Char"/>
    <w:qFormat/>
    <w:rsid w:val="00117297"/>
    <w:pPr>
      <w:numPr>
        <w:numId w:val="4"/>
      </w:numPr>
      <w:tabs>
        <w:tab w:val="clear" w:pos="851"/>
        <w:tab w:val="clear" w:pos="1247"/>
        <w:tab w:val="clear" w:pos="4990"/>
      </w:tabs>
      <w:outlineLvl w:val="2"/>
    </w:pPr>
    <w:rPr>
      <w:rFonts w:cs="Simplified Arabic" w:hint="cs"/>
      <w:szCs w:val="25"/>
    </w:rPr>
  </w:style>
  <w:style w:type="paragraph" w:styleId="Heading4">
    <w:name w:val="heading 4"/>
    <w:basedOn w:val="Normal"/>
    <w:next w:val="Normalnumber"/>
    <w:link w:val="Heading4Char"/>
    <w:qFormat/>
    <w:rsid w:val="00117297"/>
    <w:pPr>
      <w:keepNext/>
      <w:keepLines/>
      <w:numPr>
        <w:ilvl w:val="3"/>
        <w:numId w:val="2"/>
      </w:numPr>
      <w:tabs>
        <w:tab w:val="clear" w:pos="1247"/>
      </w:tabs>
      <w:suppressAutoHyphens/>
      <w:spacing w:before="120"/>
      <w:ind w:left="1248" w:right="624" w:hanging="397"/>
      <w:outlineLvl w:val="3"/>
    </w:pPr>
    <w:rPr>
      <w:b/>
      <w:szCs w:val="25"/>
    </w:rPr>
  </w:style>
  <w:style w:type="paragraph" w:styleId="Heading5">
    <w:name w:val="heading 5"/>
    <w:basedOn w:val="CH5"/>
    <w:next w:val="Normalnumber"/>
    <w:link w:val="Heading5Char"/>
    <w:qFormat/>
    <w:rsid w:val="00117297"/>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qFormat/>
    <w:rsid w:val="00117297"/>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qFormat/>
    <w:rsid w:val="00117297"/>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qFormat/>
    <w:rsid w:val="00117297"/>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qFormat/>
    <w:rsid w:val="00117297"/>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17297"/>
    <w:rPr>
      <w:rFonts w:ascii="Times New Roman" w:hAnsi="Times New Roman"/>
      <w:b/>
      <w:sz w:val="18"/>
    </w:rPr>
  </w:style>
  <w:style w:type="table" w:customStyle="1" w:styleId="Tabledocright">
    <w:name w:val="Table_doc_right"/>
    <w:basedOn w:val="TableNormal"/>
    <w:rsid w:val="00117297"/>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17297"/>
    <w:pPr>
      <w:ind w:left="1000"/>
    </w:pPr>
    <w:rPr>
      <w:sz w:val="18"/>
      <w:szCs w:val="18"/>
    </w:rPr>
  </w:style>
  <w:style w:type="paragraph" w:styleId="TOC7">
    <w:name w:val="toc 7"/>
    <w:basedOn w:val="Normal"/>
    <w:next w:val="Normal"/>
    <w:autoRedefine/>
    <w:semiHidden/>
    <w:rsid w:val="00117297"/>
    <w:pPr>
      <w:ind w:left="1200"/>
    </w:pPr>
    <w:rPr>
      <w:sz w:val="18"/>
      <w:szCs w:val="18"/>
    </w:rPr>
  </w:style>
  <w:style w:type="paragraph" w:styleId="TOC8">
    <w:name w:val="toc 8"/>
    <w:basedOn w:val="Normal"/>
    <w:next w:val="Normal"/>
    <w:autoRedefine/>
    <w:semiHidden/>
    <w:rsid w:val="00117297"/>
    <w:pPr>
      <w:ind w:left="1400"/>
    </w:pPr>
    <w:rPr>
      <w:sz w:val="18"/>
      <w:szCs w:val="18"/>
    </w:rPr>
  </w:style>
  <w:style w:type="paragraph" w:styleId="TOC9">
    <w:name w:val="toc 9"/>
    <w:basedOn w:val="Normal"/>
    <w:next w:val="Normal"/>
    <w:autoRedefine/>
    <w:semiHidden/>
    <w:rsid w:val="00117297"/>
    <w:pPr>
      <w:ind w:left="1600"/>
    </w:pPr>
    <w:rPr>
      <w:sz w:val="18"/>
      <w:szCs w:val="18"/>
    </w:rPr>
  </w:style>
  <w:style w:type="paragraph" w:customStyle="1" w:styleId="Titlefigure">
    <w:name w:val="Title_figure"/>
    <w:basedOn w:val="Titletable"/>
    <w:next w:val="NormalNonumber"/>
    <w:rsid w:val="00117297"/>
    <w:pPr>
      <w:tabs>
        <w:tab w:val="clear" w:pos="4990"/>
      </w:tabs>
    </w:pPr>
    <w:rPr>
      <w:bCs w:val="0"/>
    </w:rPr>
  </w:style>
  <w:style w:type="paragraph" w:styleId="TableofFigures">
    <w:name w:val="table of figures"/>
    <w:basedOn w:val="Normal"/>
    <w:next w:val="Normal"/>
    <w:autoRedefine/>
    <w:semiHidden/>
    <w:rsid w:val="00117297"/>
    <w:pPr>
      <w:ind w:left="1814" w:hanging="567"/>
    </w:pPr>
  </w:style>
  <w:style w:type="paragraph" w:customStyle="1" w:styleId="CH1">
    <w:name w:val="CH1"/>
    <w:basedOn w:val="Normal-pool"/>
    <w:next w:val="CH2"/>
    <w:qFormat/>
    <w:rsid w:val="00117297"/>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17297"/>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117297"/>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117297"/>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117297"/>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117297"/>
    <w:pPr>
      <w:tabs>
        <w:tab w:val="left" w:pos="4321"/>
        <w:tab w:val="right" w:pos="8641"/>
      </w:tabs>
      <w:spacing w:before="60"/>
    </w:pPr>
    <w:rPr>
      <w:b/>
      <w:sz w:val="18"/>
    </w:rPr>
  </w:style>
  <w:style w:type="paragraph" w:customStyle="1" w:styleId="Footer-pool">
    <w:name w:val="Footer-pool"/>
    <w:basedOn w:val="Normal-pool"/>
    <w:next w:val="Normal-pool"/>
    <w:rsid w:val="00117297"/>
    <w:pPr>
      <w:tabs>
        <w:tab w:val="right" w:pos="8641"/>
      </w:tabs>
      <w:spacing w:after="120"/>
    </w:pPr>
    <w:rPr>
      <w:b/>
      <w:sz w:val="18"/>
    </w:rPr>
  </w:style>
  <w:style w:type="paragraph" w:customStyle="1" w:styleId="Header-pool">
    <w:name w:val="Header-pool"/>
    <w:basedOn w:val="Normal"/>
    <w:next w:val="Normal"/>
    <w:rsid w:val="00117297"/>
    <w:pPr>
      <w:pBdr>
        <w:bottom w:val="single" w:sz="4" w:space="1" w:color="auto"/>
      </w:pBdr>
      <w:tabs>
        <w:tab w:val="right" w:pos="9072"/>
      </w:tabs>
    </w:pPr>
    <w:rPr>
      <w:b/>
      <w:sz w:val="18"/>
    </w:rPr>
  </w:style>
  <w:style w:type="character" w:styleId="FootnoteReference">
    <w:name w:val="footnote reference"/>
    <w:uiPriority w:val="99"/>
    <w:unhideWhenUsed/>
    <w:rsid w:val="00117297"/>
    <w:rPr>
      <w:rFonts w:ascii="Times New Roman" w:hAnsi="Times New Roman"/>
      <w:color w:val="auto"/>
      <w:sz w:val="20"/>
      <w:szCs w:val="18"/>
      <w:vertAlign w:val="superscript"/>
    </w:rPr>
  </w:style>
  <w:style w:type="table" w:customStyle="1" w:styleId="AATable">
    <w:name w:val="AA_Table"/>
    <w:basedOn w:val="TableNormal"/>
    <w:semiHidden/>
    <w:rsid w:val="00117297"/>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17297"/>
    <w:pPr>
      <w:keepNext/>
      <w:keepLines/>
      <w:suppressAutoHyphens/>
    </w:pPr>
    <w:rPr>
      <w:b/>
    </w:rPr>
  </w:style>
  <w:style w:type="paragraph" w:customStyle="1" w:styleId="AATitle2">
    <w:name w:val="AA_Title2"/>
    <w:basedOn w:val="AATitle"/>
    <w:rsid w:val="00117297"/>
    <w:pPr>
      <w:keepNext w:val="0"/>
      <w:keepLines w:val="0"/>
      <w:tabs>
        <w:tab w:val="clear" w:pos="4990"/>
      </w:tabs>
      <w:spacing w:before="120" w:after="120"/>
    </w:pPr>
  </w:style>
  <w:style w:type="paragraph" w:customStyle="1" w:styleId="BBTitle">
    <w:name w:val="BB_Title"/>
    <w:basedOn w:val="Normal-pool"/>
    <w:link w:val="BBTitleChar"/>
    <w:qFormat/>
    <w:rsid w:val="00117297"/>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117297"/>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117297"/>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117297"/>
    <w:rPr>
      <w:color w:val="0000FF"/>
      <w:u w:val="none"/>
    </w:rPr>
  </w:style>
  <w:style w:type="numbering" w:customStyle="1" w:styleId="Normallist">
    <w:name w:val="Normal_list"/>
    <w:basedOn w:val="NoList"/>
    <w:rsid w:val="00117297"/>
    <w:pPr>
      <w:numPr>
        <w:numId w:val="1"/>
      </w:numPr>
    </w:pPr>
  </w:style>
  <w:style w:type="paragraph" w:customStyle="1" w:styleId="NormalNonumber">
    <w:name w:val="Normal_No_number"/>
    <w:basedOn w:val="Normal-pool"/>
    <w:qFormat/>
    <w:rsid w:val="00117297"/>
    <w:pPr>
      <w:spacing w:after="120"/>
      <w:ind w:left="1247"/>
    </w:pPr>
  </w:style>
  <w:style w:type="paragraph" w:customStyle="1" w:styleId="Normalnumber">
    <w:name w:val="Normal_number"/>
    <w:basedOn w:val="Normal"/>
    <w:link w:val="NormalnumberChar"/>
    <w:qFormat/>
    <w:rsid w:val="00117297"/>
    <w:pPr>
      <w:numPr>
        <w:numId w:val="1"/>
      </w:numPr>
      <w:tabs>
        <w:tab w:val="clear" w:pos="624"/>
      </w:tabs>
      <w:spacing w:after="120"/>
      <w:ind w:left="1247"/>
    </w:pPr>
  </w:style>
  <w:style w:type="paragraph" w:customStyle="1" w:styleId="Titletable">
    <w:name w:val="Title_table"/>
    <w:basedOn w:val="Normal-pool"/>
    <w:next w:val="NormalNonumber"/>
    <w:rsid w:val="00117297"/>
    <w:pPr>
      <w:keepNext/>
      <w:keepLines/>
      <w:suppressAutoHyphens/>
      <w:spacing w:after="60"/>
      <w:ind w:left="1247"/>
    </w:pPr>
    <w:rPr>
      <w:b/>
      <w:bCs/>
    </w:rPr>
  </w:style>
  <w:style w:type="paragraph" w:styleId="TOC1">
    <w:name w:val="toc 1"/>
    <w:basedOn w:val="Normal"/>
    <w:next w:val="Normal"/>
    <w:autoRedefine/>
    <w:uiPriority w:val="39"/>
    <w:unhideWhenUsed/>
    <w:rsid w:val="00117297"/>
    <w:pPr>
      <w:tabs>
        <w:tab w:val="right" w:leader="dot" w:pos="9486"/>
      </w:tabs>
      <w:spacing w:before="240"/>
      <w:ind w:left="1984" w:hanging="737"/>
    </w:pPr>
    <w:rPr>
      <w:bCs/>
    </w:rPr>
  </w:style>
  <w:style w:type="paragraph" w:styleId="TOC2">
    <w:name w:val="toc 2"/>
    <w:basedOn w:val="Normal"/>
    <w:next w:val="Normal"/>
    <w:uiPriority w:val="39"/>
    <w:unhideWhenUsed/>
    <w:rsid w:val="00117297"/>
    <w:pPr>
      <w:tabs>
        <w:tab w:val="right" w:leader="dot" w:pos="9486"/>
      </w:tabs>
      <w:spacing w:before="60"/>
      <w:ind w:left="2608" w:hanging="737"/>
    </w:pPr>
  </w:style>
  <w:style w:type="paragraph" w:styleId="TOC3">
    <w:name w:val="toc 3"/>
    <w:basedOn w:val="Normal"/>
    <w:next w:val="Normal"/>
    <w:uiPriority w:val="39"/>
    <w:unhideWhenUsed/>
    <w:rsid w:val="00117297"/>
    <w:pPr>
      <w:tabs>
        <w:tab w:val="right" w:leader="dot" w:pos="9486"/>
      </w:tabs>
      <w:ind w:left="3232" w:hanging="737"/>
    </w:pPr>
    <w:rPr>
      <w:iCs/>
    </w:rPr>
  </w:style>
  <w:style w:type="paragraph" w:styleId="TOC4">
    <w:name w:val="toc 4"/>
    <w:basedOn w:val="Normal"/>
    <w:next w:val="Normal"/>
    <w:uiPriority w:val="39"/>
    <w:unhideWhenUsed/>
    <w:rsid w:val="00117297"/>
    <w:pPr>
      <w:tabs>
        <w:tab w:val="left" w:pos="1000"/>
        <w:tab w:val="right" w:leader="dot" w:pos="9486"/>
      </w:tabs>
      <w:ind w:left="3856" w:hanging="737"/>
    </w:pPr>
    <w:rPr>
      <w:szCs w:val="18"/>
    </w:rPr>
  </w:style>
  <w:style w:type="paragraph" w:styleId="TOC5">
    <w:name w:val="toc 5"/>
    <w:basedOn w:val="Normal"/>
    <w:next w:val="Normal"/>
    <w:uiPriority w:val="39"/>
    <w:rsid w:val="00117297"/>
    <w:pPr>
      <w:tabs>
        <w:tab w:val="right" w:leader="dot" w:pos="9486"/>
      </w:tabs>
      <w:ind w:left="4479" w:hanging="737"/>
    </w:pPr>
    <w:rPr>
      <w:sz w:val="18"/>
      <w:szCs w:val="18"/>
    </w:rPr>
  </w:style>
  <w:style w:type="paragraph" w:customStyle="1" w:styleId="ZZAnxheader">
    <w:name w:val="ZZ_Anx_header"/>
    <w:basedOn w:val="Normal-pool"/>
    <w:rsid w:val="00117297"/>
    <w:rPr>
      <w:b/>
      <w:bCs/>
      <w:sz w:val="28"/>
      <w:szCs w:val="22"/>
    </w:rPr>
  </w:style>
  <w:style w:type="paragraph" w:customStyle="1" w:styleId="ZZAnxtitle">
    <w:name w:val="ZZ_Anx_title"/>
    <w:basedOn w:val="Normal-pool"/>
    <w:rsid w:val="00117297"/>
    <w:pPr>
      <w:spacing w:before="360" w:after="120"/>
      <w:ind w:left="1247"/>
    </w:pPr>
    <w:rPr>
      <w:b/>
      <w:bCs/>
      <w:sz w:val="28"/>
      <w:szCs w:val="26"/>
    </w:rPr>
  </w:style>
  <w:style w:type="paragraph" w:styleId="NormalWeb">
    <w:name w:val="Normal (Web)"/>
    <w:basedOn w:val="Normal"/>
    <w:uiPriority w:val="99"/>
    <w:semiHidden/>
    <w:unhideWhenUsed/>
    <w:rsid w:val="00117297"/>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17297"/>
    <w:pPr>
      <w:spacing w:before="40" w:after="40"/>
    </w:pPr>
    <w:rPr>
      <w:sz w:val="18"/>
    </w:rPr>
  </w:style>
  <w:style w:type="paragraph" w:customStyle="1" w:styleId="Footnote-Text">
    <w:name w:val="Footnote-Text"/>
    <w:basedOn w:val="Normal-pool"/>
    <w:rsid w:val="00117297"/>
    <w:pPr>
      <w:spacing w:before="20" w:after="40"/>
      <w:ind w:left="1247"/>
    </w:pPr>
    <w:rPr>
      <w:sz w:val="18"/>
    </w:rPr>
  </w:style>
  <w:style w:type="paragraph" w:customStyle="1" w:styleId="AConvName">
    <w:name w:val="A_ConvName"/>
    <w:basedOn w:val="Normal-pool"/>
    <w:next w:val="Normal-pool"/>
    <w:rsid w:val="00117297"/>
    <w:pPr>
      <w:spacing w:before="120" w:after="240"/>
    </w:pPr>
    <w:rPr>
      <w:rFonts w:ascii="Arial" w:hAnsi="Arial"/>
      <w:b/>
      <w:sz w:val="28"/>
    </w:rPr>
  </w:style>
  <w:style w:type="paragraph" w:customStyle="1" w:styleId="ASymbol">
    <w:name w:val="A_Symbol"/>
    <w:basedOn w:val="Normal-pool"/>
    <w:rsid w:val="00117297"/>
    <w:pPr>
      <w:tabs>
        <w:tab w:val="clear" w:pos="624"/>
        <w:tab w:val="clear" w:pos="1247"/>
        <w:tab w:val="right" w:pos="2920"/>
      </w:tabs>
    </w:pPr>
    <w:rPr>
      <w:rFonts w:eastAsia="SimSun"/>
    </w:rPr>
  </w:style>
  <w:style w:type="paragraph" w:customStyle="1" w:styleId="AText">
    <w:name w:val="A_Text"/>
    <w:basedOn w:val="Normal-pool"/>
    <w:rsid w:val="00117297"/>
    <w:pPr>
      <w:spacing w:before="120"/>
    </w:pPr>
  </w:style>
  <w:style w:type="paragraph" w:customStyle="1" w:styleId="ATwoLetters">
    <w:name w:val="A_TwoLetters"/>
    <w:basedOn w:val="Normal-pool"/>
    <w:next w:val="Normal-pool"/>
    <w:rsid w:val="00117297"/>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117297"/>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117297"/>
    <w:rPr>
      <w:rFonts w:ascii="Tahoma" w:hAnsi="Tahoma" w:cs="Tahoma"/>
      <w:sz w:val="16"/>
      <w:szCs w:val="16"/>
    </w:rPr>
  </w:style>
  <w:style w:type="character" w:customStyle="1" w:styleId="BalloonTextChar">
    <w:name w:val="Balloon Text Char"/>
    <w:basedOn w:val="DefaultParagraphFont"/>
    <w:link w:val="BalloonText"/>
    <w:rsid w:val="00117297"/>
    <w:rPr>
      <w:rFonts w:ascii="Tahoma" w:eastAsia="Times New Roman" w:hAnsi="Tahoma" w:cs="Tahoma"/>
      <w:sz w:val="16"/>
      <w:szCs w:val="16"/>
    </w:rPr>
  </w:style>
  <w:style w:type="character" w:styleId="CommentReference">
    <w:name w:val="annotation reference"/>
    <w:basedOn w:val="DefaultParagraphFont"/>
    <w:semiHidden/>
    <w:unhideWhenUsed/>
    <w:rsid w:val="00117297"/>
    <w:rPr>
      <w:sz w:val="16"/>
      <w:szCs w:val="16"/>
    </w:rPr>
  </w:style>
  <w:style w:type="paragraph" w:styleId="CommentText">
    <w:name w:val="annotation text"/>
    <w:basedOn w:val="Normal"/>
    <w:link w:val="CommentTextChar"/>
    <w:unhideWhenUsed/>
    <w:rsid w:val="00117297"/>
  </w:style>
  <w:style w:type="character" w:customStyle="1" w:styleId="CommentTextChar">
    <w:name w:val="Comment Text Char"/>
    <w:basedOn w:val="DefaultParagraphFont"/>
    <w:link w:val="CommentText"/>
    <w:rsid w:val="00117297"/>
    <w:rPr>
      <w:rFonts w:eastAsia="Times New Roman"/>
    </w:rPr>
  </w:style>
  <w:style w:type="paragraph" w:styleId="CommentSubject">
    <w:name w:val="annotation subject"/>
    <w:basedOn w:val="CommentText"/>
    <w:next w:val="CommentText"/>
    <w:link w:val="CommentSubjectChar"/>
    <w:semiHidden/>
    <w:unhideWhenUsed/>
    <w:rsid w:val="00117297"/>
    <w:rPr>
      <w:b/>
      <w:bCs/>
    </w:rPr>
  </w:style>
  <w:style w:type="character" w:customStyle="1" w:styleId="CommentSubjectChar">
    <w:name w:val="Comment Subject Char"/>
    <w:basedOn w:val="CommentTextChar"/>
    <w:link w:val="CommentSubject"/>
    <w:semiHidden/>
    <w:rsid w:val="00117297"/>
    <w:rPr>
      <w:rFonts w:eastAsia="Times New Roman"/>
      <w:b/>
      <w:bCs/>
    </w:rPr>
  </w:style>
  <w:style w:type="character" w:styleId="FollowedHyperlink">
    <w:name w:val="FollowedHyperlink"/>
    <w:uiPriority w:val="99"/>
    <w:semiHidden/>
    <w:rsid w:val="00117297"/>
    <w:rPr>
      <w:color w:val="0000FF"/>
      <w:u w:val="none"/>
    </w:rPr>
  </w:style>
  <w:style w:type="character" w:customStyle="1" w:styleId="FooterChar">
    <w:name w:val="Footer Char"/>
    <w:basedOn w:val="DefaultParagraphFont"/>
    <w:link w:val="CH4"/>
    <w:rsid w:val="00117297"/>
    <w:rPr>
      <w:rFonts w:eastAsia="Times New Roman"/>
      <w:b/>
    </w:rPr>
  </w:style>
  <w:style w:type="character" w:customStyle="1" w:styleId="HeaderChar">
    <w:name w:val="Header Char"/>
    <w:basedOn w:val="DefaultParagraphFont"/>
    <w:link w:val="Header"/>
    <w:semiHidden/>
    <w:rsid w:val="00117297"/>
    <w:rPr>
      <w:rFonts w:eastAsia="Times New Roman"/>
      <w:b/>
      <w:sz w:val="18"/>
    </w:rPr>
  </w:style>
  <w:style w:type="character" w:customStyle="1" w:styleId="Heading1Char">
    <w:name w:val="Heading 1 Char"/>
    <w:basedOn w:val="DefaultParagraphFont"/>
    <w:link w:val="Heading1"/>
    <w:rsid w:val="00117297"/>
    <w:rPr>
      <w:rFonts w:eastAsia="Times New Roman"/>
      <w:b/>
      <w:sz w:val="28"/>
      <w:szCs w:val="28"/>
    </w:rPr>
  </w:style>
  <w:style w:type="character" w:customStyle="1" w:styleId="Heading2Char">
    <w:name w:val="Heading 2 Char"/>
    <w:basedOn w:val="DefaultParagraphFont"/>
    <w:link w:val="Heading2"/>
    <w:rsid w:val="00117297"/>
    <w:rPr>
      <w:rFonts w:eastAsia="Times New Roman"/>
      <w:b/>
      <w:sz w:val="24"/>
      <w:szCs w:val="24"/>
    </w:rPr>
  </w:style>
  <w:style w:type="character" w:customStyle="1" w:styleId="Heading3Char">
    <w:name w:val="Heading 3 Char"/>
    <w:basedOn w:val="DefaultParagraphFont"/>
    <w:link w:val="Heading3"/>
    <w:rsid w:val="00117297"/>
    <w:rPr>
      <w:rFonts w:eastAsia="Times New Roman"/>
      <w:b/>
    </w:rPr>
  </w:style>
  <w:style w:type="character" w:customStyle="1" w:styleId="Heading4Char">
    <w:name w:val="Heading 4 Char"/>
    <w:basedOn w:val="DefaultParagraphFont"/>
    <w:link w:val="Heading4"/>
    <w:rsid w:val="00117297"/>
    <w:rPr>
      <w:rFonts w:eastAsia="Times New Roman"/>
      <w:b/>
    </w:rPr>
  </w:style>
  <w:style w:type="character" w:customStyle="1" w:styleId="Heading5Char">
    <w:name w:val="Heading 5 Char"/>
    <w:basedOn w:val="DefaultParagraphFont"/>
    <w:link w:val="Heading5"/>
    <w:rsid w:val="00117297"/>
    <w:rPr>
      <w:rFonts w:eastAsia="Times New Roman"/>
      <w:b/>
    </w:rPr>
  </w:style>
  <w:style w:type="character" w:customStyle="1" w:styleId="Heading6Char">
    <w:name w:val="Heading 6 Char"/>
    <w:basedOn w:val="DefaultParagraphFont"/>
    <w:link w:val="Heading6"/>
    <w:semiHidden/>
    <w:rsid w:val="00117297"/>
    <w:rPr>
      <w:rFonts w:eastAsia="Times New Roman"/>
      <w:bCs/>
      <w:sz w:val="24"/>
    </w:rPr>
  </w:style>
  <w:style w:type="character" w:customStyle="1" w:styleId="Heading7Char">
    <w:name w:val="Heading 7 Char"/>
    <w:basedOn w:val="DefaultParagraphFont"/>
    <w:link w:val="Heading7"/>
    <w:semiHidden/>
    <w:rsid w:val="00117297"/>
    <w:rPr>
      <w:rFonts w:eastAsia="Times New Roman"/>
      <w:b/>
      <w:snapToGrid w:val="0"/>
      <w:u w:val="single"/>
    </w:rPr>
  </w:style>
  <w:style w:type="character" w:customStyle="1" w:styleId="Heading8Char">
    <w:name w:val="Heading 8 Char"/>
    <w:basedOn w:val="DefaultParagraphFont"/>
    <w:link w:val="Heading8"/>
    <w:semiHidden/>
    <w:rsid w:val="00117297"/>
    <w:rPr>
      <w:rFonts w:eastAsia="Times New Roman"/>
      <w:b/>
      <w:snapToGrid w:val="0"/>
      <w:u w:val="single"/>
    </w:rPr>
  </w:style>
  <w:style w:type="character" w:customStyle="1" w:styleId="Heading9Char">
    <w:name w:val="Heading 9 Char"/>
    <w:basedOn w:val="DefaultParagraphFont"/>
    <w:link w:val="Heading9"/>
    <w:semiHidden/>
    <w:rsid w:val="00117297"/>
    <w:rPr>
      <w:rFonts w:eastAsia="Times New Roman"/>
      <w:snapToGrid w:val="0"/>
      <w:u w:val="single"/>
    </w:rPr>
  </w:style>
  <w:style w:type="paragraph" w:styleId="ListParagraph">
    <w:name w:val="List Paragraph"/>
    <w:basedOn w:val="Normal"/>
    <w:link w:val="ListParagraphChar"/>
    <w:uiPriority w:val="34"/>
    <w:qFormat/>
    <w:rsid w:val="00117297"/>
    <w:pPr>
      <w:ind w:left="720"/>
      <w:contextualSpacing/>
    </w:pPr>
  </w:style>
  <w:style w:type="paragraph" w:styleId="NoSpacing">
    <w:name w:val="No Spacing"/>
    <w:uiPriority w:val="1"/>
    <w:qFormat/>
    <w:rsid w:val="00117297"/>
    <w:rPr>
      <w:rFonts w:asciiTheme="minorHAnsi" w:eastAsiaTheme="minorHAnsi" w:hAnsiTheme="minorHAnsi" w:cstheme="minorBidi"/>
      <w:sz w:val="22"/>
      <w:szCs w:val="22"/>
    </w:rPr>
  </w:style>
  <w:style w:type="character" w:customStyle="1" w:styleId="NormalnumberChar">
    <w:name w:val="Normal_number Char"/>
    <w:link w:val="Normalnumber"/>
    <w:qFormat/>
    <w:rsid w:val="00117297"/>
    <w:rPr>
      <w:rFonts w:eastAsia="Times New Roman"/>
    </w:rPr>
  </w:style>
  <w:style w:type="character" w:styleId="PlaceholderText">
    <w:name w:val="Placeholder Text"/>
    <w:basedOn w:val="DefaultParagraphFont"/>
    <w:uiPriority w:val="99"/>
    <w:semiHidden/>
    <w:rsid w:val="00117297"/>
    <w:rPr>
      <w:color w:val="808080"/>
    </w:rPr>
  </w:style>
  <w:style w:type="table" w:styleId="TableGrid">
    <w:name w:val="Table Grid"/>
    <w:basedOn w:val="TableNormal"/>
    <w:rsid w:val="0011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117297"/>
    <w:pPr>
      <w:spacing w:before="120" w:after="240"/>
    </w:pPr>
  </w:style>
  <w:style w:type="character" w:customStyle="1" w:styleId="ALogoChar">
    <w:name w:val="A_Logo Char"/>
    <w:basedOn w:val="DefaultParagraphFont"/>
    <w:link w:val="ALogo"/>
    <w:rsid w:val="00117297"/>
    <w:rPr>
      <w:rFonts w:eastAsia="Times New Roman"/>
    </w:rPr>
  </w:style>
  <w:style w:type="paragraph" w:customStyle="1" w:styleId="ASpacer">
    <w:name w:val="A_Spacer"/>
    <w:basedOn w:val="Normal-pool"/>
    <w:link w:val="ASpacerChar"/>
    <w:rsid w:val="00117297"/>
    <w:rPr>
      <w:sz w:val="2"/>
    </w:rPr>
  </w:style>
  <w:style w:type="character" w:customStyle="1" w:styleId="ASpacerChar">
    <w:name w:val="A_Spacer Char"/>
    <w:basedOn w:val="DefaultParagraphFont"/>
    <w:link w:val="ASpacer"/>
    <w:rsid w:val="00117297"/>
    <w:rPr>
      <w:rFonts w:eastAsia="Times New Roman"/>
      <w:sz w:val="2"/>
    </w:rPr>
  </w:style>
  <w:style w:type="paragraph" w:customStyle="1" w:styleId="AATitle1">
    <w:name w:val="AA_Title1"/>
    <w:basedOn w:val="Normal-pool"/>
    <w:rsid w:val="00117297"/>
  </w:style>
  <w:style w:type="character" w:styleId="UnresolvedMention">
    <w:name w:val="Unresolved Mention"/>
    <w:basedOn w:val="DefaultParagraphFont"/>
    <w:uiPriority w:val="99"/>
    <w:semiHidden/>
    <w:rsid w:val="00117297"/>
    <w:rPr>
      <w:color w:val="605E5C"/>
      <w:shd w:val="clear" w:color="auto" w:fill="E1DFDD"/>
    </w:rPr>
  </w:style>
  <w:style w:type="paragraph" w:customStyle="1" w:styleId="ANormal">
    <w:name w:val="A_Normal"/>
    <w:basedOn w:val="Normal-pool"/>
    <w:rsid w:val="00117297"/>
  </w:style>
  <w:style w:type="paragraph" w:customStyle="1" w:styleId="AText0">
    <w:name w:val="A_Text0"/>
    <w:basedOn w:val="AText"/>
    <w:next w:val="AText"/>
    <w:rsid w:val="00117297"/>
    <w:pPr>
      <w:tabs>
        <w:tab w:val="clear" w:pos="4990"/>
      </w:tabs>
      <w:spacing w:before="0" w:after="120"/>
    </w:pPr>
  </w:style>
  <w:style w:type="paragraph" w:styleId="Footer">
    <w:name w:val="footer"/>
    <w:basedOn w:val="Normal"/>
    <w:link w:val="FooterChar1"/>
    <w:unhideWhenUsed/>
    <w:rsid w:val="00117297"/>
    <w:pPr>
      <w:tabs>
        <w:tab w:val="clear" w:pos="1247"/>
        <w:tab w:val="right" w:pos="8641"/>
      </w:tabs>
    </w:pPr>
    <w:rPr>
      <w:b/>
      <w:sz w:val="18"/>
    </w:rPr>
  </w:style>
  <w:style w:type="character" w:customStyle="1" w:styleId="FooterChar1">
    <w:name w:val="Footer Char1"/>
    <w:basedOn w:val="DefaultParagraphFont"/>
    <w:link w:val="Footer"/>
    <w:rsid w:val="00117297"/>
    <w:rPr>
      <w:rFonts w:eastAsia="Times New Roman"/>
      <w:b/>
      <w:sz w:val="18"/>
    </w:rPr>
  </w:style>
  <w:style w:type="paragraph" w:customStyle="1" w:styleId="Normal-pool">
    <w:name w:val="Normal-pool"/>
    <w:link w:val="Normal-poolChar"/>
    <w:qFormat/>
    <w:rsid w:val="00117297"/>
    <w:pPr>
      <w:tabs>
        <w:tab w:val="left" w:pos="624"/>
        <w:tab w:val="left" w:pos="1247"/>
        <w:tab w:val="left" w:pos="1871"/>
        <w:tab w:val="left" w:pos="2495"/>
        <w:tab w:val="left" w:pos="3119"/>
        <w:tab w:val="left" w:pos="3742"/>
        <w:tab w:val="left" w:pos="4366"/>
        <w:tab w:val="left" w:pos="4990"/>
      </w:tabs>
    </w:pPr>
    <w:rPr>
      <w:rFonts w:eastAsia="Times New Roman"/>
    </w:rPr>
  </w:style>
  <w:style w:type="paragraph" w:customStyle="1" w:styleId="Footer-jobnumber">
    <w:name w:val="Footer-jobnumber"/>
    <w:basedOn w:val="Normal-pool"/>
    <w:qFormat/>
    <w:rsid w:val="00117297"/>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117297"/>
    <w:pPr>
      <w:spacing w:before="60"/>
      <w:ind w:left="624"/>
    </w:pPr>
    <w:rPr>
      <w:rFonts w:eastAsiaTheme="minorEastAsia"/>
      <w:sz w:val="18"/>
    </w:rPr>
  </w:style>
  <w:style w:type="paragraph" w:styleId="Bibliography">
    <w:name w:val="Bibliography"/>
    <w:basedOn w:val="Normal"/>
    <w:next w:val="Normal"/>
    <w:uiPriority w:val="37"/>
    <w:semiHidden/>
    <w:rsid w:val="00117297"/>
  </w:style>
  <w:style w:type="paragraph" w:styleId="BlockText">
    <w:name w:val="Block Text"/>
    <w:basedOn w:val="Normal"/>
    <w:uiPriority w:val="99"/>
    <w:semiHidden/>
    <w:unhideWhenUsed/>
    <w:rsid w:val="001172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17297"/>
    <w:pPr>
      <w:spacing w:after="120"/>
    </w:pPr>
  </w:style>
  <w:style w:type="character" w:customStyle="1" w:styleId="BodyTextChar">
    <w:name w:val="Body Text Char"/>
    <w:basedOn w:val="DefaultParagraphFont"/>
    <w:link w:val="BodyText"/>
    <w:uiPriority w:val="99"/>
    <w:semiHidden/>
    <w:rsid w:val="00117297"/>
    <w:rPr>
      <w:rFonts w:eastAsia="Times New Roman"/>
    </w:rPr>
  </w:style>
  <w:style w:type="paragraph" w:styleId="BodyText2">
    <w:name w:val="Body Text 2"/>
    <w:basedOn w:val="Normal"/>
    <w:link w:val="BodyText2Char"/>
    <w:uiPriority w:val="99"/>
    <w:semiHidden/>
    <w:unhideWhenUsed/>
    <w:rsid w:val="00117297"/>
    <w:pPr>
      <w:spacing w:after="120" w:line="480" w:lineRule="auto"/>
    </w:pPr>
  </w:style>
  <w:style w:type="character" w:customStyle="1" w:styleId="BodyText2Char">
    <w:name w:val="Body Text 2 Char"/>
    <w:basedOn w:val="DefaultParagraphFont"/>
    <w:link w:val="BodyText2"/>
    <w:uiPriority w:val="99"/>
    <w:semiHidden/>
    <w:rsid w:val="00117297"/>
    <w:rPr>
      <w:rFonts w:eastAsia="Times New Roman"/>
    </w:rPr>
  </w:style>
  <w:style w:type="paragraph" w:styleId="BodyText3">
    <w:name w:val="Body Text 3"/>
    <w:basedOn w:val="Normal"/>
    <w:link w:val="BodyText3Char"/>
    <w:uiPriority w:val="99"/>
    <w:semiHidden/>
    <w:unhideWhenUsed/>
    <w:rsid w:val="00117297"/>
    <w:pPr>
      <w:spacing w:after="120"/>
    </w:pPr>
    <w:rPr>
      <w:sz w:val="16"/>
      <w:szCs w:val="16"/>
    </w:rPr>
  </w:style>
  <w:style w:type="character" w:customStyle="1" w:styleId="BodyText3Char">
    <w:name w:val="Body Text 3 Char"/>
    <w:basedOn w:val="DefaultParagraphFont"/>
    <w:link w:val="BodyText3"/>
    <w:uiPriority w:val="99"/>
    <w:semiHidden/>
    <w:rsid w:val="00117297"/>
    <w:rPr>
      <w:rFonts w:eastAsia="Times New Roman"/>
      <w:sz w:val="16"/>
      <w:szCs w:val="16"/>
    </w:rPr>
  </w:style>
  <w:style w:type="paragraph" w:styleId="BodyTextFirstIndent">
    <w:name w:val="Body Text First Indent"/>
    <w:basedOn w:val="BodyText"/>
    <w:link w:val="BodyTextFirstIndentChar"/>
    <w:uiPriority w:val="99"/>
    <w:semiHidden/>
    <w:unhideWhenUsed/>
    <w:rsid w:val="00117297"/>
    <w:pPr>
      <w:spacing w:after="0"/>
      <w:ind w:firstLine="360"/>
    </w:pPr>
  </w:style>
  <w:style w:type="character" w:customStyle="1" w:styleId="BodyTextFirstIndentChar">
    <w:name w:val="Body Text First Indent Char"/>
    <w:basedOn w:val="BodyTextChar"/>
    <w:link w:val="BodyTextFirstIndent"/>
    <w:uiPriority w:val="99"/>
    <w:semiHidden/>
    <w:rsid w:val="00117297"/>
    <w:rPr>
      <w:rFonts w:eastAsia="Times New Roman"/>
    </w:rPr>
  </w:style>
  <w:style w:type="paragraph" w:styleId="BodyTextIndent">
    <w:name w:val="Body Text Indent"/>
    <w:basedOn w:val="Normal"/>
    <w:link w:val="BodyTextIndentChar"/>
    <w:uiPriority w:val="99"/>
    <w:unhideWhenUsed/>
    <w:rsid w:val="00117297"/>
    <w:pPr>
      <w:spacing w:after="120"/>
      <w:ind w:left="283"/>
    </w:pPr>
  </w:style>
  <w:style w:type="character" w:customStyle="1" w:styleId="BodyTextIndentChar">
    <w:name w:val="Body Text Indent Char"/>
    <w:basedOn w:val="DefaultParagraphFont"/>
    <w:link w:val="BodyTextIndent"/>
    <w:uiPriority w:val="99"/>
    <w:rsid w:val="00117297"/>
    <w:rPr>
      <w:rFonts w:eastAsia="Times New Roman"/>
    </w:rPr>
  </w:style>
  <w:style w:type="paragraph" w:styleId="BodyTextFirstIndent2">
    <w:name w:val="Body Text First Indent 2"/>
    <w:basedOn w:val="BodyTextIndent"/>
    <w:link w:val="BodyTextFirstIndent2Char"/>
    <w:uiPriority w:val="99"/>
    <w:semiHidden/>
    <w:unhideWhenUsed/>
    <w:rsid w:val="00117297"/>
    <w:pPr>
      <w:spacing w:after="0"/>
      <w:ind w:left="360" w:firstLine="360"/>
    </w:pPr>
  </w:style>
  <w:style w:type="character" w:customStyle="1" w:styleId="BodyTextFirstIndent2Char">
    <w:name w:val="Body Text First Indent 2 Char"/>
    <w:basedOn w:val="BodyTextIndentChar"/>
    <w:link w:val="BodyTextFirstIndent2"/>
    <w:uiPriority w:val="99"/>
    <w:semiHidden/>
    <w:rsid w:val="00117297"/>
    <w:rPr>
      <w:rFonts w:eastAsia="Times New Roman"/>
    </w:rPr>
  </w:style>
  <w:style w:type="paragraph" w:styleId="BodyTextIndent2">
    <w:name w:val="Body Text Indent 2"/>
    <w:basedOn w:val="Normal"/>
    <w:link w:val="BodyTextIndent2Char"/>
    <w:uiPriority w:val="99"/>
    <w:semiHidden/>
    <w:unhideWhenUsed/>
    <w:rsid w:val="00117297"/>
    <w:pPr>
      <w:spacing w:after="120" w:line="480" w:lineRule="auto"/>
      <w:ind w:left="283"/>
    </w:pPr>
  </w:style>
  <w:style w:type="character" w:customStyle="1" w:styleId="BodyTextIndent2Char">
    <w:name w:val="Body Text Indent 2 Char"/>
    <w:basedOn w:val="DefaultParagraphFont"/>
    <w:link w:val="BodyTextIndent2"/>
    <w:uiPriority w:val="99"/>
    <w:semiHidden/>
    <w:rsid w:val="00117297"/>
    <w:rPr>
      <w:rFonts w:eastAsia="Times New Roman"/>
    </w:rPr>
  </w:style>
  <w:style w:type="paragraph" w:styleId="BodyTextIndent3">
    <w:name w:val="Body Text Indent 3"/>
    <w:basedOn w:val="Normal"/>
    <w:link w:val="BodyTextIndent3Char"/>
    <w:uiPriority w:val="99"/>
    <w:semiHidden/>
    <w:unhideWhenUsed/>
    <w:rsid w:val="0011729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17297"/>
    <w:rPr>
      <w:rFonts w:eastAsia="Times New Roman"/>
      <w:sz w:val="16"/>
      <w:szCs w:val="16"/>
    </w:rPr>
  </w:style>
  <w:style w:type="character" w:styleId="BookTitle">
    <w:name w:val="Book Title"/>
    <w:basedOn w:val="DefaultParagraphFont"/>
    <w:uiPriority w:val="33"/>
    <w:qFormat/>
    <w:rsid w:val="00117297"/>
    <w:rPr>
      <w:b/>
      <w:bCs/>
      <w:i/>
      <w:iCs/>
      <w:spacing w:val="5"/>
    </w:rPr>
  </w:style>
  <w:style w:type="paragraph" w:styleId="Caption">
    <w:name w:val="caption"/>
    <w:basedOn w:val="Normal"/>
    <w:next w:val="Normal"/>
    <w:unhideWhenUsed/>
    <w:qFormat/>
    <w:rsid w:val="00117297"/>
    <w:pPr>
      <w:spacing w:after="200"/>
    </w:pPr>
    <w:rPr>
      <w:i/>
      <w:iCs/>
      <w:color w:val="1F497D" w:themeColor="text2"/>
      <w:sz w:val="18"/>
      <w:szCs w:val="18"/>
    </w:rPr>
  </w:style>
  <w:style w:type="paragraph" w:styleId="Closing">
    <w:name w:val="Closing"/>
    <w:basedOn w:val="Normal"/>
    <w:link w:val="ClosingChar"/>
    <w:uiPriority w:val="99"/>
    <w:semiHidden/>
    <w:unhideWhenUsed/>
    <w:rsid w:val="00117297"/>
    <w:pPr>
      <w:ind w:left="4252"/>
    </w:pPr>
  </w:style>
  <w:style w:type="character" w:customStyle="1" w:styleId="ClosingChar">
    <w:name w:val="Closing Char"/>
    <w:basedOn w:val="DefaultParagraphFont"/>
    <w:link w:val="Closing"/>
    <w:uiPriority w:val="99"/>
    <w:semiHidden/>
    <w:rsid w:val="00117297"/>
    <w:rPr>
      <w:rFonts w:eastAsia="Times New Roman"/>
    </w:rPr>
  </w:style>
  <w:style w:type="table" w:styleId="ColorfulGrid">
    <w:name w:val="Colorful Grid"/>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17297"/>
    <w:rPr>
      <w:rFonts w:cs="Simplified Arabic" w:hint="c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17297"/>
    <w:rPr>
      <w:rFonts w:cs="Simplified Arabic" w:hint="cs"/>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17297"/>
    <w:rPr>
      <w:rFonts w:cs="Simplified Arabic" w:hint="cs"/>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17297"/>
    <w:rPr>
      <w:rFonts w:cs="Simplified Arabic" w:hint="cs"/>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17297"/>
    <w:rPr>
      <w:rFonts w:cs="Simplified Arabic" w:hint="cs"/>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17297"/>
    <w:rPr>
      <w:rFonts w:cs="Simplified Arabic" w:hint="cs"/>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17297"/>
    <w:rPr>
      <w:rFonts w:cs="Simplified Arabic" w:hint="cs"/>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1729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1729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1729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1729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1729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1729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1729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17297"/>
  </w:style>
  <w:style w:type="character" w:customStyle="1" w:styleId="DateChar">
    <w:name w:val="Date Char"/>
    <w:basedOn w:val="DefaultParagraphFont"/>
    <w:link w:val="Date"/>
    <w:uiPriority w:val="99"/>
    <w:semiHidden/>
    <w:rsid w:val="00117297"/>
    <w:rPr>
      <w:rFonts w:eastAsia="Times New Roman"/>
    </w:rPr>
  </w:style>
  <w:style w:type="paragraph" w:styleId="DocumentMap">
    <w:name w:val="Document Map"/>
    <w:basedOn w:val="Normal"/>
    <w:link w:val="DocumentMapChar"/>
    <w:uiPriority w:val="99"/>
    <w:semiHidden/>
    <w:unhideWhenUsed/>
    <w:rsid w:val="0011729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17297"/>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117297"/>
  </w:style>
  <w:style w:type="character" w:customStyle="1" w:styleId="E-mailSignatureChar">
    <w:name w:val="E-mail Signature Char"/>
    <w:basedOn w:val="DefaultParagraphFont"/>
    <w:link w:val="E-mailSignature"/>
    <w:uiPriority w:val="99"/>
    <w:semiHidden/>
    <w:rsid w:val="00117297"/>
    <w:rPr>
      <w:rFonts w:eastAsia="Times New Roman"/>
    </w:rPr>
  </w:style>
  <w:style w:type="character" w:styleId="Emphasis">
    <w:name w:val="Emphasis"/>
    <w:basedOn w:val="DefaultParagraphFont"/>
    <w:uiPriority w:val="20"/>
    <w:qFormat/>
    <w:rsid w:val="00117297"/>
    <w:rPr>
      <w:i/>
      <w:iCs/>
    </w:rPr>
  </w:style>
  <w:style w:type="character" w:styleId="EndnoteReference">
    <w:name w:val="endnote reference"/>
    <w:basedOn w:val="DefaultParagraphFont"/>
    <w:uiPriority w:val="99"/>
    <w:semiHidden/>
    <w:unhideWhenUsed/>
    <w:rsid w:val="00117297"/>
    <w:rPr>
      <w:vertAlign w:val="superscript"/>
    </w:rPr>
  </w:style>
  <w:style w:type="paragraph" w:styleId="EndnoteText">
    <w:name w:val="endnote text"/>
    <w:basedOn w:val="Normal"/>
    <w:link w:val="EndnoteTextChar"/>
    <w:uiPriority w:val="99"/>
    <w:semiHidden/>
    <w:unhideWhenUsed/>
    <w:rsid w:val="00117297"/>
  </w:style>
  <w:style w:type="character" w:customStyle="1" w:styleId="EndnoteTextChar">
    <w:name w:val="Endnote Text Char"/>
    <w:basedOn w:val="DefaultParagraphFont"/>
    <w:link w:val="EndnoteText"/>
    <w:uiPriority w:val="99"/>
    <w:semiHidden/>
    <w:rsid w:val="00117297"/>
    <w:rPr>
      <w:rFonts w:eastAsia="Times New Roman"/>
    </w:rPr>
  </w:style>
  <w:style w:type="paragraph" w:styleId="EnvelopeAddress">
    <w:name w:val="envelope address"/>
    <w:basedOn w:val="Normal"/>
    <w:uiPriority w:val="99"/>
    <w:semiHidden/>
    <w:unhideWhenUsed/>
    <w:rsid w:val="0011729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17297"/>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117297"/>
  </w:style>
  <w:style w:type="character" w:customStyle="1" w:styleId="FootnoteTextChar">
    <w:name w:val="Footnote Text Char"/>
    <w:basedOn w:val="DefaultParagraphFont"/>
    <w:link w:val="FootnoteText"/>
    <w:uiPriority w:val="99"/>
    <w:semiHidden/>
    <w:rsid w:val="00117297"/>
    <w:rPr>
      <w:rFonts w:eastAsia="Times New Roman"/>
    </w:rPr>
  </w:style>
  <w:style w:type="table" w:styleId="GridTable1Light">
    <w:name w:val="Grid Table 1 Light"/>
    <w:basedOn w:val="TableNormal"/>
    <w:uiPriority w:val="46"/>
    <w:rsid w:val="0011729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1729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1729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1729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1729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1729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1729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1729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1729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1729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1729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1729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1729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1729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172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172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1729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1729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1729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172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1729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172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172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1729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1729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1729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172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1729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1729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1729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1729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1729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1729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1729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1729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1729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1729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1729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1729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1729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1729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1729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17297"/>
    <w:rPr>
      <w:color w:val="2B579A"/>
      <w:shd w:val="clear" w:color="auto" w:fill="E1DFDD"/>
    </w:rPr>
  </w:style>
  <w:style w:type="character" w:styleId="HTMLAcronym">
    <w:name w:val="HTML Acronym"/>
    <w:basedOn w:val="DefaultParagraphFont"/>
    <w:uiPriority w:val="99"/>
    <w:semiHidden/>
    <w:unhideWhenUsed/>
    <w:rsid w:val="00117297"/>
  </w:style>
  <w:style w:type="paragraph" w:styleId="HTMLAddress">
    <w:name w:val="HTML Address"/>
    <w:basedOn w:val="Normal"/>
    <w:link w:val="HTMLAddressChar"/>
    <w:uiPriority w:val="99"/>
    <w:semiHidden/>
    <w:unhideWhenUsed/>
    <w:rsid w:val="00117297"/>
    <w:rPr>
      <w:i/>
      <w:iCs/>
    </w:rPr>
  </w:style>
  <w:style w:type="character" w:customStyle="1" w:styleId="HTMLAddressChar">
    <w:name w:val="HTML Address Char"/>
    <w:basedOn w:val="DefaultParagraphFont"/>
    <w:link w:val="HTMLAddress"/>
    <w:uiPriority w:val="99"/>
    <w:semiHidden/>
    <w:rsid w:val="00117297"/>
    <w:rPr>
      <w:rFonts w:eastAsia="Times New Roman"/>
      <w:i/>
      <w:iCs/>
    </w:rPr>
  </w:style>
  <w:style w:type="character" w:styleId="HTMLCite">
    <w:name w:val="HTML Cite"/>
    <w:basedOn w:val="DefaultParagraphFont"/>
    <w:uiPriority w:val="99"/>
    <w:semiHidden/>
    <w:unhideWhenUsed/>
    <w:rsid w:val="00117297"/>
    <w:rPr>
      <w:i/>
      <w:iCs/>
    </w:rPr>
  </w:style>
  <w:style w:type="character" w:styleId="HTMLCode">
    <w:name w:val="HTML Code"/>
    <w:basedOn w:val="DefaultParagraphFont"/>
    <w:uiPriority w:val="99"/>
    <w:semiHidden/>
    <w:unhideWhenUsed/>
    <w:rsid w:val="00117297"/>
    <w:rPr>
      <w:rFonts w:ascii="Consolas" w:hAnsi="Consolas" w:cs="Consolas"/>
      <w:sz w:val="20"/>
      <w:szCs w:val="20"/>
    </w:rPr>
  </w:style>
  <w:style w:type="character" w:styleId="HTMLDefinition">
    <w:name w:val="HTML Definition"/>
    <w:basedOn w:val="DefaultParagraphFont"/>
    <w:uiPriority w:val="99"/>
    <w:semiHidden/>
    <w:unhideWhenUsed/>
    <w:rsid w:val="00117297"/>
    <w:rPr>
      <w:i/>
      <w:iCs/>
    </w:rPr>
  </w:style>
  <w:style w:type="character" w:styleId="HTMLKeyboard">
    <w:name w:val="HTML Keyboard"/>
    <w:basedOn w:val="DefaultParagraphFont"/>
    <w:uiPriority w:val="99"/>
    <w:semiHidden/>
    <w:unhideWhenUsed/>
    <w:rsid w:val="00117297"/>
    <w:rPr>
      <w:rFonts w:ascii="Consolas" w:hAnsi="Consolas" w:cs="Consolas"/>
      <w:sz w:val="20"/>
      <w:szCs w:val="20"/>
    </w:rPr>
  </w:style>
  <w:style w:type="paragraph" w:styleId="HTMLPreformatted">
    <w:name w:val="HTML Preformatted"/>
    <w:basedOn w:val="Normal"/>
    <w:link w:val="HTMLPreformattedChar"/>
    <w:uiPriority w:val="99"/>
    <w:semiHidden/>
    <w:unhideWhenUsed/>
    <w:rsid w:val="00117297"/>
    <w:rPr>
      <w:rFonts w:ascii="Consolas" w:hAnsi="Consolas" w:cs="Consolas"/>
    </w:rPr>
  </w:style>
  <w:style w:type="character" w:customStyle="1" w:styleId="HTMLPreformattedChar">
    <w:name w:val="HTML Preformatted Char"/>
    <w:basedOn w:val="DefaultParagraphFont"/>
    <w:link w:val="HTMLPreformatted"/>
    <w:uiPriority w:val="99"/>
    <w:semiHidden/>
    <w:rsid w:val="00117297"/>
    <w:rPr>
      <w:rFonts w:ascii="Consolas" w:eastAsia="Times New Roman" w:hAnsi="Consolas" w:cs="Consolas"/>
    </w:rPr>
  </w:style>
  <w:style w:type="character" w:styleId="HTMLSample">
    <w:name w:val="HTML Sample"/>
    <w:basedOn w:val="DefaultParagraphFont"/>
    <w:uiPriority w:val="99"/>
    <w:semiHidden/>
    <w:unhideWhenUsed/>
    <w:rsid w:val="00117297"/>
    <w:rPr>
      <w:rFonts w:ascii="Consolas" w:hAnsi="Consolas" w:cs="Consolas"/>
      <w:sz w:val="24"/>
      <w:szCs w:val="24"/>
    </w:rPr>
  </w:style>
  <w:style w:type="character" w:styleId="HTMLTypewriter">
    <w:name w:val="HTML Typewriter"/>
    <w:basedOn w:val="DefaultParagraphFont"/>
    <w:uiPriority w:val="99"/>
    <w:semiHidden/>
    <w:unhideWhenUsed/>
    <w:rsid w:val="00117297"/>
    <w:rPr>
      <w:rFonts w:ascii="Consolas" w:hAnsi="Consolas" w:cs="Consolas"/>
      <w:sz w:val="20"/>
      <w:szCs w:val="20"/>
    </w:rPr>
  </w:style>
  <w:style w:type="character" w:styleId="HTMLVariable">
    <w:name w:val="HTML Variable"/>
    <w:basedOn w:val="DefaultParagraphFont"/>
    <w:uiPriority w:val="99"/>
    <w:semiHidden/>
    <w:unhideWhenUsed/>
    <w:rsid w:val="00117297"/>
    <w:rPr>
      <w:i/>
      <w:iCs/>
    </w:rPr>
  </w:style>
  <w:style w:type="paragraph" w:styleId="Index1">
    <w:name w:val="index 1"/>
    <w:basedOn w:val="Normal"/>
    <w:next w:val="Normal"/>
    <w:autoRedefine/>
    <w:uiPriority w:val="99"/>
    <w:semiHidden/>
    <w:unhideWhenUsed/>
    <w:rsid w:val="00117297"/>
    <w:pPr>
      <w:tabs>
        <w:tab w:val="clear" w:pos="1247"/>
      </w:tabs>
      <w:ind w:left="200" w:hanging="200"/>
    </w:pPr>
  </w:style>
  <w:style w:type="paragraph" w:styleId="Index2">
    <w:name w:val="index 2"/>
    <w:basedOn w:val="Normal"/>
    <w:next w:val="Normal"/>
    <w:autoRedefine/>
    <w:uiPriority w:val="99"/>
    <w:semiHidden/>
    <w:unhideWhenUsed/>
    <w:rsid w:val="00117297"/>
    <w:pPr>
      <w:tabs>
        <w:tab w:val="clear" w:pos="1247"/>
      </w:tabs>
      <w:ind w:left="400" w:hanging="200"/>
    </w:pPr>
  </w:style>
  <w:style w:type="paragraph" w:styleId="Index3">
    <w:name w:val="index 3"/>
    <w:basedOn w:val="Normal"/>
    <w:next w:val="Normal"/>
    <w:autoRedefine/>
    <w:uiPriority w:val="99"/>
    <w:semiHidden/>
    <w:unhideWhenUsed/>
    <w:rsid w:val="00117297"/>
    <w:pPr>
      <w:tabs>
        <w:tab w:val="clear" w:pos="1247"/>
      </w:tabs>
      <w:ind w:left="600" w:hanging="200"/>
    </w:pPr>
  </w:style>
  <w:style w:type="paragraph" w:styleId="Index4">
    <w:name w:val="index 4"/>
    <w:basedOn w:val="Normal"/>
    <w:next w:val="Normal"/>
    <w:autoRedefine/>
    <w:uiPriority w:val="99"/>
    <w:semiHidden/>
    <w:unhideWhenUsed/>
    <w:rsid w:val="00117297"/>
    <w:pPr>
      <w:tabs>
        <w:tab w:val="clear" w:pos="1247"/>
      </w:tabs>
      <w:ind w:left="800" w:hanging="200"/>
    </w:pPr>
  </w:style>
  <w:style w:type="paragraph" w:styleId="Index5">
    <w:name w:val="index 5"/>
    <w:basedOn w:val="Normal"/>
    <w:next w:val="Normal"/>
    <w:autoRedefine/>
    <w:uiPriority w:val="99"/>
    <w:semiHidden/>
    <w:unhideWhenUsed/>
    <w:rsid w:val="00117297"/>
    <w:pPr>
      <w:tabs>
        <w:tab w:val="clear" w:pos="1247"/>
      </w:tabs>
      <w:ind w:left="1000" w:hanging="200"/>
    </w:pPr>
  </w:style>
  <w:style w:type="paragraph" w:styleId="Index6">
    <w:name w:val="index 6"/>
    <w:basedOn w:val="Normal"/>
    <w:next w:val="Normal"/>
    <w:autoRedefine/>
    <w:uiPriority w:val="99"/>
    <w:semiHidden/>
    <w:unhideWhenUsed/>
    <w:rsid w:val="00117297"/>
    <w:pPr>
      <w:tabs>
        <w:tab w:val="clear" w:pos="1247"/>
      </w:tabs>
      <w:ind w:left="1200" w:hanging="200"/>
    </w:pPr>
  </w:style>
  <w:style w:type="paragraph" w:styleId="Index7">
    <w:name w:val="index 7"/>
    <w:basedOn w:val="Normal"/>
    <w:next w:val="Normal"/>
    <w:autoRedefine/>
    <w:uiPriority w:val="99"/>
    <w:semiHidden/>
    <w:unhideWhenUsed/>
    <w:rsid w:val="00117297"/>
    <w:pPr>
      <w:tabs>
        <w:tab w:val="clear" w:pos="1247"/>
      </w:tabs>
      <w:ind w:left="1400" w:hanging="200"/>
    </w:pPr>
  </w:style>
  <w:style w:type="paragraph" w:styleId="Index8">
    <w:name w:val="index 8"/>
    <w:basedOn w:val="Normal"/>
    <w:next w:val="Normal"/>
    <w:autoRedefine/>
    <w:uiPriority w:val="99"/>
    <w:semiHidden/>
    <w:unhideWhenUsed/>
    <w:rsid w:val="00117297"/>
    <w:pPr>
      <w:tabs>
        <w:tab w:val="clear" w:pos="1247"/>
      </w:tabs>
      <w:ind w:left="1600" w:hanging="200"/>
    </w:pPr>
  </w:style>
  <w:style w:type="paragraph" w:styleId="Index9">
    <w:name w:val="index 9"/>
    <w:basedOn w:val="Normal"/>
    <w:next w:val="Normal"/>
    <w:autoRedefine/>
    <w:uiPriority w:val="99"/>
    <w:semiHidden/>
    <w:unhideWhenUsed/>
    <w:rsid w:val="00117297"/>
    <w:pPr>
      <w:tabs>
        <w:tab w:val="clear" w:pos="1247"/>
      </w:tabs>
      <w:ind w:left="1800" w:hanging="200"/>
    </w:pPr>
  </w:style>
  <w:style w:type="paragraph" w:styleId="IndexHeading">
    <w:name w:val="index heading"/>
    <w:basedOn w:val="Normal"/>
    <w:next w:val="Index1"/>
    <w:uiPriority w:val="99"/>
    <w:semiHidden/>
    <w:unhideWhenUsed/>
    <w:rsid w:val="00117297"/>
    <w:rPr>
      <w:rFonts w:asciiTheme="majorHAnsi" w:eastAsiaTheme="majorEastAsia" w:hAnsiTheme="majorHAnsi" w:cstheme="majorBidi"/>
      <w:b/>
      <w:bCs/>
    </w:rPr>
  </w:style>
  <w:style w:type="character" w:styleId="IntenseEmphasis">
    <w:name w:val="Intense Emphasis"/>
    <w:basedOn w:val="DefaultParagraphFont"/>
    <w:uiPriority w:val="21"/>
    <w:qFormat/>
    <w:rsid w:val="00117297"/>
    <w:rPr>
      <w:i/>
      <w:iCs/>
      <w:color w:val="4F81BD" w:themeColor="accent1"/>
    </w:rPr>
  </w:style>
  <w:style w:type="paragraph" w:styleId="IntenseQuote">
    <w:name w:val="Intense Quote"/>
    <w:basedOn w:val="Normal"/>
    <w:next w:val="Normal"/>
    <w:link w:val="IntenseQuoteChar"/>
    <w:uiPriority w:val="30"/>
    <w:qFormat/>
    <w:rsid w:val="001172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17297"/>
    <w:rPr>
      <w:rFonts w:eastAsia="Times New Roman"/>
      <w:i/>
      <w:iCs/>
      <w:color w:val="4F81BD" w:themeColor="accent1"/>
    </w:rPr>
  </w:style>
  <w:style w:type="character" w:styleId="IntenseReference">
    <w:name w:val="Intense Reference"/>
    <w:basedOn w:val="DefaultParagraphFont"/>
    <w:uiPriority w:val="32"/>
    <w:qFormat/>
    <w:rsid w:val="00117297"/>
    <w:rPr>
      <w:b/>
      <w:bCs/>
      <w:smallCaps/>
      <w:color w:val="4F81BD" w:themeColor="accent1"/>
      <w:spacing w:val="5"/>
    </w:rPr>
  </w:style>
  <w:style w:type="table" w:styleId="LightGrid">
    <w:name w:val="Light Grid"/>
    <w:basedOn w:val="TableNormal"/>
    <w:uiPriority w:val="62"/>
    <w:semiHidden/>
    <w:unhideWhenUsed/>
    <w:rsid w:val="001172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172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1729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1729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1729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1729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1729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17297"/>
    <w:rPr>
      <w:rFonts w:cs="Simplified Arabic" w:hint="c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17297"/>
    <w:rPr>
      <w:rFonts w:cs="Simplified Arabic" w:hint="c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17297"/>
    <w:rPr>
      <w:rFonts w:cs="Simplified Arabic" w:hint="c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17297"/>
    <w:rPr>
      <w:rFonts w:cs="Simplified Arabic" w:hint="c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17297"/>
    <w:rPr>
      <w:rFonts w:cs="Simplified Arabic" w:hint="c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17297"/>
    <w:rPr>
      <w:rFonts w:cs="Simplified Arabic" w:hint="c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17297"/>
    <w:rPr>
      <w:rFonts w:cs="Simplified Arabic" w:hint="c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172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1729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1729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1729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1729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1729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1729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117297"/>
  </w:style>
  <w:style w:type="paragraph" w:styleId="List">
    <w:name w:val="List"/>
    <w:basedOn w:val="Normal"/>
    <w:uiPriority w:val="99"/>
    <w:semiHidden/>
    <w:unhideWhenUsed/>
    <w:rsid w:val="00117297"/>
    <w:pPr>
      <w:ind w:left="283" w:hanging="283"/>
      <w:contextualSpacing/>
    </w:pPr>
  </w:style>
  <w:style w:type="paragraph" w:styleId="List2">
    <w:name w:val="List 2"/>
    <w:basedOn w:val="Normal"/>
    <w:uiPriority w:val="99"/>
    <w:semiHidden/>
    <w:unhideWhenUsed/>
    <w:rsid w:val="00117297"/>
    <w:pPr>
      <w:ind w:left="566" w:hanging="283"/>
      <w:contextualSpacing/>
    </w:pPr>
  </w:style>
  <w:style w:type="paragraph" w:styleId="List3">
    <w:name w:val="List 3"/>
    <w:basedOn w:val="Normal"/>
    <w:uiPriority w:val="99"/>
    <w:semiHidden/>
    <w:unhideWhenUsed/>
    <w:rsid w:val="00117297"/>
    <w:pPr>
      <w:ind w:left="849" w:hanging="283"/>
      <w:contextualSpacing/>
    </w:pPr>
  </w:style>
  <w:style w:type="paragraph" w:styleId="List4">
    <w:name w:val="List 4"/>
    <w:basedOn w:val="Normal"/>
    <w:uiPriority w:val="99"/>
    <w:semiHidden/>
    <w:unhideWhenUsed/>
    <w:rsid w:val="00117297"/>
    <w:pPr>
      <w:ind w:left="1132" w:hanging="283"/>
      <w:contextualSpacing/>
    </w:pPr>
  </w:style>
  <w:style w:type="paragraph" w:styleId="List5">
    <w:name w:val="List 5"/>
    <w:basedOn w:val="Normal"/>
    <w:uiPriority w:val="99"/>
    <w:semiHidden/>
    <w:unhideWhenUsed/>
    <w:rsid w:val="00117297"/>
    <w:pPr>
      <w:ind w:left="1415" w:hanging="283"/>
      <w:contextualSpacing/>
    </w:pPr>
  </w:style>
  <w:style w:type="paragraph" w:styleId="ListBullet">
    <w:name w:val="List Bullet"/>
    <w:basedOn w:val="Normal"/>
    <w:uiPriority w:val="99"/>
    <w:semiHidden/>
    <w:rsid w:val="00117297"/>
    <w:pPr>
      <w:numPr>
        <w:numId w:val="6"/>
      </w:numPr>
      <w:contextualSpacing/>
    </w:pPr>
  </w:style>
  <w:style w:type="paragraph" w:styleId="ListBullet2">
    <w:name w:val="List Bullet 2"/>
    <w:basedOn w:val="Normal"/>
    <w:uiPriority w:val="99"/>
    <w:semiHidden/>
    <w:unhideWhenUsed/>
    <w:rsid w:val="00117297"/>
    <w:pPr>
      <w:numPr>
        <w:numId w:val="7"/>
      </w:numPr>
      <w:contextualSpacing/>
    </w:pPr>
  </w:style>
  <w:style w:type="paragraph" w:styleId="ListBullet3">
    <w:name w:val="List Bullet 3"/>
    <w:basedOn w:val="Normal"/>
    <w:uiPriority w:val="99"/>
    <w:semiHidden/>
    <w:unhideWhenUsed/>
    <w:rsid w:val="00117297"/>
    <w:pPr>
      <w:numPr>
        <w:numId w:val="8"/>
      </w:numPr>
      <w:contextualSpacing/>
    </w:pPr>
  </w:style>
  <w:style w:type="paragraph" w:styleId="ListBullet4">
    <w:name w:val="List Bullet 4"/>
    <w:basedOn w:val="Normal"/>
    <w:uiPriority w:val="99"/>
    <w:semiHidden/>
    <w:unhideWhenUsed/>
    <w:rsid w:val="00117297"/>
    <w:pPr>
      <w:numPr>
        <w:numId w:val="9"/>
      </w:numPr>
      <w:contextualSpacing/>
    </w:pPr>
  </w:style>
  <w:style w:type="paragraph" w:styleId="ListBullet5">
    <w:name w:val="List Bullet 5"/>
    <w:basedOn w:val="Normal"/>
    <w:uiPriority w:val="99"/>
    <w:semiHidden/>
    <w:unhideWhenUsed/>
    <w:rsid w:val="00117297"/>
    <w:pPr>
      <w:numPr>
        <w:numId w:val="10"/>
      </w:numPr>
      <w:contextualSpacing/>
    </w:pPr>
  </w:style>
  <w:style w:type="paragraph" w:styleId="ListContinue">
    <w:name w:val="List Continue"/>
    <w:basedOn w:val="Normal"/>
    <w:uiPriority w:val="99"/>
    <w:semiHidden/>
    <w:unhideWhenUsed/>
    <w:rsid w:val="00117297"/>
    <w:pPr>
      <w:spacing w:after="120"/>
      <w:ind w:left="283"/>
      <w:contextualSpacing/>
    </w:pPr>
  </w:style>
  <w:style w:type="paragraph" w:styleId="ListContinue2">
    <w:name w:val="List Continue 2"/>
    <w:basedOn w:val="Normal"/>
    <w:uiPriority w:val="99"/>
    <w:semiHidden/>
    <w:unhideWhenUsed/>
    <w:rsid w:val="00117297"/>
    <w:pPr>
      <w:spacing w:after="120"/>
      <w:ind w:left="566"/>
      <w:contextualSpacing/>
    </w:pPr>
  </w:style>
  <w:style w:type="paragraph" w:styleId="ListContinue3">
    <w:name w:val="List Continue 3"/>
    <w:basedOn w:val="Normal"/>
    <w:uiPriority w:val="99"/>
    <w:semiHidden/>
    <w:rsid w:val="00117297"/>
    <w:pPr>
      <w:spacing w:after="120"/>
      <w:ind w:left="849"/>
      <w:contextualSpacing/>
    </w:pPr>
  </w:style>
  <w:style w:type="paragraph" w:styleId="ListContinue4">
    <w:name w:val="List Continue 4"/>
    <w:basedOn w:val="Normal"/>
    <w:uiPriority w:val="99"/>
    <w:semiHidden/>
    <w:rsid w:val="00117297"/>
    <w:pPr>
      <w:spacing w:after="120"/>
      <w:ind w:left="1132"/>
      <w:contextualSpacing/>
    </w:pPr>
  </w:style>
  <w:style w:type="paragraph" w:styleId="ListContinue5">
    <w:name w:val="List Continue 5"/>
    <w:basedOn w:val="Normal"/>
    <w:uiPriority w:val="99"/>
    <w:semiHidden/>
    <w:rsid w:val="00117297"/>
    <w:pPr>
      <w:spacing w:after="120"/>
      <w:ind w:left="1415"/>
      <w:contextualSpacing/>
    </w:pPr>
  </w:style>
  <w:style w:type="paragraph" w:styleId="ListNumber">
    <w:name w:val="List Number"/>
    <w:basedOn w:val="Normal"/>
    <w:rsid w:val="00117297"/>
    <w:pPr>
      <w:numPr>
        <w:numId w:val="11"/>
      </w:numPr>
      <w:contextualSpacing/>
    </w:pPr>
  </w:style>
  <w:style w:type="paragraph" w:styleId="ListNumber2">
    <w:name w:val="List Number 2"/>
    <w:basedOn w:val="Normal"/>
    <w:uiPriority w:val="99"/>
    <w:semiHidden/>
    <w:unhideWhenUsed/>
    <w:rsid w:val="00117297"/>
    <w:pPr>
      <w:numPr>
        <w:numId w:val="12"/>
      </w:numPr>
      <w:contextualSpacing/>
    </w:pPr>
  </w:style>
  <w:style w:type="paragraph" w:styleId="ListNumber3">
    <w:name w:val="List Number 3"/>
    <w:basedOn w:val="Normal"/>
    <w:uiPriority w:val="99"/>
    <w:semiHidden/>
    <w:unhideWhenUsed/>
    <w:rsid w:val="00117297"/>
    <w:pPr>
      <w:numPr>
        <w:numId w:val="13"/>
      </w:numPr>
      <w:contextualSpacing/>
    </w:pPr>
  </w:style>
  <w:style w:type="paragraph" w:styleId="ListNumber4">
    <w:name w:val="List Number 4"/>
    <w:basedOn w:val="Normal"/>
    <w:uiPriority w:val="99"/>
    <w:semiHidden/>
    <w:unhideWhenUsed/>
    <w:rsid w:val="00117297"/>
    <w:pPr>
      <w:numPr>
        <w:numId w:val="14"/>
      </w:numPr>
      <w:contextualSpacing/>
    </w:pPr>
  </w:style>
  <w:style w:type="paragraph" w:styleId="ListNumber5">
    <w:name w:val="List Number 5"/>
    <w:basedOn w:val="Normal"/>
    <w:uiPriority w:val="99"/>
    <w:semiHidden/>
    <w:unhideWhenUsed/>
    <w:rsid w:val="00117297"/>
    <w:pPr>
      <w:numPr>
        <w:numId w:val="15"/>
      </w:numPr>
      <w:contextualSpacing/>
    </w:pPr>
  </w:style>
  <w:style w:type="table" w:styleId="ListTable1Light">
    <w:name w:val="List Table 1 Light"/>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17297"/>
    <w:rPr>
      <w:rFonts w:cs="Simplified Arabic" w:hint="c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17297"/>
    <w:rPr>
      <w:rFonts w:cs="Simplified Arabic" w:hint="c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17297"/>
    <w:rPr>
      <w:rFonts w:cs="Simplified Arabic" w:hint="c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17297"/>
    <w:rPr>
      <w:rFonts w:cs="Simplified Arabic" w:hint="c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17297"/>
    <w:rPr>
      <w:rFonts w:cs="Simplified Arabic" w:hint="c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17297"/>
    <w:rPr>
      <w:rFonts w:cs="Simplified Arabic" w:hint="c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17297"/>
    <w:rPr>
      <w:rFonts w:cs="Simplified Arabic" w:hint="c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17297"/>
    <w:rPr>
      <w:rFonts w:cs="Simplified Arabic" w:hint="c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17297"/>
    <w:rPr>
      <w:rFonts w:cs="Simplified Arabic" w:hint="c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17297"/>
    <w:rPr>
      <w:rFonts w:cs="Simplified Arabic" w:hint="c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17297"/>
    <w:rPr>
      <w:rFonts w:cs="Simplified Arabic" w:hint="c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17297"/>
    <w:rPr>
      <w:rFonts w:cs="Simplified Arabic" w:hint="c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17297"/>
    <w:rPr>
      <w:rFonts w:cs="Simplified Arabic" w:hint="c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17297"/>
    <w:rPr>
      <w:rFonts w:cs="Simplified Arabic" w:hint="c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17297"/>
    <w:rPr>
      <w:rFonts w:cs="Simplified Arabic" w:hint="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17297"/>
    <w:rPr>
      <w:rFonts w:cs="Simplified Arabic" w:hint="c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17297"/>
    <w:rPr>
      <w:rFonts w:cs="Simplified Arabic" w:hint="c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17297"/>
    <w:rPr>
      <w:rFonts w:cs="Simplified Arabic" w:hint="c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17297"/>
    <w:rPr>
      <w:rFonts w:cs="Simplified Arabic" w:hint="c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17297"/>
    <w:rPr>
      <w:rFonts w:cs="Simplified Arabic" w:hint="c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17297"/>
    <w:rPr>
      <w:rFonts w:cs="Simplified Arabic" w:hint="c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17297"/>
    <w:rPr>
      <w:rFonts w:cs="Simplified Arabic" w:hint="cs"/>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17297"/>
    <w:rPr>
      <w:rFonts w:cs="Simplified Arabic" w:hint="cs"/>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17297"/>
    <w:rPr>
      <w:rFonts w:cs="Simplified Arabic" w:hint="cs"/>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17297"/>
    <w:rPr>
      <w:rFonts w:cs="Simplified Arabic" w:hint="cs"/>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17297"/>
    <w:rPr>
      <w:rFonts w:cs="Simplified Arabic" w:hint="cs"/>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17297"/>
    <w:rPr>
      <w:rFonts w:cs="Simplified Arabic" w:hint="cs"/>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17297"/>
    <w:rPr>
      <w:rFonts w:cs="Simplified Arabic" w:hint="cs"/>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17297"/>
    <w:rPr>
      <w:rFonts w:cs="Simplified Arabic" w:hint="cs"/>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17297"/>
    <w:rPr>
      <w:rFonts w:cs="Simplified Arabic" w:hint="cs"/>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17297"/>
    <w:rPr>
      <w:rFonts w:cs="Simplified Arabic" w:hint="cs"/>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17297"/>
    <w:rPr>
      <w:rFonts w:cs="Simplified Arabic" w:hint="cs"/>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17297"/>
    <w:rPr>
      <w:rFonts w:cs="Simplified Arabic" w:hint="cs"/>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17297"/>
    <w:rPr>
      <w:rFonts w:cs="Simplified Arabic" w:hint="cs"/>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17297"/>
    <w:rPr>
      <w:rFonts w:cs="Simplified Arabic" w:hint="cs"/>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17297"/>
    <w:rPr>
      <w:rFonts w:cs="Simplified Arabic" w:hint="cs"/>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17297"/>
    <w:rPr>
      <w:rFonts w:cs="Simplified Arabic" w:hint="cs"/>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17297"/>
    <w:rPr>
      <w:rFonts w:cs="Simplified Arabic" w:hint="cs"/>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17297"/>
    <w:rPr>
      <w:rFonts w:cs="Simplified Arabic" w:hint="cs"/>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17297"/>
    <w:rPr>
      <w:rFonts w:cs="Simplified Arabic" w:hint="cs"/>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17297"/>
    <w:rPr>
      <w:rFonts w:cs="Simplified Arabic" w:hint="cs"/>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17297"/>
    <w:rPr>
      <w:rFonts w:cs="Simplified Arabic" w:hint="cs"/>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117297"/>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cs="Consolas"/>
    </w:rPr>
  </w:style>
  <w:style w:type="character" w:customStyle="1" w:styleId="MacroTextChar">
    <w:name w:val="Macro Text Char"/>
    <w:basedOn w:val="DefaultParagraphFont"/>
    <w:link w:val="MacroText"/>
    <w:uiPriority w:val="99"/>
    <w:semiHidden/>
    <w:rsid w:val="00117297"/>
    <w:rPr>
      <w:rFonts w:ascii="Consolas" w:eastAsia="Times New Roman" w:hAnsi="Consolas" w:cs="Consolas"/>
    </w:rPr>
  </w:style>
  <w:style w:type="table" w:styleId="MediumGrid1">
    <w:name w:val="Medium Grid 1"/>
    <w:basedOn w:val="TableNormal"/>
    <w:uiPriority w:val="67"/>
    <w:semiHidden/>
    <w:unhideWhenUsed/>
    <w:rsid w:val="001172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172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172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172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172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172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172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172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172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172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172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172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172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172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17297"/>
    <w:rPr>
      <w:color w:val="2B579A"/>
      <w:shd w:val="clear" w:color="auto" w:fill="E1DFDD"/>
    </w:rPr>
  </w:style>
  <w:style w:type="paragraph" w:styleId="MessageHeader">
    <w:name w:val="Message Header"/>
    <w:basedOn w:val="Normal"/>
    <w:link w:val="MessageHeaderChar"/>
    <w:uiPriority w:val="99"/>
    <w:semiHidden/>
    <w:rsid w:val="0011729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17297"/>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17297"/>
    <w:pPr>
      <w:ind w:left="720"/>
    </w:pPr>
  </w:style>
  <w:style w:type="paragraph" w:styleId="NoteHeading">
    <w:name w:val="Note Heading"/>
    <w:basedOn w:val="Normal"/>
    <w:next w:val="Normal"/>
    <w:link w:val="NoteHeadingChar"/>
    <w:uiPriority w:val="99"/>
    <w:semiHidden/>
    <w:unhideWhenUsed/>
    <w:rsid w:val="00117297"/>
  </w:style>
  <w:style w:type="character" w:customStyle="1" w:styleId="NoteHeadingChar">
    <w:name w:val="Note Heading Char"/>
    <w:basedOn w:val="DefaultParagraphFont"/>
    <w:link w:val="NoteHeading"/>
    <w:uiPriority w:val="99"/>
    <w:semiHidden/>
    <w:rsid w:val="00117297"/>
    <w:rPr>
      <w:rFonts w:eastAsia="Times New Roman"/>
    </w:rPr>
  </w:style>
  <w:style w:type="table" w:styleId="PlainTable1">
    <w:name w:val="Plain Table 1"/>
    <w:basedOn w:val="TableNormal"/>
    <w:uiPriority w:val="41"/>
    <w:rsid w:val="001172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172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17297"/>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172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1729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17297"/>
    <w:rPr>
      <w:rFonts w:ascii="Consolas" w:hAnsi="Consolas" w:cs="Consolas"/>
      <w:sz w:val="21"/>
      <w:szCs w:val="21"/>
    </w:rPr>
  </w:style>
  <w:style w:type="character" w:customStyle="1" w:styleId="PlainTextChar">
    <w:name w:val="Plain Text Char"/>
    <w:basedOn w:val="DefaultParagraphFont"/>
    <w:link w:val="PlainText"/>
    <w:uiPriority w:val="99"/>
    <w:semiHidden/>
    <w:rsid w:val="00117297"/>
    <w:rPr>
      <w:rFonts w:ascii="Consolas" w:eastAsia="Times New Roman" w:hAnsi="Consolas" w:cs="Consolas"/>
      <w:sz w:val="21"/>
      <w:szCs w:val="21"/>
    </w:rPr>
  </w:style>
  <w:style w:type="paragraph" w:styleId="Quote">
    <w:name w:val="Quote"/>
    <w:basedOn w:val="Normal"/>
    <w:next w:val="Normal"/>
    <w:link w:val="QuoteChar"/>
    <w:uiPriority w:val="29"/>
    <w:qFormat/>
    <w:rsid w:val="001172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17297"/>
    <w:rPr>
      <w:rFonts w:eastAsia="Times New Roman"/>
      <w:i/>
      <w:iCs/>
      <w:color w:val="404040" w:themeColor="text1" w:themeTint="BF"/>
    </w:rPr>
  </w:style>
  <w:style w:type="paragraph" w:styleId="Salutation">
    <w:name w:val="Salutation"/>
    <w:basedOn w:val="Normal"/>
    <w:next w:val="Normal"/>
    <w:link w:val="SalutationChar"/>
    <w:uiPriority w:val="99"/>
    <w:semiHidden/>
    <w:unhideWhenUsed/>
    <w:rsid w:val="00117297"/>
  </w:style>
  <w:style w:type="character" w:customStyle="1" w:styleId="SalutationChar">
    <w:name w:val="Salutation Char"/>
    <w:basedOn w:val="DefaultParagraphFont"/>
    <w:link w:val="Salutation"/>
    <w:uiPriority w:val="99"/>
    <w:semiHidden/>
    <w:rsid w:val="00117297"/>
    <w:rPr>
      <w:rFonts w:eastAsia="Times New Roman"/>
    </w:rPr>
  </w:style>
  <w:style w:type="paragraph" w:styleId="Signature">
    <w:name w:val="Signature"/>
    <w:basedOn w:val="Normal"/>
    <w:link w:val="SignatureChar"/>
    <w:uiPriority w:val="99"/>
    <w:semiHidden/>
    <w:unhideWhenUsed/>
    <w:rsid w:val="00117297"/>
    <w:pPr>
      <w:ind w:left="4252"/>
    </w:pPr>
  </w:style>
  <w:style w:type="character" w:customStyle="1" w:styleId="SignatureChar">
    <w:name w:val="Signature Char"/>
    <w:basedOn w:val="DefaultParagraphFont"/>
    <w:link w:val="Signature"/>
    <w:uiPriority w:val="99"/>
    <w:semiHidden/>
    <w:rsid w:val="00117297"/>
    <w:rPr>
      <w:rFonts w:eastAsia="Times New Roman"/>
    </w:rPr>
  </w:style>
  <w:style w:type="character" w:styleId="SmartHyperlink">
    <w:name w:val="Smart Hyperlink"/>
    <w:basedOn w:val="DefaultParagraphFont"/>
    <w:uiPriority w:val="99"/>
    <w:semiHidden/>
    <w:rsid w:val="00117297"/>
    <w:rPr>
      <w:u w:val="dotted"/>
    </w:rPr>
  </w:style>
  <w:style w:type="character" w:styleId="SmartLink">
    <w:name w:val="Smart Link"/>
    <w:basedOn w:val="DefaultParagraphFont"/>
    <w:uiPriority w:val="99"/>
    <w:semiHidden/>
    <w:unhideWhenUsed/>
    <w:rsid w:val="00117297"/>
    <w:rPr>
      <w:color w:val="0000FF"/>
      <w:u w:val="single"/>
      <w:shd w:val="clear" w:color="auto" w:fill="F3F2F1"/>
    </w:rPr>
  </w:style>
  <w:style w:type="character" w:styleId="Strong">
    <w:name w:val="Strong"/>
    <w:basedOn w:val="DefaultParagraphFont"/>
    <w:uiPriority w:val="22"/>
    <w:qFormat/>
    <w:rsid w:val="00117297"/>
    <w:rPr>
      <w:b/>
      <w:bCs/>
    </w:rPr>
  </w:style>
  <w:style w:type="paragraph" w:styleId="Subtitle">
    <w:name w:val="Subtitle"/>
    <w:basedOn w:val="Normal"/>
    <w:next w:val="Normal"/>
    <w:link w:val="SubtitleChar"/>
    <w:uiPriority w:val="11"/>
    <w:qFormat/>
    <w:rsid w:val="001172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1729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117297"/>
    <w:rPr>
      <w:i/>
      <w:iCs/>
      <w:color w:val="404040" w:themeColor="text1" w:themeTint="BF"/>
    </w:rPr>
  </w:style>
  <w:style w:type="character" w:styleId="SubtleReference">
    <w:name w:val="Subtle Reference"/>
    <w:basedOn w:val="DefaultParagraphFont"/>
    <w:uiPriority w:val="31"/>
    <w:qFormat/>
    <w:rsid w:val="00117297"/>
    <w:rPr>
      <w:smallCaps/>
      <w:color w:val="5A5A5A" w:themeColor="text1" w:themeTint="A5"/>
    </w:rPr>
  </w:style>
  <w:style w:type="table" w:styleId="Table3Deffects1">
    <w:name w:val="Table 3D effects 1"/>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172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17297"/>
    <w:pPr>
      <w:tabs>
        <w:tab w:val="clear" w:pos="1247"/>
      </w:tabs>
      <w:ind w:left="200" w:hanging="200"/>
    </w:pPr>
  </w:style>
  <w:style w:type="table" w:styleId="TableProfessional">
    <w:name w:val="Table Professional"/>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172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29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1729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17297"/>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0E2556"/>
    <w:rPr>
      <w:rFonts w:eastAsia="Times New Roman"/>
    </w:rPr>
  </w:style>
  <w:style w:type="character" w:customStyle="1" w:styleId="BBTitleChar">
    <w:name w:val="BB_Title Char"/>
    <w:link w:val="BBTitle"/>
    <w:rsid w:val="00B31367"/>
    <w:rPr>
      <w:rFonts w:eastAsia="Times New Roman"/>
      <w:b/>
      <w:sz w:val="28"/>
      <w:szCs w:val="28"/>
    </w:rPr>
  </w:style>
  <w:style w:type="character" w:customStyle="1" w:styleId="CH2Char">
    <w:name w:val="CH2 Char"/>
    <w:link w:val="CH2"/>
    <w:locked/>
    <w:rsid w:val="00D247A6"/>
    <w:rPr>
      <w:rFonts w:eastAsia="Times New Roman"/>
      <w:b/>
      <w:sz w:val="24"/>
      <w:szCs w:val="24"/>
    </w:rPr>
  </w:style>
  <w:style w:type="character" w:customStyle="1" w:styleId="content">
    <w:name w:val="content"/>
    <w:basedOn w:val="DefaultParagraphFont"/>
    <w:rsid w:val="0039011A"/>
  </w:style>
  <w:style w:type="paragraph" w:customStyle="1" w:styleId="ARNormalnumber">
    <w:name w:val="AR_Normal_number"/>
    <w:basedOn w:val="Normal"/>
    <w:link w:val="ARNormalnumberChar"/>
    <w:qFormat/>
    <w:rsid w:val="001B7F73"/>
    <w:pPr>
      <w:tabs>
        <w:tab w:val="num" w:pos="567"/>
        <w:tab w:val="left" w:pos="4082"/>
      </w:tabs>
      <w:ind w:left="1247"/>
      <w:jc w:val="both"/>
    </w:pPr>
    <w:rPr>
      <w:rFonts w:ascii="Simplified Arabic" w:eastAsia="Times New Roman" w:hAnsi="Simplified Arabic" w:cs="Times New Roman" w:hint="default"/>
      <w:sz w:val="24"/>
      <w:szCs w:val="20"/>
      <w:lang w:val="ru-RU" w:eastAsia="en-US"/>
    </w:rPr>
  </w:style>
  <w:style w:type="character" w:customStyle="1" w:styleId="ARNormalnumberChar">
    <w:name w:val="AR_Normal_number Char"/>
    <w:link w:val="ARNormalnumber"/>
    <w:rsid w:val="001B7F73"/>
    <w:rPr>
      <w:rFonts w:ascii="Simplified Arabic" w:eastAsia="Times New Roman" w:hAnsi="Simplified Arabic"/>
      <w:sz w:val="24"/>
      <w:lang w:val="ru-RU" w:eastAsia="en-US"/>
    </w:rPr>
  </w:style>
  <w:style w:type="numbering" w:customStyle="1" w:styleId="Normallist4">
    <w:name w:val="Normal_list4"/>
    <w:basedOn w:val="NoList"/>
    <w:rsid w:val="001B7F73"/>
  </w:style>
  <w:style w:type="character" w:customStyle="1" w:styleId="ListParagraphChar">
    <w:name w:val="List Paragraph Char"/>
    <w:link w:val="ListParagraph"/>
    <w:uiPriority w:val="34"/>
    <w:locked/>
    <w:rsid w:val="001B7F73"/>
    <w:rPr>
      <w:rFonts w:cs="Simplified Arabic"/>
      <w:szCs w:val="30"/>
    </w:rPr>
  </w:style>
  <w:style w:type="character" w:customStyle="1" w:styleId="ContentControls">
    <w:name w:val="ContentControls"/>
    <w:basedOn w:val="DefaultParagraphFont"/>
    <w:uiPriority w:val="1"/>
    <w:rsid w:val="005261E8"/>
    <w:rPr>
      <w:rFonts w:eastAsiaTheme="minorEastAsia"/>
      <w:color w:val="000000" w:themeColor="text1"/>
    </w:rPr>
  </w:style>
  <w:style w:type="character" w:customStyle="1" w:styleId="SmartLink1">
    <w:name w:val="SmartLink1"/>
    <w:basedOn w:val="DefaultParagraphFont"/>
    <w:uiPriority w:val="99"/>
    <w:semiHidden/>
    <w:unhideWhenUsed/>
    <w:rsid w:val="005261E8"/>
    <w:rPr>
      <w:color w:val="0000FF"/>
      <w:u w:val="single"/>
      <w:shd w:val="clear" w:color="auto" w:fill="F3F2F1"/>
    </w:rPr>
  </w:style>
  <w:style w:type="character" w:customStyle="1" w:styleId="Normal-poolChar">
    <w:name w:val="Normal-pool Char"/>
    <w:link w:val="Normal-pool"/>
    <w:locked/>
    <w:rsid w:val="005261E8"/>
    <w:rPr>
      <w:rFonts w:eastAsia="Times New Roman"/>
    </w:rPr>
  </w:style>
  <w:style w:type="paragraph" w:customStyle="1" w:styleId="StyleLevel1After6ptLinespacingsingle">
    <w:name w:val="Style Level1 + After:  6 pt Line spacing:  single"/>
    <w:basedOn w:val="Normal"/>
    <w:rsid w:val="005261E8"/>
    <w:pPr>
      <w:numPr>
        <w:numId w:val="40"/>
      </w:numPr>
      <w:tabs>
        <w:tab w:val="clear" w:pos="360"/>
        <w:tab w:val="num" w:pos="4560"/>
      </w:tabs>
      <w:suppressAutoHyphens/>
      <w:spacing w:after="120"/>
    </w:pPr>
    <w:rPr>
      <w:rFonts w:eastAsia="Times New Roman" w:cs="Times New Roman" w:hint="default"/>
      <w:szCs w:val="20"/>
      <w:lang w:val="en-US" w:eastAsia="en-US" w:bidi="ar-EG"/>
    </w:rPr>
  </w:style>
  <w:style w:type="paragraph" w:customStyle="1" w:styleId="ARAATitle1">
    <w:name w:val="AR_AA_Title1"/>
    <w:basedOn w:val="Normal"/>
    <w:qFormat/>
    <w:rsid w:val="005261E8"/>
    <w:pPr>
      <w:keepNext/>
      <w:keepLines/>
      <w:tabs>
        <w:tab w:val="left" w:pos="4082"/>
      </w:tabs>
      <w:suppressAutoHyphens/>
      <w:bidi/>
      <w:spacing w:line="320" w:lineRule="exact"/>
    </w:pPr>
    <w:rPr>
      <w:rFonts w:cs="Times New Roman" w:hint="default"/>
      <w:bCs/>
      <w:szCs w:val="20"/>
      <w:lang w:val="ru-RU" w:eastAsia="en-US"/>
    </w:rPr>
  </w:style>
  <w:style w:type="paragraph" w:customStyle="1" w:styleId="ARAATitle">
    <w:name w:val="AR_AA_Title"/>
    <w:basedOn w:val="Normal"/>
    <w:qFormat/>
    <w:rsid w:val="005261E8"/>
    <w:pPr>
      <w:keepNext/>
      <w:keepLines/>
      <w:tabs>
        <w:tab w:val="left" w:pos="4082"/>
      </w:tabs>
      <w:suppressAutoHyphens/>
      <w:spacing w:line="320" w:lineRule="exact"/>
    </w:pPr>
    <w:rPr>
      <w:rFonts w:cs="Times New Roman" w:hint="default"/>
      <w:b/>
      <w:bCs/>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467DBAF9-9A39-47D9-A0F3-AFBD38599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153</TotalTime>
  <Pages>18</Pages>
  <Words>8231</Words>
  <Characters>46918</Characters>
  <Application>Microsoft Office Word</Application>
  <DocSecurity>0</DocSecurity>
  <PresentationFormat/>
  <Lines>390</Lines>
  <Paragraphs>110</Paragraphs>
  <ScaleCrop>false</ScaleCrop>
  <HeadingPairs>
    <vt:vector size="2" baseType="variant">
      <vt:variant>
        <vt:lpstr>Title</vt:lpstr>
      </vt:variant>
      <vt:variant>
        <vt:i4>1</vt:i4>
      </vt:variant>
    </vt:vector>
  </HeadingPairs>
  <TitlesOfParts>
    <vt:vector size="1" baseType="lpstr">
      <vt:lpstr>K2603804-a-OzL-Pro-WG-1-48-1</vt:lpstr>
    </vt:vector>
  </TitlesOfParts>
  <Manager/>
  <Company/>
  <LinksUpToDate>false</LinksUpToDate>
  <CharactersWithSpaces>55039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K2610462-a-OzL-Pro-WG-1-48-L-1</dc:title>
  <dc:subject/>
  <dc:creator>Ramy Eljazzar</dc:creator>
  <cp:keywords/>
  <dc:description/>
  <cp:lastModifiedBy>Ramy Eljazzar</cp:lastModifiedBy>
  <cp:revision>23</cp:revision>
  <cp:lastPrinted>2026-07-16T21:36:00Z</cp:lastPrinted>
  <dcterms:created xsi:type="dcterms:W3CDTF">2026-07-16T06:52:00Z</dcterms:created>
  <dcterms:modified xsi:type="dcterms:W3CDTF">2026-07-16T21:36:00Z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0x010100A8527E0A0837F64083645E115EB57567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elbadrim@un.org</vt:lpwstr>
  </property>
  <property fmtid="{D5CDD505-2E9C-101B-9397-08002B2CF9AE}" pid="21" name="GeneratedDate">
    <vt:lpwstr>04/08/2026 09:57:32</vt:lpwstr>
  </property>
  <property fmtid="{D5CDD505-2E9C-101B-9397-08002B2CF9AE}" pid="22" name="OriginalDocID">
    <vt:lpwstr>093e9076-b9c4-44ad-a48b-1594a6e6262a</vt:lpwstr>
  </property>
</Properties>
</file>